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footer19.xml" ContentType="application/vnd.openxmlformats-officedocument.wordprocessingml.footer+xml"/>
  <Override PartName="/word/header16.xml" ContentType="application/vnd.openxmlformats-officedocument.wordprocessingml.head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header18.xml" ContentType="application/vnd.openxmlformats-officedocument.wordprocessingml.header+xml"/>
  <Override PartName="/word/footer22.xml" ContentType="application/vnd.openxmlformats-officedocument.wordprocessingml.foot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CC8E3" w14:textId="2FBA329A" w:rsidR="002C6E36" w:rsidRPr="00950E9B" w:rsidRDefault="008A3146" w:rsidP="0050182E">
      <w:pPr>
        <w:pStyle w:val="KonuBal"/>
        <w:tabs>
          <w:tab w:val="clear" w:pos="4395"/>
        </w:tabs>
        <w:suppressAutoHyphens/>
        <w:autoSpaceDE/>
        <w:autoSpaceDN/>
        <w:adjustRightInd/>
        <w:ind w:left="284"/>
        <w:jc w:val="both"/>
      </w:pPr>
      <w:r w:rsidRPr="00950E9B">
        <w:rPr>
          <w:rFonts w:cs="Arial"/>
        </w:rPr>
        <w:t>Türkiye Emlak</w:t>
      </w:r>
      <w:r w:rsidR="002C6E36" w:rsidRPr="00950E9B">
        <w:rPr>
          <w:rFonts w:cs="Arial"/>
        </w:rPr>
        <w:t xml:space="preserve"> Katılım Bankası</w:t>
      </w:r>
    </w:p>
    <w:p w14:paraId="0483560E" w14:textId="77777777" w:rsidR="002C6E36" w:rsidRPr="00950E9B" w:rsidRDefault="002C6E36" w:rsidP="005F6608">
      <w:pPr>
        <w:pStyle w:val="KonuBal"/>
        <w:tabs>
          <w:tab w:val="clear" w:pos="4395"/>
        </w:tabs>
        <w:suppressAutoHyphens/>
        <w:autoSpaceDE/>
        <w:autoSpaceDN/>
        <w:adjustRightInd/>
        <w:ind w:left="284"/>
        <w:jc w:val="both"/>
        <w:rPr>
          <w:rFonts w:cs="Arial"/>
        </w:rPr>
      </w:pPr>
      <w:r w:rsidRPr="00950E9B">
        <w:rPr>
          <w:rFonts w:cs="Arial"/>
        </w:rPr>
        <w:t>Anonim Şirketi</w:t>
      </w:r>
    </w:p>
    <w:p w14:paraId="3D89034B" w14:textId="77777777" w:rsidR="002C6E36" w:rsidRPr="00950E9B" w:rsidRDefault="002C6E36" w:rsidP="005F6608">
      <w:pPr>
        <w:ind w:left="284"/>
        <w:jc w:val="both"/>
        <w:rPr>
          <w:rFonts w:ascii="Arial" w:hAnsi="Arial" w:cs="Arial"/>
          <w:b/>
          <w:sz w:val="18"/>
        </w:rPr>
      </w:pPr>
    </w:p>
    <w:p w14:paraId="4C503487" w14:textId="21B74E70" w:rsidR="00422831" w:rsidRPr="00950E9B" w:rsidRDefault="001A4976" w:rsidP="00422831">
      <w:pPr>
        <w:ind w:left="284"/>
        <w:rPr>
          <w:rFonts w:ascii="Arial" w:hAnsi="Arial" w:cs="Arial"/>
          <w:b/>
          <w:sz w:val="28"/>
        </w:rPr>
        <w:sectPr w:rsidR="00422831" w:rsidRPr="00950E9B" w:rsidSect="00F42170">
          <w:footerReference w:type="even" r:id="rId10"/>
          <w:footerReference w:type="first" r:id="rId11"/>
          <w:pgSz w:w="11907" w:h="16840" w:code="9"/>
          <w:pgMar w:top="2268" w:right="2835" w:bottom="12134" w:left="2835" w:header="720" w:footer="720" w:gutter="0"/>
          <w:pgNumType w:start="2"/>
          <w:cols w:space="720"/>
          <w:titlePg/>
          <w:docGrid w:linePitch="326"/>
        </w:sectPr>
      </w:pPr>
      <w:r w:rsidRPr="00950E9B">
        <w:rPr>
          <w:rFonts w:ascii="Arial" w:hAnsi="Arial" w:cs="Arial"/>
          <w:b/>
          <w:sz w:val="28"/>
        </w:rPr>
        <w:t>30</w:t>
      </w:r>
      <w:r w:rsidR="008A3146" w:rsidRPr="00950E9B">
        <w:rPr>
          <w:rFonts w:ascii="Arial" w:hAnsi="Arial" w:cs="Arial"/>
          <w:b/>
          <w:sz w:val="28"/>
        </w:rPr>
        <w:t xml:space="preserve"> </w:t>
      </w:r>
      <w:r w:rsidR="00681A9C" w:rsidRPr="00950E9B">
        <w:rPr>
          <w:rFonts w:ascii="Arial" w:hAnsi="Arial" w:cs="Arial"/>
          <w:b/>
          <w:sz w:val="28"/>
        </w:rPr>
        <w:t>Haziran</w:t>
      </w:r>
      <w:r w:rsidR="008A3146" w:rsidRPr="00950E9B">
        <w:rPr>
          <w:rFonts w:ascii="Arial" w:hAnsi="Arial" w:cs="Arial"/>
          <w:b/>
          <w:sz w:val="28"/>
        </w:rPr>
        <w:t xml:space="preserve"> 202</w:t>
      </w:r>
      <w:r w:rsidR="00E1408B" w:rsidRPr="00950E9B">
        <w:rPr>
          <w:rFonts w:ascii="Arial" w:hAnsi="Arial" w:cs="Arial"/>
          <w:b/>
          <w:sz w:val="28"/>
        </w:rPr>
        <w:t>2</w:t>
      </w:r>
      <w:r w:rsidR="00422831" w:rsidRPr="00950E9B">
        <w:rPr>
          <w:rFonts w:ascii="Arial" w:hAnsi="Arial" w:cs="Arial"/>
          <w:b/>
          <w:sz w:val="28"/>
        </w:rPr>
        <w:t xml:space="preserve"> tarihi itibarıyla hazırlanan kamuya açıklanacak konsolide olmayan finansal tablolar, bunlara ilişkin açıklama ve dipnotlar ile </w:t>
      </w:r>
      <w:r w:rsidR="00E1408B" w:rsidRPr="00950E9B">
        <w:rPr>
          <w:rFonts w:ascii="Arial" w:hAnsi="Arial" w:cs="Arial"/>
          <w:b/>
          <w:sz w:val="28"/>
        </w:rPr>
        <w:t>sınırlı</w:t>
      </w:r>
      <w:r w:rsidR="008A3146" w:rsidRPr="00950E9B">
        <w:rPr>
          <w:rFonts w:ascii="Arial" w:hAnsi="Arial" w:cs="Arial"/>
          <w:b/>
          <w:sz w:val="28"/>
        </w:rPr>
        <w:t xml:space="preserve"> </w:t>
      </w:r>
      <w:r w:rsidR="00422831" w:rsidRPr="00950E9B">
        <w:rPr>
          <w:rFonts w:ascii="Arial" w:hAnsi="Arial" w:cs="Arial"/>
          <w:b/>
          <w:sz w:val="28"/>
        </w:rPr>
        <w:t>denetim raporu</w:t>
      </w:r>
    </w:p>
    <w:p w14:paraId="2100F01B" w14:textId="77777777" w:rsidR="00E1408B" w:rsidRPr="00950E9B" w:rsidRDefault="00E1408B" w:rsidP="00E1408B">
      <w:pPr>
        <w:pStyle w:val="GvdeMetni"/>
        <w:ind w:right="72"/>
        <w:rPr>
          <w:rFonts w:ascii="Arial" w:hAnsi="Arial" w:cs="Arial"/>
          <w:b/>
          <w:color w:val="auto"/>
          <w:sz w:val="20"/>
        </w:rPr>
      </w:pPr>
      <w:r w:rsidRPr="00950E9B">
        <w:rPr>
          <w:rFonts w:ascii="Arial" w:hAnsi="Arial" w:cs="Arial"/>
          <w:b/>
          <w:color w:val="auto"/>
          <w:sz w:val="20"/>
        </w:rPr>
        <w:lastRenderedPageBreak/>
        <w:t>Ara Dönem Finansal Bilgilere İlişkin Sınırlı Denetim Raporu</w:t>
      </w:r>
    </w:p>
    <w:p w14:paraId="3C07ED1D" w14:textId="77777777" w:rsidR="00E1408B" w:rsidRPr="00950E9B" w:rsidRDefault="00E1408B" w:rsidP="00E1408B">
      <w:pPr>
        <w:pStyle w:val="GvdeMetni"/>
        <w:ind w:right="72"/>
        <w:rPr>
          <w:rFonts w:ascii="Arial" w:hAnsi="Arial" w:cs="Arial"/>
          <w:b/>
          <w:color w:val="auto"/>
          <w:sz w:val="14"/>
          <w:szCs w:val="14"/>
        </w:rPr>
      </w:pPr>
    </w:p>
    <w:p w14:paraId="172038F2" w14:textId="77777777" w:rsidR="00E1408B" w:rsidRPr="00950E9B" w:rsidRDefault="00E1408B" w:rsidP="00E1408B">
      <w:pPr>
        <w:pStyle w:val="GvdeMetni"/>
        <w:ind w:right="72"/>
        <w:rPr>
          <w:rFonts w:ascii="Arial" w:hAnsi="Arial" w:cs="Arial"/>
          <w:b/>
          <w:color w:val="auto"/>
          <w:sz w:val="14"/>
          <w:szCs w:val="14"/>
        </w:rPr>
      </w:pPr>
    </w:p>
    <w:p w14:paraId="4A35535C" w14:textId="77777777" w:rsidR="00E1408B" w:rsidRPr="00950E9B" w:rsidRDefault="00E1408B" w:rsidP="00E1408B">
      <w:pPr>
        <w:pStyle w:val="GvdeMetni"/>
        <w:ind w:right="72"/>
        <w:rPr>
          <w:rFonts w:ascii="Arial" w:hAnsi="Arial" w:cs="Arial"/>
          <w:b/>
          <w:color w:val="auto"/>
          <w:sz w:val="20"/>
        </w:rPr>
      </w:pPr>
      <w:r w:rsidRPr="00950E9B">
        <w:rPr>
          <w:rFonts w:ascii="Arial" w:hAnsi="Arial" w:cs="Arial"/>
          <w:b/>
          <w:color w:val="auto"/>
          <w:sz w:val="20"/>
        </w:rPr>
        <w:t>Türkiye Emlak Katılım Bankası Anonim Şirketi Yönetim Kurulu’na</w:t>
      </w:r>
    </w:p>
    <w:p w14:paraId="4023A075" w14:textId="77777777" w:rsidR="00327B02" w:rsidRPr="00950E9B" w:rsidRDefault="00327B02" w:rsidP="00327B02">
      <w:pPr>
        <w:pStyle w:val="GvdeMetni"/>
        <w:ind w:right="227"/>
        <w:rPr>
          <w:rFonts w:asciiTheme="minorBidi" w:hAnsiTheme="minorBidi" w:cstheme="minorBidi"/>
          <w:b/>
          <w:color w:val="auto"/>
          <w:sz w:val="14"/>
          <w:szCs w:val="14"/>
        </w:rPr>
      </w:pPr>
    </w:p>
    <w:p w14:paraId="2D447AA0" w14:textId="77777777" w:rsidR="00E1408B" w:rsidRPr="00950E9B" w:rsidRDefault="00E1408B" w:rsidP="00E1408B">
      <w:pPr>
        <w:pStyle w:val="GvdeMetni"/>
        <w:ind w:right="72"/>
        <w:rPr>
          <w:rFonts w:ascii="Arial" w:hAnsi="Arial" w:cs="Arial"/>
          <w:b/>
          <w:i/>
          <w:color w:val="auto"/>
          <w:sz w:val="20"/>
        </w:rPr>
      </w:pPr>
      <w:r w:rsidRPr="00950E9B">
        <w:rPr>
          <w:rFonts w:ascii="Arial" w:hAnsi="Arial" w:cs="Arial"/>
          <w:b/>
          <w:i/>
          <w:color w:val="auto"/>
          <w:sz w:val="20"/>
        </w:rPr>
        <w:t>Giriş</w:t>
      </w:r>
    </w:p>
    <w:p w14:paraId="37211ABA" w14:textId="77777777" w:rsidR="00E1408B" w:rsidRPr="00950E9B" w:rsidRDefault="00E1408B" w:rsidP="00E1408B">
      <w:pPr>
        <w:pStyle w:val="GvdeMetni"/>
        <w:ind w:right="72"/>
        <w:rPr>
          <w:rFonts w:ascii="Arial" w:hAnsi="Arial" w:cs="Arial"/>
          <w:b/>
          <w:color w:val="auto"/>
          <w:sz w:val="14"/>
          <w:szCs w:val="14"/>
        </w:rPr>
      </w:pPr>
    </w:p>
    <w:p w14:paraId="0C0B19CE" w14:textId="440735D7" w:rsidR="00E1408B" w:rsidRPr="00950E9B" w:rsidRDefault="00E1408B" w:rsidP="00E1408B">
      <w:pPr>
        <w:pStyle w:val="GvdeMetni"/>
        <w:ind w:right="-2"/>
        <w:rPr>
          <w:rFonts w:ascii="Arial" w:hAnsi="Arial" w:cs="Arial"/>
          <w:color w:val="auto"/>
          <w:sz w:val="20"/>
        </w:rPr>
      </w:pPr>
      <w:r w:rsidRPr="00950E9B">
        <w:rPr>
          <w:rFonts w:ascii="Arial" w:hAnsi="Arial" w:cs="Arial"/>
          <w:color w:val="auto"/>
          <w:sz w:val="20"/>
        </w:rPr>
        <w:t>Türkiye Emlak Katılım Bankası</w:t>
      </w:r>
      <w:r w:rsidR="00681A9C" w:rsidRPr="00950E9B">
        <w:rPr>
          <w:rFonts w:ascii="Arial" w:hAnsi="Arial" w:cs="Arial"/>
          <w:color w:val="auto"/>
          <w:sz w:val="20"/>
        </w:rPr>
        <w:t xml:space="preserve"> Anonim Şirketi’nin (“Banka”) 30 Haziran</w:t>
      </w:r>
      <w:r w:rsidRPr="00950E9B">
        <w:rPr>
          <w:rFonts w:ascii="Arial" w:hAnsi="Arial" w:cs="Arial"/>
          <w:color w:val="auto"/>
          <w:sz w:val="20"/>
        </w:rPr>
        <w:t xml:space="preserve"> 2022 tarihli ilişikteki konsolide olmayan bilançosu</w:t>
      </w:r>
      <w:r w:rsidR="00681A9C" w:rsidRPr="00950E9B">
        <w:rPr>
          <w:rFonts w:ascii="Arial" w:hAnsi="Arial" w:cs="Arial"/>
          <w:color w:val="auto"/>
          <w:sz w:val="20"/>
        </w:rPr>
        <w:t>nun ve aynı tarihte sona eren altı</w:t>
      </w:r>
      <w:r w:rsidRPr="00950E9B">
        <w:rPr>
          <w:rFonts w:ascii="Arial" w:hAnsi="Arial" w:cs="Arial"/>
          <w:color w:val="auto"/>
          <w:sz w:val="20"/>
        </w:rPr>
        <w:t xml:space="preserve"> aylık döneme ait konsolide olmayan kar veya zarar tablosunun, </w:t>
      </w:r>
      <w:r w:rsidRPr="00950E9B">
        <w:rPr>
          <w:rFonts w:asciiTheme="minorBidi" w:hAnsiTheme="minorBidi" w:cstheme="minorBidi"/>
          <w:color w:val="auto"/>
          <w:sz w:val="20"/>
        </w:rPr>
        <w:t>konsolide olmayan kar veya zarar ve diğer kapsamlı gelir tablosunun</w:t>
      </w:r>
      <w:r w:rsidRPr="00950E9B">
        <w:rPr>
          <w:rFonts w:ascii="Arial" w:hAnsi="Arial" w:cs="Arial"/>
          <w:color w:val="auto"/>
          <w:sz w:val="20"/>
        </w:rPr>
        <w:t>,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olmayan ara dönem finansal bilgilere ilişkin bir sonuç bildirmektir.</w:t>
      </w:r>
    </w:p>
    <w:p w14:paraId="20E9AB36" w14:textId="77777777" w:rsidR="00E1408B" w:rsidRPr="00950E9B" w:rsidRDefault="00E1408B" w:rsidP="00E1408B">
      <w:pPr>
        <w:pStyle w:val="GvdeMetni"/>
        <w:ind w:right="72"/>
        <w:rPr>
          <w:rFonts w:ascii="Arial" w:hAnsi="Arial" w:cs="Arial"/>
          <w:b/>
          <w:color w:val="auto"/>
          <w:sz w:val="14"/>
          <w:szCs w:val="14"/>
        </w:rPr>
      </w:pPr>
    </w:p>
    <w:p w14:paraId="3F59F302" w14:textId="77777777" w:rsidR="00E1408B" w:rsidRPr="00950E9B" w:rsidRDefault="00E1408B" w:rsidP="00E1408B">
      <w:pPr>
        <w:pStyle w:val="GvdeMetni"/>
        <w:ind w:right="72"/>
        <w:rPr>
          <w:rFonts w:ascii="Arial" w:hAnsi="Arial" w:cs="Arial"/>
          <w:b/>
          <w:i/>
          <w:color w:val="auto"/>
          <w:sz w:val="20"/>
        </w:rPr>
      </w:pPr>
      <w:r w:rsidRPr="00950E9B">
        <w:rPr>
          <w:rFonts w:ascii="Arial" w:hAnsi="Arial" w:cs="Arial"/>
          <w:b/>
          <w:i/>
          <w:color w:val="auto"/>
          <w:sz w:val="20"/>
        </w:rPr>
        <w:t>Sınırlı Denetimin Kapsamı</w:t>
      </w:r>
    </w:p>
    <w:p w14:paraId="78CC7CFF" w14:textId="77777777" w:rsidR="00E1408B" w:rsidRPr="00950E9B" w:rsidRDefault="00E1408B" w:rsidP="00E1408B">
      <w:pPr>
        <w:pStyle w:val="GvdeMetni"/>
        <w:ind w:right="72"/>
        <w:rPr>
          <w:rFonts w:ascii="Arial" w:hAnsi="Arial" w:cs="Arial"/>
          <w:b/>
          <w:color w:val="auto"/>
          <w:sz w:val="14"/>
          <w:szCs w:val="14"/>
        </w:rPr>
      </w:pPr>
    </w:p>
    <w:p w14:paraId="57E44AB5" w14:textId="77777777" w:rsidR="00E1408B" w:rsidRPr="00950E9B" w:rsidRDefault="00E1408B" w:rsidP="00E1408B">
      <w:pPr>
        <w:pStyle w:val="GvdeMetni"/>
        <w:ind w:right="-2"/>
        <w:rPr>
          <w:rFonts w:ascii="Arial" w:hAnsi="Arial" w:cs="Arial"/>
          <w:color w:val="auto"/>
          <w:sz w:val="20"/>
        </w:rPr>
      </w:pPr>
      <w:r w:rsidRPr="00950E9B">
        <w:rPr>
          <w:rFonts w:ascii="Arial" w:hAnsi="Arial" w:cs="Arial"/>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C12D632" w14:textId="77777777" w:rsidR="00E1408B" w:rsidRPr="00950E9B" w:rsidRDefault="00E1408B" w:rsidP="00E1408B">
      <w:pPr>
        <w:pStyle w:val="GvdeMetni"/>
        <w:ind w:right="72"/>
        <w:rPr>
          <w:rFonts w:ascii="Arial" w:hAnsi="Arial" w:cs="Arial"/>
          <w:b/>
          <w:i/>
          <w:color w:val="auto"/>
          <w:sz w:val="14"/>
          <w:szCs w:val="14"/>
        </w:rPr>
      </w:pPr>
    </w:p>
    <w:p w14:paraId="29B03134" w14:textId="77777777" w:rsidR="00E1408B" w:rsidRPr="00950E9B" w:rsidRDefault="00E1408B" w:rsidP="00E1408B">
      <w:pPr>
        <w:pStyle w:val="GvdeMetni"/>
        <w:ind w:right="72"/>
        <w:rPr>
          <w:rFonts w:ascii="Arial" w:hAnsi="Arial" w:cs="Arial"/>
          <w:b/>
          <w:i/>
          <w:color w:val="auto"/>
          <w:sz w:val="20"/>
        </w:rPr>
      </w:pPr>
      <w:r w:rsidRPr="00950E9B">
        <w:rPr>
          <w:rFonts w:ascii="Arial" w:hAnsi="Arial" w:cs="Arial"/>
          <w:b/>
          <w:i/>
          <w:color w:val="auto"/>
          <w:sz w:val="20"/>
        </w:rPr>
        <w:t xml:space="preserve">Sonuç </w:t>
      </w:r>
    </w:p>
    <w:p w14:paraId="675C673D" w14:textId="77777777" w:rsidR="00E1408B" w:rsidRPr="00950E9B" w:rsidRDefault="00E1408B" w:rsidP="00E1408B">
      <w:pPr>
        <w:suppressAutoHyphens/>
        <w:jc w:val="both"/>
        <w:rPr>
          <w:rFonts w:ascii="Arial" w:hAnsi="Arial" w:cs="Arial"/>
          <w:b/>
          <w:i/>
          <w:sz w:val="14"/>
          <w:szCs w:val="14"/>
        </w:rPr>
      </w:pPr>
    </w:p>
    <w:p w14:paraId="5EF176B6" w14:textId="23EE3212" w:rsidR="00E1408B" w:rsidRPr="00950E9B" w:rsidRDefault="00E1408B" w:rsidP="00E1408B">
      <w:pPr>
        <w:suppressAutoHyphens/>
        <w:jc w:val="both"/>
        <w:rPr>
          <w:rFonts w:ascii="Arial" w:hAnsi="Arial" w:cs="Arial"/>
          <w:sz w:val="20"/>
          <w:szCs w:val="20"/>
        </w:rPr>
      </w:pPr>
      <w:r w:rsidRPr="00950E9B">
        <w:rPr>
          <w:rFonts w:ascii="Arial" w:hAnsi="Arial" w:cs="Arial"/>
          <w:sz w:val="20"/>
          <w:szCs w:val="20"/>
        </w:rPr>
        <w:t>Sınırlı denetimimize göre, ilişikteki ara dönem konsolide olmayan finans</w:t>
      </w:r>
      <w:r w:rsidR="00681A9C" w:rsidRPr="00950E9B">
        <w:rPr>
          <w:rFonts w:ascii="Arial" w:hAnsi="Arial" w:cs="Arial"/>
          <w:sz w:val="20"/>
          <w:szCs w:val="20"/>
        </w:rPr>
        <w:t>al bilgilerin, Banka’nın 30 Haziran</w:t>
      </w:r>
      <w:r w:rsidRPr="00950E9B">
        <w:rPr>
          <w:rFonts w:ascii="Arial" w:hAnsi="Arial" w:cs="Arial"/>
          <w:sz w:val="20"/>
          <w:szCs w:val="20"/>
        </w:rPr>
        <w:t xml:space="preserve"> 2022 tarihi itibarıyla konsolide olmayan finansal durumunun ve aynı tarihte </w:t>
      </w:r>
      <w:r w:rsidR="00681A9C" w:rsidRPr="00950E9B">
        <w:rPr>
          <w:rFonts w:ascii="Arial" w:hAnsi="Arial" w:cs="Arial"/>
          <w:sz w:val="20"/>
          <w:szCs w:val="20"/>
        </w:rPr>
        <w:t>sona eren altı</w:t>
      </w:r>
      <w:r w:rsidRPr="00950E9B">
        <w:rPr>
          <w:rFonts w:ascii="Arial" w:hAnsi="Arial" w:cs="Arial"/>
          <w:sz w:val="20"/>
          <w:szCs w:val="20"/>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DB24464" w14:textId="77777777" w:rsidR="00327B02" w:rsidRPr="00950E9B" w:rsidRDefault="00327B02" w:rsidP="00327B02">
      <w:pPr>
        <w:rPr>
          <w:rFonts w:asciiTheme="minorBidi" w:hAnsiTheme="minorBidi" w:cstheme="minorBidi"/>
          <w:bCs/>
          <w:sz w:val="20"/>
          <w:szCs w:val="20"/>
        </w:rPr>
      </w:pPr>
    </w:p>
    <w:p w14:paraId="6AF696E7" w14:textId="77777777" w:rsidR="00327B02" w:rsidRPr="00950E9B" w:rsidRDefault="00327B02" w:rsidP="00327B02">
      <w:pPr>
        <w:rPr>
          <w:rFonts w:asciiTheme="minorBidi" w:hAnsiTheme="minorBidi" w:cstheme="minorBidi"/>
          <w:bCs/>
          <w:sz w:val="20"/>
          <w:szCs w:val="20"/>
        </w:rPr>
        <w:sectPr w:rsidR="00327B02" w:rsidRPr="00950E9B" w:rsidSect="00FB722D">
          <w:footerReference w:type="default" r:id="rId12"/>
          <w:pgSz w:w="11907" w:h="16840" w:code="9"/>
          <w:pgMar w:top="3402" w:right="1418" w:bottom="1418" w:left="1418" w:header="720" w:footer="720" w:gutter="0"/>
          <w:paperSrc w:first="15" w:other="15"/>
          <w:pgNumType w:start="1"/>
          <w:cols w:space="708"/>
          <w:titlePg/>
          <w:docGrid w:linePitch="360"/>
        </w:sectPr>
      </w:pPr>
    </w:p>
    <w:p w14:paraId="07FF67DA" w14:textId="77777777" w:rsidR="00E1408B" w:rsidRPr="00950E9B" w:rsidRDefault="00E1408B" w:rsidP="00E1408B">
      <w:pPr>
        <w:pStyle w:val="Default"/>
        <w:jc w:val="both"/>
        <w:rPr>
          <w:rFonts w:asciiTheme="minorBidi" w:hAnsiTheme="minorBidi" w:cstheme="minorBidi"/>
          <w:b/>
          <w:color w:val="auto"/>
          <w:sz w:val="20"/>
          <w:szCs w:val="22"/>
          <w:lang w:val="en-US"/>
        </w:rPr>
      </w:pPr>
      <w:r w:rsidRPr="00950E9B">
        <w:rPr>
          <w:rFonts w:asciiTheme="minorBidi" w:hAnsiTheme="minorBidi" w:cstheme="minorBidi"/>
          <w:b/>
          <w:color w:val="auto"/>
          <w:sz w:val="20"/>
          <w:szCs w:val="22"/>
          <w:lang w:val="en-US"/>
        </w:rPr>
        <w:lastRenderedPageBreak/>
        <w:t>Mevzuattan Kaynaklanan Diğer Yükümlülüklere İlişkin Rapor</w:t>
      </w:r>
    </w:p>
    <w:p w14:paraId="6C3FBBE2" w14:textId="77777777" w:rsidR="00E1408B" w:rsidRPr="00950E9B" w:rsidRDefault="00E1408B" w:rsidP="00E1408B">
      <w:pPr>
        <w:pStyle w:val="Default"/>
        <w:jc w:val="both"/>
        <w:rPr>
          <w:rFonts w:asciiTheme="minorBidi" w:hAnsiTheme="minorBidi" w:cstheme="minorBidi"/>
          <w:color w:val="auto"/>
          <w:sz w:val="20"/>
          <w:szCs w:val="22"/>
          <w:lang w:val="en-US"/>
        </w:rPr>
      </w:pPr>
    </w:p>
    <w:p w14:paraId="6417B4F3" w14:textId="6BCE932B" w:rsidR="00E1408B" w:rsidRPr="00950E9B" w:rsidRDefault="00E1408B" w:rsidP="00D117F2">
      <w:pPr>
        <w:suppressAutoHyphens/>
        <w:ind w:right="-2"/>
        <w:jc w:val="both"/>
        <w:rPr>
          <w:rFonts w:ascii="Arial" w:hAnsi="Arial" w:cs="Arial"/>
          <w:sz w:val="20"/>
          <w:szCs w:val="20"/>
        </w:rPr>
      </w:pPr>
      <w:r w:rsidRPr="00950E9B">
        <w:rPr>
          <w:rFonts w:asciiTheme="minorBidi" w:hAnsiTheme="minorBidi" w:cstheme="minorBidi"/>
          <w:sz w:val="20"/>
          <w:szCs w:val="22"/>
          <w:lang w:val="en-US"/>
        </w:rPr>
        <w:t>Sınırlı denetimimiz sonucunda, ilişikte yedinci bölümde yer verilen ara dönem faaliyet raporunda yer alan finansal bilgilerin sınırlı</w:t>
      </w:r>
      <w:r w:rsidR="009447B6" w:rsidRPr="00950E9B">
        <w:rPr>
          <w:rFonts w:asciiTheme="minorBidi" w:hAnsiTheme="minorBidi" w:cstheme="minorBidi"/>
          <w:sz w:val="20"/>
          <w:szCs w:val="22"/>
          <w:lang w:val="en-US"/>
        </w:rPr>
        <w:t xml:space="preserve"> </w:t>
      </w:r>
      <w:r w:rsidRPr="00950E9B">
        <w:rPr>
          <w:rFonts w:asciiTheme="minorBidi" w:hAnsiTheme="minorBidi" w:cstheme="minorBidi"/>
          <w:sz w:val="20"/>
          <w:szCs w:val="22"/>
          <w:lang w:val="en-US"/>
        </w:rPr>
        <w:t>denetimden geçmiş ara dönem finansal tablolar ve açıklayıcı notlarda verilen bilgiler ile, tüm önemli yönleriyle, tutarlı olmadığına dair herhangi bir hususa rastlanılmamıştır.</w:t>
      </w:r>
    </w:p>
    <w:p w14:paraId="7C85C52F" w14:textId="77777777" w:rsidR="00E1408B" w:rsidRPr="00950E9B" w:rsidRDefault="00E1408B" w:rsidP="00E1408B">
      <w:pPr>
        <w:suppressAutoHyphens/>
        <w:jc w:val="both"/>
        <w:rPr>
          <w:rFonts w:ascii="Arial" w:hAnsi="Arial" w:cs="Arial"/>
          <w:sz w:val="20"/>
          <w:szCs w:val="20"/>
        </w:rPr>
      </w:pPr>
    </w:p>
    <w:p w14:paraId="32EAA665" w14:textId="77777777" w:rsidR="00E1408B" w:rsidRPr="00950E9B" w:rsidRDefault="00E1408B" w:rsidP="00E1408B">
      <w:pPr>
        <w:suppressAutoHyphens/>
        <w:jc w:val="both"/>
        <w:rPr>
          <w:rFonts w:ascii="Arial" w:hAnsi="Arial" w:cs="Arial"/>
          <w:sz w:val="20"/>
          <w:szCs w:val="20"/>
        </w:rPr>
      </w:pPr>
    </w:p>
    <w:p w14:paraId="6EFE3027" w14:textId="77777777" w:rsidR="00E1408B" w:rsidRPr="00950E9B" w:rsidRDefault="00E1408B" w:rsidP="00E1408B">
      <w:pPr>
        <w:suppressAutoHyphens/>
        <w:jc w:val="both"/>
        <w:rPr>
          <w:rFonts w:ascii="Arial" w:hAnsi="Arial" w:cs="Arial"/>
          <w:sz w:val="20"/>
          <w:szCs w:val="20"/>
        </w:rPr>
      </w:pPr>
    </w:p>
    <w:p w14:paraId="288A429A" w14:textId="77777777" w:rsidR="00E1408B" w:rsidRPr="00950E9B" w:rsidRDefault="00E1408B" w:rsidP="00E1408B">
      <w:pPr>
        <w:tabs>
          <w:tab w:val="left" w:pos="10348"/>
        </w:tabs>
        <w:autoSpaceDE w:val="0"/>
        <w:autoSpaceDN w:val="0"/>
        <w:adjustRightInd w:val="0"/>
        <w:ind w:right="272"/>
        <w:jc w:val="both"/>
        <w:rPr>
          <w:rFonts w:asciiTheme="minorBidi" w:hAnsiTheme="minorBidi" w:cstheme="minorBidi"/>
          <w:sz w:val="20"/>
          <w:szCs w:val="20"/>
          <w:lang w:val="en-US"/>
        </w:rPr>
      </w:pPr>
      <w:r w:rsidRPr="00950E9B">
        <w:rPr>
          <w:rFonts w:asciiTheme="minorBidi" w:hAnsiTheme="minorBidi" w:cstheme="minorBidi"/>
          <w:sz w:val="20"/>
          <w:szCs w:val="20"/>
          <w:lang w:val="en-US"/>
        </w:rPr>
        <w:t xml:space="preserve">Güney Bağımsız Denetim ve Serbest Muhasebeci Mali Müşavirlik Anonim Şirketi </w:t>
      </w:r>
    </w:p>
    <w:p w14:paraId="5B29E04A" w14:textId="77777777" w:rsidR="00E1408B" w:rsidRPr="00950E9B" w:rsidRDefault="00E1408B" w:rsidP="00E1408B">
      <w:pPr>
        <w:tabs>
          <w:tab w:val="left" w:pos="10348"/>
        </w:tabs>
        <w:autoSpaceDE w:val="0"/>
        <w:autoSpaceDN w:val="0"/>
        <w:adjustRightInd w:val="0"/>
        <w:ind w:right="272"/>
        <w:jc w:val="both"/>
        <w:rPr>
          <w:rFonts w:ascii="Arial" w:hAnsi="Arial" w:cs="Arial"/>
          <w:sz w:val="20"/>
          <w:szCs w:val="20"/>
        </w:rPr>
      </w:pPr>
      <w:r w:rsidRPr="00950E9B">
        <w:rPr>
          <w:rFonts w:asciiTheme="minorBidi" w:hAnsiTheme="minorBidi" w:cstheme="minorBidi"/>
          <w:sz w:val="20"/>
          <w:szCs w:val="20"/>
          <w:lang w:val="en-US"/>
        </w:rPr>
        <w:t>A member firm of Ernst &amp; Young Global Limited</w:t>
      </w:r>
    </w:p>
    <w:p w14:paraId="4F8A9A9E" w14:textId="77777777" w:rsidR="002C2714" w:rsidRPr="00950E9B" w:rsidRDefault="002C2714" w:rsidP="002C2714">
      <w:pPr>
        <w:jc w:val="both"/>
        <w:rPr>
          <w:rFonts w:ascii="Arial" w:hAnsi="Arial" w:cs="Arial"/>
          <w:sz w:val="20"/>
          <w:szCs w:val="20"/>
        </w:rPr>
      </w:pPr>
    </w:p>
    <w:p w14:paraId="135A7C8A" w14:textId="77777777" w:rsidR="002C2714" w:rsidRPr="00950E9B" w:rsidRDefault="002C2714" w:rsidP="002C2714">
      <w:pPr>
        <w:jc w:val="both"/>
        <w:rPr>
          <w:rFonts w:ascii="Arial" w:hAnsi="Arial" w:cs="Arial"/>
          <w:sz w:val="20"/>
          <w:szCs w:val="20"/>
        </w:rPr>
      </w:pPr>
    </w:p>
    <w:p w14:paraId="11686525" w14:textId="77777777" w:rsidR="002C2714" w:rsidRPr="00950E9B" w:rsidRDefault="002C2714" w:rsidP="002C2714">
      <w:pPr>
        <w:jc w:val="both"/>
        <w:rPr>
          <w:rFonts w:ascii="Arial" w:hAnsi="Arial" w:cs="Arial"/>
          <w:sz w:val="20"/>
          <w:szCs w:val="20"/>
        </w:rPr>
      </w:pPr>
    </w:p>
    <w:p w14:paraId="6CFCF9F5" w14:textId="77777777" w:rsidR="002C2714" w:rsidRPr="00950E9B" w:rsidRDefault="002C2714" w:rsidP="002C2714">
      <w:pPr>
        <w:jc w:val="both"/>
        <w:rPr>
          <w:rFonts w:ascii="Arial" w:hAnsi="Arial" w:cs="Arial"/>
          <w:sz w:val="20"/>
          <w:szCs w:val="20"/>
        </w:rPr>
      </w:pPr>
    </w:p>
    <w:p w14:paraId="400E0AB7" w14:textId="1764DC50" w:rsidR="002C2714" w:rsidRPr="00950E9B" w:rsidRDefault="002C2714" w:rsidP="002C2714">
      <w:pPr>
        <w:jc w:val="both"/>
        <w:rPr>
          <w:rFonts w:ascii="Arial" w:hAnsi="Arial" w:cs="Arial"/>
          <w:sz w:val="20"/>
          <w:szCs w:val="20"/>
        </w:rPr>
      </w:pPr>
    </w:p>
    <w:p w14:paraId="1364A47C" w14:textId="77777777" w:rsidR="00E50BEE" w:rsidRPr="00950E9B" w:rsidRDefault="00E50BEE" w:rsidP="002C2714">
      <w:pPr>
        <w:jc w:val="both"/>
        <w:rPr>
          <w:rFonts w:ascii="Arial" w:hAnsi="Arial" w:cs="Arial"/>
          <w:sz w:val="20"/>
          <w:szCs w:val="20"/>
        </w:rPr>
      </w:pPr>
    </w:p>
    <w:p w14:paraId="18668756" w14:textId="3062AC6F" w:rsidR="00595D70" w:rsidRPr="00950E9B" w:rsidRDefault="00595D70" w:rsidP="002C2714">
      <w:pPr>
        <w:jc w:val="both"/>
        <w:rPr>
          <w:rFonts w:ascii="Arial" w:hAnsi="Arial" w:cs="Arial"/>
          <w:sz w:val="20"/>
          <w:szCs w:val="20"/>
        </w:rPr>
      </w:pPr>
    </w:p>
    <w:p w14:paraId="547DEF05" w14:textId="77777777" w:rsidR="00595D70" w:rsidRPr="00950E9B" w:rsidRDefault="00595D70" w:rsidP="002C2714">
      <w:pPr>
        <w:jc w:val="both"/>
        <w:rPr>
          <w:rFonts w:ascii="Arial" w:hAnsi="Arial" w:cs="Arial"/>
          <w:sz w:val="20"/>
          <w:szCs w:val="20"/>
        </w:rPr>
      </w:pPr>
    </w:p>
    <w:p w14:paraId="75BDD8BB" w14:textId="4E5401C3" w:rsidR="002C2714" w:rsidRPr="00950E9B" w:rsidRDefault="004E385A" w:rsidP="002C2714">
      <w:pPr>
        <w:suppressAutoHyphens/>
        <w:rPr>
          <w:rFonts w:ascii="Arial" w:hAnsi="Arial" w:cs="Arial"/>
          <w:sz w:val="20"/>
          <w:szCs w:val="20"/>
        </w:rPr>
      </w:pPr>
      <w:r w:rsidRPr="00950E9B">
        <w:rPr>
          <w:rFonts w:ascii="Arial" w:hAnsi="Arial" w:cs="Arial"/>
          <w:sz w:val="20"/>
          <w:szCs w:val="20"/>
        </w:rPr>
        <w:t>Damla Harman</w:t>
      </w:r>
      <w:r w:rsidR="002C2714" w:rsidRPr="00950E9B">
        <w:rPr>
          <w:rFonts w:ascii="Arial" w:hAnsi="Arial" w:cs="Arial"/>
          <w:sz w:val="20"/>
          <w:szCs w:val="20"/>
        </w:rPr>
        <w:t>, SMMM</w:t>
      </w:r>
    </w:p>
    <w:p w14:paraId="09B6CA0F" w14:textId="29AC6B27" w:rsidR="00502E79" w:rsidRPr="00950E9B" w:rsidRDefault="008C051E" w:rsidP="00502E79">
      <w:pPr>
        <w:suppressAutoHyphens/>
        <w:jc w:val="both"/>
        <w:rPr>
          <w:rFonts w:asciiTheme="minorBidi" w:hAnsiTheme="minorBidi" w:cstheme="minorBidi"/>
          <w:sz w:val="20"/>
          <w:szCs w:val="20"/>
          <w:lang w:val="en-US"/>
        </w:rPr>
      </w:pPr>
      <w:r w:rsidRPr="00950E9B">
        <w:rPr>
          <w:rFonts w:asciiTheme="minorBidi" w:hAnsiTheme="minorBidi" w:cstheme="minorBidi"/>
          <w:sz w:val="20"/>
          <w:szCs w:val="20"/>
          <w:lang w:val="en-US"/>
        </w:rPr>
        <w:t>Sorumlu Denetçi</w:t>
      </w:r>
    </w:p>
    <w:p w14:paraId="05F5CEAD" w14:textId="25D18B8D" w:rsidR="002C2714" w:rsidRPr="00950E9B" w:rsidRDefault="002C2714" w:rsidP="002C2714">
      <w:pPr>
        <w:suppressAutoHyphens/>
        <w:rPr>
          <w:rFonts w:ascii="Arial" w:hAnsi="Arial" w:cs="Arial"/>
          <w:sz w:val="20"/>
          <w:szCs w:val="20"/>
        </w:rPr>
      </w:pPr>
    </w:p>
    <w:p w14:paraId="72E35C9D" w14:textId="77777777" w:rsidR="00E50BEE" w:rsidRPr="00950E9B" w:rsidRDefault="00E50BEE" w:rsidP="002C2714">
      <w:pPr>
        <w:suppressAutoHyphens/>
        <w:rPr>
          <w:rFonts w:ascii="Arial" w:hAnsi="Arial" w:cs="Arial"/>
          <w:sz w:val="20"/>
          <w:szCs w:val="20"/>
        </w:rPr>
      </w:pPr>
    </w:p>
    <w:p w14:paraId="420684C9" w14:textId="7CA4CE2E" w:rsidR="002C2714" w:rsidRPr="00950E9B" w:rsidRDefault="00CA3496" w:rsidP="00BF4A66">
      <w:pPr>
        <w:suppressAutoHyphens/>
        <w:rPr>
          <w:rFonts w:ascii="Arial" w:hAnsi="Arial" w:cs="Arial"/>
          <w:sz w:val="20"/>
          <w:szCs w:val="20"/>
        </w:rPr>
      </w:pPr>
      <w:r w:rsidRPr="00950E9B">
        <w:rPr>
          <w:rFonts w:ascii="Arial" w:hAnsi="Arial" w:cs="Arial"/>
          <w:sz w:val="20"/>
          <w:szCs w:val="20"/>
        </w:rPr>
        <w:t>1</w:t>
      </w:r>
      <w:r w:rsidR="004E385A" w:rsidRPr="00950E9B">
        <w:rPr>
          <w:rFonts w:ascii="Arial" w:hAnsi="Arial" w:cs="Arial"/>
          <w:sz w:val="20"/>
          <w:szCs w:val="20"/>
        </w:rPr>
        <w:t>5</w:t>
      </w:r>
      <w:r w:rsidR="00681A9C" w:rsidRPr="00950E9B">
        <w:rPr>
          <w:rFonts w:ascii="Arial" w:hAnsi="Arial" w:cs="Arial"/>
          <w:sz w:val="20"/>
          <w:szCs w:val="20"/>
        </w:rPr>
        <w:t xml:space="preserve"> Ağustos</w:t>
      </w:r>
      <w:r w:rsidR="00C54B62" w:rsidRPr="00950E9B">
        <w:rPr>
          <w:rFonts w:ascii="Arial" w:hAnsi="Arial" w:cs="Arial"/>
          <w:sz w:val="20"/>
          <w:szCs w:val="20"/>
        </w:rPr>
        <w:t xml:space="preserve"> </w:t>
      </w:r>
      <w:r w:rsidR="000F1B6A" w:rsidRPr="00950E9B">
        <w:rPr>
          <w:rFonts w:ascii="Arial" w:hAnsi="Arial" w:cs="Arial"/>
          <w:sz w:val="20"/>
          <w:szCs w:val="20"/>
        </w:rPr>
        <w:t>202</w:t>
      </w:r>
      <w:r w:rsidR="00ED3FEA" w:rsidRPr="00950E9B">
        <w:rPr>
          <w:rFonts w:ascii="Arial" w:hAnsi="Arial" w:cs="Arial"/>
          <w:sz w:val="20"/>
          <w:szCs w:val="20"/>
        </w:rPr>
        <w:t>2</w:t>
      </w:r>
    </w:p>
    <w:p w14:paraId="0F20E6DE" w14:textId="77777777" w:rsidR="002C2714" w:rsidRPr="00950E9B" w:rsidRDefault="002C2714" w:rsidP="002C2714">
      <w:r w:rsidRPr="00950E9B">
        <w:rPr>
          <w:rFonts w:ascii="Arial" w:hAnsi="Arial" w:cs="Arial"/>
          <w:sz w:val="20"/>
          <w:szCs w:val="20"/>
        </w:rPr>
        <w:t>İstanbul, Türkiye</w:t>
      </w:r>
    </w:p>
    <w:p w14:paraId="3486AF3D" w14:textId="77777777" w:rsidR="00B2184C" w:rsidRPr="00950E9B" w:rsidRDefault="00B2184C" w:rsidP="00234DD2">
      <w:pPr>
        <w:rPr>
          <w:rFonts w:ascii="Arial" w:hAnsi="Arial" w:cs="Arial"/>
          <w:sz w:val="20"/>
          <w:szCs w:val="20"/>
        </w:rPr>
        <w:sectPr w:rsidR="00B2184C" w:rsidRPr="00950E9B" w:rsidSect="00BA5197">
          <w:footerReference w:type="default" r:id="rId13"/>
          <w:pgSz w:w="11906" w:h="16838"/>
          <w:pgMar w:top="3402" w:right="1418" w:bottom="1418" w:left="1418" w:header="510" w:footer="567" w:gutter="0"/>
          <w:pgNumType w:start="2"/>
          <w:cols w:space="720"/>
          <w:docGrid w:linePitch="326"/>
        </w:sectPr>
      </w:pPr>
    </w:p>
    <w:p w14:paraId="06FD21B6" w14:textId="77777777" w:rsidR="00595D70" w:rsidRPr="00950E9B" w:rsidRDefault="008A3146" w:rsidP="0017055E">
      <w:pPr>
        <w:jc w:val="center"/>
        <w:rPr>
          <w:rFonts w:ascii="Arial" w:hAnsi="Arial" w:cs="Arial"/>
          <w:b/>
        </w:rPr>
      </w:pPr>
      <w:r w:rsidRPr="00950E9B">
        <w:rPr>
          <w:rFonts w:ascii="Arial" w:hAnsi="Arial" w:cs="Arial"/>
          <w:b/>
        </w:rPr>
        <w:lastRenderedPageBreak/>
        <w:t>TÜ</w:t>
      </w:r>
      <w:r w:rsidR="0048569C" w:rsidRPr="00950E9B">
        <w:rPr>
          <w:rFonts w:ascii="Arial" w:hAnsi="Arial" w:cs="Arial"/>
          <w:b/>
        </w:rPr>
        <w:t>R</w:t>
      </w:r>
      <w:r w:rsidRPr="00950E9B">
        <w:rPr>
          <w:rFonts w:ascii="Arial" w:hAnsi="Arial" w:cs="Arial"/>
          <w:b/>
        </w:rPr>
        <w:t>KİYE EMLAK</w:t>
      </w:r>
      <w:r w:rsidR="00965B61" w:rsidRPr="00950E9B">
        <w:rPr>
          <w:rFonts w:ascii="Arial" w:hAnsi="Arial" w:cs="Arial"/>
          <w:b/>
        </w:rPr>
        <w:t xml:space="preserve"> KATILIM BANKASI A.Ş.'NİN </w:t>
      </w:r>
    </w:p>
    <w:p w14:paraId="2BA10BD7" w14:textId="7253F15A" w:rsidR="00595D70" w:rsidRPr="00950E9B" w:rsidRDefault="00681A9C" w:rsidP="0017055E">
      <w:pPr>
        <w:jc w:val="center"/>
        <w:rPr>
          <w:rFonts w:ascii="Arial" w:hAnsi="Arial" w:cs="Arial"/>
          <w:b/>
        </w:rPr>
      </w:pPr>
      <w:r w:rsidRPr="00950E9B">
        <w:rPr>
          <w:rFonts w:ascii="Arial" w:hAnsi="Arial" w:cs="Arial"/>
          <w:b/>
        </w:rPr>
        <w:t>30 HAZİRAN</w:t>
      </w:r>
      <w:r w:rsidR="0019304E" w:rsidRPr="00950E9B">
        <w:rPr>
          <w:rFonts w:ascii="Arial" w:hAnsi="Arial" w:cs="Arial"/>
          <w:b/>
        </w:rPr>
        <w:t xml:space="preserve"> </w:t>
      </w:r>
      <w:r w:rsidR="008A3146" w:rsidRPr="00950E9B">
        <w:rPr>
          <w:rFonts w:ascii="Arial" w:hAnsi="Arial" w:cs="Arial"/>
          <w:b/>
        </w:rPr>
        <w:t>202</w:t>
      </w:r>
      <w:r w:rsidR="00E1408B" w:rsidRPr="00950E9B">
        <w:rPr>
          <w:rFonts w:ascii="Arial" w:hAnsi="Arial" w:cs="Arial"/>
          <w:b/>
        </w:rPr>
        <w:t>2</w:t>
      </w:r>
      <w:r w:rsidR="00965B61" w:rsidRPr="00950E9B">
        <w:rPr>
          <w:rFonts w:ascii="Arial" w:hAnsi="Arial" w:cs="Arial"/>
          <w:b/>
        </w:rPr>
        <w:t xml:space="preserve"> TARİHİ İTİBARIYLA HAZIRLANAN </w:t>
      </w:r>
      <w:r w:rsidRPr="00950E9B">
        <w:rPr>
          <w:rFonts w:ascii="Arial" w:hAnsi="Arial" w:cs="Arial"/>
          <w:b/>
        </w:rPr>
        <w:t>ALTI</w:t>
      </w:r>
      <w:r w:rsidR="00E1408B" w:rsidRPr="00950E9B">
        <w:rPr>
          <w:rFonts w:ascii="Arial" w:hAnsi="Arial" w:cs="Arial"/>
          <w:b/>
        </w:rPr>
        <w:t xml:space="preserve"> AYLIK</w:t>
      </w:r>
    </w:p>
    <w:p w14:paraId="2DFD8430" w14:textId="56C3ABC2" w:rsidR="00965B61" w:rsidRPr="00950E9B" w:rsidRDefault="00965B61" w:rsidP="0017055E">
      <w:pPr>
        <w:jc w:val="center"/>
        <w:rPr>
          <w:rFonts w:ascii="Arial" w:hAnsi="Arial" w:cs="Arial"/>
          <w:b/>
        </w:rPr>
      </w:pPr>
      <w:r w:rsidRPr="00950E9B">
        <w:rPr>
          <w:rFonts w:ascii="Arial" w:hAnsi="Arial" w:cs="Arial"/>
          <w:b/>
        </w:rPr>
        <w:t>KONSOLİDE OLMAYAN FİNANSAL RAPORU</w:t>
      </w:r>
    </w:p>
    <w:p w14:paraId="71C4F4C9" w14:textId="77777777" w:rsidR="001C4F0E" w:rsidRPr="00950E9B" w:rsidRDefault="001C4F0E" w:rsidP="001C4F0E">
      <w:pPr>
        <w:spacing w:before="120"/>
        <w:ind w:left="567" w:right="283"/>
        <w:rPr>
          <w:rFonts w:ascii="Arial" w:hAnsi="Arial" w:cs="Arial"/>
          <w:sz w:val="20"/>
          <w:szCs w:val="20"/>
        </w:rPr>
      </w:pPr>
    </w:p>
    <w:p w14:paraId="2BEFAA92" w14:textId="58A38882" w:rsidR="00C12791" w:rsidRPr="00950E9B" w:rsidRDefault="001C4F0E" w:rsidP="00C12791">
      <w:pPr>
        <w:spacing w:before="120"/>
        <w:ind w:left="567" w:right="284"/>
        <w:contextualSpacing/>
        <w:rPr>
          <w:rFonts w:ascii="Arial" w:hAnsi="Arial" w:cs="Arial"/>
          <w:sz w:val="20"/>
          <w:szCs w:val="20"/>
        </w:rPr>
      </w:pPr>
      <w:r w:rsidRPr="00950E9B">
        <w:rPr>
          <w:rFonts w:ascii="Arial" w:hAnsi="Arial" w:cs="Arial"/>
          <w:sz w:val="20"/>
          <w:szCs w:val="20"/>
        </w:rPr>
        <w:t>Banka’nın Yönetim Merkezinin Adresi</w:t>
      </w:r>
      <w:r w:rsidRPr="00950E9B">
        <w:rPr>
          <w:rFonts w:ascii="Arial" w:hAnsi="Arial" w:cs="Arial"/>
          <w:sz w:val="20"/>
          <w:szCs w:val="20"/>
        </w:rPr>
        <w:tab/>
        <w:t xml:space="preserve">: </w:t>
      </w:r>
      <w:r w:rsidR="0019304E" w:rsidRPr="00950E9B">
        <w:rPr>
          <w:rFonts w:ascii="Arial" w:hAnsi="Arial" w:cs="Arial"/>
          <w:sz w:val="20"/>
          <w:szCs w:val="20"/>
        </w:rPr>
        <w:t>Barbaros Mahallesi, Begonya S</w:t>
      </w:r>
      <w:r w:rsidR="008A3146" w:rsidRPr="00950E9B">
        <w:rPr>
          <w:rFonts w:ascii="Arial" w:hAnsi="Arial" w:cs="Arial"/>
          <w:sz w:val="20"/>
          <w:szCs w:val="20"/>
        </w:rPr>
        <w:t>k. No:9A</w:t>
      </w:r>
      <w:r w:rsidR="00AA24E7" w:rsidRPr="00950E9B">
        <w:rPr>
          <w:rFonts w:ascii="Arial" w:hAnsi="Arial" w:cs="Arial"/>
          <w:sz w:val="20"/>
          <w:szCs w:val="20"/>
        </w:rPr>
        <w:t>,</w:t>
      </w:r>
      <w:r w:rsidR="008A3146" w:rsidRPr="00950E9B">
        <w:rPr>
          <w:rFonts w:ascii="Arial" w:hAnsi="Arial" w:cs="Arial"/>
          <w:sz w:val="20"/>
          <w:szCs w:val="20"/>
        </w:rPr>
        <w:t xml:space="preserve"> </w:t>
      </w:r>
      <w:r w:rsidR="005C3F7E" w:rsidRPr="00950E9B">
        <w:rPr>
          <w:rFonts w:ascii="Arial" w:hAnsi="Arial" w:cs="Arial"/>
          <w:sz w:val="20"/>
          <w:szCs w:val="20"/>
        </w:rPr>
        <w:t>34746</w:t>
      </w:r>
      <w:r w:rsidRPr="00950E9B">
        <w:rPr>
          <w:rFonts w:ascii="Arial" w:hAnsi="Arial" w:cs="Arial"/>
          <w:sz w:val="20"/>
          <w:szCs w:val="20"/>
        </w:rPr>
        <w:t xml:space="preserve"> </w:t>
      </w:r>
    </w:p>
    <w:p w14:paraId="246F7E14" w14:textId="1B2434E4" w:rsidR="001C4F0E" w:rsidRPr="00950E9B" w:rsidRDefault="00C12791" w:rsidP="00C12791">
      <w:pPr>
        <w:spacing w:before="120"/>
        <w:ind w:left="2835" w:right="284" w:firstLine="567"/>
        <w:contextualSpacing/>
        <w:rPr>
          <w:rFonts w:ascii="Arial" w:hAnsi="Arial" w:cs="Arial"/>
          <w:sz w:val="20"/>
          <w:szCs w:val="20"/>
        </w:rPr>
      </w:pPr>
      <w:r w:rsidRPr="00950E9B">
        <w:rPr>
          <w:rFonts w:ascii="Arial" w:hAnsi="Arial" w:cs="Arial"/>
          <w:sz w:val="20"/>
          <w:szCs w:val="20"/>
        </w:rPr>
        <w:t xml:space="preserve">            </w:t>
      </w:r>
      <w:r w:rsidR="008A3146" w:rsidRPr="00950E9B">
        <w:rPr>
          <w:rFonts w:ascii="Arial" w:hAnsi="Arial" w:cs="Arial"/>
          <w:sz w:val="20"/>
          <w:szCs w:val="20"/>
        </w:rPr>
        <w:t>Ataşehir</w:t>
      </w:r>
      <w:r w:rsidR="001C4F0E" w:rsidRPr="00950E9B">
        <w:rPr>
          <w:rFonts w:ascii="Arial" w:hAnsi="Arial" w:cs="Arial"/>
          <w:sz w:val="20"/>
          <w:szCs w:val="20"/>
        </w:rPr>
        <w:t xml:space="preserve"> / İstanbul</w:t>
      </w:r>
    </w:p>
    <w:p w14:paraId="64449357" w14:textId="04B7814E" w:rsidR="001C4F0E" w:rsidRPr="00950E9B" w:rsidRDefault="001C4F0E" w:rsidP="001C4F0E">
      <w:pPr>
        <w:ind w:right="283" w:firstLine="567"/>
        <w:rPr>
          <w:rFonts w:ascii="Arial" w:hAnsi="Arial" w:cs="Arial"/>
          <w:sz w:val="20"/>
          <w:szCs w:val="20"/>
        </w:rPr>
      </w:pPr>
      <w:r w:rsidRPr="00950E9B">
        <w:rPr>
          <w:rFonts w:ascii="Arial" w:hAnsi="Arial" w:cs="Arial"/>
          <w:sz w:val="20"/>
          <w:szCs w:val="20"/>
        </w:rPr>
        <w:t xml:space="preserve">Banka’nın Telefon ve Faks Numaraları: </w:t>
      </w:r>
      <w:r w:rsidR="00C12791" w:rsidRPr="00950E9B">
        <w:rPr>
          <w:rFonts w:ascii="Arial" w:hAnsi="Arial" w:cs="Arial"/>
          <w:sz w:val="20"/>
          <w:szCs w:val="20"/>
        </w:rPr>
        <w:t>0</w:t>
      </w:r>
      <w:r w:rsidR="008A3146" w:rsidRPr="00950E9B">
        <w:rPr>
          <w:rFonts w:ascii="Arial" w:hAnsi="Arial" w:cs="Arial"/>
          <w:sz w:val="20"/>
          <w:szCs w:val="20"/>
        </w:rPr>
        <w:t xml:space="preserve"> (</w:t>
      </w:r>
      <w:r w:rsidR="00C12791" w:rsidRPr="00950E9B">
        <w:rPr>
          <w:rFonts w:ascii="Arial" w:hAnsi="Arial" w:cs="Arial"/>
          <w:sz w:val="20"/>
          <w:szCs w:val="20"/>
        </w:rPr>
        <w:t>216</w:t>
      </w:r>
      <w:r w:rsidR="008A3146" w:rsidRPr="00950E9B">
        <w:rPr>
          <w:rFonts w:ascii="Arial" w:hAnsi="Arial" w:cs="Arial"/>
          <w:sz w:val="20"/>
          <w:szCs w:val="20"/>
        </w:rPr>
        <w:t>)</w:t>
      </w:r>
      <w:r w:rsidR="00C12791" w:rsidRPr="00950E9B">
        <w:rPr>
          <w:rFonts w:ascii="Arial" w:hAnsi="Arial" w:cs="Arial"/>
          <w:sz w:val="20"/>
          <w:szCs w:val="20"/>
        </w:rPr>
        <w:t xml:space="preserve"> </w:t>
      </w:r>
      <w:r w:rsidR="008A3146" w:rsidRPr="00950E9B">
        <w:rPr>
          <w:rFonts w:ascii="Arial" w:hAnsi="Arial" w:cs="Arial"/>
          <w:sz w:val="20"/>
          <w:szCs w:val="20"/>
        </w:rPr>
        <w:t>266 26 26</w:t>
      </w:r>
      <w:r w:rsidR="0048569C" w:rsidRPr="00950E9B">
        <w:rPr>
          <w:rFonts w:ascii="Arial" w:hAnsi="Arial" w:cs="Arial"/>
          <w:sz w:val="20"/>
          <w:szCs w:val="20"/>
        </w:rPr>
        <w:t xml:space="preserve"> </w:t>
      </w:r>
      <w:r w:rsidRPr="00950E9B">
        <w:rPr>
          <w:rFonts w:ascii="Arial" w:hAnsi="Arial" w:cs="Arial"/>
          <w:sz w:val="20"/>
          <w:szCs w:val="20"/>
        </w:rPr>
        <w:t>– 0</w:t>
      </w:r>
      <w:r w:rsidR="008A3146" w:rsidRPr="00950E9B">
        <w:rPr>
          <w:rFonts w:ascii="Arial" w:hAnsi="Arial" w:cs="Arial"/>
          <w:sz w:val="20"/>
          <w:szCs w:val="20"/>
        </w:rPr>
        <w:t xml:space="preserve"> (</w:t>
      </w:r>
      <w:r w:rsidRPr="00950E9B">
        <w:rPr>
          <w:rFonts w:ascii="Arial" w:hAnsi="Arial" w:cs="Arial"/>
          <w:sz w:val="20"/>
          <w:szCs w:val="20"/>
        </w:rPr>
        <w:t>21</w:t>
      </w:r>
      <w:r w:rsidR="00C12791" w:rsidRPr="00950E9B">
        <w:rPr>
          <w:rFonts w:ascii="Arial" w:hAnsi="Arial" w:cs="Arial"/>
          <w:sz w:val="20"/>
          <w:szCs w:val="20"/>
        </w:rPr>
        <w:t>6</w:t>
      </w:r>
      <w:r w:rsidR="008A3146" w:rsidRPr="00950E9B">
        <w:rPr>
          <w:rFonts w:ascii="Arial" w:hAnsi="Arial" w:cs="Arial"/>
          <w:sz w:val="20"/>
          <w:szCs w:val="20"/>
        </w:rPr>
        <w:t>)</w:t>
      </w:r>
      <w:r w:rsidRPr="00950E9B">
        <w:rPr>
          <w:rFonts w:ascii="Arial" w:hAnsi="Arial" w:cs="Arial"/>
          <w:sz w:val="20"/>
          <w:szCs w:val="20"/>
        </w:rPr>
        <w:t xml:space="preserve"> </w:t>
      </w:r>
      <w:r w:rsidR="008A3146" w:rsidRPr="00950E9B">
        <w:rPr>
          <w:rFonts w:ascii="Arial" w:hAnsi="Arial" w:cs="Arial"/>
          <w:sz w:val="20"/>
          <w:szCs w:val="20"/>
        </w:rPr>
        <w:t>275 25 25</w:t>
      </w:r>
    </w:p>
    <w:p w14:paraId="35D554C9" w14:textId="138F114C" w:rsidR="001C4F0E" w:rsidRPr="00950E9B" w:rsidRDefault="001C4F0E" w:rsidP="001C4F0E">
      <w:pPr>
        <w:ind w:right="283" w:firstLine="567"/>
        <w:rPr>
          <w:rFonts w:ascii="Arial" w:hAnsi="Arial" w:cs="Arial"/>
          <w:sz w:val="20"/>
          <w:szCs w:val="20"/>
        </w:rPr>
      </w:pPr>
      <w:r w:rsidRPr="00950E9B">
        <w:rPr>
          <w:rFonts w:ascii="Arial" w:hAnsi="Arial" w:cs="Arial"/>
          <w:sz w:val="20"/>
          <w:szCs w:val="20"/>
        </w:rPr>
        <w:t>Banka’nın İnternet Sayfası Adresi</w:t>
      </w:r>
      <w:r w:rsidRPr="00950E9B">
        <w:rPr>
          <w:rFonts w:ascii="Arial" w:hAnsi="Arial" w:cs="Arial"/>
          <w:sz w:val="20"/>
          <w:szCs w:val="20"/>
        </w:rPr>
        <w:tab/>
        <w:t>: www.</w:t>
      </w:r>
      <w:r w:rsidR="008A3146" w:rsidRPr="00950E9B">
        <w:rPr>
          <w:rFonts w:ascii="Arial" w:hAnsi="Arial" w:cs="Arial"/>
          <w:sz w:val="20"/>
          <w:szCs w:val="20"/>
        </w:rPr>
        <w:t>emlak</w:t>
      </w:r>
      <w:r w:rsidRPr="00950E9B">
        <w:rPr>
          <w:rFonts w:ascii="Arial" w:hAnsi="Arial" w:cs="Arial"/>
          <w:sz w:val="20"/>
          <w:szCs w:val="20"/>
        </w:rPr>
        <w:t>katilim.com.tr</w:t>
      </w:r>
    </w:p>
    <w:p w14:paraId="5422773D" w14:textId="6F77B45F" w:rsidR="001C4F0E" w:rsidRPr="00950E9B" w:rsidRDefault="001C4F0E" w:rsidP="001C4F0E">
      <w:pPr>
        <w:ind w:right="283" w:firstLine="567"/>
        <w:rPr>
          <w:rFonts w:ascii="Arial" w:hAnsi="Arial" w:cs="Arial"/>
          <w:sz w:val="20"/>
          <w:szCs w:val="20"/>
        </w:rPr>
      </w:pPr>
      <w:r w:rsidRPr="00950E9B">
        <w:rPr>
          <w:rFonts w:ascii="Arial" w:hAnsi="Arial" w:cs="Arial"/>
          <w:sz w:val="20"/>
          <w:szCs w:val="20"/>
        </w:rPr>
        <w:t>İrtibat için Elektronik Posta Adresi</w:t>
      </w:r>
      <w:r w:rsidRPr="00950E9B">
        <w:rPr>
          <w:rFonts w:ascii="Arial" w:hAnsi="Arial" w:cs="Arial"/>
          <w:sz w:val="20"/>
          <w:szCs w:val="20"/>
        </w:rPr>
        <w:tab/>
        <w:t xml:space="preserve">: </w:t>
      </w:r>
      <w:r w:rsidR="008A3146" w:rsidRPr="00950E9B">
        <w:rPr>
          <w:rFonts w:ascii="Arial" w:hAnsi="Arial" w:cs="Arial"/>
          <w:sz w:val="20"/>
          <w:szCs w:val="20"/>
        </w:rPr>
        <w:t>bilgi@emlakbank.com.tr</w:t>
      </w:r>
    </w:p>
    <w:p w14:paraId="49453F4B" w14:textId="77777777" w:rsidR="001C4F0E" w:rsidRPr="00950E9B" w:rsidRDefault="001C4F0E" w:rsidP="001C4F0E">
      <w:pPr>
        <w:ind w:right="283" w:firstLine="567"/>
        <w:rPr>
          <w:rFonts w:ascii="Arial" w:hAnsi="Arial" w:cs="Arial"/>
          <w:sz w:val="20"/>
          <w:szCs w:val="20"/>
        </w:rPr>
      </w:pPr>
    </w:p>
    <w:p w14:paraId="0099FBD0" w14:textId="1C0502CC" w:rsidR="001C4F0E" w:rsidRPr="00950E9B" w:rsidRDefault="0097097C" w:rsidP="0097097C">
      <w:pPr>
        <w:spacing w:before="120" w:after="120"/>
        <w:ind w:left="567" w:right="283"/>
        <w:jc w:val="both"/>
        <w:rPr>
          <w:rFonts w:ascii="Arial" w:hAnsi="Arial" w:cs="Arial"/>
          <w:sz w:val="20"/>
          <w:szCs w:val="20"/>
        </w:rPr>
      </w:pPr>
      <w:r w:rsidRPr="00950E9B">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950E9B">
        <w:rPr>
          <w:rFonts w:ascii="Arial" w:hAnsi="Arial" w:cs="Arial"/>
          <w:sz w:val="20"/>
          <w:szCs w:val="20"/>
        </w:rPr>
        <w:t xml:space="preserve">ebliğe göre </w:t>
      </w:r>
      <w:r w:rsidR="000848B4" w:rsidRPr="00950E9B">
        <w:rPr>
          <w:rFonts w:ascii="Arial" w:hAnsi="Arial" w:cs="Arial"/>
          <w:sz w:val="20"/>
          <w:szCs w:val="20"/>
        </w:rPr>
        <w:t xml:space="preserve">hazırlanan </w:t>
      </w:r>
      <w:r w:rsidR="001A4976" w:rsidRPr="00950E9B">
        <w:rPr>
          <w:rFonts w:ascii="Arial" w:hAnsi="Arial" w:cs="Arial"/>
          <w:sz w:val="20"/>
          <w:szCs w:val="20"/>
        </w:rPr>
        <w:t>altı</w:t>
      </w:r>
      <w:r w:rsidR="00E1408B" w:rsidRPr="00950E9B">
        <w:rPr>
          <w:rFonts w:ascii="Arial" w:hAnsi="Arial" w:cs="Arial"/>
          <w:sz w:val="20"/>
          <w:szCs w:val="20"/>
        </w:rPr>
        <w:t xml:space="preserve"> aylık</w:t>
      </w:r>
      <w:r w:rsidR="005D711D" w:rsidRPr="00950E9B">
        <w:rPr>
          <w:rFonts w:ascii="Arial" w:hAnsi="Arial" w:cs="Arial"/>
          <w:sz w:val="20"/>
          <w:szCs w:val="20"/>
        </w:rPr>
        <w:t xml:space="preserve"> </w:t>
      </w:r>
      <w:r w:rsidRPr="00950E9B">
        <w:rPr>
          <w:rFonts w:ascii="Arial" w:hAnsi="Arial" w:cs="Arial"/>
          <w:sz w:val="20"/>
          <w:szCs w:val="20"/>
        </w:rPr>
        <w:t>konsolide olmayan finansal rapor aşağıda yer alan bölümlerden oluşmaktadır.</w:t>
      </w:r>
    </w:p>
    <w:p w14:paraId="2E5E0CB1" w14:textId="77777777" w:rsidR="001C4F0E" w:rsidRPr="00950E9B" w:rsidRDefault="001C4F0E" w:rsidP="00BC5361">
      <w:pPr>
        <w:pStyle w:val="ListeParagraf"/>
        <w:numPr>
          <w:ilvl w:val="0"/>
          <w:numId w:val="11"/>
        </w:numPr>
        <w:spacing w:before="120"/>
        <w:ind w:left="927" w:right="283"/>
        <w:contextualSpacing/>
        <w:rPr>
          <w:rFonts w:ascii="Arial" w:hAnsi="Arial" w:cs="Arial"/>
          <w:sz w:val="18"/>
          <w:szCs w:val="18"/>
        </w:rPr>
      </w:pPr>
      <w:r w:rsidRPr="00950E9B">
        <w:rPr>
          <w:rFonts w:ascii="Arial" w:hAnsi="Arial" w:cs="Arial"/>
          <w:sz w:val="18"/>
          <w:szCs w:val="18"/>
        </w:rPr>
        <w:t>BANKA HAKKINDA GENEL BİLGİLER</w:t>
      </w:r>
    </w:p>
    <w:p w14:paraId="6919A9A2" w14:textId="46B8B270" w:rsidR="001C4F0E" w:rsidRPr="00950E9B" w:rsidRDefault="001C4F0E" w:rsidP="00BC5361">
      <w:pPr>
        <w:pStyle w:val="ListeParagraf"/>
        <w:numPr>
          <w:ilvl w:val="0"/>
          <w:numId w:val="11"/>
        </w:numPr>
        <w:ind w:left="927" w:right="283"/>
        <w:contextualSpacing/>
        <w:rPr>
          <w:rFonts w:ascii="Arial" w:hAnsi="Arial" w:cs="Arial"/>
          <w:sz w:val="18"/>
          <w:szCs w:val="18"/>
        </w:rPr>
      </w:pPr>
      <w:r w:rsidRPr="00950E9B">
        <w:rPr>
          <w:rFonts w:ascii="Arial" w:hAnsi="Arial" w:cs="Arial"/>
          <w:sz w:val="18"/>
          <w:szCs w:val="18"/>
        </w:rPr>
        <w:t>BANKA’NIN KONSOLİDE OLMAYAN</w:t>
      </w:r>
      <w:r w:rsidR="00530274" w:rsidRPr="00950E9B">
        <w:rPr>
          <w:rFonts w:ascii="Arial" w:hAnsi="Arial" w:cs="Arial"/>
          <w:sz w:val="18"/>
          <w:szCs w:val="18"/>
        </w:rPr>
        <w:t xml:space="preserve"> </w:t>
      </w:r>
      <w:r w:rsidRPr="00950E9B">
        <w:rPr>
          <w:rFonts w:ascii="Arial" w:hAnsi="Arial" w:cs="Arial"/>
          <w:sz w:val="18"/>
          <w:szCs w:val="18"/>
        </w:rPr>
        <w:t>FİNANSAL TABLOLARI</w:t>
      </w:r>
    </w:p>
    <w:p w14:paraId="188D8E33" w14:textId="77777777" w:rsidR="001C4F0E" w:rsidRPr="00950E9B" w:rsidRDefault="001C4F0E" w:rsidP="00BC5361">
      <w:pPr>
        <w:pStyle w:val="ListeParagraf"/>
        <w:numPr>
          <w:ilvl w:val="0"/>
          <w:numId w:val="11"/>
        </w:numPr>
        <w:ind w:left="927" w:right="283"/>
        <w:contextualSpacing/>
        <w:rPr>
          <w:rFonts w:ascii="Arial" w:hAnsi="Arial" w:cs="Arial"/>
          <w:sz w:val="18"/>
          <w:szCs w:val="18"/>
        </w:rPr>
      </w:pPr>
      <w:r w:rsidRPr="00950E9B">
        <w:rPr>
          <w:rFonts w:ascii="Arial" w:hAnsi="Arial" w:cs="Arial"/>
          <w:sz w:val="18"/>
          <w:szCs w:val="18"/>
        </w:rPr>
        <w:t>İLGİLİ DÖNEMDE UYGULANAN MUHASEBE POLİTİKALARINA İLİŞKİN AÇIKLAMALAR</w:t>
      </w:r>
    </w:p>
    <w:p w14:paraId="0994EA56" w14:textId="77777777" w:rsidR="001C4F0E" w:rsidRPr="00950E9B" w:rsidRDefault="001C4F0E" w:rsidP="00BC5361">
      <w:pPr>
        <w:pStyle w:val="ListeParagraf"/>
        <w:numPr>
          <w:ilvl w:val="0"/>
          <w:numId w:val="11"/>
        </w:numPr>
        <w:ind w:left="927" w:right="283"/>
        <w:contextualSpacing/>
        <w:rPr>
          <w:rFonts w:ascii="Arial" w:hAnsi="Arial" w:cs="Arial"/>
          <w:sz w:val="18"/>
          <w:szCs w:val="18"/>
        </w:rPr>
      </w:pPr>
      <w:r w:rsidRPr="00950E9B">
        <w:rPr>
          <w:rFonts w:ascii="Arial" w:hAnsi="Arial" w:cs="Arial"/>
          <w:sz w:val="18"/>
          <w:szCs w:val="18"/>
        </w:rPr>
        <w:t>BANKA’NIN MALİ BÜNYESİNE VE RİSK YÖNETİMİNE İLİŞKİN BİLGİLER</w:t>
      </w:r>
    </w:p>
    <w:p w14:paraId="30EE9460" w14:textId="77777777" w:rsidR="001C4F0E" w:rsidRPr="00950E9B" w:rsidRDefault="001C4F0E" w:rsidP="00BC5361">
      <w:pPr>
        <w:pStyle w:val="ListeParagraf"/>
        <w:numPr>
          <w:ilvl w:val="0"/>
          <w:numId w:val="11"/>
        </w:numPr>
        <w:ind w:left="927" w:right="283"/>
        <w:contextualSpacing/>
        <w:rPr>
          <w:rFonts w:ascii="Arial" w:hAnsi="Arial" w:cs="Arial"/>
          <w:sz w:val="18"/>
          <w:szCs w:val="18"/>
        </w:rPr>
      </w:pPr>
      <w:r w:rsidRPr="00950E9B">
        <w:rPr>
          <w:rFonts w:ascii="Arial" w:hAnsi="Arial" w:cs="Arial"/>
          <w:sz w:val="18"/>
          <w:szCs w:val="18"/>
        </w:rPr>
        <w:t>KONSOLİDE OLMAYAN FİNANSAL TABLOLARA İLİŞKİN AÇIKLAMA VE DİPNOTLAR</w:t>
      </w:r>
    </w:p>
    <w:p w14:paraId="4BBEE404" w14:textId="23A10D1D" w:rsidR="001C4F0E" w:rsidRPr="00950E9B" w:rsidRDefault="00E1408B" w:rsidP="00BC5361">
      <w:pPr>
        <w:pStyle w:val="ListeParagraf"/>
        <w:numPr>
          <w:ilvl w:val="0"/>
          <w:numId w:val="11"/>
        </w:numPr>
        <w:ind w:left="927" w:right="283"/>
        <w:contextualSpacing/>
        <w:rPr>
          <w:rFonts w:ascii="Arial" w:hAnsi="Arial" w:cs="Arial"/>
          <w:sz w:val="18"/>
          <w:szCs w:val="18"/>
        </w:rPr>
      </w:pPr>
      <w:r w:rsidRPr="00950E9B">
        <w:rPr>
          <w:rFonts w:ascii="Arial" w:hAnsi="Arial" w:cs="Arial"/>
          <w:sz w:val="18"/>
          <w:szCs w:val="18"/>
        </w:rPr>
        <w:t>SINIRLI DENETİM RAPORU</w:t>
      </w:r>
    </w:p>
    <w:p w14:paraId="753E4FAE" w14:textId="52C6CC93" w:rsidR="00A37AD4" w:rsidRPr="00950E9B" w:rsidRDefault="00E1408B" w:rsidP="00BC5361">
      <w:pPr>
        <w:pStyle w:val="ListeParagraf"/>
        <w:numPr>
          <w:ilvl w:val="0"/>
          <w:numId w:val="11"/>
        </w:numPr>
        <w:ind w:left="927" w:right="283"/>
        <w:contextualSpacing/>
        <w:rPr>
          <w:rFonts w:ascii="Arial" w:hAnsi="Arial" w:cs="Arial"/>
          <w:sz w:val="18"/>
          <w:szCs w:val="18"/>
        </w:rPr>
      </w:pPr>
      <w:r w:rsidRPr="00950E9B">
        <w:rPr>
          <w:rFonts w:ascii="Arial" w:hAnsi="Arial" w:cs="Arial"/>
          <w:sz w:val="18"/>
          <w:szCs w:val="18"/>
        </w:rPr>
        <w:t>ARA DÖNEM FAALİYET</w:t>
      </w:r>
      <w:r w:rsidR="00EA1970" w:rsidRPr="00950E9B">
        <w:rPr>
          <w:rFonts w:ascii="Arial" w:hAnsi="Arial" w:cs="Arial"/>
          <w:sz w:val="18"/>
          <w:szCs w:val="18"/>
        </w:rPr>
        <w:t xml:space="preserve"> RAPORU</w:t>
      </w:r>
    </w:p>
    <w:p w14:paraId="7283CB6E" w14:textId="4E8B3FED" w:rsidR="001C4F0E" w:rsidRPr="00950E9B" w:rsidRDefault="001C4F0E" w:rsidP="001C4F0E">
      <w:pPr>
        <w:spacing w:before="120" w:after="120"/>
        <w:ind w:left="567" w:right="283"/>
        <w:jc w:val="both"/>
        <w:rPr>
          <w:rFonts w:ascii="Arial" w:hAnsi="Arial" w:cs="Arial"/>
          <w:sz w:val="20"/>
          <w:szCs w:val="20"/>
        </w:rPr>
      </w:pPr>
      <w:r w:rsidRPr="00950E9B">
        <w:rPr>
          <w:rFonts w:ascii="Arial" w:hAnsi="Arial" w:cs="Arial"/>
          <w:sz w:val="20"/>
          <w:szCs w:val="20"/>
        </w:rPr>
        <w:t>Bu rap</w:t>
      </w:r>
      <w:r w:rsidR="0023598F" w:rsidRPr="00950E9B">
        <w:rPr>
          <w:rFonts w:ascii="Arial" w:hAnsi="Arial" w:cs="Arial"/>
          <w:sz w:val="20"/>
          <w:szCs w:val="20"/>
        </w:rPr>
        <w:t>orda yer alan konsolide olmayan</w:t>
      </w:r>
      <w:r w:rsidR="00681A9C" w:rsidRPr="00950E9B">
        <w:rPr>
          <w:rFonts w:ascii="Arial" w:hAnsi="Arial" w:cs="Arial"/>
          <w:sz w:val="20"/>
          <w:szCs w:val="20"/>
        </w:rPr>
        <w:t xml:space="preserve"> altı</w:t>
      </w:r>
      <w:r w:rsidR="00E1408B" w:rsidRPr="00950E9B">
        <w:rPr>
          <w:rFonts w:ascii="Arial" w:hAnsi="Arial" w:cs="Arial"/>
          <w:sz w:val="20"/>
          <w:szCs w:val="20"/>
        </w:rPr>
        <w:t xml:space="preserve"> aylık</w:t>
      </w:r>
      <w:r w:rsidR="0019304E" w:rsidRPr="00950E9B">
        <w:rPr>
          <w:rFonts w:ascii="Arial" w:hAnsi="Arial" w:cs="Arial"/>
          <w:sz w:val="20"/>
          <w:szCs w:val="20"/>
        </w:rPr>
        <w:t xml:space="preserve"> </w:t>
      </w:r>
      <w:r w:rsidRPr="00950E9B">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950E9B">
        <w:rPr>
          <w:rFonts w:ascii="Arial" w:hAnsi="Arial" w:cs="Arial"/>
          <w:b/>
          <w:sz w:val="20"/>
          <w:szCs w:val="20"/>
        </w:rPr>
        <w:t>bin Türk Lirası</w:t>
      </w:r>
      <w:r w:rsidRPr="00950E9B">
        <w:rPr>
          <w:rFonts w:ascii="Arial" w:hAnsi="Arial" w:cs="Arial"/>
          <w:sz w:val="20"/>
          <w:szCs w:val="20"/>
        </w:rPr>
        <w:t xml:space="preserve"> cinsinden hazırlanmış olup,</w:t>
      </w:r>
      <w:r w:rsidR="002E490D" w:rsidRPr="00950E9B">
        <w:rPr>
          <w:rFonts w:ascii="Arial" w:hAnsi="Arial" w:cs="Arial"/>
          <w:sz w:val="20"/>
          <w:szCs w:val="20"/>
        </w:rPr>
        <w:t xml:space="preserve"> </w:t>
      </w:r>
      <w:r w:rsidR="00E1408B" w:rsidRPr="00950E9B">
        <w:rPr>
          <w:rFonts w:ascii="Arial" w:hAnsi="Arial" w:cs="Arial"/>
          <w:sz w:val="20"/>
          <w:szCs w:val="20"/>
        </w:rPr>
        <w:t>sınırlı</w:t>
      </w:r>
      <w:r w:rsidR="00F838F2" w:rsidRPr="00950E9B">
        <w:rPr>
          <w:rFonts w:ascii="Arial" w:hAnsi="Arial" w:cs="Arial"/>
          <w:sz w:val="20"/>
          <w:szCs w:val="20"/>
        </w:rPr>
        <w:t xml:space="preserve"> </w:t>
      </w:r>
      <w:r w:rsidRPr="00950E9B">
        <w:rPr>
          <w:rFonts w:ascii="Arial" w:hAnsi="Arial" w:cs="Arial"/>
          <w:sz w:val="20"/>
          <w:szCs w:val="20"/>
        </w:rPr>
        <w:t>denetime tabi tutulmuş ve ilişikte sunulmuştur.</w:t>
      </w:r>
    </w:p>
    <w:p w14:paraId="452039AA" w14:textId="77777777" w:rsidR="001C4F0E" w:rsidRPr="00950E9B" w:rsidRDefault="001C4F0E" w:rsidP="001C4F0E">
      <w:pPr>
        <w:spacing w:before="120" w:after="120"/>
        <w:ind w:left="567" w:right="283"/>
        <w:jc w:val="both"/>
        <w:rPr>
          <w:rFonts w:ascii="Arial" w:hAnsi="Arial" w:cs="Arial"/>
          <w:sz w:val="20"/>
          <w:szCs w:val="20"/>
        </w:rPr>
      </w:pPr>
    </w:p>
    <w:p w14:paraId="138AE1E8" w14:textId="77777777" w:rsidR="008A3146" w:rsidRPr="00950E9B" w:rsidRDefault="008A3146" w:rsidP="008A3146">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8A3146" w:rsidRPr="00950E9B" w14:paraId="3BE63B22" w14:textId="77777777" w:rsidTr="008A3146">
        <w:trPr>
          <w:trHeight w:val="317"/>
          <w:jc w:val="center"/>
        </w:trPr>
        <w:tc>
          <w:tcPr>
            <w:tcW w:w="3828" w:type="dxa"/>
            <w:tcBorders>
              <w:bottom w:val="single" w:sz="4" w:space="0" w:color="auto"/>
            </w:tcBorders>
            <w:vAlign w:val="bottom"/>
            <w:hideMark/>
          </w:tcPr>
          <w:p w14:paraId="52094371" w14:textId="77777777" w:rsidR="008A3146" w:rsidRPr="00950E9B" w:rsidRDefault="008A3146" w:rsidP="008A3146">
            <w:pPr>
              <w:ind w:left="-247" w:right="-112" w:hanging="284"/>
              <w:jc w:val="center"/>
              <w:rPr>
                <w:rFonts w:asciiTheme="minorBidi" w:hAnsiTheme="minorBidi" w:cstheme="minorBidi"/>
                <w:sz w:val="20"/>
                <w:szCs w:val="20"/>
              </w:rPr>
            </w:pPr>
            <w:r w:rsidRPr="00950E9B">
              <w:rPr>
                <w:rFonts w:asciiTheme="minorBidi" w:hAnsiTheme="minorBidi" w:cstheme="minorBidi"/>
                <w:b/>
                <w:sz w:val="20"/>
                <w:szCs w:val="20"/>
              </w:rPr>
              <w:t>Prof. Dr. Mehmet Emin BİRPINAR</w:t>
            </w:r>
          </w:p>
        </w:tc>
        <w:tc>
          <w:tcPr>
            <w:tcW w:w="2551" w:type="dxa"/>
            <w:tcBorders>
              <w:bottom w:val="single" w:sz="4" w:space="0" w:color="auto"/>
            </w:tcBorders>
            <w:vAlign w:val="bottom"/>
            <w:hideMark/>
          </w:tcPr>
          <w:p w14:paraId="486D2ECD" w14:textId="77777777" w:rsidR="008A3146" w:rsidRPr="00950E9B" w:rsidRDefault="008A3146" w:rsidP="008A3146">
            <w:pPr>
              <w:ind w:hanging="111"/>
              <w:jc w:val="center"/>
              <w:rPr>
                <w:rFonts w:asciiTheme="minorBidi" w:hAnsiTheme="minorBidi" w:cstheme="minorBidi"/>
                <w:b/>
                <w:sz w:val="20"/>
                <w:szCs w:val="20"/>
              </w:rPr>
            </w:pPr>
            <w:r w:rsidRPr="00950E9B">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FA945C4" w14:textId="739D2E81" w:rsidR="008A3146" w:rsidRPr="00950E9B" w:rsidRDefault="00A9082C" w:rsidP="00C13E32">
            <w:pPr>
              <w:rPr>
                <w:rFonts w:asciiTheme="minorBidi" w:hAnsiTheme="minorBidi" w:cstheme="minorBidi"/>
                <w:b/>
                <w:sz w:val="20"/>
                <w:szCs w:val="20"/>
              </w:rPr>
            </w:pPr>
            <w:r w:rsidRPr="00950E9B">
              <w:rPr>
                <w:rFonts w:asciiTheme="minorBidi" w:hAnsiTheme="minorBidi" w:cstheme="minorBidi"/>
                <w:b/>
                <w:sz w:val="20"/>
                <w:szCs w:val="20"/>
              </w:rPr>
              <w:t xml:space="preserve">       </w:t>
            </w:r>
            <w:r w:rsidR="00C13E32" w:rsidRPr="00950E9B">
              <w:rPr>
                <w:rFonts w:asciiTheme="minorBidi" w:hAnsiTheme="minorBidi" w:cstheme="minorBidi"/>
                <w:b/>
                <w:sz w:val="20"/>
                <w:szCs w:val="20"/>
              </w:rPr>
              <w:t>Tuğba GEDİKLİ</w:t>
            </w:r>
          </w:p>
        </w:tc>
      </w:tr>
      <w:tr w:rsidR="008A3146" w:rsidRPr="00950E9B" w14:paraId="56F9C43F" w14:textId="77777777" w:rsidTr="008A3146">
        <w:trPr>
          <w:trHeight w:val="233"/>
          <w:jc w:val="center"/>
        </w:trPr>
        <w:tc>
          <w:tcPr>
            <w:tcW w:w="3828" w:type="dxa"/>
            <w:tcBorders>
              <w:top w:val="single" w:sz="4" w:space="0" w:color="auto"/>
            </w:tcBorders>
            <w:vAlign w:val="center"/>
            <w:hideMark/>
          </w:tcPr>
          <w:p w14:paraId="0A775368" w14:textId="77777777" w:rsidR="008A3146" w:rsidRPr="00950E9B" w:rsidRDefault="008A3146" w:rsidP="008A3146">
            <w:pPr>
              <w:ind w:right="203"/>
              <w:jc w:val="center"/>
              <w:rPr>
                <w:rFonts w:asciiTheme="minorBidi" w:hAnsiTheme="minorBidi" w:cstheme="minorBidi"/>
                <w:sz w:val="20"/>
                <w:szCs w:val="20"/>
              </w:rPr>
            </w:pPr>
            <w:r w:rsidRPr="00950E9B">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1EC77E45" w14:textId="77777777" w:rsidR="008A3146" w:rsidRPr="00950E9B" w:rsidRDefault="008A3146" w:rsidP="008A3146">
            <w:pPr>
              <w:ind w:right="203"/>
              <w:jc w:val="center"/>
              <w:rPr>
                <w:rFonts w:asciiTheme="minorBidi" w:hAnsiTheme="minorBidi" w:cstheme="minorBidi"/>
                <w:sz w:val="20"/>
                <w:szCs w:val="20"/>
              </w:rPr>
            </w:pPr>
            <w:r w:rsidRPr="00950E9B">
              <w:rPr>
                <w:rFonts w:asciiTheme="minorBidi" w:hAnsiTheme="minorBidi" w:cstheme="minorBidi"/>
                <w:sz w:val="20"/>
                <w:szCs w:val="20"/>
              </w:rPr>
              <w:t>Genel Müdür</w:t>
            </w:r>
          </w:p>
        </w:tc>
        <w:tc>
          <w:tcPr>
            <w:tcW w:w="2625" w:type="dxa"/>
            <w:tcBorders>
              <w:top w:val="single" w:sz="4" w:space="0" w:color="auto"/>
            </w:tcBorders>
            <w:vAlign w:val="center"/>
            <w:hideMark/>
          </w:tcPr>
          <w:p w14:paraId="6643ED76" w14:textId="3AE8AFBA" w:rsidR="008A3146" w:rsidRPr="00950E9B" w:rsidRDefault="00C13E32" w:rsidP="008A3146">
            <w:pPr>
              <w:ind w:right="203"/>
              <w:jc w:val="center"/>
              <w:rPr>
                <w:rFonts w:asciiTheme="minorBidi" w:hAnsiTheme="minorBidi" w:cstheme="minorBidi"/>
                <w:sz w:val="20"/>
                <w:szCs w:val="20"/>
              </w:rPr>
            </w:pPr>
            <w:r w:rsidRPr="00950E9B">
              <w:rPr>
                <w:rFonts w:asciiTheme="minorBidi" w:hAnsiTheme="minorBidi" w:cstheme="minorBidi"/>
                <w:sz w:val="20"/>
                <w:szCs w:val="20"/>
              </w:rPr>
              <w:t>Bütçe ve Finansal Raporlama Direktörü</w:t>
            </w:r>
          </w:p>
        </w:tc>
      </w:tr>
    </w:tbl>
    <w:p w14:paraId="46EA92CE" w14:textId="77777777" w:rsidR="008A3146" w:rsidRPr="00950E9B" w:rsidRDefault="008A3146" w:rsidP="008A3146">
      <w:pPr>
        <w:ind w:right="203"/>
        <w:rPr>
          <w:rFonts w:asciiTheme="minorBidi" w:hAnsiTheme="minorBidi" w:cstheme="minorBidi"/>
          <w:sz w:val="22"/>
          <w:szCs w:val="22"/>
          <w:lang w:val="en-US" w:eastAsia="en-US"/>
        </w:rPr>
      </w:pPr>
    </w:p>
    <w:p w14:paraId="300ED496" w14:textId="77777777" w:rsidR="008A3146" w:rsidRPr="00950E9B" w:rsidRDefault="008A3146" w:rsidP="008A3146">
      <w:pPr>
        <w:suppressAutoHyphens/>
        <w:jc w:val="both"/>
        <w:outlineLvl w:val="0"/>
        <w:rPr>
          <w:rFonts w:asciiTheme="minorBidi" w:hAnsiTheme="minorBidi" w:cstheme="minorBidi"/>
          <w:sz w:val="22"/>
          <w:szCs w:val="22"/>
        </w:rPr>
      </w:pPr>
    </w:p>
    <w:p w14:paraId="43FE399C" w14:textId="77777777" w:rsidR="008A3146" w:rsidRPr="00950E9B" w:rsidRDefault="008A3146" w:rsidP="008A3146">
      <w:pPr>
        <w:suppressAutoHyphens/>
        <w:jc w:val="both"/>
        <w:outlineLvl w:val="0"/>
        <w:rPr>
          <w:rFonts w:asciiTheme="minorBidi" w:hAnsiTheme="minorBidi" w:cstheme="minorBidi"/>
          <w:sz w:val="22"/>
          <w:szCs w:val="22"/>
        </w:rPr>
      </w:pPr>
    </w:p>
    <w:p w14:paraId="0AF4FB94" w14:textId="77777777" w:rsidR="008A3146" w:rsidRPr="00950E9B" w:rsidRDefault="008A3146" w:rsidP="008A3146">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8A3146" w:rsidRPr="00950E9B" w14:paraId="43B6BFCC" w14:textId="77777777" w:rsidTr="008A3146">
        <w:trPr>
          <w:trHeight w:val="317"/>
          <w:jc w:val="center"/>
        </w:trPr>
        <w:tc>
          <w:tcPr>
            <w:tcW w:w="2880" w:type="dxa"/>
            <w:tcBorders>
              <w:bottom w:val="single" w:sz="4" w:space="0" w:color="auto"/>
            </w:tcBorders>
            <w:vAlign w:val="center"/>
          </w:tcPr>
          <w:p w14:paraId="73641170" w14:textId="77777777" w:rsidR="008A3146" w:rsidRPr="00950E9B" w:rsidRDefault="008A3146" w:rsidP="008A3146">
            <w:pPr>
              <w:suppressAutoHyphens/>
              <w:jc w:val="center"/>
              <w:outlineLvl w:val="0"/>
              <w:rPr>
                <w:rFonts w:asciiTheme="minorBidi" w:hAnsiTheme="minorBidi" w:cstheme="minorBidi"/>
                <w:sz w:val="22"/>
                <w:szCs w:val="22"/>
              </w:rPr>
            </w:pPr>
            <w:r w:rsidRPr="00950E9B">
              <w:rPr>
                <w:rFonts w:asciiTheme="minorBidi" w:hAnsiTheme="minorBidi" w:cstheme="minorBidi"/>
                <w:b/>
                <w:sz w:val="20"/>
                <w:szCs w:val="20"/>
              </w:rPr>
              <w:t>Abdullah Erdem CANTİMUR</w:t>
            </w:r>
          </w:p>
        </w:tc>
        <w:tc>
          <w:tcPr>
            <w:tcW w:w="695" w:type="dxa"/>
          </w:tcPr>
          <w:p w14:paraId="60FDEA20" w14:textId="77777777" w:rsidR="008A3146" w:rsidRPr="00950E9B" w:rsidRDefault="008A3146" w:rsidP="008A3146">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080BB1F5" w14:textId="77777777" w:rsidR="008A3146" w:rsidRPr="00950E9B" w:rsidRDefault="008A3146" w:rsidP="008A3146">
            <w:pPr>
              <w:ind w:left="107"/>
              <w:jc w:val="center"/>
              <w:rPr>
                <w:rFonts w:asciiTheme="minorBidi" w:hAnsiTheme="minorBidi" w:cstheme="minorBidi"/>
                <w:b/>
                <w:sz w:val="20"/>
                <w:szCs w:val="20"/>
              </w:rPr>
            </w:pPr>
            <w:r w:rsidRPr="00950E9B">
              <w:rPr>
                <w:rFonts w:asciiTheme="minorBidi" w:hAnsiTheme="minorBidi" w:cstheme="minorBidi"/>
                <w:b/>
                <w:sz w:val="20"/>
                <w:szCs w:val="20"/>
              </w:rPr>
              <w:t>Mehmet Nuri YAZICI</w:t>
            </w:r>
          </w:p>
        </w:tc>
      </w:tr>
      <w:tr w:rsidR="008A3146" w:rsidRPr="00950E9B" w14:paraId="00EFF915" w14:textId="77777777" w:rsidTr="008A3146">
        <w:trPr>
          <w:trHeight w:val="276"/>
          <w:jc w:val="center"/>
        </w:trPr>
        <w:tc>
          <w:tcPr>
            <w:tcW w:w="2880" w:type="dxa"/>
            <w:tcBorders>
              <w:top w:val="single" w:sz="4" w:space="0" w:color="auto"/>
            </w:tcBorders>
            <w:vAlign w:val="center"/>
            <w:hideMark/>
          </w:tcPr>
          <w:p w14:paraId="54E8CD00" w14:textId="77777777" w:rsidR="008A3146" w:rsidRPr="00950E9B" w:rsidRDefault="008A3146" w:rsidP="008A3146">
            <w:pPr>
              <w:ind w:left="327" w:right="249" w:hanging="327"/>
              <w:jc w:val="center"/>
              <w:rPr>
                <w:rFonts w:asciiTheme="minorBidi" w:hAnsiTheme="minorBidi" w:cstheme="minorBidi"/>
                <w:sz w:val="20"/>
                <w:szCs w:val="20"/>
              </w:rPr>
            </w:pPr>
            <w:r w:rsidRPr="00950E9B">
              <w:rPr>
                <w:rFonts w:asciiTheme="minorBidi" w:hAnsiTheme="minorBidi" w:cstheme="minorBidi"/>
                <w:sz w:val="20"/>
                <w:szCs w:val="20"/>
              </w:rPr>
              <w:t>Denetim Komitesi Başkanı</w:t>
            </w:r>
          </w:p>
        </w:tc>
        <w:tc>
          <w:tcPr>
            <w:tcW w:w="695" w:type="dxa"/>
          </w:tcPr>
          <w:p w14:paraId="020D5551" w14:textId="77777777" w:rsidR="008A3146" w:rsidRPr="00950E9B" w:rsidRDefault="008A3146" w:rsidP="008A3146">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548EAF82" w14:textId="77777777" w:rsidR="008A3146" w:rsidRPr="00950E9B" w:rsidRDefault="008A3146" w:rsidP="008A3146">
            <w:pPr>
              <w:ind w:left="327" w:right="249" w:hanging="327"/>
              <w:jc w:val="center"/>
              <w:rPr>
                <w:rFonts w:asciiTheme="minorBidi" w:hAnsiTheme="minorBidi" w:cstheme="minorBidi"/>
                <w:sz w:val="20"/>
                <w:szCs w:val="20"/>
              </w:rPr>
            </w:pPr>
            <w:r w:rsidRPr="00950E9B">
              <w:rPr>
                <w:rFonts w:asciiTheme="minorBidi" w:hAnsiTheme="minorBidi" w:cstheme="minorBidi"/>
                <w:sz w:val="20"/>
                <w:szCs w:val="20"/>
              </w:rPr>
              <w:t xml:space="preserve">       Denetim Komitesi Üyesi</w:t>
            </w:r>
          </w:p>
        </w:tc>
      </w:tr>
    </w:tbl>
    <w:p w14:paraId="00510E98" w14:textId="77777777" w:rsidR="001C4F0E" w:rsidRPr="00950E9B" w:rsidRDefault="001C4F0E" w:rsidP="001C4F0E">
      <w:pPr>
        <w:spacing w:before="120" w:after="120"/>
        <w:ind w:left="567" w:right="283"/>
        <w:jc w:val="both"/>
        <w:rPr>
          <w:rFonts w:ascii="Arial" w:hAnsi="Arial" w:cs="Arial"/>
          <w:sz w:val="20"/>
          <w:szCs w:val="20"/>
        </w:rPr>
      </w:pPr>
    </w:p>
    <w:p w14:paraId="40A99CE8" w14:textId="77777777" w:rsidR="001C4F0E" w:rsidRPr="00950E9B" w:rsidRDefault="001C4F0E" w:rsidP="001C4F0E">
      <w:pPr>
        <w:spacing w:before="120" w:after="120"/>
        <w:ind w:left="567" w:right="283"/>
        <w:jc w:val="both"/>
        <w:rPr>
          <w:rFonts w:ascii="Arial" w:hAnsi="Arial" w:cs="Arial"/>
          <w:sz w:val="20"/>
          <w:szCs w:val="20"/>
        </w:rPr>
      </w:pPr>
    </w:p>
    <w:p w14:paraId="5CDDFBA5" w14:textId="77777777" w:rsidR="001C4F0E" w:rsidRPr="00950E9B" w:rsidRDefault="001C4F0E" w:rsidP="001C4F0E">
      <w:pPr>
        <w:ind w:right="283"/>
        <w:jc w:val="both"/>
        <w:rPr>
          <w:rFonts w:ascii="Arial" w:hAnsi="Arial" w:cs="Arial"/>
          <w:sz w:val="20"/>
          <w:szCs w:val="20"/>
        </w:rPr>
      </w:pPr>
    </w:p>
    <w:p w14:paraId="4B0BC3FB" w14:textId="77777777" w:rsidR="001C4F0E" w:rsidRPr="00950E9B" w:rsidRDefault="001C4F0E" w:rsidP="001C4F0E">
      <w:pPr>
        <w:ind w:right="283"/>
        <w:jc w:val="both"/>
        <w:rPr>
          <w:rFonts w:ascii="Arial" w:hAnsi="Arial" w:cs="Arial"/>
          <w:sz w:val="20"/>
          <w:szCs w:val="20"/>
        </w:rPr>
      </w:pPr>
    </w:p>
    <w:p w14:paraId="1D6A4243" w14:textId="77777777" w:rsidR="001C4F0E" w:rsidRPr="00950E9B" w:rsidRDefault="001C4F0E" w:rsidP="001C4F0E">
      <w:pPr>
        <w:ind w:right="283"/>
        <w:jc w:val="both"/>
        <w:rPr>
          <w:rFonts w:ascii="Arial" w:hAnsi="Arial" w:cs="Arial"/>
          <w:sz w:val="20"/>
          <w:szCs w:val="20"/>
        </w:rPr>
      </w:pPr>
    </w:p>
    <w:p w14:paraId="107CC229" w14:textId="77777777" w:rsidR="001C4F0E" w:rsidRPr="00950E9B" w:rsidRDefault="001C4F0E" w:rsidP="001C4F0E">
      <w:pPr>
        <w:ind w:right="283"/>
        <w:jc w:val="both"/>
        <w:rPr>
          <w:rFonts w:ascii="Arial" w:hAnsi="Arial" w:cs="Arial"/>
          <w:sz w:val="20"/>
          <w:szCs w:val="20"/>
        </w:rPr>
      </w:pPr>
    </w:p>
    <w:p w14:paraId="1D314CC1" w14:textId="77777777" w:rsidR="001C4F0E" w:rsidRPr="00950E9B" w:rsidRDefault="001C4F0E" w:rsidP="001C4F0E">
      <w:pPr>
        <w:ind w:right="283"/>
        <w:jc w:val="both"/>
        <w:rPr>
          <w:rFonts w:ascii="Arial" w:hAnsi="Arial" w:cs="Arial"/>
          <w:sz w:val="20"/>
          <w:szCs w:val="20"/>
        </w:rPr>
      </w:pPr>
    </w:p>
    <w:p w14:paraId="075A41E3" w14:textId="77777777" w:rsidR="001C4F0E" w:rsidRPr="00950E9B" w:rsidRDefault="001C4F0E" w:rsidP="001C4F0E">
      <w:pPr>
        <w:ind w:right="283"/>
        <w:jc w:val="both"/>
        <w:rPr>
          <w:rFonts w:ascii="Arial" w:hAnsi="Arial" w:cs="Arial"/>
          <w:sz w:val="20"/>
          <w:szCs w:val="20"/>
        </w:rPr>
      </w:pPr>
    </w:p>
    <w:p w14:paraId="2C9E56AA" w14:textId="77777777" w:rsidR="001C4F0E" w:rsidRPr="00950E9B" w:rsidRDefault="001C4F0E" w:rsidP="001C4F0E">
      <w:pPr>
        <w:ind w:left="567" w:right="283"/>
        <w:rPr>
          <w:rFonts w:ascii="Arial" w:hAnsi="Arial" w:cs="Arial"/>
          <w:sz w:val="20"/>
          <w:szCs w:val="20"/>
        </w:rPr>
      </w:pPr>
    </w:p>
    <w:p w14:paraId="516F903F" w14:textId="77777777" w:rsidR="001C4F0E" w:rsidRPr="00950E9B" w:rsidRDefault="001C4F0E" w:rsidP="001C4F0E">
      <w:pPr>
        <w:ind w:left="567" w:right="283"/>
        <w:rPr>
          <w:rFonts w:ascii="Arial" w:hAnsi="Arial" w:cs="Arial"/>
          <w:sz w:val="20"/>
          <w:szCs w:val="20"/>
        </w:rPr>
      </w:pPr>
      <w:r w:rsidRPr="00950E9B">
        <w:rPr>
          <w:rFonts w:ascii="Arial" w:hAnsi="Arial" w:cs="Arial"/>
          <w:sz w:val="20"/>
          <w:szCs w:val="20"/>
        </w:rPr>
        <w:t>Bu finansal rapor ile ilgili olarak soruların iletilebileceği yetkili personele ilişkin bilgiler:</w:t>
      </w:r>
    </w:p>
    <w:p w14:paraId="3FFDAE95" w14:textId="10E13205" w:rsidR="001C4F0E" w:rsidRPr="00950E9B" w:rsidRDefault="001C4F0E" w:rsidP="001C4F0E">
      <w:pPr>
        <w:spacing w:before="120"/>
        <w:ind w:left="567" w:right="283"/>
        <w:rPr>
          <w:rFonts w:ascii="Arial" w:hAnsi="Arial" w:cs="Arial"/>
          <w:sz w:val="20"/>
          <w:szCs w:val="20"/>
        </w:rPr>
      </w:pPr>
      <w:r w:rsidRPr="00950E9B">
        <w:rPr>
          <w:rFonts w:ascii="Arial" w:hAnsi="Arial" w:cs="Arial"/>
          <w:sz w:val="20"/>
          <w:szCs w:val="20"/>
        </w:rPr>
        <w:t>Ad-Soyad / Unvan</w:t>
      </w:r>
      <w:r w:rsidRPr="00950E9B">
        <w:rPr>
          <w:rFonts w:ascii="Arial" w:hAnsi="Arial" w:cs="Arial"/>
          <w:sz w:val="20"/>
          <w:szCs w:val="20"/>
        </w:rPr>
        <w:tab/>
        <w:t xml:space="preserve">: </w:t>
      </w:r>
      <w:r w:rsidR="00D76391" w:rsidRPr="00950E9B">
        <w:rPr>
          <w:rFonts w:asciiTheme="minorBidi" w:hAnsiTheme="minorBidi" w:cstheme="minorBidi"/>
          <w:sz w:val="20"/>
          <w:szCs w:val="20"/>
        </w:rPr>
        <w:t>Tuğba GEDİKLİ</w:t>
      </w:r>
      <w:r w:rsidR="008A3146" w:rsidRPr="00950E9B">
        <w:rPr>
          <w:rFonts w:asciiTheme="minorBidi" w:hAnsiTheme="minorBidi" w:cstheme="minorBidi"/>
          <w:sz w:val="20"/>
          <w:szCs w:val="20"/>
        </w:rPr>
        <w:t xml:space="preserve"> / </w:t>
      </w:r>
      <w:r w:rsidR="00D76391" w:rsidRPr="00950E9B">
        <w:rPr>
          <w:rFonts w:asciiTheme="minorBidi" w:hAnsiTheme="minorBidi" w:cstheme="minorBidi"/>
          <w:sz w:val="20"/>
          <w:szCs w:val="20"/>
        </w:rPr>
        <w:t xml:space="preserve">Bütçe ve </w:t>
      </w:r>
      <w:r w:rsidR="008A3146" w:rsidRPr="00950E9B">
        <w:rPr>
          <w:rFonts w:asciiTheme="minorBidi" w:hAnsiTheme="minorBidi" w:cstheme="minorBidi"/>
          <w:sz w:val="20"/>
          <w:szCs w:val="20"/>
        </w:rPr>
        <w:t xml:space="preserve">Finansal Raporlama </w:t>
      </w:r>
      <w:r w:rsidR="00D76391" w:rsidRPr="00950E9B">
        <w:rPr>
          <w:rFonts w:asciiTheme="minorBidi" w:hAnsiTheme="minorBidi" w:cstheme="minorBidi"/>
          <w:sz w:val="20"/>
          <w:szCs w:val="20"/>
        </w:rPr>
        <w:t>Direktörü</w:t>
      </w:r>
    </w:p>
    <w:p w14:paraId="021F60FA" w14:textId="2A48A59C" w:rsidR="001C4F0E" w:rsidRPr="00950E9B" w:rsidRDefault="001C4F0E" w:rsidP="001C4F0E">
      <w:pPr>
        <w:ind w:left="567" w:right="283"/>
        <w:rPr>
          <w:rFonts w:ascii="Arial" w:hAnsi="Arial" w:cs="Arial"/>
          <w:sz w:val="20"/>
          <w:szCs w:val="20"/>
        </w:rPr>
      </w:pPr>
      <w:r w:rsidRPr="00950E9B">
        <w:rPr>
          <w:rFonts w:ascii="Arial" w:hAnsi="Arial" w:cs="Arial"/>
          <w:sz w:val="20"/>
          <w:szCs w:val="20"/>
        </w:rPr>
        <w:t>Telefon No</w:t>
      </w:r>
      <w:r w:rsidRPr="00950E9B">
        <w:rPr>
          <w:rFonts w:ascii="Arial" w:hAnsi="Arial" w:cs="Arial"/>
          <w:sz w:val="20"/>
          <w:szCs w:val="20"/>
        </w:rPr>
        <w:tab/>
      </w:r>
      <w:r w:rsidRPr="00950E9B">
        <w:rPr>
          <w:rFonts w:ascii="Arial" w:hAnsi="Arial" w:cs="Arial"/>
          <w:sz w:val="20"/>
          <w:szCs w:val="20"/>
        </w:rPr>
        <w:tab/>
        <w:t>: 0</w:t>
      </w:r>
      <w:r w:rsidR="008A3146" w:rsidRPr="00950E9B">
        <w:rPr>
          <w:rFonts w:ascii="Arial" w:hAnsi="Arial" w:cs="Arial"/>
          <w:sz w:val="20"/>
          <w:szCs w:val="20"/>
        </w:rPr>
        <w:t xml:space="preserve"> (</w:t>
      </w:r>
      <w:r w:rsidRPr="00950E9B">
        <w:rPr>
          <w:rFonts w:ascii="Arial" w:hAnsi="Arial" w:cs="Arial"/>
          <w:sz w:val="20"/>
          <w:szCs w:val="20"/>
        </w:rPr>
        <w:t>21</w:t>
      </w:r>
      <w:r w:rsidR="00C12791" w:rsidRPr="00950E9B">
        <w:rPr>
          <w:rFonts w:ascii="Arial" w:hAnsi="Arial" w:cs="Arial"/>
          <w:sz w:val="20"/>
          <w:szCs w:val="20"/>
        </w:rPr>
        <w:t>6</w:t>
      </w:r>
      <w:r w:rsidR="008A3146" w:rsidRPr="00950E9B">
        <w:rPr>
          <w:rFonts w:ascii="Arial" w:hAnsi="Arial" w:cs="Arial"/>
          <w:sz w:val="20"/>
          <w:szCs w:val="20"/>
        </w:rPr>
        <w:t>)</w:t>
      </w:r>
      <w:r w:rsidRPr="00950E9B">
        <w:rPr>
          <w:rFonts w:ascii="Arial" w:hAnsi="Arial" w:cs="Arial"/>
          <w:sz w:val="20"/>
          <w:szCs w:val="20"/>
        </w:rPr>
        <w:t xml:space="preserve"> </w:t>
      </w:r>
      <w:r w:rsidR="008A3146" w:rsidRPr="00950E9B">
        <w:rPr>
          <w:rFonts w:ascii="Arial" w:hAnsi="Arial" w:cs="Arial"/>
          <w:sz w:val="20"/>
          <w:szCs w:val="20"/>
        </w:rPr>
        <w:t xml:space="preserve">275 24 </w:t>
      </w:r>
      <w:r w:rsidR="00D76391" w:rsidRPr="00950E9B">
        <w:rPr>
          <w:rFonts w:ascii="Arial" w:hAnsi="Arial" w:cs="Arial"/>
          <w:sz w:val="20"/>
          <w:szCs w:val="20"/>
        </w:rPr>
        <w:t>70</w:t>
      </w:r>
    </w:p>
    <w:p w14:paraId="08D7F7F1" w14:textId="1C7596DC" w:rsidR="001C4F0E" w:rsidRPr="00950E9B" w:rsidRDefault="001C4F0E" w:rsidP="001C4F0E">
      <w:pPr>
        <w:ind w:left="567" w:right="283"/>
        <w:rPr>
          <w:rFonts w:ascii="Arial" w:hAnsi="Arial" w:cs="Arial"/>
        </w:rPr>
      </w:pPr>
      <w:r w:rsidRPr="00950E9B">
        <w:rPr>
          <w:rFonts w:ascii="Arial" w:hAnsi="Arial" w:cs="Arial"/>
          <w:sz w:val="20"/>
          <w:szCs w:val="20"/>
        </w:rPr>
        <w:t>Faks No</w:t>
      </w:r>
      <w:r w:rsidRPr="00950E9B">
        <w:rPr>
          <w:rFonts w:ascii="Arial" w:hAnsi="Arial" w:cs="Arial"/>
          <w:sz w:val="20"/>
          <w:szCs w:val="20"/>
        </w:rPr>
        <w:tab/>
      </w:r>
      <w:r w:rsidRPr="00950E9B">
        <w:rPr>
          <w:rFonts w:ascii="Arial" w:hAnsi="Arial" w:cs="Arial"/>
          <w:sz w:val="20"/>
          <w:szCs w:val="20"/>
        </w:rPr>
        <w:tab/>
        <w:t>: 0</w:t>
      </w:r>
      <w:r w:rsidR="008A3146" w:rsidRPr="00950E9B">
        <w:rPr>
          <w:rFonts w:ascii="Arial" w:hAnsi="Arial" w:cs="Arial"/>
          <w:sz w:val="20"/>
          <w:szCs w:val="20"/>
        </w:rPr>
        <w:t xml:space="preserve"> (</w:t>
      </w:r>
      <w:r w:rsidRPr="00950E9B">
        <w:rPr>
          <w:rFonts w:ascii="Arial" w:hAnsi="Arial" w:cs="Arial"/>
          <w:sz w:val="20"/>
          <w:szCs w:val="20"/>
        </w:rPr>
        <w:t>21</w:t>
      </w:r>
      <w:r w:rsidR="00C12791" w:rsidRPr="00950E9B">
        <w:rPr>
          <w:rFonts w:ascii="Arial" w:hAnsi="Arial" w:cs="Arial"/>
          <w:sz w:val="20"/>
          <w:szCs w:val="20"/>
        </w:rPr>
        <w:t>6</w:t>
      </w:r>
      <w:r w:rsidR="008A3146" w:rsidRPr="00950E9B">
        <w:rPr>
          <w:rFonts w:ascii="Arial" w:hAnsi="Arial" w:cs="Arial"/>
          <w:sz w:val="20"/>
          <w:szCs w:val="20"/>
        </w:rPr>
        <w:t>)</w:t>
      </w:r>
      <w:r w:rsidRPr="00950E9B">
        <w:rPr>
          <w:rFonts w:ascii="Arial" w:hAnsi="Arial" w:cs="Arial"/>
          <w:sz w:val="20"/>
          <w:szCs w:val="20"/>
        </w:rPr>
        <w:t xml:space="preserve"> </w:t>
      </w:r>
      <w:r w:rsidR="008A3146" w:rsidRPr="00950E9B">
        <w:rPr>
          <w:rFonts w:ascii="Arial" w:hAnsi="Arial" w:cs="Arial"/>
          <w:sz w:val="20"/>
          <w:szCs w:val="20"/>
        </w:rPr>
        <w:t>275 25 25</w:t>
      </w:r>
    </w:p>
    <w:p w14:paraId="604F96F7" w14:textId="77777777" w:rsidR="00C47A5B" w:rsidRPr="00950E9B" w:rsidRDefault="00C47A5B" w:rsidP="001C4F0E">
      <w:pPr>
        <w:rPr>
          <w:rFonts w:ascii="Arial" w:hAnsi="Arial" w:cs="Arial"/>
        </w:rPr>
        <w:sectPr w:rsidR="00C47A5B" w:rsidRPr="00950E9B" w:rsidSect="00F42170">
          <w:headerReference w:type="default" r:id="rId14"/>
          <w:footerReference w:type="default" r:id="rId15"/>
          <w:footerReference w:type="first" r:id="rId16"/>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950E9B" w14:paraId="389F9379" w14:textId="77777777" w:rsidTr="00603771">
        <w:tc>
          <w:tcPr>
            <w:tcW w:w="8931" w:type="dxa"/>
            <w:gridSpan w:val="2"/>
          </w:tcPr>
          <w:p w14:paraId="77EC808A" w14:textId="77777777" w:rsidR="00EF563B" w:rsidRPr="00950E9B" w:rsidRDefault="00EF563B" w:rsidP="00B91230">
            <w:pPr>
              <w:tabs>
                <w:tab w:val="right" w:pos="5040"/>
                <w:tab w:val="right" w:pos="8460"/>
              </w:tabs>
              <w:suppressAutoHyphens/>
              <w:ind w:left="-108"/>
              <w:rPr>
                <w:rFonts w:ascii="Arial" w:hAnsi="Arial" w:cs="Arial"/>
                <w:b/>
                <w:sz w:val="13"/>
                <w:szCs w:val="13"/>
              </w:rPr>
            </w:pPr>
            <w:r w:rsidRPr="00950E9B">
              <w:rPr>
                <w:rFonts w:ascii="Arial" w:hAnsi="Arial" w:cs="Arial"/>
                <w:b/>
                <w:sz w:val="13"/>
                <w:szCs w:val="13"/>
              </w:rPr>
              <w:lastRenderedPageBreak/>
              <w:t>Birinci bölüm</w:t>
            </w:r>
          </w:p>
        </w:tc>
        <w:tc>
          <w:tcPr>
            <w:tcW w:w="425" w:type="dxa"/>
            <w:vAlign w:val="bottom"/>
          </w:tcPr>
          <w:p w14:paraId="470C2977" w14:textId="77777777" w:rsidR="00EF563B" w:rsidRPr="00950E9B" w:rsidRDefault="00EF563B" w:rsidP="00B91230">
            <w:pPr>
              <w:suppressAutoHyphens/>
              <w:ind w:left="-108"/>
              <w:jc w:val="right"/>
              <w:rPr>
                <w:rFonts w:ascii="Arial" w:hAnsi="Arial" w:cs="Arial"/>
                <w:sz w:val="13"/>
                <w:szCs w:val="13"/>
              </w:rPr>
            </w:pPr>
          </w:p>
        </w:tc>
      </w:tr>
      <w:tr w:rsidR="00EF563B" w:rsidRPr="00950E9B" w14:paraId="1568B472" w14:textId="77777777" w:rsidTr="00603771">
        <w:tc>
          <w:tcPr>
            <w:tcW w:w="8931" w:type="dxa"/>
            <w:gridSpan w:val="2"/>
          </w:tcPr>
          <w:p w14:paraId="5CE9493E" w14:textId="4AF7D4E2" w:rsidR="00EF563B" w:rsidRPr="00950E9B" w:rsidRDefault="00602225" w:rsidP="00B91230">
            <w:pPr>
              <w:tabs>
                <w:tab w:val="right" w:pos="5040"/>
                <w:tab w:val="right" w:pos="8460"/>
              </w:tabs>
              <w:suppressAutoHyphens/>
              <w:ind w:left="-108"/>
              <w:rPr>
                <w:rFonts w:ascii="Arial" w:hAnsi="Arial" w:cs="Arial"/>
                <w:b/>
                <w:sz w:val="13"/>
                <w:szCs w:val="13"/>
              </w:rPr>
            </w:pPr>
            <w:r w:rsidRPr="00950E9B">
              <w:rPr>
                <w:rFonts w:ascii="Arial" w:hAnsi="Arial" w:cs="Arial"/>
                <w:b/>
                <w:sz w:val="13"/>
                <w:szCs w:val="13"/>
              </w:rPr>
              <w:t xml:space="preserve">Genel </w:t>
            </w:r>
            <w:r w:rsidR="00C87C74" w:rsidRPr="00950E9B">
              <w:rPr>
                <w:rFonts w:ascii="Arial" w:hAnsi="Arial" w:cs="Arial"/>
                <w:b/>
                <w:sz w:val="13"/>
                <w:szCs w:val="13"/>
              </w:rPr>
              <w:t>bilgile</w:t>
            </w:r>
            <w:r w:rsidR="00EF563B" w:rsidRPr="00950E9B">
              <w:rPr>
                <w:rFonts w:ascii="Arial" w:hAnsi="Arial" w:cs="Arial"/>
                <w:b/>
                <w:sz w:val="13"/>
                <w:szCs w:val="13"/>
              </w:rPr>
              <w:t>r</w:t>
            </w:r>
          </w:p>
          <w:p w14:paraId="7CABC9E1" w14:textId="77777777" w:rsidR="00EF563B" w:rsidRPr="00950E9B" w:rsidRDefault="00EF563B" w:rsidP="00B91230">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950E9B" w:rsidRDefault="00EF563B" w:rsidP="00B91230">
            <w:pPr>
              <w:suppressAutoHyphens/>
              <w:ind w:left="-108"/>
              <w:jc w:val="right"/>
              <w:rPr>
                <w:rFonts w:ascii="Arial" w:hAnsi="Arial" w:cs="Arial"/>
                <w:sz w:val="13"/>
                <w:szCs w:val="13"/>
              </w:rPr>
            </w:pPr>
          </w:p>
        </w:tc>
      </w:tr>
      <w:tr w:rsidR="00EF563B" w:rsidRPr="00950E9B" w14:paraId="14B3C53C" w14:textId="77777777" w:rsidTr="00603771">
        <w:tc>
          <w:tcPr>
            <w:tcW w:w="705" w:type="dxa"/>
          </w:tcPr>
          <w:p w14:paraId="6CDF2A6A" w14:textId="77777777" w:rsidR="00EF563B" w:rsidRPr="00950E9B" w:rsidRDefault="00EF563B"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w:t>
            </w:r>
          </w:p>
        </w:tc>
        <w:tc>
          <w:tcPr>
            <w:tcW w:w="8226" w:type="dxa"/>
          </w:tcPr>
          <w:p w14:paraId="486B1CC4" w14:textId="77777777" w:rsidR="00EF563B" w:rsidRPr="00950E9B" w:rsidRDefault="00EF563B" w:rsidP="00B91230">
            <w:pPr>
              <w:suppressAutoHyphens/>
              <w:ind w:left="-108"/>
              <w:rPr>
                <w:rFonts w:ascii="Arial" w:hAnsi="Arial" w:cs="Arial"/>
                <w:sz w:val="13"/>
                <w:szCs w:val="13"/>
              </w:rPr>
            </w:pPr>
            <w:r w:rsidRPr="00950E9B">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950E9B" w:rsidRDefault="00EF563B" w:rsidP="00B91230">
            <w:pPr>
              <w:suppressAutoHyphens/>
              <w:ind w:left="-108" w:right="-101"/>
              <w:jc w:val="right"/>
              <w:rPr>
                <w:rFonts w:ascii="Arial" w:hAnsi="Arial" w:cs="Arial"/>
                <w:sz w:val="13"/>
                <w:szCs w:val="13"/>
              </w:rPr>
            </w:pPr>
            <w:r w:rsidRPr="00950E9B">
              <w:rPr>
                <w:rFonts w:ascii="Arial" w:hAnsi="Arial" w:cs="Arial"/>
                <w:sz w:val="13"/>
                <w:szCs w:val="13"/>
              </w:rPr>
              <w:t>1</w:t>
            </w:r>
          </w:p>
        </w:tc>
      </w:tr>
      <w:tr w:rsidR="00EF563B" w:rsidRPr="00950E9B" w14:paraId="387A308E" w14:textId="77777777" w:rsidTr="00603771">
        <w:tc>
          <w:tcPr>
            <w:tcW w:w="705" w:type="dxa"/>
          </w:tcPr>
          <w:p w14:paraId="4FA2578D" w14:textId="77777777" w:rsidR="00EF563B" w:rsidRPr="00950E9B" w:rsidRDefault="00EF563B"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II.</w:t>
            </w:r>
          </w:p>
        </w:tc>
        <w:tc>
          <w:tcPr>
            <w:tcW w:w="8226" w:type="dxa"/>
          </w:tcPr>
          <w:p w14:paraId="2205A460" w14:textId="77777777" w:rsidR="00EF563B" w:rsidRPr="00950E9B" w:rsidRDefault="00EF563B" w:rsidP="00B91230">
            <w:pPr>
              <w:ind w:left="-108"/>
              <w:jc w:val="both"/>
              <w:rPr>
                <w:rFonts w:ascii="Arial" w:hAnsi="Arial" w:cs="Arial"/>
                <w:sz w:val="13"/>
                <w:szCs w:val="13"/>
                <w:lang w:eastAsia="en-US"/>
              </w:rPr>
            </w:pPr>
            <w:r w:rsidRPr="00950E9B">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950E9B" w:rsidRDefault="00601D46" w:rsidP="00B91230">
            <w:pPr>
              <w:ind w:left="-108" w:right="-101"/>
              <w:jc w:val="right"/>
              <w:rPr>
                <w:rFonts w:ascii="Arial" w:hAnsi="Arial" w:cs="Arial"/>
                <w:sz w:val="13"/>
                <w:szCs w:val="13"/>
                <w:lang w:eastAsia="en-US"/>
              </w:rPr>
            </w:pPr>
            <w:r w:rsidRPr="00950E9B">
              <w:rPr>
                <w:rFonts w:ascii="Arial" w:hAnsi="Arial" w:cs="Arial"/>
                <w:sz w:val="13"/>
                <w:szCs w:val="13"/>
                <w:lang w:eastAsia="en-US"/>
              </w:rPr>
              <w:t>2</w:t>
            </w:r>
          </w:p>
        </w:tc>
      </w:tr>
      <w:tr w:rsidR="00EF563B" w:rsidRPr="00950E9B" w14:paraId="13170D50" w14:textId="77777777" w:rsidTr="00603771">
        <w:tc>
          <w:tcPr>
            <w:tcW w:w="705" w:type="dxa"/>
          </w:tcPr>
          <w:p w14:paraId="42A580A4" w14:textId="77777777" w:rsidR="00EF563B" w:rsidRPr="00950E9B" w:rsidRDefault="00EF563B"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III.</w:t>
            </w:r>
          </w:p>
        </w:tc>
        <w:tc>
          <w:tcPr>
            <w:tcW w:w="8226" w:type="dxa"/>
          </w:tcPr>
          <w:p w14:paraId="6244F13D" w14:textId="77777777" w:rsidR="00EF563B" w:rsidRPr="00950E9B" w:rsidRDefault="00EF563B" w:rsidP="00B91230">
            <w:pPr>
              <w:ind w:left="-108"/>
              <w:jc w:val="both"/>
              <w:rPr>
                <w:rFonts w:ascii="Arial" w:hAnsi="Arial" w:cs="Arial"/>
                <w:sz w:val="13"/>
                <w:szCs w:val="13"/>
                <w:lang w:eastAsia="en-US"/>
              </w:rPr>
            </w:pPr>
            <w:r w:rsidRPr="00950E9B">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46DCEA16" w:rsidR="00EF563B" w:rsidRPr="00950E9B" w:rsidRDefault="00387AA6" w:rsidP="00B91230">
            <w:pPr>
              <w:ind w:left="-108" w:right="-101"/>
              <w:jc w:val="right"/>
              <w:rPr>
                <w:rFonts w:ascii="Arial" w:hAnsi="Arial" w:cs="Arial"/>
                <w:sz w:val="13"/>
                <w:szCs w:val="13"/>
                <w:lang w:eastAsia="en-US"/>
              </w:rPr>
            </w:pPr>
            <w:r w:rsidRPr="00950E9B">
              <w:rPr>
                <w:rFonts w:ascii="Arial" w:hAnsi="Arial" w:cs="Arial"/>
                <w:sz w:val="13"/>
                <w:szCs w:val="13"/>
                <w:lang w:eastAsia="en-US"/>
              </w:rPr>
              <w:t>2</w:t>
            </w:r>
          </w:p>
        </w:tc>
      </w:tr>
      <w:tr w:rsidR="00EF563B" w:rsidRPr="00950E9B" w14:paraId="67342F50" w14:textId="77777777" w:rsidTr="00603771">
        <w:tc>
          <w:tcPr>
            <w:tcW w:w="705" w:type="dxa"/>
          </w:tcPr>
          <w:p w14:paraId="76667107" w14:textId="77777777" w:rsidR="00EF563B" w:rsidRPr="00950E9B" w:rsidRDefault="00EF563B"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IV.</w:t>
            </w:r>
          </w:p>
        </w:tc>
        <w:tc>
          <w:tcPr>
            <w:tcW w:w="8226" w:type="dxa"/>
          </w:tcPr>
          <w:p w14:paraId="530B17DF" w14:textId="43E5C3DC" w:rsidR="00EF563B" w:rsidRPr="00950E9B" w:rsidRDefault="001B2746" w:rsidP="00B91230">
            <w:pPr>
              <w:ind w:left="-108"/>
              <w:rPr>
                <w:rFonts w:ascii="Arial" w:hAnsi="Arial" w:cs="Arial"/>
                <w:sz w:val="13"/>
                <w:szCs w:val="13"/>
                <w:lang w:eastAsia="en-US"/>
              </w:rPr>
            </w:pPr>
            <w:r w:rsidRPr="00950E9B">
              <w:rPr>
                <w:rFonts w:ascii="Arial" w:hAnsi="Arial" w:cs="Arial"/>
                <w:sz w:val="13"/>
                <w:szCs w:val="13"/>
                <w:lang w:eastAsia="en-US"/>
              </w:rPr>
              <w:t>Banka’da nitelikli pay</w:t>
            </w:r>
            <w:r w:rsidR="00EF563B" w:rsidRPr="00950E9B">
              <w:rPr>
                <w:rFonts w:ascii="Arial" w:hAnsi="Arial" w:cs="Arial"/>
                <w:sz w:val="13"/>
                <w:szCs w:val="13"/>
                <w:lang w:eastAsia="en-US"/>
              </w:rPr>
              <w:t xml:space="preserve"> </w:t>
            </w:r>
            <w:r w:rsidRPr="00950E9B">
              <w:rPr>
                <w:rFonts w:ascii="Arial" w:hAnsi="Arial" w:cs="Arial"/>
                <w:sz w:val="13"/>
                <w:szCs w:val="13"/>
                <w:lang w:eastAsia="en-US"/>
              </w:rPr>
              <w:t>sahibi olan</w:t>
            </w:r>
            <w:r w:rsidR="00EF563B" w:rsidRPr="00950E9B">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950E9B" w:rsidRDefault="00EF563B" w:rsidP="00B91230">
            <w:pPr>
              <w:ind w:left="-108" w:right="-101"/>
              <w:jc w:val="right"/>
              <w:rPr>
                <w:rFonts w:ascii="Arial" w:hAnsi="Arial" w:cs="Arial"/>
                <w:sz w:val="13"/>
                <w:szCs w:val="13"/>
                <w:lang w:eastAsia="en-US"/>
              </w:rPr>
            </w:pPr>
            <w:r w:rsidRPr="00950E9B">
              <w:rPr>
                <w:rFonts w:ascii="Arial" w:hAnsi="Arial" w:cs="Arial"/>
                <w:sz w:val="13"/>
                <w:szCs w:val="13"/>
                <w:lang w:eastAsia="en-US"/>
              </w:rPr>
              <w:t>2</w:t>
            </w:r>
          </w:p>
        </w:tc>
      </w:tr>
      <w:tr w:rsidR="00EF563B" w:rsidRPr="00950E9B" w14:paraId="736D1E41" w14:textId="77777777" w:rsidTr="00603771">
        <w:tc>
          <w:tcPr>
            <w:tcW w:w="705" w:type="dxa"/>
          </w:tcPr>
          <w:p w14:paraId="5807F331" w14:textId="77777777" w:rsidR="00EF563B" w:rsidRPr="00950E9B" w:rsidRDefault="00EF563B"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w:t>
            </w:r>
          </w:p>
        </w:tc>
        <w:tc>
          <w:tcPr>
            <w:tcW w:w="8226" w:type="dxa"/>
          </w:tcPr>
          <w:p w14:paraId="4409848E" w14:textId="77777777" w:rsidR="00EF563B" w:rsidRPr="00950E9B" w:rsidRDefault="00EF563B" w:rsidP="00B91230">
            <w:pPr>
              <w:ind w:left="-108"/>
              <w:rPr>
                <w:rFonts w:ascii="Arial" w:hAnsi="Arial" w:cs="Arial"/>
                <w:sz w:val="13"/>
                <w:szCs w:val="13"/>
                <w:lang w:eastAsia="en-US"/>
              </w:rPr>
            </w:pPr>
            <w:r w:rsidRPr="00950E9B">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950E9B" w:rsidRDefault="00EF563B" w:rsidP="00B91230">
            <w:pPr>
              <w:ind w:left="-108" w:right="-101"/>
              <w:jc w:val="right"/>
              <w:rPr>
                <w:rFonts w:ascii="Arial" w:hAnsi="Arial" w:cs="Arial"/>
                <w:sz w:val="13"/>
                <w:szCs w:val="13"/>
                <w:lang w:eastAsia="en-US"/>
              </w:rPr>
            </w:pPr>
            <w:r w:rsidRPr="00950E9B">
              <w:rPr>
                <w:rFonts w:ascii="Arial" w:hAnsi="Arial" w:cs="Arial"/>
                <w:sz w:val="13"/>
                <w:szCs w:val="13"/>
                <w:lang w:eastAsia="en-US"/>
              </w:rPr>
              <w:t>2</w:t>
            </w:r>
          </w:p>
        </w:tc>
      </w:tr>
      <w:tr w:rsidR="004A4E41" w:rsidRPr="00950E9B" w14:paraId="37E7A7EC" w14:textId="77777777" w:rsidTr="00603771">
        <w:tc>
          <w:tcPr>
            <w:tcW w:w="705" w:type="dxa"/>
          </w:tcPr>
          <w:p w14:paraId="76824D9E" w14:textId="4E0962C5"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VI.</w:t>
            </w:r>
          </w:p>
        </w:tc>
        <w:tc>
          <w:tcPr>
            <w:tcW w:w="8226" w:type="dxa"/>
          </w:tcPr>
          <w:p w14:paraId="7FE8A519" w14:textId="5835BDBB" w:rsidR="004A4E41" w:rsidRPr="00950E9B" w:rsidRDefault="004A4E41" w:rsidP="00B91230">
            <w:pPr>
              <w:ind w:left="-108"/>
              <w:rPr>
                <w:rFonts w:ascii="Arial" w:hAnsi="Arial" w:cs="Arial"/>
                <w:sz w:val="13"/>
                <w:szCs w:val="13"/>
                <w:lang w:eastAsia="en-US"/>
              </w:rPr>
            </w:pPr>
            <w:r w:rsidRPr="00950E9B">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950E9B" w:rsidRDefault="00601D46" w:rsidP="00B91230">
            <w:pPr>
              <w:ind w:left="-108" w:right="-101"/>
              <w:jc w:val="right"/>
              <w:rPr>
                <w:rFonts w:ascii="Arial" w:hAnsi="Arial" w:cs="Arial"/>
                <w:sz w:val="13"/>
                <w:szCs w:val="13"/>
                <w:lang w:eastAsia="en-US"/>
              </w:rPr>
            </w:pPr>
            <w:r w:rsidRPr="00950E9B">
              <w:rPr>
                <w:rFonts w:ascii="Arial" w:hAnsi="Arial" w:cs="Arial"/>
                <w:sz w:val="13"/>
                <w:szCs w:val="13"/>
              </w:rPr>
              <w:t>3</w:t>
            </w:r>
          </w:p>
        </w:tc>
      </w:tr>
      <w:tr w:rsidR="004A4E41" w:rsidRPr="00950E9B" w14:paraId="4022D2B6" w14:textId="77777777" w:rsidTr="00603771">
        <w:tc>
          <w:tcPr>
            <w:tcW w:w="705" w:type="dxa"/>
          </w:tcPr>
          <w:p w14:paraId="3C2E870B" w14:textId="214FF0EC"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VII.</w:t>
            </w:r>
          </w:p>
        </w:tc>
        <w:tc>
          <w:tcPr>
            <w:tcW w:w="8226" w:type="dxa"/>
          </w:tcPr>
          <w:p w14:paraId="5FFF8C55" w14:textId="77777777" w:rsidR="004A4E41" w:rsidRPr="00950E9B" w:rsidRDefault="004A4E41" w:rsidP="00B91230">
            <w:pPr>
              <w:autoSpaceDE w:val="0"/>
              <w:autoSpaceDN w:val="0"/>
              <w:adjustRightInd w:val="0"/>
              <w:ind w:left="-108" w:right="-222"/>
              <w:rPr>
                <w:rFonts w:ascii="Arial" w:hAnsi="Arial" w:cs="Arial"/>
                <w:sz w:val="13"/>
                <w:szCs w:val="13"/>
                <w:lang w:eastAsia="en-US"/>
              </w:rPr>
            </w:pPr>
            <w:r w:rsidRPr="00950E9B">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950E9B" w:rsidRDefault="00601D46" w:rsidP="00B91230">
            <w:pPr>
              <w:suppressAutoHyphens/>
              <w:ind w:left="-108" w:right="-101"/>
              <w:jc w:val="right"/>
              <w:rPr>
                <w:rFonts w:ascii="Arial" w:hAnsi="Arial" w:cs="Arial"/>
                <w:sz w:val="13"/>
                <w:szCs w:val="13"/>
              </w:rPr>
            </w:pPr>
            <w:r w:rsidRPr="00950E9B">
              <w:rPr>
                <w:rFonts w:ascii="Arial" w:hAnsi="Arial" w:cs="Arial"/>
                <w:sz w:val="13"/>
                <w:szCs w:val="13"/>
              </w:rPr>
              <w:t>3</w:t>
            </w:r>
          </w:p>
        </w:tc>
      </w:tr>
      <w:tr w:rsidR="004A4E41" w:rsidRPr="00950E9B" w14:paraId="533228AD" w14:textId="77777777" w:rsidTr="00603771">
        <w:tc>
          <w:tcPr>
            <w:tcW w:w="8931" w:type="dxa"/>
            <w:gridSpan w:val="2"/>
          </w:tcPr>
          <w:p w14:paraId="23F81D6D" w14:textId="77777777" w:rsidR="004A4E41" w:rsidRPr="00950E9B"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950E9B" w:rsidRDefault="004A4E41" w:rsidP="00B91230">
            <w:pPr>
              <w:suppressAutoHyphens/>
              <w:ind w:left="-108"/>
              <w:jc w:val="right"/>
              <w:rPr>
                <w:rFonts w:ascii="Arial" w:hAnsi="Arial" w:cs="Arial"/>
                <w:b/>
                <w:sz w:val="13"/>
                <w:szCs w:val="13"/>
              </w:rPr>
            </w:pPr>
          </w:p>
        </w:tc>
      </w:tr>
      <w:tr w:rsidR="004A4E41" w:rsidRPr="00950E9B" w14:paraId="01136760" w14:textId="77777777" w:rsidTr="00603771">
        <w:tc>
          <w:tcPr>
            <w:tcW w:w="8931" w:type="dxa"/>
            <w:gridSpan w:val="2"/>
          </w:tcPr>
          <w:p w14:paraId="464F52BC" w14:textId="77777777" w:rsidR="004A4E41" w:rsidRPr="00950E9B" w:rsidRDefault="004A4E41" w:rsidP="00B91230">
            <w:pPr>
              <w:suppressAutoHyphens/>
              <w:ind w:left="-108"/>
              <w:rPr>
                <w:rFonts w:ascii="Arial" w:hAnsi="Arial" w:cs="Arial"/>
                <w:b/>
                <w:sz w:val="13"/>
                <w:szCs w:val="13"/>
              </w:rPr>
            </w:pPr>
            <w:r w:rsidRPr="00950E9B">
              <w:rPr>
                <w:rFonts w:ascii="Arial" w:hAnsi="Arial" w:cs="Arial"/>
                <w:b/>
                <w:sz w:val="13"/>
                <w:szCs w:val="13"/>
              </w:rPr>
              <w:t>İkinci bölüm</w:t>
            </w:r>
          </w:p>
        </w:tc>
        <w:tc>
          <w:tcPr>
            <w:tcW w:w="425" w:type="dxa"/>
            <w:vAlign w:val="bottom"/>
          </w:tcPr>
          <w:p w14:paraId="6C25CC16" w14:textId="77777777" w:rsidR="004A4E41" w:rsidRPr="00950E9B" w:rsidRDefault="004A4E41" w:rsidP="00B91230">
            <w:pPr>
              <w:suppressAutoHyphens/>
              <w:ind w:left="-108"/>
              <w:jc w:val="right"/>
              <w:rPr>
                <w:rFonts w:ascii="Arial" w:hAnsi="Arial" w:cs="Arial"/>
                <w:b/>
                <w:sz w:val="13"/>
                <w:szCs w:val="13"/>
              </w:rPr>
            </w:pPr>
          </w:p>
        </w:tc>
      </w:tr>
      <w:tr w:rsidR="004A4E41" w:rsidRPr="00950E9B" w14:paraId="582708D2" w14:textId="77777777" w:rsidTr="00603771">
        <w:tc>
          <w:tcPr>
            <w:tcW w:w="8931" w:type="dxa"/>
            <w:gridSpan w:val="2"/>
          </w:tcPr>
          <w:p w14:paraId="60717942" w14:textId="6E572E62" w:rsidR="004A4E41" w:rsidRPr="00950E9B" w:rsidRDefault="004A4E41" w:rsidP="00B91230">
            <w:pPr>
              <w:suppressAutoHyphens/>
              <w:ind w:left="-108"/>
              <w:rPr>
                <w:rFonts w:ascii="Arial" w:hAnsi="Arial" w:cs="Arial"/>
                <w:b/>
                <w:sz w:val="13"/>
                <w:szCs w:val="13"/>
              </w:rPr>
            </w:pPr>
            <w:r w:rsidRPr="00950E9B">
              <w:rPr>
                <w:rFonts w:ascii="Arial" w:hAnsi="Arial" w:cs="Arial"/>
                <w:b/>
                <w:sz w:val="13"/>
                <w:szCs w:val="13"/>
              </w:rPr>
              <w:t xml:space="preserve">Konsolide </w:t>
            </w:r>
            <w:r w:rsidR="00C87C74" w:rsidRPr="00950E9B">
              <w:rPr>
                <w:rFonts w:ascii="Arial" w:hAnsi="Arial" w:cs="Arial"/>
                <w:b/>
                <w:sz w:val="13"/>
                <w:szCs w:val="13"/>
              </w:rPr>
              <w:t>olmayan finansal tablolar</w:t>
            </w:r>
          </w:p>
          <w:p w14:paraId="7C45B955" w14:textId="77777777" w:rsidR="004A4E41" w:rsidRPr="00950E9B" w:rsidRDefault="004A4E41" w:rsidP="00B91230">
            <w:pPr>
              <w:suppressAutoHyphens/>
              <w:ind w:left="-108"/>
              <w:rPr>
                <w:rFonts w:ascii="Arial" w:hAnsi="Arial" w:cs="Arial"/>
                <w:b/>
                <w:sz w:val="13"/>
                <w:szCs w:val="13"/>
              </w:rPr>
            </w:pPr>
          </w:p>
        </w:tc>
        <w:tc>
          <w:tcPr>
            <w:tcW w:w="425" w:type="dxa"/>
            <w:vAlign w:val="bottom"/>
          </w:tcPr>
          <w:p w14:paraId="19E3EDD0" w14:textId="77777777" w:rsidR="004A4E41" w:rsidRPr="00950E9B" w:rsidRDefault="004A4E41" w:rsidP="00B91230">
            <w:pPr>
              <w:suppressAutoHyphens/>
              <w:ind w:left="-108"/>
              <w:jc w:val="right"/>
              <w:rPr>
                <w:rFonts w:ascii="Arial" w:hAnsi="Arial" w:cs="Arial"/>
                <w:b/>
                <w:sz w:val="13"/>
                <w:szCs w:val="13"/>
              </w:rPr>
            </w:pPr>
          </w:p>
        </w:tc>
      </w:tr>
      <w:tr w:rsidR="004A4E41" w:rsidRPr="00950E9B" w14:paraId="08F02764" w14:textId="77777777" w:rsidTr="00603771">
        <w:tc>
          <w:tcPr>
            <w:tcW w:w="705" w:type="dxa"/>
          </w:tcPr>
          <w:p w14:paraId="6C8A4C55" w14:textId="77777777"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w:t>
            </w:r>
          </w:p>
        </w:tc>
        <w:tc>
          <w:tcPr>
            <w:tcW w:w="8226" w:type="dxa"/>
          </w:tcPr>
          <w:p w14:paraId="109F563D" w14:textId="77777777" w:rsidR="004A4E41" w:rsidRPr="00950E9B" w:rsidRDefault="004A4E41" w:rsidP="00B91230">
            <w:pPr>
              <w:ind w:left="-108"/>
              <w:rPr>
                <w:rFonts w:ascii="Arial" w:hAnsi="Arial" w:cs="Arial"/>
                <w:sz w:val="13"/>
                <w:szCs w:val="13"/>
                <w:lang w:eastAsia="en-US"/>
              </w:rPr>
            </w:pPr>
            <w:r w:rsidRPr="00950E9B">
              <w:rPr>
                <w:rFonts w:ascii="Arial" w:hAnsi="Arial" w:cs="Arial"/>
                <w:sz w:val="13"/>
                <w:szCs w:val="13"/>
                <w:lang w:eastAsia="en-US"/>
              </w:rPr>
              <w:t>Bilanço (Finansal durum tablosu)</w:t>
            </w:r>
          </w:p>
        </w:tc>
        <w:tc>
          <w:tcPr>
            <w:tcW w:w="425" w:type="dxa"/>
            <w:vAlign w:val="bottom"/>
          </w:tcPr>
          <w:p w14:paraId="4BBC114A" w14:textId="0D96BD17" w:rsidR="004A4E41" w:rsidRPr="00950E9B" w:rsidRDefault="00746F27" w:rsidP="00B91230">
            <w:pPr>
              <w:tabs>
                <w:tab w:val="left" w:pos="177"/>
              </w:tabs>
              <w:ind w:left="-108" w:right="-101"/>
              <w:jc w:val="right"/>
              <w:rPr>
                <w:rFonts w:ascii="Arial" w:hAnsi="Arial" w:cs="Arial"/>
                <w:sz w:val="13"/>
                <w:szCs w:val="13"/>
                <w:lang w:eastAsia="en-US"/>
              </w:rPr>
            </w:pPr>
            <w:r w:rsidRPr="00950E9B">
              <w:rPr>
                <w:rFonts w:ascii="Arial" w:hAnsi="Arial" w:cs="Arial"/>
                <w:sz w:val="13"/>
                <w:szCs w:val="13"/>
                <w:lang w:eastAsia="en-US"/>
              </w:rPr>
              <w:t>5</w:t>
            </w:r>
          </w:p>
        </w:tc>
      </w:tr>
      <w:tr w:rsidR="004A4E41" w:rsidRPr="00950E9B" w14:paraId="4AFE96CB" w14:textId="77777777" w:rsidTr="00603771">
        <w:tc>
          <w:tcPr>
            <w:tcW w:w="705" w:type="dxa"/>
          </w:tcPr>
          <w:p w14:paraId="0023E333" w14:textId="77777777"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II.</w:t>
            </w:r>
          </w:p>
        </w:tc>
        <w:tc>
          <w:tcPr>
            <w:tcW w:w="8226" w:type="dxa"/>
          </w:tcPr>
          <w:p w14:paraId="7BCFD405" w14:textId="77777777" w:rsidR="004A4E41" w:rsidRPr="00950E9B" w:rsidRDefault="004A4E41" w:rsidP="00B91230">
            <w:pPr>
              <w:ind w:left="-108"/>
              <w:rPr>
                <w:rFonts w:ascii="Arial" w:hAnsi="Arial" w:cs="Arial"/>
                <w:sz w:val="13"/>
                <w:szCs w:val="13"/>
                <w:lang w:eastAsia="en-US"/>
              </w:rPr>
            </w:pPr>
            <w:r w:rsidRPr="00950E9B">
              <w:rPr>
                <w:rFonts w:ascii="Arial" w:hAnsi="Arial" w:cs="Arial"/>
                <w:sz w:val="13"/>
                <w:szCs w:val="13"/>
                <w:lang w:eastAsia="en-US"/>
              </w:rPr>
              <w:t>Nazım hesaplar tablosu</w:t>
            </w:r>
          </w:p>
        </w:tc>
        <w:tc>
          <w:tcPr>
            <w:tcW w:w="425" w:type="dxa"/>
            <w:vAlign w:val="bottom"/>
          </w:tcPr>
          <w:p w14:paraId="6F05C25F" w14:textId="13CC4374" w:rsidR="004A4E41" w:rsidRPr="00950E9B" w:rsidRDefault="00746F27" w:rsidP="00B91230">
            <w:pPr>
              <w:ind w:left="-108" w:right="-101"/>
              <w:jc w:val="right"/>
              <w:rPr>
                <w:rFonts w:ascii="Arial" w:hAnsi="Arial" w:cs="Arial"/>
                <w:sz w:val="13"/>
                <w:szCs w:val="13"/>
                <w:lang w:eastAsia="en-US"/>
              </w:rPr>
            </w:pPr>
            <w:r w:rsidRPr="00950E9B">
              <w:rPr>
                <w:rFonts w:ascii="Arial" w:hAnsi="Arial" w:cs="Arial"/>
                <w:sz w:val="13"/>
                <w:szCs w:val="13"/>
                <w:lang w:eastAsia="en-US"/>
              </w:rPr>
              <w:t>7</w:t>
            </w:r>
          </w:p>
        </w:tc>
      </w:tr>
      <w:tr w:rsidR="004A4E41" w:rsidRPr="00950E9B" w14:paraId="2BD1081D" w14:textId="77777777" w:rsidTr="00603771">
        <w:tc>
          <w:tcPr>
            <w:tcW w:w="705" w:type="dxa"/>
          </w:tcPr>
          <w:p w14:paraId="23EBD352" w14:textId="77777777"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 xml:space="preserve">III. </w:t>
            </w:r>
          </w:p>
        </w:tc>
        <w:tc>
          <w:tcPr>
            <w:tcW w:w="8226" w:type="dxa"/>
          </w:tcPr>
          <w:p w14:paraId="2916C802" w14:textId="77777777" w:rsidR="004A4E41" w:rsidRPr="00950E9B" w:rsidRDefault="004A4E41" w:rsidP="00B91230">
            <w:pPr>
              <w:ind w:left="-108"/>
              <w:rPr>
                <w:rFonts w:ascii="Arial" w:hAnsi="Arial" w:cs="Arial"/>
                <w:sz w:val="13"/>
                <w:szCs w:val="13"/>
                <w:lang w:eastAsia="en-US"/>
              </w:rPr>
            </w:pPr>
            <w:r w:rsidRPr="00950E9B">
              <w:rPr>
                <w:rFonts w:ascii="Arial" w:hAnsi="Arial" w:cs="Arial"/>
                <w:sz w:val="13"/>
                <w:szCs w:val="13"/>
                <w:lang w:eastAsia="en-US"/>
              </w:rPr>
              <w:t>Kar veya zarar tablosu</w:t>
            </w:r>
          </w:p>
        </w:tc>
        <w:tc>
          <w:tcPr>
            <w:tcW w:w="425" w:type="dxa"/>
            <w:vAlign w:val="bottom"/>
          </w:tcPr>
          <w:p w14:paraId="6A03B8AF" w14:textId="76D93F98" w:rsidR="004A4E41" w:rsidRPr="00950E9B" w:rsidRDefault="00746F27" w:rsidP="00B91230">
            <w:pPr>
              <w:ind w:left="-108" w:right="-101"/>
              <w:jc w:val="right"/>
              <w:rPr>
                <w:rFonts w:ascii="Arial" w:hAnsi="Arial" w:cs="Arial"/>
                <w:sz w:val="13"/>
                <w:szCs w:val="13"/>
                <w:lang w:eastAsia="en-US"/>
              </w:rPr>
            </w:pPr>
            <w:r w:rsidRPr="00950E9B">
              <w:rPr>
                <w:rFonts w:ascii="Arial" w:hAnsi="Arial" w:cs="Arial"/>
                <w:sz w:val="13"/>
                <w:szCs w:val="13"/>
                <w:lang w:eastAsia="en-US"/>
              </w:rPr>
              <w:t>8</w:t>
            </w:r>
          </w:p>
        </w:tc>
      </w:tr>
      <w:tr w:rsidR="004A4E41" w:rsidRPr="00950E9B" w14:paraId="717E5C8F" w14:textId="77777777" w:rsidTr="00603771">
        <w:tc>
          <w:tcPr>
            <w:tcW w:w="705" w:type="dxa"/>
          </w:tcPr>
          <w:p w14:paraId="0D3101A7" w14:textId="77777777"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IV.</w:t>
            </w:r>
          </w:p>
        </w:tc>
        <w:tc>
          <w:tcPr>
            <w:tcW w:w="8226" w:type="dxa"/>
          </w:tcPr>
          <w:p w14:paraId="2C19113A" w14:textId="77777777" w:rsidR="004A4E41" w:rsidRPr="00950E9B" w:rsidRDefault="004A4E41" w:rsidP="00B91230">
            <w:pPr>
              <w:ind w:left="-108"/>
              <w:rPr>
                <w:rFonts w:ascii="Arial" w:hAnsi="Arial" w:cs="Arial"/>
                <w:sz w:val="13"/>
                <w:szCs w:val="13"/>
                <w:lang w:eastAsia="en-US"/>
              </w:rPr>
            </w:pPr>
            <w:r w:rsidRPr="00950E9B">
              <w:rPr>
                <w:rFonts w:ascii="Arial" w:hAnsi="Arial" w:cs="Arial"/>
                <w:sz w:val="13"/>
                <w:szCs w:val="13"/>
                <w:lang w:eastAsia="en-US"/>
              </w:rPr>
              <w:t>Kar veya zarar ve diğer kapsamlı gelir tablosu</w:t>
            </w:r>
          </w:p>
        </w:tc>
        <w:tc>
          <w:tcPr>
            <w:tcW w:w="425" w:type="dxa"/>
            <w:vAlign w:val="bottom"/>
          </w:tcPr>
          <w:p w14:paraId="58B6A254" w14:textId="538179DB" w:rsidR="004A4E41" w:rsidRPr="00950E9B" w:rsidRDefault="00746F27" w:rsidP="00B91230">
            <w:pPr>
              <w:ind w:left="-108" w:right="-101"/>
              <w:jc w:val="right"/>
              <w:rPr>
                <w:rFonts w:ascii="Arial" w:hAnsi="Arial" w:cs="Arial"/>
                <w:sz w:val="13"/>
                <w:szCs w:val="13"/>
                <w:lang w:eastAsia="en-US"/>
              </w:rPr>
            </w:pPr>
            <w:r w:rsidRPr="00950E9B">
              <w:rPr>
                <w:rFonts w:ascii="Arial" w:hAnsi="Arial" w:cs="Arial"/>
                <w:sz w:val="13"/>
                <w:szCs w:val="13"/>
                <w:lang w:eastAsia="en-US"/>
              </w:rPr>
              <w:t>9</w:t>
            </w:r>
          </w:p>
        </w:tc>
      </w:tr>
      <w:tr w:rsidR="004A4E41" w:rsidRPr="00950E9B" w14:paraId="522C788C" w14:textId="77777777" w:rsidTr="00603771">
        <w:tc>
          <w:tcPr>
            <w:tcW w:w="705" w:type="dxa"/>
          </w:tcPr>
          <w:p w14:paraId="17B1D74F" w14:textId="77777777" w:rsidR="004A4E41" w:rsidRPr="00950E9B" w:rsidRDefault="004A4E41" w:rsidP="00B91230">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w:t>
            </w:r>
          </w:p>
        </w:tc>
        <w:tc>
          <w:tcPr>
            <w:tcW w:w="8226" w:type="dxa"/>
          </w:tcPr>
          <w:p w14:paraId="1C9DA0D5" w14:textId="77777777" w:rsidR="004A4E41" w:rsidRPr="00950E9B" w:rsidRDefault="004A4E41" w:rsidP="00B91230">
            <w:pPr>
              <w:ind w:left="-108"/>
              <w:rPr>
                <w:rFonts w:ascii="Arial" w:hAnsi="Arial" w:cs="Arial"/>
                <w:sz w:val="13"/>
                <w:szCs w:val="13"/>
                <w:lang w:eastAsia="en-US"/>
              </w:rPr>
            </w:pPr>
            <w:r w:rsidRPr="00950E9B">
              <w:rPr>
                <w:rFonts w:ascii="Arial" w:hAnsi="Arial" w:cs="Arial"/>
                <w:sz w:val="13"/>
                <w:szCs w:val="13"/>
                <w:lang w:eastAsia="en-US"/>
              </w:rPr>
              <w:t>Özkaynak değişim tablosu</w:t>
            </w:r>
          </w:p>
        </w:tc>
        <w:tc>
          <w:tcPr>
            <w:tcW w:w="425" w:type="dxa"/>
            <w:vAlign w:val="bottom"/>
          </w:tcPr>
          <w:p w14:paraId="662FC885" w14:textId="28EE5823" w:rsidR="004A4E41" w:rsidRPr="00950E9B" w:rsidRDefault="00746F27" w:rsidP="00B91230">
            <w:pPr>
              <w:ind w:left="-108" w:right="-101"/>
              <w:jc w:val="right"/>
              <w:rPr>
                <w:rFonts w:ascii="Arial" w:hAnsi="Arial" w:cs="Arial"/>
                <w:sz w:val="13"/>
                <w:szCs w:val="13"/>
                <w:lang w:eastAsia="en-US"/>
              </w:rPr>
            </w:pPr>
            <w:r w:rsidRPr="00950E9B">
              <w:rPr>
                <w:rFonts w:ascii="Arial" w:hAnsi="Arial" w:cs="Arial"/>
                <w:sz w:val="13"/>
                <w:szCs w:val="13"/>
                <w:lang w:eastAsia="en-US"/>
              </w:rPr>
              <w:t>10</w:t>
            </w:r>
          </w:p>
        </w:tc>
      </w:tr>
      <w:tr w:rsidR="006C7626" w:rsidRPr="00950E9B" w14:paraId="1B6F9C89" w14:textId="77777777" w:rsidTr="00603771">
        <w:tc>
          <w:tcPr>
            <w:tcW w:w="705" w:type="dxa"/>
          </w:tcPr>
          <w:p w14:paraId="58DAD9DE" w14:textId="484F6296"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VI.</w:t>
            </w:r>
          </w:p>
        </w:tc>
        <w:tc>
          <w:tcPr>
            <w:tcW w:w="8226" w:type="dxa"/>
          </w:tcPr>
          <w:p w14:paraId="5EE50DDC" w14:textId="2885EB7C"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Nakit akış tablosu</w:t>
            </w:r>
          </w:p>
        </w:tc>
        <w:tc>
          <w:tcPr>
            <w:tcW w:w="425" w:type="dxa"/>
            <w:vAlign w:val="bottom"/>
          </w:tcPr>
          <w:p w14:paraId="1451A690" w14:textId="34A7C977" w:rsidR="006C7626" w:rsidRPr="00950E9B" w:rsidRDefault="006C7626" w:rsidP="006C7626">
            <w:pPr>
              <w:ind w:left="-108" w:right="-101"/>
              <w:jc w:val="right"/>
              <w:rPr>
                <w:rFonts w:ascii="Arial" w:hAnsi="Arial" w:cs="Arial"/>
                <w:sz w:val="13"/>
                <w:szCs w:val="13"/>
                <w:lang w:eastAsia="en-US"/>
              </w:rPr>
            </w:pPr>
            <w:r w:rsidRPr="00950E9B">
              <w:rPr>
                <w:rFonts w:ascii="Arial" w:hAnsi="Arial" w:cs="Arial"/>
                <w:sz w:val="13"/>
                <w:szCs w:val="13"/>
                <w:lang w:eastAsia="en-US"/>
              </w:rPr>
              <w:t>12</w:t>
            </w:r>
          </w:p>
        </w:tc>
      </w:tr>
      <w:tr w:rsidR="006C7626" w:rsidRPr="00950E9B" w14:paraId="1C77E725" w14:textId="77777777" w:rsidTr="00603771">
        <w:tc>
          <w:tcPr>
            <w:tcW w:w="705" w:type="dxa"/>
          </w:tcPr>
          <w:p w14:paraId="5E2C7808" w14:textId="5BEAC61F" w:rsidR="006C7626" w:rsidRPr="00950E9B" w:rsidRDefault="006C7626" w:rsidP="006C7626">
            <w:pPr>
              <w:autoSpaceDE w:val="0"/>
              <w:autoSpaceDN w:val="0"/>
              <w:adjustRightInd w:val="0"/>
              <w:ind w:left="-108" w:right="-162"/>
              <w:rPr>
                <w:rFonts w:ascii="Arial" w:hAnsi="Arial" w:cs="Arial"/>
                <w:sz w:val="13"/>
                <w:szCs w:val="13"/>
                <w:lang w:eastAsia="en-US"/>
              </w:rPr>
            </w:pPr>
          </w:p>
        </w:tc>
        <w:tc>
          <w:tcPr>
            <w:tcW w:w="8226" w:type="dxa"/>
          </w:tcPr>
          <w:p w14:paraId="571A30AE" w14:textId="0AA7A17C" w:rsidR="006C7626" w:rsidRPr="00950E9B" w:rsidRDefault="006C7626" w:rsidP="006C7626">
            <w:pPr>
              <w:ind w:left="-108"/>
              <w:rPr>
                <w:rFonts w:ascii="Arial" w:hAnsi="Arial" w:cs="Arial"/>
                <w:sz w:val="13"/>
                <w:szCs w:val="13"/>
                <w:lang w:eastAsia="en-US"/>
              </w:rPr>
            </w:pPr>
          </w:p>
        </w:tc>
        <w:tc>
          <w:tcPr>
            <w:tcW w:w="425" w:type="dxa"/>
            <w:vAlign w:val="bottom"/>
          </w:tcPr>
          <w:p w14:paraId="0F53C9F8" w14:textId="7F9ED03D" w:rsidR="006C7626" w:rsidRPr="00950E9B" w:rsidRDefault="006C7626" w:rsidP="006C7626">
            <w:pPr>
              <w:ind w:left="-108" w:right="-101"/>
              <w:jc w:val="right"/>
              <w:rPr>
                <w:rFonts w:ascii="Arial" w:hAnsi="Arial" w:cs="Arial"/>
                <w:sz w:val="13"/>
                <w:szCs w:val="13"/>
                <w:lang w:eastAsia="en-US"/>
              </w:rPr>
            </w:pPr>
          </w:p>
        </w:tc>
      </w:tr>
      <w:tr w:rsidR="006C7626" w:rsidRPr="00950E9B" w14:paraId="3D6A9200" w14:textId="77777777" w:rsidTr="00603771">
        <w:tc>
          <w:tcPr>
            <w:tcW w:w="8931" w:type="dxa"/>
            <w:gridSpan w:val="2"/>
          </w:tcPr>
          <w:p w14:paraId="35464616" w14:textId="77777777" w:rsidR="006C7626" w:rsidRPr="00950E9B" w:rsidRDefault="006C7626" w:rsidP="006C7626">
            <w:pPr>
              <w:suppressAutoHyphens/>
              <w:ind w:left="-108"/>
              <w:rPr>
                <w:rFonts w:ascii="Arial" w:hAnsi="Arial" w:cs="Arial"/>
                <w:b/>
                <w:sz w:val="13"/>
                <w:szCs w:val="13"/>
              </w:rPr>
            </w:pPr>
          </w:p>
          <w:p w14:paraId="79F05766" w14:textId="1B981ABB" w:rsidR="006C7626" w:rsidRPr="00950E9B" w:rsidRDefault="006C7626" w:rsidP="006C7626">
            <w:pPr>
              <w:suppressAutoHyphens/>
              <w:ind w:left="-108"/>
              <w:rPr>
                <w:rFonts w:ascii="Arial" w:hAnsi="Arial" w:cs="Arial"/>
                <w:b/>
                <w:sz w:val="13"/>
                <w:szCs w:val="13"/>
              </w:rPr>
            </w:pPr>
            <w:r w:rsidRPr="00950E9B">
              <w:rPr>
                <w:rFonts w:ascii="Arial" w:hAnsi="Arial" w:cs="Arial"/>
                <w:b/>
                <w:sz w:val="13"/>
                <w:szCs w:val="13"/>
              </w:rPr>
              <w:t>Üçüncü bölüm</w:t>
            </w:r>
          </w:p>
        </w:tc>
        <w:tc>
          <w:tcPr>
            <w:tcW w:w="425" w:type="dxa"/>
            <w:vAlign w:val="bottom"/>
          </w:tcPr>
          <w:p w14:paraId="1455DF77" w14:textId="77777777" w:rsidR="006C7626" w:rsidRPr="00950E9B" w:rsidRDefault="006C7626" w:rsidP="006C7626">
            <w:pPr>
              <w:ind w:left="-108" w:right="-101"/>
              <w:jc w:val="right"/>
              <w:rPr>
                <w:rFonts w:ascii="Arial" w:hAnsi="Arial" w:cs="Arial"/>
                <w:b/>
                <w:sz w:val="13"/>
                <w:szCs w:val="13"/>
                <w:lang w:eastAsia="en-US"/>
              </w:rPr>
            </w:pPr>
          </w:p>
        </w:tc>
      </w:tr>
      <w:tr w:rsidR="006C7626" w:rsidRPr="00950E9B" w14:paraId="186CDB77" w14:textId="77777777" w:rsidTr="00603771">
        <w:tc>
          <w:tcPr>
            <w:tcW w:w="8931" w:type="dxa"/>
            <w:gridSpan w:val="2"/>
          </w:tcPr>
          <w:p w14:paraId="3C6FE590" w14:textId="1CE3A9C7" w:rsidR="006C7626" w:rsidRPr="00950E9B" w:rsidRDefault="006C7626" w:rsidP="006C7626">
            <w:pPr>
              <w:ind w:left="-108"/>
              <w:rPr>
                <w:rFonts w:ascii="Arial" w:hAnsi="Arial" w:cs="Arial"/>
                <w:b/>
                <w:sz w:val="13"/>
                <w:szCs w:val="13"/>
                <w:lang w:eastAsia="en-US"/>
              </w:rPr>
            </w:pPr>
            <w:r w:rsidRPr="00950E9B">
              <w:rPr>
                <w:rFonts w:ascii="Arial" w:hAnsi="Arial" w:cs="Arial"/>
                <w:b/>
                <w:sz w:val="13"/>
                <w:szCs w:val="13"/>
                <w:lang w:eastAsia="en-US"/>
              </w:rPr>
              <w:t>Muhasebe politikaları</w:t>
            </w:r>
          </w:p>
          <w:p w14:paraId="2BC69DCE" w14:textId="77777777" w:rsidR="006C7626" w:rsidRPr="00950E9B" w:rsidRDefault="006C7626" w:rsidP="006C7626">
            <w:pPr>
              <w:ind w:left="-108"/>
              <w:rPr>
                <w:rFonts w:ascii="Arial" w:hAnsi="Arial" w:cs="Arial"/>
                <w:b/>
                <w:sz w:val="13"/>
                <w:szCs w:val="13"/>
                <w:lang w:eastAsia="en-US"/>
              </w:rPr>
            </w:pPr>
          </w:p>
        </w:tc>
        <w:tc>
          <w:tcPr>
            <w:tcW w:w="425" w:type="dxa"/>
            <w:vAlign w:val="bottom"/>
          </w:tcPr>
          <w:p w14:paraId="7DA0AF2A" w14:textId="77777777" w:rsidR="006C7626" w:rsidRPr="00950E9B" w:rsidRDefault="006C7626" w:rsidP="006C7626">
            <w:pPr>
              <w:ind w:left="-108" w:right="-101"/>
              <w:jc w:val="right"/>
              <w:rPr>
                <w:rFonts w:ascii="Arial" w:hAnsi="Arial" w:cs="Arial"/>
                <w:b/>
                <w:sz w:val="13"/>
                <w:szCs w:val="13"/>
                <w:lang w:eastAsia="en-US"/>
              </w:rPr>
            </w:pPr>
          </w:p>
        </w:tc>
      </w:tr>
      <w:tr w:rsidR="006C7626" w:rsidRPr="00950E9B" w14:paraId="72A2108D" w14:textId="77777777" w:rsidTr="00603771">
        <w:tc>
          <w:tcPr>
            <w:tcW w:w="705" w:type="dxa"/>
          </w:tcPr>
          <w:p w14:paraId="232C2BCA" w14:textId="2C5F13F7"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w:t>
            </w:r>
          </w:p>
        </w:tc>
        <w:tc>
          <w:tcPr>
            <w:tcW w:w="8226" w:type="dxa"/>
          </w:tcPr>
          <w:p w14:paraId="7098A9C4" w14:textId="1481EBD5"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Sunum esaslarına ilişkin açıklamalar</w:t>
            </w:r>
          </w:p>
        </w:tc>
        <w:tc>
          <w:tcPr>
            <w:tcW w:w="425" w:type="dxa"/>
            <w:vAlign w:val="center"/>
          </w:tcPr>
          <w:p w14:paraId="2BB5A5B0" w14:textId="0695F4C9"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13</w:t>
            </w:r>
          </w:p>
        </w:tc>
      </w:tr>
      <w:tr w:rsidR="006C7626" w:rsidRPr="00950E9B" w14:paraId="4A68D904" w14:textId="77777777" w:rsidTr="00603771">
        <w:tc>
          <w:tcPr>
            <w:tcW w:w="705" w:type="dxa"/>
          </w:tcPr>
          <w:p w14:paraId="4E61D33A" w14:textId="1D8D2606"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II.</w:t>
            </w:r>
          </w:p>
        </w:tc>
        <w:tc>
          <w:tcPr>
            <w:tcW w:w="8226" w:type="dxa"/>
          </w:tcPr>
          <w:p w14:paraId="19F14864" w14:textId="37AA5E53"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421F5348" w:rsidR="006C7626" w:rsidRPr="00950E9B" w:rsidRDefault="006C7626" w:rsidP="006C7626">
            <w:pPr>
              <w:ind w:left="-108" w:right="-101"/>
              <w:jc w:val="right"/>
              <w:rPr>
                <w:rFonts w:ascii="Arial" w:hAnsi="Arial" w:cs="Arial"/>
                <w:sz w:val="13"/>
                <w:szCs w:val="13"/>
                <w:lang w:eastAsia="en-US"/>
              </w:rPr>
            </w:pPr>
            <w:r w:rsidRPr="00950E9B">
              <w:rPr>
                <w:rFonts w:ascii="Arial" w:hAnsi="Arial" w:cs="Arial"/>
                <w:sz w:val="13"/>
                <w:szCs w:val="13"/>
              </w:rPr>
              <w:t>1</w:t>
            </w:r>
            <w:r w:rsidR="00951057" w:rsidRPr="00950E9B">
              <w:rPr>
                <w:rFonts w:ascii="Arial" w:hAnsi="Arial" w:cs="Arial"/>
                <w:sz w:val="13"/>
                <w:szCs w:val="13"/>
              </w:rPr>
              <w:t>4</w:t>
            </w:r>
          </w:p>
        </w:tc>
      </w:tr>
      <w:tr w:rsidR="006C7626" w:rsidRPr="00950E9B" w14:paraId="034C6657" w14:textId="77777777" w:rsidTr="00603771">
        <w:tc>
          <w:tcPr>
            <w:tcW w:w="705" w:type="dxa"/>
          </w:tcPr>
          <w:p w14:paraId="335A39FB" w14:textId="30CA4B4E"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III.</w:t>
            </w:r>
          </w:p>
        </w:tc>
        <w:tc>
          <w:tcPr>
            <w:tcW w:w="8226" w:type="dxa"/>
          </w:tcPr>
          <w:p w14:paraId="276F2F9F" w14:textId="31B0F76C"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E2ABB2D" w:rsidR="006C7626" w:rsidRPr="00950E9B" w:rsidRDefault="006C7626" w:rsidP="006C7626">
            <w:pPr>
              <w:ind w:left="-108" w:right="-101"/>
              <w:jc w:val="right"/>
              <w:rPr>
                <w:rFonts w:ascii="Arial" w:hAnsi="Arial" w:cs="Arial"/>
                <w:sz w:val="13"/>
                <w:szCs w:val="13"/>
                <w:lang w:eastAsia="en-US"/>
              </w:rPr>
            </w:pPr>
            <w:r w:rsidRPr="00950E9B">
              <w:rPr>
                <w:rFonts w:ascii="Arial" w:hAnsi="Arial" w:cs="Arial"/>
                <w:sz w:val="13"/>
                <w:szCs w:val="13"/>
              </w:rPr>
              <w:t>1</w:t>
            </w:r>
            <w:r w:rsidR="00951057" w:rsidRPr="00950E9B">
              <w:rPr>
                <w:rFonts w:ascii="Arial" w:hAnsi="Arial" w:cs="Arial"/>
                <w:sz w:val="13"/>
                <w:szCs w:val="13"/>
              </w:rPr>
              <w:t>5</w:t>
            </w:r>
          </w:p>
        </w:tc>
      </w:tr>
      <w:tr w:rsidR="006C7626" w:rsidRPr="00950E9B" w14:paraId="1B3404BF" w14:textId="77777777" w:rsidTr="00603771">
        <w:tc>
          <w:tcPr>
            <w:tcW w:w="705" w:type="dxa"/>
          </w:tcPr>
          <w:p w14:paraId="24FED187" w14:textId="2D987A4B"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IV.</w:t>
            </w:r>
          </w:p>
        </w:tc>
        <w:tc>
          <w:tcPr>
            <w:tcW w:w="8226" w:type="dxa"/>
          </w:tcPr>
          <w:p w14:paraId="5EB8EB2E" w14:textId="6AE783F4"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Kar payı gelir ve giderine ilişkin açıklamalar</w:t>
            </w:r>
          </w:p>
        </w:tc>
        <w:tc>
          <w:tcPr>
            <w:tcW w:w="425" w:type="dxa"/>
            <w:vAlign w:val="center"/>
          </w:tcPr>
          <w:p w14:paraId="77232AF6" w14:textId="5278CFDF"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15</w:t>
            </w:r>
          </w:p>
        </w:tc>
      </w:tr>
      <w:tr w:rsidR="006C7626" w:rsidRPr="00950E9B" w14:paraId="7834F4FE" w14:textId="77777777" w:rsidTr="00603771">
        <w:tc>
          <w:tcPr>
            <w:tcW w:w="705" w:type="dxa"/>
          </w:tcPr>
          <w:p w14:paraId="35A6E416" w14:textId="3DDD3359"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w:t>
            </w:r>
          </w:p>
        </w:tc>
        <w:tc>
          <w:tcPr>
            <w:tcW w:w="8226" w:type="dxa"/>
          </w:tcPr>
          <w:p w14:paraId="5E88EB85" w14:textId="456F8021"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Ücret ve komisyon gelir ve giderlerine ilişkin açıklamalar</w:t>
            </w:r>
          </w:p>
        </w:tc>
        <w:tc>
          <w:tcPr>
            <w:tcW w:w="425" w:type="dxa"/>
            <w:vAlign w:val="center"/>
          </w:tcPr>
          <w:p w14:paraId="45C02AC1" w14:textId="60B5F64E"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15</w:t>
            </w:r>
          </w:p>
        </w:tc>
      </w:tr>
      <w:tr w:rsidR="006C7626" w:rsidRPr="00950E9B" w14:paraId="53A48A6F" w14:textId="77777777" w:rsidTr="00603771">
        <w:tc>
          <w:tcPr>
            <w:tcW w:w="705" w:type="dxa"/>
          </w:tcPr>
          <w:p w14:paraId="22A7AE09" w14:textId="42E7FE9D"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VI.</w:t>
            </w:r>
          </w:p>
        </w:tc>
        <w:tc>
          <w:tcPr>
            <w:tcW w:w="8226" w:type="dxa"/>
          </w:tcPr>
          <w:p w14:paraId="15CC4931" w14:textId="669E7A49" w:rsidR="006C7626" w:rsidRPr="00950E9B" w:rsidRDefault="00D57293" w:rsidP="006C7626">
            <w:pPr>
              <w:ind w:left="-108"/>
              <w:rPr>
                <w:rFonts w:ascii="Arial" w:hAnsi="Arial" w:cs="Arial"/>
                <w:sz w:val="13"/>
                <w:szCs w:val="13"/>
                <w:lang w:eastAsia="en-US"/>
              </w:rPr>
            </w:pPr>
            <w:r w:rsidRPr="00950E9B">
              <w:rPr>
                <w:rFonts w:ascii="Arial" w:hAnsi="Arial" w:cs="Arial"/>
                <w:sz w:val="13"/>
                <w:szCs w:val="13"/>
                <w:lang w:eastAsia="en-US"/>
              </w:rPr>
              <w:t>Finansal varlıklara ve yükümlülüklere ilişkin açıklamalar</w:t>
            </w:r>
          </w:p>
        </w:tc>
        <w:tc>
          <w:tcPr>
            <w:tcW w:w="425" w:type="dxa"/>
            <w:vAlign w:val="center"/>
          </w:tcPr>
          <w:p w14:paraId="59209FEF" w14:textId="082812FE" w:rsidR="006C7626" w:rsidRPr="00950E9B" w:rsidRDefault="006C7626" w:rsidP="006C7626">
            <w:pPr>
              <w:ind w:left="-108" w:right="-101"/>
              <w:jc w:val="right"/>
              <w:rPr>
                <w:rFonts w:ascii="Arial" w:hAnsi="Arial" w:cs="Arial"/>
                <w:sz w:val="13"/>
                <w:szCs w:val="13"/>
                <w:lang w:eastAsia="en-US"/>
              </w:rPr>
            </w:pPr>
            <w:r w:rsidRPr="00950E9B">
              <w:rPr>
                <w:rFonts w:ascii="Arial" w:hAnsi="Arial" w:cs="Arial"/>
                <w:sz w:val="13"/>
                <w:szCs w:val="13"/>
              </w:rPr>
              <w:t>1</w:t>
            </w:r>
            <w:r w:rsidR="008614DF" w:rsidRPr="00950E9B">
              <w:rPr>
                <w:rFonts w:ascii="Arial" w:hAnsi="Arial" w:cs="Arial"/>
                <w:sz w:val="13"/>
                <w:szCs w:val="13"/>
              </w:rPr>
              <w:t>6</w:t>
            </w:r>
          </w:p>
        </w:tc>
      </w:tr>
      <w:tr w:rsidR="006C7626" w:rsidRPr="00950E9B" w14:paraId="7D344A2E" w14:textId="77777777" w:rsidTr="00603771">
        <w:tc>
          <w:tcPr>
            <w:tcW w:w="705" w:type="dxa"/>
          </w:tcPr>
          <w:p w14:paraId="6A5FB2C4" w14:textId="76CD0EFE"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VII.</w:t>
            </w:r>
          </w:p>
        </w:tc>
        <w:tc>
          <w:tcPr>
            <w:tcW w:w="8226" w:type="dxa"/>
          </w:tcPr>
          <w:p w14:paraId="7459FF5D" w14:textId="2A59CAFD"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Beklenen zarar karşılıklarına ilişkin açıklamalar</w:t>
            </w:r>
          </w:p>
        </w:tc>
        <w:tc>
          <w:tcPr>
            <w:tcW w:w="425" w:type="dxa"/>
            <w:vAlign w:val="center"/>
          </w:tcPr>
          <w:p w14:paraId="3BA67DC9" w14:textId="7F934574"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17</w:t>
            </w:r>
          </w:p>
        </w:tc>
      </w:tr>
      <w:tr w:rsidR="006C7626" w:rsidRPr="00950E9B" w14:paraId="62FAB27C" w14:textId="77777777" w:rsidTr="00603771">
        <w:tc>
          <w:tcPr>
            <w:tcW w:w="705" w:type="dxa"/>
          </w:tcPr>
          <w:p w14:paraId="5A0EAF76" w14:textId="5ED47294"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VIII.</w:t>
            </w:r>
          </w:p>
        </w:tc>
        <w:tc>
          <w:tcPr>
            <w:tcW w:w="8226" w:type="dxa"/>
          </w:tcPr>
          <w:p w14:paraId="006E1950" w14:textId="07885A55"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Finansal araçların netleştirilmesine ilişkin açıklamalar</w:t>
            </w:r>
          </w:p>
        </w:tc>
        <w:tc>
          <w:tcPr>
            <w:tcW w:w="425" w:type="dxa"/>
            <w:vAlign w:val="center"/>
          </w:tcPr>
          <w:p w14:paraId="1ACDC491" w14:textId="158BBCF8"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19</w:t>
            </w:r>
            <w:r w:rsidR="006C7626" w:rsidRPr="00950E9B">
              <w:rPr>
                <w:rFonts w:ascii="Arial" w:hAnsi="Arial" w:cs="Arial"/>
                <w:sz w:val="13"/>
                <w:szCs w:val="13"/>
                <w:lang w:eastAsia="en-US"/>
              </w:rPr>
              <w:t xml:space="preserve"> </w:t>
            </w:r>
          </w:p>
        </w:tc>
      </w:tr>
      <w:tr w:rsidR="006C7626" w:rsidRPr="00950E9B" w14:paraId="6EA6AA28" w14:textId="77777777" w:rsidTr="00603771">
        <w:tc>
          <w:tcPr>
            <w:tcW w:w="705" w:type="dxa"/>
          </w:tcPr>
          <w:p w14:paraId="469E3326" w14:textId="5CC4E653"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IX.</w:t>
            </w:r>
          </w:p>
        </w:tc>
        <w:tc>
          <w:tcPr>
            <w:tcW w:w="8226" w:type="dxa"/>
          </w:tcPr>
          <w:p w14:paraId="3E1D10C5" w14:textId="06F76AE6"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4E354EAC"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19</w:t>
            </w:r>
          </w:p>
        </w:tc>
      </w:tr>
      <w:tr w:rsidR="006C7626" w:rsidRPr="00950E9B" w14:paraId="70C89063" w14:textId="77777777" w:rsidTr="00603771">
        <w:tc>
          <w:tcPr>
            <w:tcW w:w="705" w:type="dxa"/>
          </w:tcPr>
          <w:p w14:paraId="0ADAABC2" w14:textId="59451F6C"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w:t>
            </w:r>
          </w:p>
        </w:tc>
        <w:tc>
          <w:tcPr>
            <w:tcW w:w="8226" w:type="dxa"/>
          </w:tcPr>
          <w:p w14:paraId="01FBE242" w14:textId="04AFBFDA"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659E9EF3"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19</w:t>
            </w:r>
          </w:p>
        </w:tc>
      </w:tr>
      <w:tr w:rsidR="006C7626" w:rsidRPr="00950E9B" w14:paraId="7E1636A6" w14:textId="77777777" w:rsidTr="00603771">
        <w:tc>
          <w:tcPr>
            <w:tcW w:w="705" w:type="dxa"/>
          </w:tcPr>
          <w:p w14:paraId="59582411" w14:textId="7886EDBA"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XI.</w:t>
            </w:r>
          </w:p>
        </w:tc>
        <w:tc>
          <w:tcPr>
            <w:tcW w:w="8226" w:type="dxa"/>
          </w:tcPr>
          <w:p w14:paraId="256C94FE" w14:textId="1A6E680B"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Şerefiye ve diğer maddi olmayan duran varlıklara ilişkin açıklamalar</w:t>
            </w:r>
          </w:p>
        </w:tc>
        <w:tc>
          <w:tcPr>
            <w:tcW w:w="425" w:type="dxa"/>
            <w:vAlign w:val="bottom"/>
          </w:tcPr>
          <w:p w14:paraId="519C8E91" w14:textId="44086AB5"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19</w:t>
            </w:r>
          </w:p>
        </w:tc>
      </w:tr>
      <w:tr w:rsidR="006C7626" w:rsidRPr="00950E9B" w14:paraId="1FD06A3E" w14:textId="77777777" w:rsidTr="00603771">
        <w:tc>
          <w:tcPr>
            <w:tcW w:w="705" w:type="dxa"/>
          </w:tcPr>
          <w:p w14:paraId="353B86AD" w14:textId="4D0DB73E"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XII.</w:t>
            </w:r>
          </w:p>
        </w:tc>
        <w:tc>
          <w:tcPr>
            <w:tcW w:w="8226" w:type="dxa"/>
          </w:tcPr>
          <w:p w14:paraId="47AA64CD" w14:textId="633B3184"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Maddi duran varlıklara ilişkin açıklamalar</w:t>
            </w:r>
          </w:p>
        </w:tc>
        <w:tc>
          <w:tcPr>
            <w:tcW w:w="425" w:type="dxa"/>
            <w:vAlign w:val="center"/>
          </w:tcPr>
          <w:p w14:paraId="6EE9F106" w14:textId="205F322B" w:rsidR="006C7626" w:rsidRPr="00950E9B" w:rsidRDefault="006C7626" w:rsidP="006C7626">
            <w:pPr>
              <w:ind w:left="-108" w:right="-101"/>
              <w:jc w:val="right"/>
              <w:rPr>
                <w:rFonts w:ascii="Arial" w:hAnsi="Arial" w:cs="Arial"/>
                <w:sz w:val="13"/>
                <w:szCs w:val="13"/>
                <w:lang w:eastAsia="en-US"/>
              </w:rPr>
            </w:pPr>
            <w:r w:rsidRPr="00950E9B">
              <w:rPr>
                <w:rFonts w:ascii="Arial" w:hAnsi="Arial" w:cs="Arial"/>
                <w:sz w:val="13"/>
                <w:szCs w:val="13"/>
              </w:rPr>
              <w:t>2</w:t>
            </w:r>
            <w:r w:rsidR="00951057" w:rsidRPr="00950E9B">
              <w:rPr>
                <w:rFonts w:ascii="Arial" w:hAnsi="Arial" w:cs="Arial"/>
                <w:sz w:val="13"/>
                <w:szCs w:val="13"/>
              </w:rPr>
              <w:t>0</w:t>
            </w:r>
          </w:p>
        </w:tc>
      </w:tr>
      <w:tr w:rsidR="006C7626" w:rsidRPr="00950E9B" w14:paraId="1FD49CE5" w14:textId="77777777" w:rsidTr="00603771">
        <w:tc>
          <w:tcPr>
            <w:tcW w:w="705" w:type="dxa"/>
          </w:tcPr>
          <w:p w14:paraId="19889821" w14:textId="35774480"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XIII.</w:t>
            </w:r>
          </w:p>
        </w:tc>
        <w:tc>
          <w:tcPr>
            <w:tcW w:w="8226" w:type="dxa"/>
          </w:tcPr>
          <w:p w14:paraId="2840E808" w14:textId="76E573E4"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Kiralama işlemlerine ilişkin açıklamalar</w:t>
            </w:r>
          </w:p>
        </w:tc>
        <w:tc>
          <w:tcPr>
            <w:tcW w:w="425" w:type="dxa"/>
            <w:vAlign w:val="center"/>
          </w:tcPr>
          <w:p w14:paraId="5D123DAA" w14:textId="48D507A2" w:rsidR="006C7626" w:rsidRPr="00950E9B" w:rsidRDefault="006C7626" w:rsidP="006C7626">
            <w:pPr>
              <w:ind w:left="-108" w:right="-101"/>
              <w:jc w:val="right"/>
              <w:rPr>
                <w:rFonts w:ascii="Arial" w:hAnsi="Arial" w:cs="Arial"/>
                <w:sz w:val="13"/>
                <w:szCs w:val="13"/>
                <w:lang w:eastAsia="en-US"/>
              </w:rPr>
            </w:pPr>
            <w:r w:rsidRPr="00950E9B">
              <w:rPr>
                <w:rFonts w:ascii="Arial" w:hAnsi="Arial" w:cs="Arial"/>
                <w:sz w:val="13"/>
                <w:szCs w:val="13"/>
              </w:rPr>
              <w:t>2</w:t>
            </w:r>
            <w:r w:rsidR="00951057" w:rsidRPr="00950E9B">
              <w:rPr>
                <w:rFonts w:ascii="Arial" w:hAnsi="Arial" w:cs="Arial"/>
                <w:sz w:val="13"/>
                <w:szCs w:val="13"/>
              </w:rPr>
              <w:t>0</w:t>
            </w:r>
          </w:p>
        </w:tc>
      </w:tr>
      <w:tr w:rsidR="006C7626" w:rsidRPr="00950E9B" w14:paraId="7B5A2EA4" w14:textId="77777777" w:rsidTr="00603771">
        <w:tc>
          <w:tcPr>
            <w:tcW w:w="705" w:type="dxa"/>
          </w:tcPr>
          <w:p w14:paraId="3A93B384" w14:textId="245B0AD4"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XIV.</w:t>
            </w:r>
          </w:p>
        </w:tc>
        <w:tc>
          <w:tcPr>
            <w:tcW w:w="8226" w:type="dxa"/>
          </w:tcPr>
          <w:p w14:paraId="4F5A9CE1" w14:textId="4DE56F12"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Karşılıklar ve koşullu yükümlülüklere ilişkin açıklamalar</w:t>
            </w:r>
          </w:p>
        </w:tc>
        <w:tc>
          <w:tcPr>
            <w:tcW w:w="425" w:type="dxa"/>
            <w:vAlign w:val="center"/>
          </w:tcPr>
          <w:p w14:paraId="624139FB" w14:textId="0C82B40B"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21</w:t>
            </w:r>
          </w:p>
        </w:tc>
      </w:tr>
      <w:tr w:rsidR="006C7626" w:rsidRPr="00950E9B" w14:paraId="06AC8568" w14:textId="77777777" w:rsidTr="00603771">
        <w:tc>
          <w:tcPr>
            <w:tcW w:w="705" w:type="dxa"/>
          </w:tcPr>
          <w:p w14:paraId="4DBC4F53" w14:textId="35CA1A57"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XV.</w:t>
            </w:r>
          </w:p>
        </w:tc>
        <w:tc>
          <w:tcPr>
            <w:tcW w:w="8226" w:type="dxa"/>
          </w:tcPr>
          <w:p w14:paraId="4C3C05D5" w14:textId="1F5A67A5"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Çalışanların haklarına ilişkin yükümlülüklere ilişkin açıklamalar</w:t>
            </w:r>
          </w:p>
        </w:tc>
        <w:tc>
          <w:tcPr>
            <w:tcW w:w="425" w:type="dxa"/>
            <w:vAlign w:val="center"/>
          </w:tcPr>
          <w:p w14:paraId="35B89EB0" w14:textId="4CAD1DC3"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22</w:t>
            </w:r>
          </w:p>
        </w:tc>
      </w:tr>
      <w:tr w:rsidR="006C7626" w:rsidRPr="00950E9B" w14:paraId="6EC3AF46" w14:textId="77777777" w:rsidTr="00603771">
        <w:tc>
          <w:tcPr>
            <w:tcW w:w="705" w:type="dxa"/>
          </w:tcPr>
          <w:p w14:paraId="2386947D" w14:textId="773C025E"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XVI.</w:t>
            </w:r>
          </w:p>
        </w:tc>
        <w:tc>
          <w:tcPr>
            <w:tcW w:w="8226" w:type="dxa"/>
          </w:tcPr>
          <w:p w14:paraId="7CFB519A" w14:textId="64598C98"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Vergi uygulamalarına ilişkin açıklamalar</w:t>
            </w:r>
          </w:p>
        </w:tc>
        <w:tc>
          <w:tcPr>
            <w:tcW w:w="425" w:type="dxa"/>
            <w:vAlign w:val="center"/>
          </w:tcPr>
          <w:p w14:paraId="50768B1D" w14:textId="00E008E9"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22</w:t>
            </w:r>
          </w:p>
        </w:tc>
      </w:tr>
      <w:tr w:rsidR="006C7626" w:rsidRPr="00950E9B" w14:paraId="496B03AC" w14:textId="77777777" w:rsidTr="00603771">
        <w:tc>
          <w:tcPr>
            <w:tcW w:w="705" w:type="dxa"/>
          </w:tcPr>
          <w:p w14:paraId="6428052B" w14:textId="6342D8C8"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XVII.</w:t>
            </w:r>
          </w:p>
        </w:tc>
        <w:tc>
          <w:tcPr>
            <w:tcW w:w="8226" w:type="dxa"/>
          </w:tcPr>
          <w:p w14:paraId="6E5B1C75" w14:textId="4806E234"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Borçlanmalara ilişkin ilave açıklamalar</w:t>
            </w:r>
          </w:p>
        </w:tc>
        <w:tc>
          <w:tcPr>
            <w:tcW w:w="425" w:type="dxa"/>
            <w:vAlign w:val="center"/>
          </w:tcPr>
          <w:p w14:paraId="385FAC8A" w14:textId="1A86461A" w:rsidR="006C7626" w:rsidRPr="00950E9B" w:rsidRDefault="006C7626" w:rsidP="006C7626">
            <w:pPr>
              <w:tabs>
                <w:tab w:val="left" w:pos="346"/>
              </w:tabs>
              <w:ind w:left="-108" w:right="-101"/>
              <w:jc w:val="right"/>
              <w:rPr>
                <w:rFonts w:ascii="Arial" w:hAnsi="Arial" w:cs="Arial"/>
                <w:sz w:val="13"/>
                <w:szCs w:val="13"/>
                <w:lang w:eastAsia="en-US"/>
              </w:rPr>
            </w:pPr>
            <w:r w:rsidRPr="00950E9B">
              <w:rPr>
                <w:rFonts w:ascii="Arial" w:hAnsi="Arial" w:cs="Arial"/>
                <w:sz w:val="13"/>
                <w:szCs w:val="13"/>
              </w:rPr>
              <w:t>2</w:t>
            </w:r>
            <w:r w:rsidR="00951057" w:rsidRPr="00950E9B">
              <w:rPr>
                <w:rFonts w:ascii="Arial" w:hAnsi="Arial" w:cs="Arial"/>
                <w:sz w:val="13"/>
                <w:szCs w:val="13"/>
              </w:rPr>
              <w:t>4</w:t>
            </w:r>
          </w:p>
        </w:tc>
      </w:tr>
      <w:tr w:rsidR="006C7626" w:rsidRPr="00950E9B" w14:paraId="58685E81" w14:textId="77777777" w:rsidTr="00603771">
        <w:tc>
          <w:tcPr>
            <w:tcW w:w="705" w:type="dxa"/>
          </w:tcPr>
          <w:p w14:paraId="2978B9A6" w14:textId="0006F00F"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XVIII.</w:t>
            </w:r>
          </w:p>
        </w:tc>
        <w:tc>
          <w:tcPr>
            <w:tcW w:w="8226" w:type="dxa"/>
          </w:tcPr>
          <w:p w14:paraId="1776D8D1" w14:textId="5B523999"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İhraç edilen hisse senetlerine ilişkin açıklamalar</w:t>
            </w:r>
          </w:p>
        </w:tc>
        <w:tc>
          <w:tcPr>
            <w:tcW w:w="425" w:type="dxa"/>
            <w:vAlign w:val="center"/>
          </w:tcPr>
          <w:p w14:paraId="456896A7" w14:textId="5F0B32E7"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24</w:t>
            </w:r>
          </w:p>
        </w:tc>
      </w:tr>
      <w:tr w:rsidR="006C7626" w:rsidRPr="00950E9B" w14:paraId="0CCFC4D6" w14:textId="77777777" w:rsidTr="00603771">
        <w:tc>
          <w:tcPr>
            <w:tcW w:w="705" w:type="dxa"/>
          </w:tcPr>
          <w:p w14:paraId="36FE72E6" w14:textId="5C473E2B"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XIX.</w:t>
            </w:r>
          </w:p>
        </w:tc>
        <w:tc>
          <w:tcPr>
            <w:tcW w:w="8226" w:type="dxa"/>
          </w:tcPr>
          <w:p w14:paraId="5A8ABAF1" w14:textId="2028C8D0"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Aval ve kabullere ilişkin açıklamalar</w:t>
            </w:r>
          </w:p>
        </w:tc>
        <w:tc>
          <w:tcPr>
            <w:tcW w:w="425" w:type="dxa"/>
            <w:vAlign w:val="center"/>
          </w:tcPr>
          <w:p w14:paraId="1732A424" w14:textId="206CB368"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24</w:t>
            </w:r>
          </w:p>
        </w:tc>
      </w:tr>
      <w:tr w:rsidR="006C7626" w:rsidRPr="00950E9B" w14:paraId="309DE42F" w14:textId="77777777" w:rsidTr="00603771">
        <w:tc>
          <w:tcPr>
            <w:tcW w:w="705" w:type="dxa"/>
          </w:tcPr>
          <w:p w14:paraId="19BEEB5C" w14:textId="469EC0AD"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XX.</w:t>
            </w:r>
          </w:p>
        </w:tc>
        <w:tc>
          <w:tcPr>
            <w:tcW w:w="8226" w:type="dxa"/>
          </w:tcPr>
          <w:p w14:paraId="4C57E2F1" w14:textId="20565BFE"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Devlet teşviklerine ilişkin açıklamalar</w:t>
            </w:r>
          </w:p>
        </w:tc>
        <w:tc>
          <w:tcPr>
            <w:tcW w:w="425" w:type="dxa"/>
            <w:vAlign w:val="center"/>
          </w:tcPr>
          <w:p w14:paraId="62AA0C11" w14:textId="5C9A09E1"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24</w:t>
            </w:r>
          </w:p>
        </w:tc>
      </w:tr>
      <w:tr w:rsidR="006C7626" w:rsidRPr="00950E9B" w14:paraId="3B2EF03A" w14:textId="77777777" w:rsidTr="00603771">
        <w:tc>
          <w:tcPr>
            <w:tcW w:w="705" w:type="dxa"/>
          </w:tcPr>
          <w:p w14:paraId="3447AA27" w14:textId="427B3753"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XXI.</w:t>
            </w:r>
          </w:p>
        </w:tc>
        <w:tc>
          <w:tcPr>
            <w:tcW w:w="8226" w:type="dxa"/>
          </w:tcPr>
          <w:p w14:paraId="3C577428" w14:textId="64FC73B0"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lang w:eastAsia="en-US"/>
              </w:rPr>
              <w:t>Raporlamanın bölümlemeye göre yapılmasına ilişkin açıklamalar</w:t>
            </w:r>
          </w:p>
        </w:tc>
        <w:tc>
          <w:tcPr>
            <w:tcW w:w="425" w:type="dxa"/>
            <w:vAlign w:val="center"/>
          </w:tcPr>
          <w:p w14:paraId="02100225" w14:textId="0F574734"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24</w:t>
            </w:r>
          </w:p>
        </w:tc>
      </w:tr>
      <w:tr w:rsidR="006C7626" w:rsidRPr="00950E9B" w14:paraId="3043792F" w14:textId="77777777" w:rsidTr="00603771">
        <w:tc>
          <w:tcPr>
            <w:tcW w:w="705" w:type="dxa"/>
          </w:tcPr>
          <w:p w14:paraId="12C2B00D" w14:textId="70983FAB"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XXII.</w:t>
            </w:r>
          </w:p>
        </w:tc>
        <w:tc>
          <w:tcPr>
            <w:tcW w:w="8226" w:type="dxa"/>
          </w:tcPr>
          <w:p w14:paraId="51E89812" w14:textId="02A8DC02" w:rsidR="006C7626" w:rsidRPr="00950E9B" w:rsidRDefault="006C7626" w:rsidP="006C7626">
            <w:pPr>
              <w:ind w:left="-108"/>
              <w:rPr>
                <w:rFonts w:ascii="Arial" w:hAnsi="Arial" w:cs="Arial"/>
                <w:sz w:val="13"/>
                <w:szCs w:val="13"/>
                <w:lang w:eastAsia="en-US"/>
              </w:rPr>
            </w:pPr>
            <w:r w:rsidRPr="00950E9B">
              <w:rPr>
                <w:rFonts w:ascii="Arial" w:hAnsi="Arial" w:cs="Arial"/>
                <w:sz w:val="13"/>
                <w:szCs w:val="13"/>
              </w:rPr>
              <w:t>İştirakler, bağlı ortaklıklar ve birlikte kontrol edilen ortaklıklara ilişkin açıklamalar</w:t>
            </w:r>
          </w:p>
        </w:tc>
        <w:tc>
          <w:tcPr>
            <w:tcW w:w="425" w:type="dxa"/>
            <w:vAlign w:val="center"/>
          </w:tcPr>
          <w:p w14:paraId="631ED0F7" w14:textId="7FCE283C"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24</w:t>
            </w:r>
          </w:p>
        </w:tc>
      </w:tr>
      <w:tr w:rsidR="001871A6" w:rsidRPr="00950E9B" w14:paraId="5718E716" w14:textId="77777777" w:rsidTr="00603771">
        <w:tc>
          <w:tcPr>
            <w:tcW w:w="705" w:type="dxa"/>
          </w:tcPr>
          <w:p w14:paraId="278CD7AB" w14:textId="16D086C2" w:rsidR="001871A6" w:rsidRPr="00950E9B" w:rsidRDefault="001871A6" w:rsidP="001871A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XXIII.</w:t>
            </w:r>
          </w:p>
        </w:tc>
        <w:tc>
          <w:tcPr>
            <w:tcW w:w="8226" w:type="dxa"/>
          </w:tcPr>
          <w:p w14:paraId="613A7B8F" w14:textId="30B7B13F" w:rsidR="001871A6" w:rsidRPr="00950E9B" w:rsidRDefault="00B87B93" w:rsidP="001871A6">
            <w:pPr>
              <w:ind w:left="-108"/>
              <w:rPr>
                <w:rFonts w:ascii="Arial" w:hAnsi="Arial" w:cs="Arial"/>
                <w:sz w:val="13"/>
                <w:szCs w:val="13"/>
                <w:lang w:eastAsia="en-US"/>
              </w:rPr>
            </w:pPr>
            <w:r w:rsidRPr="00950E9B">
              <w:rPr>
                <w:rFonts w:ascii="Arial" w:hAnsi="Arial" w:cs="Arial"/>
                <w:sz w:val="13"/>
                <w:szCs w:val="13"/>
                <w:lang w:eastAsia="en-US"/>
              </w:rPr>
              <w:t>Diğer hususlara ilişkin açıklamalar</w:t>
            </w:r>
          </w:p>
        </w:tc>
        <w:tc>
          <w:tcPr>
            <w:tcW w:w="425" w:type="dxa"/>
            <w:vAlign w:val="center"/>
          </w:tcPr>
          <w:p w14:paraId="1BA2FEE2" w14:textId="6AB3EA1C" w:rsidR="001871A6" w:rsidRPr="00950E9B" w:rsidRDefault="00951057" w:rsidP="001871A6">
            <w:pPr>
              <w:ind w:left="-108" w:right="-101"/>
              <w:jc w:val="right"/>
              <w:rPr>
                <w:rFonts w:ascii="Arial" w:hAnsi="Arial" w:cs="Arial"/>
                <w:sz w:val="13"/>
                <w:szCs w:val="13"/>
                <w:lang w:eastAsia="en-US"/>
              </w:rPr>
            </w:pPr>
            <w:r w:rsidRPr="00950E9B">
              <w:rPr>
                <w:rFonts w:ascii="Arial" w:hAnsi="Arial" w:cs="Arial"/>
                <w:sz w:val="13"/>
                <w:szCs w:val="13"/>
              </w:rPr>
              <w:t>24</w:t>
            </w:r>
          </w:p>
        </w:tc>
      </w:tr>
      <w:tr w:rsidR="006C7626" w:rsidRPr="00950E9B" w14:paraId="5C79ABD5" w14:textId="77777777" w:rsidTr="00603771">
        <w:tc>
          <w:tcPr>
            <w:tcW w:w="8931" w:type="dxa"/>
            <w:gridSpan w:val="2"/>
          </w:tcPr>
          <w:p w14:paraId="62F73286" w14:textId="5C9060BE" w:rsidR="006C7626" w:rsidRPr="00950E9B" w:rsidRDefault="006C7626" w:rsidP="006C7626">
            <w:pPr>
              <w:ind w:left="-108"/>
              <w:rPr>
                <w:rFonts w:ascii="Arial" w:hAnsi="Arial" w:cs="Arial"/>
                <w:b/>
                <w:sz w:val="13"/>
                <w:szCs w:val="13"/>
                <w:lang w:eastAsia="en-US"/>
              </w:rPr>
            </w:pPr>
          </w:p>
        </w:tc>
        <w:tc>
          <w:tcPr>
            <w:tcW w:w="425" w:type="dxa"/>
            <w:vAlign w:val="bottom"/>
          </w:tcPr>
          <w:p w14:paraId="405A1F90" w14:textId="77777777" w:rsidR="006C7626" w:rsidRPr="00950E9B" w:rsidRDefault="006C7626" w:rsidP="006C7626">
            <w:pPr>
              <w:ind w:left="-108" w:right="-101"/>
              <w:jc w:val="right"/>
              <w:rPr>
                <w:rFonts w:ascii="Arial" w:hAnsi="Arial" w:cs="Arial"/>
                <w:b/>
                <w:sz w:val="13"/>
                <w:szCs w:val="13"/>
                <w:lang w:eastAsia="en-US"/>
              </w:rPr>
            </w:pPr>
          </w:p>
        </w:tc>
      </w:tr>
      <w:tr w:rsidR="006C7626" w:rsidRPr="00950E9B" w14:paraId="23EEEAF8" w14:textId="77777777" w:rsidTr="00603771">
        <w:tc>
          <w:tcPr>
            <w:tcW w:w="8931" w:type="dxa"/>
            <w:gridSpan w:val="2"/>
          </w:tcPr>
          <w:p w14:paraId="42C1E006" w14:textId="77777777" w:rsidR="006C7626" w:rsidRPr="00950E9B" w:rsidRDefault="006C7626" w:rsidP="006C7626">
            <w:pPr>
              <w:ind w:left="-108"/>
              <w:rPr>
                <w:rFonts w:ascii="Arial" w:hAnsi="Arial" w:cs="Arial"/>
                <w:b/>
                <w:sz w:val="13"/>
                <w:szCs w:val="13"/>
                <w:lang w:eastAsia="en-US"/>
              </w:rPr>
            </w:pPr>
            <w:r w:rsidRPr="00950E9B">
              <w:rPr>
                <w:rFonts w:ascii="Arial" w:hAnsi="Arial" w:cs="Arial"/>
                <w:b/>
                <w:sz w:val="13"/>
                <w:szCs w:val="13"/>
                <w:lang w:eastAsia="en-US"/>
              </w:rPr>
              <w:t>Dördüncü bölüm</w:t>
            </w:r>
          </w:p>
        </w:tc>
        <w:tc>
          <w:tcPr>
            <w:tcW w:w="425" w:type="dxa"/>
            <w:vAlign w:val="bottom"/>
          </w:tcPr>
          <w:p w14:paraId="22BC1143" w14:textId="77777777" w:rsidR="006C7626" w:rsidRPr="00950E9B" w:rsidRDefault="006C7626" w:rsidP="006C7626">
            <w:pPr>
              <w:ind w:left="-108" w:right="-101"/>
              <w:jc w:val="right"/>
              <w:rPr>
                <w:rFonts w:ascii="Arial" w:hAnsi="Arial" w:cs="Arial"/>
                <w:b/>
                <w:sz w:val="13"/>
                <w:szCs w:val="13"/>
                <w:lang w:eastAsia="en-US"/>
              </w:rPr>
            </w:pPr>
          </w:p>
        </w:tc>
      </w:tr>
      <w:tr w:rsidR="006C7626" w:rsidRPr="00950E9B" w14:paraId="7EBDC910" w14:textId="77777777" w:rsidTr="00603771">
        <w:tc>
          <w:tcPr>
            <w:tcW w:w="8931" w:type="dxa"/>
            <w:gridSpan w:val="2"/>
          </w:tcPr>
          <w:p w14:paraId="1FB8E557" w14:textId="476FF9B6" w:rsidR="006C7626" w:rsidRPr="00950E9B" w:rsidRDefault="006C7626" w:rsidP="006C7626">
            <w:pPr>
              <w:ind w:left="-108"/>
              <w:rPr>
                <w:rFonts w:ascii="Arial" w:hAnsi="Arial" w:cs="Arial"/>
                <w:b/>
                <w:sz w:val="13"/>
                <w:szCs w:val="13"/>
                <w:lang w:eastAsia="en-US"/>
              </w:rPr>
            </w:pPr>
            <w:r w:rsidRPr="00950E9B">
              <w:rPr>
                <w:rFonts w:ascii="Arial" w:hAnsi="Arial" w:cs="Arial"/>
                <w:b/>
                <w:sz w:val="13"/>
                <w:szCs w:val="13"/>
                <w:lang w:eastAsia="en-US"/>
              </w:rPr>
              <w:t>Mali bünyeye ve risk yönetimine ilişkin bilgiler</w:t>
            </w:r>
          </w:p>
          <w:p w14:paraId="13430BC2" w14:textId="77777777" w:rsidR="006C7626" w:rsidRPr="00950E9B" w:rsidRDefault="006C7626" w:rsidP="006C7626">
            <w:pPr>
              <w:ind w:left="-108"/>
              <w:rPr>
                <w:rFonts w:ascii="Arial" w:hAnsi="Arial" w:cs="Arial"/>
                <w:sz w:val="13"/>
                <w:szCs w:val="13"/>
                <w:lang w:eastAsia="en-US"/>
              </w:rPr>
            </w:pPr>
          </w:p>
        </w:tc>
        <w:tc>
          <w:tcPr>
            <w:tcW w:w="425" w:type="dxa"/>
            <w:vAlign w:val="bottom"/>
          </w:tcPr>
          <w:p w14:paraId="0E26BA17" w14:textId="77777777" w:rsidR="006C7626" w:rsidRPr="00950E9B" w:rsidRDefault="006C7626" w:rsidP="006C7626">
            <w:pPr>
              <w:ind w:left="-108" w:right="-101"/>
              <w:jc w:val="right"/>
              <w:rPr>
                <w:rFonts w:ascii="Arial" w:hAnsi="Arial" w:cs="Arial"/>
                <w:sz w:val="13"/>
                <w:szCs w:val="13"/>
                <w:lang w:eastAsia="en-US"/>
              </w:rPr>
            </w:pPr>
          </w:p>
        </w:tc>
      </w:tr>
      <w:tr w:rsidR="006C7626" w:rsidRPr="00950E9B" w14:paraId="0F4F8DBF" w14:textId="77777777" w:rsidTr="00603771">
        <w:tc>
          <w:tcPr>
            <w:tcW w:w="705" w:type="dxa"/>
          </w:tcPr>
          <w:p w14:paraId="03F5E08B" w14:textId="77777777"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w:t>
            </w:r>
          </w:p>
        </w:tc>
        <w:tc>
          <w:tcPr>
            <w:tcW w:w="8226" w:type="dxa"/>
          </w:tcPr>
          <w:p w14:paraId="0AB3D698" w14:textId="77777777"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Özkaynak kalemlerine ilişkin açıklamalar</w:t>
            </w:r>
          </w:p>
        </w:tc>
        <w:tc>
          <w:tcPr>
            <w:tcW w:w="425" w:type="dxa"/>
            <w:vAlign w:val="center"/>
          </w:tcPr>
          <w:p w14:paraId="303C2B22" w14:textId="745AFC0B" w:rsidR="006C7626" w:rsidRPr="00950E9B" w:rsidRDefault="00951057" w:rsidP="006C7626">
            <w:pPr>
              <w:ind w:left="-108" w:right="-101"/>
              <w:jc w:val="right"/>
              <w:rPr>
                <w:rFonts w:ascii="Arial" w:hAnsi="Arial" w:cs="Arial"/>
                <w:sz w:val="13"/>
                <w:szCs w:val="13"/>
                <w:lang w:eastAsia="en-US"/>
              </w:rPr>
            </w:pPr>
            <w:r w:rsidRPr="00950E9B">
              <w:rPr>
                <w:rFonts w:ascii="Arial" w:hAnsi="Arial" w:cs="Arial"/>
                <w:sz w:val="13"/>
                <w:szCs w:val="13"/>
              </w:rPr>
              <w:t>25</w:t>
            </w:r>
          </w:p>
        </w:tc>
      </w:tr>
      <w:tr w:rsidR="006C7626" w:rsidRPr="00950E9B" w14:paraId="4970BB99" w14:textId="77777777" w:rsidTr="00603771">
        <w:tc>
          <w:tcPr>
            <w:tcW w:w="705" w:type="dxa"/>
          </w:tcPr>
          <w:p w14:paraId="79FD9C6B" w14:textId="77777777" w:rsidR="006C7626" w:rsidRPr="00950E9B" w:rsidRDefault="006C7626" w:rsidP="006C7626">
            <w:pPr>
              <w:autoSpaceDE w:val="0"/>
              <w:autoSpaceDN w:val="0"/>
              <w:adjustRightInd w:val="0"/>
              <w:ind w:left="-108" w:right="-162"/>
              <w:rPr>
                <w:rFonts w:ascii="Arial" w:hAnsi="Arial" w:cs="Arial"/>
                <w:sz w:val="13"/>
                <w:szCs w:val="13"/>
                <w:lang w:eastAsia="en-US"/>
              </w:rPr>
            </w:pPr>
            <w:r w:rsidRPr="00950E9B">
              <w:rPr>
                <w:rFonts w:ascii="Arial" w:hAnsi="Arial" w:cs="Arial"/>
                <w:sz w:val="13"/>
                <w:szCs w:val="13"/>
                <w:lang w:eastAsia="en-US"/>
              </w:rPr>
              <w:t>II.</w:t>
            </w:r>
          </w:p>
        </w:tc>
        <w:tc>
          <w:tcPr>
            <w:tcW w:w="8226" w:type="dxa"/>
          </w:tcPr>
          <w:p w14:paraId="1166B261" w14:textId="77777777" w:rsidR="006C7626" w:rsidRPr="00950E9B" w:rsidRDefault="006C7626" w:rsidP="006C7626">
            <w:pPr>
              <w:autoSpaceDE w:val="0"/>
              <w:autoSpaceDN w:val="0"/>
              <w:adjustRightInd w:val="0"/>
              <w:ind w:left="-108"/>
              <w:rPr>
                <w:rFonts w:ascii="Arial" w:hAnsi="Arial" w:cs="Arial"/>
                <w:sz w:val="13"/>
                <w:szCs w:val="13"/>
                <w:lang w:eastAsia="en-US"/>
              </w:rPr>
            </w:pPr>
            <w:r w:rsidRPr="00950E9B">
              <w:rPr>
                <w:rFonts w:ascii="Arial" w:hAnsi="Arial" w:cs="Arial"/>
                <w:sz w:val="13"/>
                <w:szCs w:val="13"/>
              </w:rPr>
              <w:t>Kredi</w:t>
            </w:r>
            <w:r w:rsidRPr="00950E9B">
              <w:rPr>
                <w:rFonts w:ascii="Arial" w:hAnsi="Arial" w:cs="Arial"/>
                <w:sz w:val="13"/>
                <w:szCs w:val="13"/>
                <w:lang w:eastAsia="en-US"/>
              </w:rPr>
              <w:t xml:space="preserve"> riskine ilişkin açıklamalar</w:t>
            </w:r>
          </w:p>
        </w:tc>
        <w:tc>
          <w:tcPr>
            <w:tcW w:w="425" w:type="dxa"/>
            <w:vAlign w:val="center"/>
          </w:tcPr>
          <w:p w14:paraId="2BD5F04E" w14:textId="2E1BDC88" w:rsidR="006C7626" w:rsidRPr="00950E9B" w:rsidRDefault="00951057" w:rsidP="006C7626">
            <w:pPr>
              <w:tabs>
                <w:tab w:val="left" w:pos="228"/>
              </w:tabs>
              <w:autoSpaceDE w:val="0"/>
              <w:autoSpaceDN w:val="0"/>
              <w:adjustRightInd w:val="0"/>
              <w:ind w:left="-108" w:right="-101"/>
              <w:jc w:val="right"/>
              <w:rPr>
                <w:rFonts w:ascii="Arial" w:hAnsi="Arial" w:cs="Arial"/>
                <w:sz w:val="13"/>
                <w:szCs w:val="13"/>
                <w:lang w:eastAsia="en-US"/>
              </w:rPr>
            </w:pPr>
            <w:r w:rsidRPr="00950E9B">
              <w:rPr>
                <w:rFonts w:ascii="Arial" w:hAnsi="Arial" w:cs="Arial"/>
                <w:sz w:val="13"/>
                <w:szCs w:val="13"/>
              </w:rPr>
              <w:t>3</w:t>
            </w:r>
            <w:r w:rsidR="003B27B2" w:rsidRPr="00950E9B">
              <w:rPr>
                <w:rFonts w:ascii="Arial" w:hAnsi="Arial" w:cs="Arial"/>
                <w:sz w:val="13"/>
                <w:szCs w:val="13"/>
              </w:rPr>
              <w:t>0</w:t>
            </w:r>
          </w:p>
        </w:tc>
      </w:tr>
      <w:tr w:rsidR="006C7626" w:rsidRPr="00950E9B" w14:paraId="02546473" w14:textId="77777777" w:rsidTr="00603771">
        <w:tc>
          <w:tcPr>
            <w:tcW w:w="705" w:type="dxa"/>
          </w:tcPr>
          <w:p w14:paraId="04D9BF91" w14:textId="70148B8B" w:rsidR="006C7626" w:rsidRPr="00950E9B" w:rsidRDefault="006C7626" w:rsidP="006C7626">
            <w:pPr>
              <w:autoSpaceDE w:val="0"/>
              <w:autoSpaceDN w:val="0"/>
              <w:adjustRightInd w:val="0"/>
              <w:ind w:left="-108" w:right="-162"/>
              <w:rPr>
                <w:rFonts w:ascii="Arial" w:hAnsi="Arial" w:cs="Arial"/>
                <w:sz w:val="13"/>
                <w:szCs w:val="13"/>
              </w:rPr>
            </w:pPr>
            <w:r w:rsidRPr="00950E9B">
              <w:rPr>
                <w:rFonts w:ascii="Arial" w:hAnsi="Arial" w:cs="Arial"/>
                <w:sz w:val="13"/>
                <w:szCs w:val="13"/>
              </w:rPr>
              <w:t>III.</w:t>
            </w:r>
          </w:p>
        </w:tc>
        <w:tc>
          <w:tcPr>
            <w:tcW w:w="8226" w:type="dxa"/>
          </w:tcPr>
          <w:p w14:paraId="3096CF21" w14:textId="77777777" w:rsidR="006C7626" w:rsidRPr="00950E9B" w:rsidRDefault="006C7626" w:rsidP="006C7626">
            <w:pPr>
              <w:autoSpaceDE w:val="0"/>
              <w:autoSpaceDN w:val="0"/>
              <w:adjustRightInd w:val="0"/>
              <w:ind w:left="-108"/>
              <w:rPr>
                <w:rFonts w:ascii="Arial" w:hAnsi="Arial" w:cs="Arial"/>
                <w:sz w:val="13"/>
                <w:szCs w:val="13"/>
                <w:lang w:eastAsia="en-US"/>
              </w:rPr>
            </w:pPr>
            <w:r w:rsidRPr="00950E9B">
              <w:rPr>
                <w:rFonts w:ascii="Arial" w:hAnsi="Arial" w:cs="Arial"/>
                <w:sz w:val="13"/>
                <w:szCs w:val="13"/>
              </w:rPr>
              <w:t>Kur</w:t>
            </w:r>
            <w:r w:rsidRPr="00950E9B">
              <w:rPr>
                <w:rFonts w:ascii="Arial" w:hAnsi="Arial" w:cs="Arial"/>
                <w:sz w:val="13"/>
                <w:szCs w:val="13"/>
                <w:lang w:eastAsia="en-US"/>
              </w:rPr>
              <w:t xml:space="preserve"> riskine ilişkin açıklamalar</w:t>
            </w:r>
          </w:p>
        </w:tc>
        <w:tc>
          <w:tcPr>
            <w:tcW w:w="425" w:type="dxa"/>
            <w:vAlign w:val="center"/>
          </w:tcPr>
          <w:p w14:paraId="2494FA55" w14:textId="4E982929" w:rsidR="006C7626" w:rsidRPr="00950E9B" w:rsidRDefault="00951057" w:rsidP="006C7626">
            <w:pPr>
              <w:tabs>
                <w:tab w:val="left" w:pos="228"/>
              </w:tabs>
              <w:autoSpaceDE w:val="0"/>
              <w:autoSpaceDN w:val="0"/>
              <w:adjustRightInd w:val="0"/>
              <w:ind w:left="-108" w:right="-101"/>
              <w:jc w:val="right"/>
              <w:rPr>
                <w:rFonts w:ascii="Arial" w:hAnsi="Arial" w:cs="Arial"/>
                <w:sz w:val="13"/>
                <w:szCs w:val="13"/>
              </w:rPr>
            </w:pPr>
            <w:r w:rsidRPr="00950E9B">
              <w:rPr>
                <w:rFonts w:ascii="Arial" w:hAnsi="Arial" w:cs="Arial"/>
                <w:sz w:val="13"/>
                <w:szCs w:val="13"/>
              </w:rPr>
              <w:t>3</w:t>
            </w:r>
            <w:r w:rsidR="003B27B2" w:rsidRPr="00950E9B">
              <w:rPr>
                <w:rFonts w:ascii="Arial" w:hAnsi="Arial" w:cs="Arial"/>
                <w:sz w:val="13"/>
                <w:szCs w:val="13"/>
              </w:rPr>
              <w:t>0</w:t>
            </w:r>
          </w:p>
        </w:tc>
      </w:tr>
      <w:tr w:rsidR="00BB1EA8" w:rsidRPr="00950E9B" w14:paraId="09DBD079" w14:textId="77777777" w:rsidTr="00603771">
        <w:tc>
          <w:tcPr>
            <w:tcW w:w="705" w:type="dxa"/>
          </w:tcPr>
          <w:p w14:paraId="747C9A6D" w14:textId="42A8BF3F" w:rsidR="00BB1EA8" w:rsidRPr="00950E9B" w:rsidRDefault="00BB1EA8" w:rsidP="00BB1EA8">
            <w:pPr>
              <w:autoSpaceDE w:val="0"/>
              <w:autoSpaceDN w:val="0"/>
              <w:adjustRightInd w:val="0"/>
              <w:ind w:left="-108" w:right="-162"/>
              <w:rPr>
                <w:rFonts w:ascii="Arial" w:hAnsi="Arial" w:cs="Arial"/>
                <w:sz w:val="13"/>
                <w:szCs w:val="13"/>
              </w:rPr>
            </w:pPr>
            <w:r w:rsidRPr="00950E9B">
              <w:rPr>
                <w:rFonts w:ascii="Arial" w:hAnsi="Arial" w:cs="Arial"/>
                <w:sz w:val="13"/>
                <w:szCs w:val="13"/>
                <w:lang w:eastAsia="en-US"/>
              </w:rPr>
              <w:t>IV.</w:t>
            </w:r>
          </w:p>
        </w:tc>
        <w:tc>
          <w:tcPr>
            <w:tcW w:w="8226" w:type="dxa"/>
          </w:tcPr>
          <w:p w14:paraId="6B3D2C00" w14:textId="2270995E" w:rsidR="00BB1EA8" w:rsidRPr="00950E9B" w:rsidRDefault="00B87B93" w:rsidP="00BB1EA8">
            <w:pPr>
              <w:autoSpaceDE w:val="0"/>
              <w:autoSpaceDN w:val="0"/>
              <w:adjustRightInd w:val="0"/>
              <w:ind w:left="-108"/>
              <w:rPr>
                <w:rFonts w:ascii="Arial" w:hAnsi="Arial" w:cs="Arial"/>
                <w:sz w:val="13"/>
                <w:szCs w:val="13"/>
              </w:rPr>
            </w:pPr>
            <w:r w:rsidRPr="00950E9B">
              <w:rPr>
                <w:rFonts w:ascii="Arial" w:hAnsi="Arial" w:cs="Arial"/>
                <w:sz w:val="13"/>
                <w:szCs w:val="13"/>
              </w:rPr>
              <w:t xml:space="preserve">Likidite riskine </w:t>
            </w:r>
            <w:r w:rsidRPr="00950E9B">
              <w:rPr>
                <w:rFonts w:ascii="Arial" w:hAnsi="Arial" w:cs="Arial"/>
                <w:sz w:val="13"/>
                <w:szCs w:val="13"/>
                <w:lang w:eastAsia="en-US"/>
              </w:rPr>
              <w:t>ilişkin açıklamalar</w:t>
            </w:r>
          </w:p>
        </w:tc>
        <w:tc>
          <w:tcPr>
            <w:tcW w:w="425" w:type="dxa"/>
            <w:vAlign w:val="center"/>
          </w:tcPr>
          <w:p w14:paraId="24CDE520" w14:textId="676EDEB9" w:rsidR="00BB1EA8" w:rsidRPr="00950E9B" w:rsidRDefault="00951057" w:rsidP="00BB1EA8">
            <w:pPr>
              <w:tabs>
                <w:tab w:val="left" w:pos="228"/>
              </w:tabs>
              <w:autoSpaceDE w:val="0"/>
              <w:autoSpaceDN w:val="0"/>
              <w:adjustRightInd w:val="0"/>
              <w:ind w:left="-108" w:right="-101"/>
              <w:jc w:val="right"/>
              <w:rPr>
                <w:rFonts w:ascii="Arial" w:hAnsi="Arial" w:cs="Arial"/>
                <w:sz w:val="13"/>
                <w:szCs w:val="13"/>
              </w:rPr>
            </w:pPr>
            <w:r w:rsidRPr="00950E9B">
              <w:rPr>
                <w:rFonts w:ascii="Arial" w:hAnsi="Arial" w:cs="Arial"/>
                <w:sz w:val="13"/>
                <w:szCs w:val="13"/>
              </w:rPr>
              <w:t>3</w:t>
            </w:r>
            <w:r w:rsidR="003B27B2" w:rsidRPr="00950E9B">
              <w:rPr>
                <w:rFonts w:ascii="Arial" w:hAnsi="Arial" w:cs="Arial"/>
                <w:sz w:val="13"/>
                <w:szCs w:val="13"/>
              </w:rPr>
              <w:t>2</w:t>
            </w:r>
          </w:p>
        </w:tc>
      </w:tr>
      <w:tr w:rsidR="00BB1EA8" w:rsidRPr="00950E9B" w14:paraId="7BCD34D9" w14:textId="77777777" w:rsidTr="00603771">
        <w:tc>
          <w:tcPr>
            <w:tcW w:w="705" w:type="dxa"/>
          </w:tcPr>
          <w:p w14:paraId="756A8801" w14:textId="2B9982F2" w:rsidR="00BB1EA8" w:rsidRPr="00950E9B" w:rsidRDefault="00BB1EA8" w:rsidP="00BB1EA8">
            <w:pPr>
              <w:autoSpaceDE w:val="0"/>
              <w:autoSpaceDN w:val="0"/>
              <w:adjustRightInd w:val="0"/>
              <w:ind w:left="-105" w:right="-162"/>
              <w:rPr>
                <w:rFonts w:ascii="Arial" w:hAnsi="Arial" w:cs="Arial"/>
                <w:sz w:val="13"/>
                <w:szCs w:val="13"/>
                <w:lang w:eastAsia="en-US"/>
              </w:rPr>
            </w:pPr>
            <w:r w:rsidRPr="00950E9B">
              <w:rPr>
                <w:rFonts w:ascii="Arial" w:hAnsi="Arial" w:cs="Arial"/>
                <w:sz w:val="13"/>
                <w:szCs w:val="13"/>
                <w:lang w:eastAsia="en-US"/>
              </w:rPr>
              <w:t>V.</w:t>
            </w:r>
          </w:p>
        </w:tc>
        <w:tc>
          <w:tcPr>
            <w:tcW w:w="8226" w:type="dxa"/>
          </w:tcPr>
          <w:p w14:paraId="12F077DE" w14:textId="09C26680" w:rsidR="00BB1EA8" w:rsidRPr="00950E9B" w:rsidRDefault="00B87B93" w:rsidP="00BB1EA8">
            <w:pPr>
              <w:autoSpaceDE w:val="0"/>
              <w:autoSpaceDN w:val="0"/>
              <w:adjustRightInd w:val="0"/>
              <w:ind w:left="-108"/>
              <w:rPr>
                <w:rFonts w:ascii="Arial" w:hAnsi="Arial" w:cs="Arial"/>
                <w:sz w:val="13"/>
                <w:szCs w:val="13"/>
                <w:lang w:eastAsia="en-US"/>
              </w:rPr>
            </w:pPr>
            <w:r w:rsidRPr="00950E9B">
              <w:rPr>
                <w:rFonts w:ascii="Arial" w:hAnsi="Arial" w:cs="Arial"/>
                <w:sz w:val="13"/>
                <w:szCs w:val="13"/>
              </w:rPr>
              <w:t>Kaldıraç oranına ilişkin açıklamalar</w:t>
            </w:r>
          </w:p>
        </w:tc>
        <w:tc>
          <w:tcPr>
            <w:tcW w:w="425" w:type="dxa"/>
            <w:vAlign w:val="center"/>
          </w:tcPr>
          <w:p w14:paraId="2E332989" w14:textId="33817126" w:rsidR="00BB1EA8" w:rsidRPr="00950E9B" w:rsidRDefault="00951057" w:rsidP="00BB1EA8">
            <w:pPr>
              <w:autoSpaceDE w:val="0"/>
              <w:autoSpaceDN w:val="0"/>
              <w:adjustRightInd w:val="0"/>
              <w:ind w:left="-108" w:right="-101"/>
              <w:jc w:val="right"/>
              <w:rPr>
                <w:rFonts w:ascii="Arial" w:hAnsi="Arial" w:cs="Arial"/>
                <w:sz w:val="13"/>
                <w:szCs w:val="13"/>
                <w:lang w:eastAsia="en-US"/>
              </w:rPr>
            </w:pPr>
            <w:r w:rsidRPr="00950E9B">
              <w:rPr>
                <w:rFonts w:ascii="Arial" w:hAnsi="Arial" w:cs="Arial"/>
                <w:sz w:val="13"/>
                <w:szCs w:val="13"/>
              </w:rPr>
              <w:t>3</w:t>
            </w:r>
            <w:r w:rsidR="003B27B2" w:rsidRPr="00950E9B">
              <w:rPr>
                <w:rFonts w:ascii="Arial" w:hAnsi="Arial" w:cs="Arial"/>
                <w:sz w:val="13"/>
                <w:szCs w:val="13"/>
              </w:rPr>
              <w:t>6</w:t>
            </w:r>
          </w:p>
        </w:tc>
      </w:tr>
      <w:tr w:rsidR="00BB1EA8" w:rsidRPr="00950E9B" w14:paraId="5732BF7F" w14:textId="77777777" w:rsidTr="00603771">
        <w:tc>
          <w:tcPr>
            <w:tcW w:w="705" w:type="dxa"/>
          </w:tcPr>
          <w:p w14:paraId="0A715EFF" w14:textId="51F91981" w:rsidR="00BB1EA8" w:rsidRPr="00950E9B" w:rsidRDefault="00BB1EA8" w:rsidP="00BB1EA8">
            <w:pPr>
              <w:autoSpaceDE w:val="0"/>
              <w:autoSpaceDN w:val="0"/>
              <w:adjustRightInd w:val="0"/>
              <w:ind w:left="-105" w:right="-162"/>
              <w:rPr>
                <w:rFonts w:ascii="Arial" w:hAnsi="Arial" w:cs="Arial"/>
                <w:sz w:val="13"/>
                <w:szCs w:val="13"/>
                <w:lang w:eastAsia="en-US"/>
              </w:rPr>
            </w:pPr>
            <w:r w:rsidRPr="00950E9B">
              <w:rPr>
                <w:rFonts w:ascii="Arial" w:hAnsi="Arial" w:cs="Arial"/>
                <w:sz w:val="13"/>
                <w:szCs w:val="13"/>
                <w:lang w:eastAsia="en-US"/>
              </w:rPr>
              <w:t>VI.</w:t>
            </w:r>
          </w:p>
        </w:tc>
        <w:tc>
          <w:tcPr>
            <w:tcW w:w="8226" w:type="dxa"/>
          </w:tcPr>
          <w:p w14:paraId="3A562159" w14:textId="7DDFB226" w:rsidR="00BB1EA8" w:rsidRPr="00950E9B" w:rsidRDefault="00B87B93" w:rsidP="00BB1EA8">
            <w:pPr>
              <w:autoSpaceDE w:val="0"/>
              <w:autoSpaceDN w:val="0"/>
              <w:adjustRightInd w:val="0"/>
              <w:ind w:left="-108"/>
              <w:rPr>
                <w:rFonts w:ascii="Arial" w:hAnsi="Arial" w:cs="Arial"/>
                <w:sz w:val="13"/>
                <w:szCs w:val="13"/>
                <w:lang w:eastAsia="en-US"/>
              </w:rPr>
            </w:pPr>
            <w:r w:rsidRPr="00950E9B">
              <w:rPr>
                <w:rFonts w:ascii="Arial" w:hAnsi="Arial" w:cs="Arial"/>
                <w:sz w:val="13"/>
                <w:szCs w:val="13"/>
                <w:lang w:eastAsia="en-US"/>
              </w:rPr>
              <w:t>Finansal varlık ve borçların gerçeğe uygun değeri ile gösterilmesine ilişkin açıklamalar</w:t>
            </w:r>
          </w:p>
        </w:tc>
        <w:tc>
          <w:tcPr>
            <w:tcW w:w="425" w:type="dxa"/>
            <w:vAlign w:val="center"/>
          </w:tcPr>
          <w:p w14:paraId="154A1C77" w14:textId="00ACCDF7" w:rsidR="00BB1EA8" w:rsidRPr="00950E9B" w:rsidRDefault="00951057" w:rsidP="00BB1EA8">
            <w:pPr>
              <w:autoSpaceDE w:val="0"/>
              <w:autoSpaceDN w:val="0"/>
              <w:adjustRightInd w:val="0"/>
              <w:ind w:left="-108" w:right="-101"/>
              <w:jc w:val="right"/>
              <w:rPr>
                <w:rFonts w:ascii="Arial" w:hAnsi="Arial" w:cs="Arial"/>
                <w:sz w:val="13"/>
                <w:szCs w:val="13"/>
                <w:lang w:eastAsia="en-US"/>
              </w:rPr>
            </w:pPr>
            <w:r w:rsidRPr="00950E9B">
              <w:rPr>
                <w:rFonts w:ascii="Arial" w:hAnsi="Arial" w:cs="Arial"/>
                <w:sz w:val="13"/>
                <w:szCs w:val="13"/>
              </w:rPr>
              <w:t>3</w:t>
            </w:r>
            <w:r w:rsidR="003B27B2" w:rsidRPr="00950E9B">
              <w:rPr>
                <w:rFonts w:ascii="Arial" w:hAnsi="Arial" w:cs="Arial"/>
                <w:sz w:val="13"/>
                <w:szCs w:val="13"/>
              </w:rPr>
              <w:t>6</w:t>
            </w:r>
          </w:p>
        </w:tc>
      </w:tr>
      <w:tr w:rsidR="00BB1EA8" w:rsidRPr="00950E9B" w14:paraId="7F763059" w14:textId="77777777" w:rsidTr="00603771">
        <w:tc>
          <w:tcPr>
            <w:tcW w:w="705" w:type="dxa"/>
          </w:tcPr>
          <w:p w14:paraId="6FE0B8B5" w14:textId="28AA7712" w:rsidR="00BB1EA8" w:rsidRPr="00950E9B" w:rsidRDefault="00BB1EA8" w:rsidP="00BB1EA8">
            <w:pPr>
              <w:autoSpaceDE w:val="0"/>
              <w:autoSpaceDN w:val="0"/>
              <w:adjustRightInd w:val="0"/>
              <w:ind w:left="-105" w:right="-162"/>
              <w:rPr>
                <w:rFonts w:ascii="Arial" w:hAnsi="Arial" w:cs="Arial"/>
                <w:sz w:val="13"/>
                <w:szCs w:val="13"/>
                <w:lang w:eastAsia="en-US"/>
              </w:rPr>
            </w:pPr>
            <w:r w:rsidRPr="00950E9B">
              <w:rPr>
                <w:rFonts w:ascii="Arial" w:hAnsi="Arial" w:cs="Arial"/>
                <w:sz w:val="13"/>
                <w:szCs w:val="13"/>
                <w:lang w:eastAsia="en-US"/>
              </w:rPr>
              <w:t>VII.</w:t>
            </w:r>
          </w:p>
        </w:tc>
        <w:tc>
          <w:tcPr>
            <w:tcW w:w="8226" w:type="dxa"/>
          </w:tcPr>
          <w:p w14:paraId="1B1AEAC5" w14:textId="1488396D" w:rsidR="00BB1EA8" w:rsidRPr="00950E9B" w:rsidRDefault="00B87B93" w:rsidP="00BB1EA8">
            <w:pPr>
              <w:autoSpaceDE w:val="0"/>
              <w:autoSpaceDN w:val="0"/>
              <w:adjustRightInd w:val="0"/>
              <w:ind w:left="-108"/>
              <w:rPr>
                <w:rFonts w:ascii="Arial" w:hAnsi="Arial" w:cs="Arial"/>
                <w:sz w:val="13"/>
                <w:szCs w:val="13"/>
                <w:lang w:eastAsia="en-US"/>
              </w:rPr>
            </w:pPr>
            <w:r w:rsidRPr="00950E9B">
              <w:rPr>
                <w:rFonts w:ascii="Arial" w:hAnsi="Arial" w:cs="Arial"/>
                <w:sz w:val="13"/>
                <w:szCs w:val="13"/>
                <w:lang w:eastAsia="en-US"/>
              </w:rPr>
              <w:t>Başkalarının nam ve hesabına yapılan işlemler, inanca dayalı işlemlere ilişkin açıklamalar</w:t>
            </w:r>
          </w:p>
        </w:tc>
        <w:tc>
          <w:tcPr>
            <w:tcW w:w="425" w:type="dxa"/>
            <w:vAlign w:val="center"/>
          </w:tcPr>
          <w:p w14:paraId="72AD5A82" w14:textId="68ED0E9A" w:rsidR="00BB1EA8" w:rsidRPr="00950E9B" w:rsidRDefault="00951057" w:rsidP="00BB1EA8">
            <w:pPr>
              <w:autoSpaceDE w:val="0"/>
              <w:autoSpaceDN w:val="0"/>
              <w:adjustRightInd w:val="0"/>
              <w:ind w:left="-108" w:right="-101"/>
              <w:jc w:val="right"/>
              <w:rPr>
                <w:rFonts w:ascii="Arial" w:hAnsi="Arial" w:cs="Arial"/>
                <w:sz w:val="13"/>
                <w:szCs w:val="13"/>
              </w:rPr>
            </w:pPr>
            <w:r w:rsidRPr="00950E9B">
              <w:rPr>
                <w:rFonts w:ascii="Arial" w:hAnsi="Arial" w:cs="Arial"/>
                <w:sz w:val="13"/>
                <w:szCs w:val="13"/>
              </w:rPr>
              <w:t>3</w:t>
            </w:r>
            <w:r w:rsidR="003B27B2" w:rsidRPr="00950E9B">
              <w:rPr>
                <w:rFonts w:ascii="Arial" w:hAnsi="Arial" w:cs="Arial"/>
                <w:sz w:val="13"/>
                <w:szCs w:val="13"/>
              </w:rPr>
              <w:t>6</w:t>
            </w:r>
          </w:p>
        </w:tc>
      </w:tr>
      <w:tr w:rsidR="00BB1EA8" w:rsidRPr="00950E9B" w14:paraId="6F74BA2A" w14:textId="77777777" w:rsidTr="00603771">
        <w:tc>
          <w:tcPr>
            <w:tcW w:w="705" w:type="dxa"/>
          </w:tcPr>
          <w:p w14:paraId="6839610F" w14:textId="4E69CF5A" w:rsidR="00BB1EA8" w:rsidRPr="00950E9B" w:rsidRDefault="00BB1EA8" w:rsidP="00BB1EA8">
            <w:pPr>
              <w:autoSpaceDE w:val="0"/>
              <w:autoSpaceDN w:val="0"/>
              <w:adjustRightInd w:val="0"/>
              <w:ind w:left="-105" w:right="-162"/>
              <w:rPr>
                <w:rFonts w:ascii="Arial" w:hAnsi="Arial" w:cs="Arial"/>
                <w:sz w:val="13"/>
                <w:szCs w:val="13"/>
                <w:lang w:eastAsia="en-US"/>
              </w:rPr>
            </w:pPr>
            <w:r w:rsidRPr="00950E9B">
              <w:rPr>
                <w:rFonts w:ascii="Arial" w:hAnsi="Arial" w:cs="Arial"/>
                <w:sz w:val="13"/>
                <w:szCs w:val="13"/>
                <w:lang w:eastAsia="en-US"/>
              </w:rPr>
              <w:t>VIII.</w:t>
            </w:r>
          </w:p>
        </w:tc>
        <w:tc>
          <w:tcPr>
            <w:tcW w:w="8226" w:type="dxa"/>
          </w:tcPr>
          <w:p w14:paraId="7C4D7185" w14:textId="50A60DDF" w:rsidR="00BB1EA8" w:rsidRPr="00950E9B" w:rsidRDefault="00B87B93" w:rsidP="00BB1EA8">
            <w:pPr>
              <w:autoSpaceDE w:val="0"/>
              <w:autoSpaceDN w:val="0"/>
              <w:adjustRightInd w:val="0"/>
              <w:ind w:left="-108"/>
              <w:rPr>
                <w:rFonts w:ascii="Arial" w:hAnsi="Arial" w:cs="Arial"/>
                <w:sz w:val="13"/>
                <w:szCs w:val="13"/>
                <w:lang w:eastAsia="en-US"/>
              </w:rPr>
            </w:pPr>
            <w:r w:rsidRPr="00950E9B">
              <w:rPr>
                <w:rFonts w:ascii="Arial" w:hAnsi="Arial" w:cs="Arial"/>
                <w:sz w:val="13"/>
                <w:szCs w:val="13"/>
                <w:lang w:eastAsia="en-US"/>
              </w:rPr>
              <w:t>Risk yönetimine ilişkin açıklamalar</w:t>
            </w:r>
          </w:p>
        </w:tc>
        <w:tc>
          <w:tcPr>
            <w:tcW w:w="425" w:type="dxa"/>
            <w:vAlign w:val="center"/>
          </w:tcPr>
          <w:p w14:paraId="42090795" w14:textId="2572B147" w:rsidR="00BB1EA8" w:rsidRPr="00950E9B" w:rsidRDefault="005C744E" w:rsidP="00BB1EA8">
            <w:pPr>
              <w:autoSpaceDE w:val="0"/>
              <w:autoSpaceDN w:val="0"/>
              <w:adjustRightInd w:val="0"/>
              <w:ind w:left="-108" w:right="-101"/>
              <w:jc w:val="right"/>
              <w:rPr>
                <w:rFonts w:ascii="Arial" w:hAnsi="Arial" w:cs="Arial"/>
                <w:sz w:val="13"/>
                <w:szCs w:val="13"/>
              </w:rPr>
            </w:pPr>
            <w:r w:rsidRPr="00950E9B">
              <w:rPr>
                <w:rFonts w:ascii="Arial" w:hAnsi="Arial" w:cs="Arial"/>
                <w:sz w:val="13"/>
                <w:szCs w:val="13"/>
              </w:rPr>
              <w:t>3</w:t>
            </w:r>
            <w:r w:rsidR="003B27B2" w:rsidRPr="00950E9B">
              <w:rPr>
                <w:rFonts w:ascii="Arial" w:hAnsi="Arial" w:cs="Arial"/>
                <w:sz w:val="13"/>
                <w:szCs w:val="13"/>
              </w:rPr>
              <w:t>6</w:t>
            </w:r>
          </w:p>
        </w:tc>
      </w:tr>
      <w:tr w:rsidR="00BB1EA8" w:rsidRPr="00950E9B" w14:paraId="4E60E95B" w14:textId="77777777" w:rsidTr="00603771">
        <w:tc>
          <w:tcPr>
            <w:tcW w:w="705" w:type="dxa"/>
          </w:tcPr>
          <w:p w14:paraId="1A15EA71" w14:textId="42AF24B0" w:rsidR="00BB1EA8" w:rsidRPr="00950E9B" w:rsidRDefault="00B87B93" w:rsidP="00BB1EA8">
            <w:pPr>
              <w:autoSpaceDE w:val="0"/>
              <w:autoSpaceDN w:val="0"/>
              <w:adjustRightInd w:val="0"/>
              <w:ind w:left="-105" w:right="-162"/>
              <w:rPr>
                <w:rFonts w:ascii="Arial" w:hAnsi="Arial" w:cs="Arial"/>
                <w:sz w:val="13"/>
                <w:szCs w:val="13"/>
                <w:lang w:eastAsia="en-US"/>
              </w:rPr>
            </w:pPr>
            <w:r w:rsidRPr="00950E9B">
              <w:rPr>
                <w:rFonts w:ascii="Arial" w:hAnsi="Arial" w:cs="Arial"/>
                <w:sz w:val="13"/>
                <w:szCs w:val="13"/>
                <w:lang w:eastAsia="en-US"/>
              </w:rPr>
              <w:t>IX.</w:t>
            </w:r>
          </w:p>
        </w:tc>
        <w:tc>
          <w:tcPr>
            <w:tcW w:w="8226" w:type="dxa"/>
          </w:tcPr>
          <w:p w14:paraId="55CFA640" w14:textId="69621CC2" w:rsidR="00BB1EA8" w:rsidRPr="00950E9B" w:rsidRDefault="00892669" w:rsidP="00BB1EA8">
            <w:pPr>
              <w:autoSpaceDE w:val="0"/>
              <w:autoSpaceDN w:val="0"/>
              <w:adjustRightInd w:val="0"/>
              <w:ind w:left="-108"/>
              <w:rPr>
                <w:rFonts w:ascii="Arial" w:hAnsi="Arial" w:cs="Arial"/>
                <w:sz w:val="13"/>
                <w:szCs w:val="13"/>
                <w:lang w:eastAsia="en-US"/>
              </w:rPr>
            </w:pPr>
            <w:r w:rsidRPr="00950E9B">
              <w:rPr>
                <w:rFonts w:ascii="Arial" w:hAnsi="Arial" w:cs="Arial"/>
                <w:sz w:val="13"/>
                <w:szCs w:val="13"/>
                <w:lang w:eastAsia="en-US"/>
              </w:rPr>
              <w:t>Finansal tablolar ve risk tutarları arasındaki bağlantılar</w:t>
            </w:r>
          </w:p>
        </w:tc>
        <w:tc>
          <w:tcPr>
            <w:tcW w:w="425" w:type="dxa"/>
            <w:vAlign w:val="center"/>
          </w:tcPr>
          <w:p w14:paraId="1A29BDBE" w14:textId="45E1218A" w:rsidR="00BB1EA8" w:rsidRPr="00950E9B" w:rsidRDefault="00892669" w:rsidP="00BB1EA8">
            <w:pPr>
              <w:autoSpaceDE w:val="0"/>
              <w:autoSpaceDN w:val="0"/>
              <w:adjustRightInd w:val="0"/>
              <w:ind w:left="-108" w:right="-101"/>
              <w:jc w:val="right"/>
              <w:rPr>
                <w:rFonts w:ascii="Arial" w:hAnsi="Arial" w:cs="Arial"/>
                <w:sz w:val="13"/>
                <w:szCs w:val="13"/>
              </w:rPr>
            </w:pPr>
            <w:r w:rsidRPr="00950E9B">
              <w:rPr>
                <w:rFonts w:ascii="Arial" w:hAnsi="Arial" w:cs="Arial"/>
                <w:sz w:val="13"/>
                <w:szCs w:val="13"/>
              </w:rPr>
              <w:t>48</w:t>
            </w:r>
          </w:p>
        </w:tc>
      </w:tr>
      <w:tr w:rsidR="00B87B93" w:rsidRPr="00950E9B" w14:paraId="38698259" w14:textId="77777777" w:rsidTr="00603771">
        <w:tc>
          <w:tcPr>
            <w:tcW w:w="705" w:type="dxa"/>
          </w:tcPr>
          <w:p w14:paraId="5E82A841" w14:textId="632468C1" w:rsidR="00B87B93" w:rsidRPr="00950E9B" w:rsidRDefault="00892669" w:rsidP="00892669">
            <w:pPr>
              <w:autoSpaceDE w:val="0"/>
              <w:autoSpaceDN w:val="0"/>
              <w:adjustRightInd w:val="0"/>
              <w:ind w:left="-111" w:right="-162"/>
              <w:rPr>
                <w:rFonts w:ascii="Arial" w:hAnsi="Arial" w:cs="Arial"/>
                <w:sz w:val="13"/>
                <w:szCs w:val="13"/>
                <w:lang w:eastAsia="en-US"/>
              </w:rPr>
            </w:pPr>
            <w:r w:rsidRPr="00950E9B">
              <w:rPr>
                <w:rFonts w:ascii="Arial" w:hAnsi="Arial" w:cs="Arial"/>
                <w:sz w:val="13"/>
                <w:szCs w:val="13"/>
                <w:lang w:eastAsia="en-US"/>
              </w:rPr>
              <w:t>X.</w:t>
            </w:r>
          </w:p>
        </w:tc>
        <w:tc>
          <w:tcPr>
            <w:tcW w:w="8226" w:type="dxa"/>
          </w:tcPr>
          <w:p w14:paraId="557DA6B8" w14:textId="0E7F7ACC" w:rsidR="00B87B93" w:rsidRPr="00950E9B" w:rsidRDefault="00892669" w:rsidP="00BB1EA8">
            <w:pPr>
              <w:autoSpaceDE w:val="0"/>
              <w:autoSpaceDN w:val="0"/>
              <w:adjustRightInd w:val="0"/>
              <w:ind w:left="-108"/>
              <w:rPr>
                <w:rFonts w:ascii="Arial" w:hAnsi="Arial" w:cs="Arial"/>
                <w:sz w:val="13"/>
                <w:szCs w:val="13"/>
                <w:lang w:eastAsia="en-US"/>
              </w:rPr>
            </w:pPr>
            <w:r w:rsidRPr="00950E9B">
              <w:rPr>
                <w:rFonts w:ascii="Arial" w:hAnsi="Arial" w:cs="Arial"/>
                <w:sz w:val="13"/>
                <w:szCs w:val="13"/>
                <w:lang w:eastAsia="en-US"/>
              </w:rPr>
              <w:t>Faaliyet bölümlerine ilişkin açıklamalar</w:t>
            </w:r>
          </w:p>
        </w:tc>
        <w:tc>
          <w:tcPr>
            <w:tcW w:w="425" w:type="dxa"/>
            <w:vAlign w:val="center"/>
          </w:tcPr>
          <w:p w14:paraId="5071CA44" w14:textId="109B13D3" w:rsidR="00B87B93" w:rsidRPr="00950E9B" w:rsidRDefault="00892669" w:rsidP="00BB1EA8">
            <w:pPr>
              <w:autoSpaceDE w:val="0"/>
              <w:autoSpaceDN w:val="0"/>
              <w:adjustRightInd w:val="0"/>
              <w:ind w:left="-108" w:right="-101"/>
              <w:jc w:val="right"/>
              <w:rPr>
                <w:rFonts w:ascii="Arial" w:hAnsi="Arial" w:cs="Arial"/>
                <w:sz w:val="13"/>
                <w:szCs w:val="13"/>
              </w:rPr>
            </w:pPr>
            <w:r w:rsidRPr="00950E9B">
              <w:rPr>
                <w:rFonts w:ascii="Arial" w:hAnsi="Arial" w:cs="Arial"/>
                <w:sz w:val="13"/>
                <w:szCs w:val="13"/>
              </w:rPr>
              <w:t>49</w:t>
            </w:r>
          </w:p>
        </w:tc>
      </w:tr>
    </w:tbl>
    <w:tbl>
      <w:tblPr>
        <w:tblStyle w:val="TabloKlavuzu"/>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8094"/>
        <w:gridCol w:w="420"/>
      </w:tblGrid>
      <w:tr w:rsidR="00EF563B" w:rsidRPr="00950E9B" w14:paraId="6FE7F9FF" w14:textId="77777777" w:rsidTr="005C744E">
        <w:tc>
          <w:tcPr>
            <w:tcW w:w="8945" w:type="dxa"/>
            <w:gridSpan w:val="3"/>
          </w:tcPr>
          <w:p w14:paraId="128DE8F2" w14:textId="77777777" w:rsidR="00B91230" w:rsidRPr="00950E9B" w:rsidRDefault="00B91230" w:rsidP="00EF563B">
            <w:pPr>
              <w:tabs>
                <w:tab w:val="left" w:pos="720"/>
              </w:tabs>
              <w:ind w:hanging="108"/>
              <w:jc w:val="both"/>
              <w:rPr>
                <w:rFonts w:ascii="Arial" w:hAnsi="Arial" w:cs="Arial"/>
                <w:b/>
                <w:sz w:val="13"/>
                <w:szCs w:val="13"/>
                <w:lang w:val="en-US"/>
              </w:rPr>
            </w:pPr>
          </w:p>
          <w:p w14:paraId="17448A4E" w14:textId="50A6300B" w:rsidR="00EF563B" w:rsidRPr="00950E9B" w:rsidRDefault="00EF563B" w:rsidP="00EF563B">
            <w:pPr>
              <w:tabs>
                <w:tab w:val="left" w:pos="720"/>
              </w:tabs>
              <w:ind w:hanging="108"/>
              <w:jc w:val="both"/>
              <w:rPr>
                <w:rFonts w:ascii="Arial" w:hAnsi="Arial" w:cs="Arial"/>
                <w:b/>
                <w:sz w:val="13"/>
                <w:szCs w:val="13"/>
                <w:lang w:val="en-US"/>
              </w:rPr>
            </w:pPr>
            <w:r w:rsidRPr="00950E9B">
              <w:rPr>
                <w:rFonts w:ascii="Arial" w:hAnsi="Arial" w:cs="Arial"/>
                <w:b/>
                <w:sz w:val="13"/>
                <w:szCs w:val="13"/>
                <w:lang w:val="en-US"/>
              </w:rPr>
              <w:t>Beşinci bölüm</w:t>
            </w:r>
          </w:p>
          <w:p w14:paraId="3B7A8284" w14:textId="7CA573CE" w:rsidR="00EF563B" w:rsidRPr="00950E9B" w:rsidRDefault="00602225" w:rsidP="00EF563B">
            <w:pPr>
              <w:ind w:left="-108"/>
              <w:rPr>
                <w:rFonts w:ascii="Arial" w:hAnsi="Arial" w:cs="Arial"/>
                <w:b/>
                <w:sz w:val="13"/>
                <w:szCs w:val="13"/>
                <w:lang w:val="en-US"/>
              </w:rPr>
            </w:pPr>
            <w:r w:rsidRPr="00950E9B">
              <w:rPr>
                <w:rFonts w:ascii="Arial" w:hAnsi="Arial" w:cs="Arial"/>
                <w:b/>
                <w:sz w:val="13"/>
                <w:szCs w:val="13"/>
                <w:lang w:val="en-US"/>
              </w:rPr>
              <w:t xml:space="preserve">Konsolide </w:t>
            </w:r>
            <w:r w:rsidR="00C87C74" w:rsidRPr="00950E9B">
              <w:rPr>
                <w:rFonts w:ascii="Arial" w:hAnsi="Arial" w:cs="Arial"/>
                <w:b/>
                <w:sz w:val="13"/>
                <w:szCs w:val="13"/>
                <w:lang w:val="en-US"/>
              </w:rPr>
              <w:t>olmayan finansal tablolara ilişkin açıklama ve dipnotlar</w:t>
            </w:r>
          </w:p>
        </w:tc>
        <w:tc>
          <w:tcPr>
            <w:tcW w:w="420" w:type="dxa"/>
          </w:tcPr>
          <w:p w14:paraId="65EDD3EC" w14:textId="77777777" w:rsidR="00EF563B" w:rsidRPr="00950E9B" w:rsidRDefault="00EF563B" w:rsidP="00EF563B">
            <w:pPr>
              <w:tabs>
                <w:tab w:val="left" w:pos="720"/>
              </w:tabs>
              <w:jc w:val="right"/>
              <w:rPr>
                <w:rFonts w:ascii="Arial" w:hAnsi="Arial" w:cs="Arial"/>
                <w:b/>
                <w:sz w:val="13"/>
                <w:szCs w:val="13"/>
                <w:lang w:val="en-US"/>
              </w:rPr>
            </w:pPr>
          </w:p>
        </w:tc>
      </w:tr>
      <w:tr w:rsidR="00EF563B" w:rsidRPr="00950E9B" w14:paraId="250212EA"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950E9B" w:rsidRDefault="00EF563B" w:rsidP="00EF563B">
            <w:pPr>
              <w:tabs>
                <w:tab w:val="left" w:pos="720"/>
              </w:tabs>
              <w:jc w:val="both"/>
              <w:rPr>
                <w:rFonts w:ascii="Arial" w:hAnsi="Arial" w:cs="Arial"/>
                <w:b/>
                <w:sz w:val="13"/>
                <w:szCs w:val="13"/>
                <w:lang w:val="en-US"/>
              </w:rPr>
            </w:pPr>
          </w:p>
        </w:tc>
        <w:tc>
          <w:tcPr>
            <w:tcW w:w="8094" w:type="dxa"/>
            <w:tcBorders>
              <w:top w:val="nil"/>
              <w:left w:val="nil"/>
              <w:bottom w:val="nil"/>
              <w:right w:val="nil"/>
            </w:tcBorders>
          </w:tcPr>
          <w:p w14:paraId="798D3945" w14:textId="77777777" w:rsidR="00EF563B" w:rsidRPr="00950E9B" w:rsidRDefault="00EF563B" w:rsidP="00EF563B">
            <w:pPr>
              <w:tabs>
                <w:tab w:val="left" w:pos="720"/>
              </w:tabs>
              <w:jc w:val="both"/>
              <w:rPr>
                <w:rFonts w:ascii="Arial" w:hAnsi="Arial" w:cs="Arial"/>
                <w:b/>
                <w:sz w:val="13"/>
                <w:szCs w:val="13"/>
                <w:lang w:val="en-US"/>
              </w:rPr>
            </w:pPr>
          </w:p>
        </w:tc>
        <w:tc>
          <w:tcPr>
            <w:tcW w:w="420" w:type="dxa"/>
            <w:tcBorders>
              <w:top w:val="nil"/>
              <w:left w:val="nil"/>
              <w:bottom w:val="nil"/>
              <w:right w:val="nil"/>
            </w:tcBorders>
          </w:tcPr>
          <w:p w14:paraId="39DB16AF" w14:textId="77777777" w:rsidR="00EF563B" w:rsidRPr="00950E9B" w:rsidRDefault="00EF563B" w:rsidP="00EF563B">
            <w:pPr>
              <w:tabs>
                <w:tab w:val="left" w:pos="720"/>
              </w:tabs>
              <w:jc w:val="right"/>
              <w:rPr>
                <w:rFonts w:ascii="Arial" w:hAnsi="Arial" w:cs="Arial"/>
                <w:b/>
                <w:sz w:val="13"/>
                <w:szCs w:val="13"/>
                <w:lang w:val="en-US"/>
              </w:rPr>
            </w:pPr>
          </w:p>
        </w:tc>
      </w:tr>
      <w:tr w:rsidR="0005615C" w:rsidRPr="00950E9B" w14:paraId="02D6FF9F"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14:paraId="5B9C5E97" w14:textId="7370D1F2"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w:t>
            </w:r>
          </w:p>
        </w:tc>
        <w:tc>
          <w:tcPr>
            <w:tcW w:w="8378" w:type="dxa"/>
            <w:gridSpan w:val="2"/>
            <w:tcBorders>
              <w:top w:val="nil"/>
              <w:left w:val="nil"/>
              <w:bottom w:val="nil"/>
              <w:right w:val="nil"/>
            </w:tcBorders>
          </w:tcPr>
          <w:p w14:paraId="18E5C0EB" w14:textId="24725161" w:rsidR="0005615C" w:rsidRPr="00950E9B" w:rsidRDefault="0005615C" w:rsidP="0005615C">
            <w:pPr>
              <w:pStyle w:val="GvdeMetniGirintisi"/>
              <w:ind w:firstLine="0"/>
              <w:jc w:val="left"/>
              <w:rPr>
                <w:rFonts w:ascii="Arial" w:hAnsi="Arial" w:cs="Arial"/>
                <w:sz w:val="13"/>
                <w:szCs w:val="13"/>
              </w:rPr>
            </w:pPr>
            <w:r w:rsidRPr="00950E9B">
              <w:rPr>
                <w:rFonts w:ascii="Arial" w:hAnsi="Arial" w:cs="Arial"/>
                <w:sz w:val="13"/>
                <w:szCs w:val="13"/>
              </w:rPr>
              <w:t>Bilançonun aktif hesaplarına ilişkin açıklama ve dipnotlar</w:t>
            </w:r>
          </w:p>
        </w:tc>
        <w:tc>
          <w:tcPr>
            <w:tcW w:w="420" w:type="dxa"/>
            <w:tcBorders>
              <w:top w:val="nil"/>
              <w:left w:val="nil"/>
              <w:bottom w:val="nil"/>
              <w:right w:val="nil"/>
            </w:tcBorders>
            <w:vAlign w:val="center"/>
          </w:tcPr>
          <w:p w14:paraId="4126A6BA" w14:textId="41995EBD" w:rsidR="0005615C" w:rsidRPr="00950E9B" w:rsidRDefault="00892669" w:rsidP="0005615C">
            <w:pPr>
              <w:tabs>
                <w:tab w:val="left" w:pos="455"/>
              </w:tabs>
              <w:ind w:right="-101"/>
              <w:jc w:val="right"/>
              <w:rPr>
                <w:rFonts w:ascii="Arial" w:hAnsi="Arial" w:cs="Arial"/>
                <w:sz w:val="13"/>
                <w:szCs w:val="13"/>
                <w:lang w:val="en-US"/>
              </w:rPr>
            </w:pPr>
            <w:r w:rsidRPr="00950E9B">
              <w:rPr>
                <w:rFonts w:ascii="Arial" w:hAnsi="Arial" w:cs="Arial"/>
                <w:sz w:val="13"/>
                <w:szCs w:val="13"/>
              </w:rPr>
              <w:t>5</w:t>
            </w:r>
            <w:r w:rsidR="005C744E" w:rsidRPr="00950E9B">
              <w:rPr>
                <w:rFonts w:ascii="Arial" w:hAnsi="Arial" w:cs="Arial"/>
                <w:sz w:val="13"/>
                <w:szCs w:val="13"/>
              </w:rPr>
              <w:t>0</w:t>
            </w:r>
          </w:p>
        </w:tc>
      </w:tr>
      <w:tr w:rsidR="0005615C" w:rsidRPr="00950E9B" w14:paraId="4197385E"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14:paraId="0D192645" w14:textId="0E0EC293"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II.</w:t>
            </w:r>
          </w:p>
        </w:tc>
        <w:tc>
          <w:tcPr>
            <w:tcW w:w="8378" w:type="dxa"/>
            <w:gridSpan w:val="2"/>
            <w:tcBorders>
              <w:top w:val="nil"/>
              <w:left w:val="nil"/>
              <w:bottom w:val="nil"/>
              <w:right w:val="nil"/>
            </w:tcBorders>
          </w:tcPr>
          <w:p w14:paraId="18DDDEB1" w14:textId="4BE4E5A6" w:rsidR="0005615C" w:rsidRPr="00950E9B" w:rsidRDefault="0005615C" w:rsidP="0005615C">
            <w:pPr>
              <w:pStyle w:val="GvdeMetniGirintisi"/>
              <w:ind w:firstLine="0"/>
              <w:jc w:val="left"/>
              <w:rPr>
                <w:rFonts w:ascii="Arial" w:hAnsi="Arial" w:cs="Arial"/>
                <w:sz w:val="13"/>
                <w:szCs w:val="13"/>
              </w:rPr>
            </w:pPr>
            <w:r w:rsidRPr="00950E9B">
              <w:rPr>
                <w:rFonts w:ascii="Arial" w:hAnsi="Arial" w:cs="Arial"/>
                <w:sz w:val="13"/>
                <w:szCs w:val="13"/>
              </w:rPr>
              <w:t>Bilançonun pasif hesaplarına ilişkin açıklama ve dipnotlar</w:t>
            </w:r>
          </w:p>
        </w:tc>
        <w:tc>
          <w:tcPr>
            <w:tcW w:w="420" w:type="dxa"/>
            <w:tcBorders>
              <w:top w:val="nil"/>
              <w:left w:val="nil"/>
              <w:bottom w:val="nil"/>
              <w:right w:val="nil"/>
            </w:tcBorders>
            <w:vAlign w:val="center"/>
          </w:tcPr>
          <w:p w14:paraId="12B4EA8F" w14:textId="2700396C" w:rsidR="0005615C" w:rsidRPr="00950E9B" w:rsidRDefault="00892669" w:rsidP="0005615C">
            <w:pPr>
              <w:tabs>
                <w:tab w:val="left" w:pos="597"/>
              </w:tabs>
              <w:ind w:right="-101"/>
              <w:jc w:val="right"/>
              <w:rPr>
                <w:rFonts w:ascii="Arial" w:hAnsi="Arial" w:cs="Arial"/>
                <w:b/>
                <w:sz w:val="13"/>
                <w:szCs w:val="13"/>
                <w:lang w:val="en-US"/>
              </w:rPr>
            </w:pPr>
            <w:r w:rsidRPr="00950E9B">
              <w:rPr>
                <w:rFonts w:ascii="Arial" w:hAnsi="Arial" w:cs="Arial"/>
                <w:sz w:val="13"/>
                <w:szCs w:val="13"/>
              </w:rPr>
              <w:t>66</w:t>
            </w:r>
          </w:p>
        </w:tc>
      </w:tr>
      <w:tr w:rsidR="0005615C" w:rsidRPr="00950E9B" w14:paraId="5D910460" w14:textId="77777777" w:rsidTr="005C744E">
        <w:tc>
          <w:tcPr>
            <w:tcW w:w="567" w:type="dxa"/>
          </w:tcPr>
          <w:p w14:paraId="615A4A1F" w14:textId="42B6D3B2"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III.</w:t>
            </w:r>
          </w:p>
        </w:tc>
        <w:tc>
          <w:tcPr>
            <w:tcW w:w="8378" w:type="dxa"/>
            <w:gridSpan w:val="2"/>
          </w:tcPr>
          <w:p w14:paraId="5FDA72DB" w14:textId="1D0BF28C" w:rsidR="0005615C" w:rsidRPr="00950E9B" w:rsidRDefault="0005615C" w:rsidP="0005615C">
            <w:pPr>
              <w:pStyle w:val="GvdeMetniGirintisi"/>
              <w:ind w:firstLine="0"/>
              <w:jc w:val="left"/>
              <w:rPr>
                <w:rFonts w:ascii="Arial" w:hAnsi="Arial" w:cs="Arial"/>
                <w:sz w:val="13"/>
                <w:szCs w:val="13"/>
              </w:rPr>
            </w:pPr>
            <w:r w:rsidRPr="00950E9B">
              <w:rPr>
                <w:rFonts w:ascii="Arial" w:hAnsi="Arial" w:cs="Arial"/>
                <w:sz w:val="13"/>
                <w:szCs w:val="13"/>
              </w:rPr>
              <w:t>Nazım hesaplara ilişkin açıklama ve dipnotlar</w:t>
            </w:r>
          </w:p>
        </w:tc>
        <w:tc>
          <w:tcPr>
            <w:tcW w:w="420" w:type="dxa"/>
            <w:vAlign w:val="center"/>
          </w:tcPr>
          <w:p w14:paraId="5A753577" w14:textId="0F3D29BD" w:rsidR="0005615C" w:rsidRPr="00950E9B" w:rsidRDefault="00892669" w:rsidP="0005615C">
            <w:pPr>
              <w:tabs>
                <w:tab w:val="left" w:pos="597"/>
              </w:tabs>
              <w:ind w:right="-101"/>
              <w:jc w:val="right"/>
              <w:rPr>
                <w:rFonts w:ascii="Arial" w:hAnsi="Arial" w:cs="Arial"/>
                <w:sz w:val="13"/>
                <w:szCs w:val="13"/>
                <w:lang w:val="en-US"/>
              </w:rPr>
            </w:pPr>
            <w:r w:rsidRPr="00950E9B">
              <w:rPr>
                <w:rFonts w:ascii="Arial" w:hAnsi="Arial" w:cs="Arial"/>
                <w:sz w:val="13"/>
                <w:szCs w:val="13"/>
              </w:rPr>
              <w:t>7</w:t>
            </w:r>
            <w:r w:rsidR="005C744E" w:rsidRPr="00950E9B">
              <w:rPr>
                <w:rFonts w:ascii="Arial" w:hAnsi="Arial" w:cs="Arial"/>
                <w:sz w:val="13"/>
                <w:szCs w:val="13"/>
              </w:rPr>
              <w:t>4</w:t>
            </w:r>
          </w:p>
        </w:tc>
      </w:tr>
      <w:tr w:rsidR="0005615C" w:rsidRPr="00950E9B" w14:paraId="13C38865" w14:textId="77777777" w:rsidTr="005C744E">
        <w:tc>
          <w:tcPr>
            <w:tcW w:w="567" w:type="dxa"/>
          </w:tcPr>
          <w:p w14:paraId="1F61B12A" w14:textId="534C7620"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IV.</w:t>
            </w:r>
          </w:p>
        </w:tc>
        <w:tc>
          <w:tcPr>
            <w:tcW w:w="8378" w:type="dxa"/>
            <w:gridSpan w:val="2"/>
          </w:tcPr>
          <w:p w14:paraId="01D66D61" w14:textId="1FE2B333" w:rsidR="0005615C" w:rsidRPr="00950E9B" w:rsidRDefault="00B87B93" w:rsidP="0005615C">
            <w:pPr>
              <w:pStyle w:val="GvdeMetniGirintisi"/>
              <w:ind w:firstLine="0"/>
              <w:jc w:val="left"/>
              <w:rPr>
                <w:rFonts w:ascii="Arial" w:hAnsi="Arial" w:cs="Arial"/>
                <w:sz w:val="13"/>
                <w:szCs w:val="13"/>
              </w:rPr>
            </w:pPr>
            <w:r w:rsidRPr="00950E9B">
              <w:rPr>
                <w:rFonts w:ascii="Arial" w:hAnsi="Arial" w:cs="Arial"/>
                <w:sz w:val="13"/>
                <w:szCs w:val="13"/>
              </w:rPr>
              <w:t>Kâr veya zarar tablosuna ilişkin açıklama ve dipnotlar</w:t>
            </w:r>
          </w:p>
        </w:tc>
        <w:tc>
          <w:tcPr>
            <w:tcW w:w="420" w:type="dxa"/>
            <w:vAlign w:val="center"/>
          </w:tcPr>
          <w:p w14:paraId="1A2EE2E7" w14:textId="47D95059" w:rsidR="0005615C" w:rsidRPr="00950E9B" w:rsidRDefault="00892669" w:rsidP="0005615C">
            <w:pPr>
              <w:tabs>
                <w:tab w:val="left" w:pos="597"/>
              </w:tabs>
              <w:ind w:right="-101"/>
              <w:jc w:val="right"/>
              <w:rPr>
                <w:rFonts w:ascii="Arial" w:hAnsi="Arial" w:cs="Arial"/>
                <w:sz w:val="13"/>
                <w:szCs w:val="13"/>
              </w:rPr>
            </w:pPr>
            <w:r w:rsidRPr="00950E9B">
              <w:rPr>
                <w:rFonts w:ascii="Arial" w:hAnsi="Arial" w:cs="Arial"/>
                <w:sz w:val="13"/>
                <w:szCs w:val="13"/>
              </w:rPr>
              <w:t>7</w:t>
            </w:r>
            <w:r w:rsidR="005C744E" w:rsidRPr="00950E9B">
              <w:rPr>
                <w:rFonts w:ascii="Arial" w:hAnsi="Arial" w:cs="Arial"/>
                <w:sz w:val="13"/>
                <w:szCs w:val="13"/>
              </w:rPr>
              <w:t>6</w:t>
            </w:r>
          </w:p>
        </w:tc>
      </w:tr>
      <w:tr w:rsidR="0005615C" w:rsidRPr="00950E9B" w14:paraId="483B873F" w14:textId="77777777" w:rsidTr="005C744E">
        <w:tc>
          <w:tcPr>
            <w:tcW w:w="567" w:type="dxa"/>
          </w:tcPr>
          <w:p w14:paraId="68312117" w14:textId="5E838E61"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V</w:t>
            </w:r>
          </w:p>
        </w:tc>
        <w:tc>
          <w:tcPr>
            <w:tcW w:w="8378" w:type="dxa"/>
            <w:gridSpan w:val="2"/>
          </w:tcPr>
          <w:p w14:paraId="1BA7D247" w14:textId="5044B2DA" w:rsidR="0005615C" w:rsidRPr="00950E9B" w:rsidRDefault="0005615C" w:rsidP="0005615C">
            <w:pPr>
              <w:pStyle w:val="GvdeMetniGirintisi"/>
              <w:ind w:firstLine="0"/>
              <w:jc w:val="left"/>
              <w:rPr>
                <w:rFonts w:ascii="Arial" w:hAnsi="Arial" w:cs="Arial"/>
                <w:sz w:val="13"/>
                <w:szCs w:val="13"/>
              </w:rPr>
            </w:pPr>
            <w:r w:rsidRPr="00950E9B">
              <w:rPr>
                <w:rFonts w:ascii="Arial" w:hAnsi="Arial" w:cs="Arial"/>
                <w:sz w:val="13"/>
                <w:szCs w:val="13"/>
              </w:rPr>
              <w:t>Özkaynak değişim tablosuna ilişkin açıklama ve dipnotlar</w:t>
            </w:r>
          </w:p>
        </w:tc>
        <w:tc>
          <w:tcPr>
            <w:tcW w:w="420" w:type="dxa"/>
            <w:vAlign w:val="center"/>
          </w:tcPr>
          <w:p w14:paraId="1E33E742" w14:textId="06AF43D6" w:rsidR="0005615C" w:rsidRPr="00950E9B" w:rsidRDefault="00892669" w:rsidP="0005615C">
            <w:pPr>
              <w:tabs>
                <w:tab w:val="left" w:pos="597"/>
              </w:tabs>
              <w:ind w:right="-101"/>
              <w:jc w:val="right"/>
              <w:rPr>
                <w:rFonts w:ascii="Arial" w:hAnsi="Arial" w:cs="Arial"/>
                <w:sz w:val="13"/>
                <w:szCs w:val="13"/>
              </w:rPr>
            </w:pPr>
            <w:r w:rsidRPr="00950E9B">
              <w:rPr>
                <w:rFonts w:ascii="Arial" w:hAnsi="Arial" w:cs="Arial"/>
                <w:sz w:val="13"/>
                <w:szCs w:val="13"/>
              </w:rPr>
              <w:t>84</w:t>
            </w:r>
          </w:p>
        </w:tc>
      </w:tr>
      <w:tr w:rsidR="0005615C" w:rsidRPr="00950E9B" w14:paraId="73940D9F" w14:textId="77777777" w:rsidTr="005C744E">
        <w:tc>
          <w:tcPr>
            <w:tcW w:w="567" w:type="dxa"/>
          </w:tcPr>
          <w:p w14:paraId="31D3BF55" w14:textId="5B926CAB"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VI</w:t>
            </w:r>
          </w:p>
        </w:tc>
        <w:tc>
          <w:tcPr>
            <w:tcW w:w="8378" w:type="dxa"/>
            <w:gridSpan w:val="2"/>
          </w:tcPr>
          <w:p w14:paraId="235FF779" w14:textId="1B5FC8C5" w:rsidR="0005615C" w:rsidRPr="00950E9B" w:rsidRDefault="0005615C" w:rsidP="0005615C">
            <w:pPr>
              <w:pStyle w:val="GvdeMetniGirintisi"/>
              <w:ind w:firstLine="0"/>
              <w:jc w:val="left"/>
              <w:rPr>
                <w:rFonts w:ascii="Arial" w:hAnsi="Arial" w:cs="Arial"/>
                <w:sz w:val="13"/>
                <w:szCs w:val="13"/>
              </w:rPr>
            </w:pPr>
            <w:r w:rsidRPr="00950E9B">
              <w:rPr>
                <w:rFonts w:ascii="Arial" w:hAnsi="Arial" w:cs="Arial"/>
                <w:sz w:val="13"/>
                <w:szCs w:val="13"/>
              </w:rPr>
              <w:t>Nakit akış tablosuna ilişkin açıklama ve dipnotlar</w:t>
            </w:r>
          </w:p>
        </w:tc>
        <w:tc>
          <w:tcPr>
            <w:tcW w:w="420" w:type="dxa"/>
            <w:vAlign w:val="center"/>
          </w:tcPr>
          <w:p w14:paraId="33A59D65" w14:textId="397361D3" w:rsidR="0005615C" w:rsidRPr="00950E9B" w:rsidRDefault="00892669" w:rsidP="0005615C">
            <w:pPr>
              <w:tabs>
                <w:tab w:val="left" w:pos="597"/>
              </w:tabs>
              <w:ind w:right="-101"/>
              <w:jc w:val="right"/>
              <w:rPr>
                <w:rFonts w:ascii="Arial" w:hAnsi="Arial" w:cs="Arial"/>
                <w:sz w:val="13"/>
                <w:szCs w:val="13"/>
              </w:rPr>
            </w:pPr>
            <w:r w:rsidRPr="00950E9B">
              <w:rPr>
                <w:rFonts w:ascii="Arial" w:hAnsi="Arial" w:cs="Arial"/>
                <w:sz w:val="13"/>
                <w:szCs w:val="13"/>
              </w:rPr>
              <w:t>84</w:t>
            </w:r>
          </w:p>
        </w:tc>
      </w:tr>
      <w:tr w:rsidR="0005615C" w:rsidRPr="00950E9B" w14:paraId="51BC5216" w14:textId="77777777" w:rsidTr="005C744E">
        <w:tc>
          <w:tcPr>
            <w:tcW w:w="567" w:type="dxa"/>
          </w:tcPr>
          <w:p w14:paraId="2CE4DB95" w14:textId="77777777" w:rsidR="0005615C" w:rsidRPr="00950E9B" w:rsidRDefault="0005615C"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VII.</w:t>
            </w:r>
          </w:p>
          <w:p w14:paraId="78802C85" w14:textId="101C4025" w:rsidR="0005615C" w:rsidRPr="00950E9B" w:rsidRDefault="004D08B9"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VIII.</w:t>
            </w:r>
          </w:p>
        </w:tc>
        <w:tc>
          <w:tcPr>
            <w:tcW w:w="8378" w:type="dxa"/>
            <w:gridSpan w:val="2"/>
          </w:tcPr>
          <w:p w14:paraId="45210027" w14:textId="77777777" w:rsidR="0005615C" w:rsidRPr="00950E9B" w:rsidRDefault="0005615C" w:rsidP="0005615C">
            <w:pPr>
              <w:pStyle w:val="GvdeMetniGirintisi"/>
              <w:ind w:firstLine="0"/>
              <w:jc w:val="left"/>
              <w:rPr>
                <w:rFonts w:ascii="Arial" w:hAnsi="Arial" w:cs="Arial"/>
                <w:sz w:val="13"/>
                <w:szCs w:val="13"/>
              </w:rPr>
            </w:pPr>
            <w:r w:rsidRPr="00950E9B">
              <w:rPr>
                <w:rFonts w:ascii="Arial" w:hAnsi="Arial" w:cs="Arial"/>
                <w:sz w:val="13"/>
                <w:szCs w:val="13"/>
              </w:rPr>
              <w:t>Banka’nın dahil olduğu risk grubuna ilişkin açıklamalar</w:t>
            </w:r>
          </w:p>
          <w:p w14:paraId="6838E7BF" w14:textId="26D5733B" w:rsidR="0005615C" w:rsidRPr="00950E9B" w:rsidRDefault="004D08B9" w:rsidP="0005615C">
            <w:pPr>
              <w:pStyle w:val="GvdeMetniGirintisi"/>
              <w:ind w:firstLine="0"/>
              <w:jc w:val="left"/>
              <w:rPr>
                <w:rFonts w:ascii="Arial" w:hAnsi="Arial" w:cs="Arial"/>
                <w:sz w:val="13"/>
                <w:szCs w:val="13"/>
              </w:rPr>
            </w:pPr>
            <w:r w:rsidRPr="00950E9B">
              <w:rPr>
                <w:rFonts w:ascii="Arial" w:hAnsi="Arial" w:cs="Arial"/>
                <w:sz w:val="13"/>
                <w:szCs w:val="13"/>
              </w:rPr>
              <w:t>Banka’nın yurt içi, yurt dışı, kıyı bankacılığı bölgelerindeki şube veya iştirakler ile yurt dışı temsilciliklerine ilişkin açıklamalar</w:t>
            </w:r>
            <w:r w:rsidRPr="00950E9B" w:rsidDel="004D08B9">
              <w:rPr>
                <w:rFonts w:ascii="Arial" w:hAnsi="Arial" w:cs="Arial"/>
                <w:sz w:val="13"/>
                <w:szCs w:val="13"/>
              </w:rPr>
              <w:t xml:space="preserve"> </w:t>
            </w:r>
          </w:p>
        </w:tc>
        <w:tc>
          <w:tcPr>
            <w:tcW w:w="420" w:type="dxa"/>
            <w:vAlign w:val="center"/>
          </w:tcPr>
          <w:p w14:paraId="5A2A1409" w14:textId="488766AA" w:rsidR="0005615C" w:rsidRPr="00950E9B" w:rsidRDefault="00892669" w:rsidP="0005615C">
            <w:pPr>
              <w:tabs>
                <w:tab w:val="left" w:pos="597"/>
              </w:tabs>
              <w:ind w:right="-101"/>
              <w:jc w:val="right"/>
              <w:rPr>
                <w:rFonts w:ascii="Arial" w:hAnsi="Arial" w:cs="Arial"/>
                <w:sz w:val="13"/>
                <w:szCs w:val="13"/>
              </w:rPr>
            </w:pPr>
            <w:r w:rsidRPr="00950E9B">
              <w:rPr>
                <w:rFonts w:ascii="Arial" w:hAnsi="Arial" w:cs="Arial"/>
                <w:sz w:val="13"/>
                <w:szCs w:val="13"/>
              </w:rPr>
              <w:t>84</w:t>
            </w:r>
          </w:p>
          <w:p w14:paraId="6A1F66EC" w14:textId="0EB6C958" w:rsidR="0005615C" w:rsidRPr="00950E9B" w:rsidRDefault="00892669" w:rsidP="0005615C">
            <w:pPr>
              <w:tabs>
                <w:tab w:val="left" w:pos="597"/>
              </w:tabs>
              <w:ind w:right="-101"/>
              <w:jc w:val="right"/>
              <w:rPr>
                <w:rFonts w:ascii="Arial" w:hAnsi="Arial" w:cs="Arial"/>
                <w:sz w:val="13"/>
                <w:szCs w:val="13"/>
              </w:rPr>
            </w:pPr>
            <w:r w:rsidRPr="00950E9B">
              <w:rPr>
                <w:rFonts w:ascii="Arial" w:hAnsi="Arial" w:cs="Arial"/>
                <w:sz w:val="13"/>
                <w:szCs w:val="13"/>
              </w:rPr>
              <w:t>85</w:t>
            </w:r>
          </w:p>
        </w:tc>
      </w:tr>
      <w:tr w:rsidR="004D08B9" w:rsidRPr="00950E9B" w14:paraId="0BE06027" w14:textId="77777777" w:rsidTr="005C744E">
        <w:tc>
          <w:tcPr>
            <w:tcW w:w="567" w:type="dxa"/>
          </w:tcPr>
          <w:p w14:paraId="0AEC858C" w14:textId="40C6DF0F" w:rsidR="004D08B9" w:rsidRPr="00950E9B" w:rsidRDefault="004D08B9" w:rsidP="0005615C">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IX.</w:t>
            </w:r>
          </w:p>
        </w:tc>
        <w:tc>
          <w:tcPr>
            <w:tcW w:w="8378" w:type="dxa"/>
            <w:gridSpan w:val="2"/>
          </w:tcPr>
          <w:p w14:paraId="2ECC02EF" w14:textId="23AAA79C" w:rsidR="004D08B9" w:rsidRPr="00950E9B" w:rsidRDefault="004D08B9" w:rsidP="0005615C">
            <w:pPr>
              <w:pStyle w:val="GvdeMetniGirintisi"/>
              <w:ind w:firstLine="0"/>
              <w:jc w:val="left"/>
              <w:rPr>
                <w:rFonts w:ascii="Arial" w:hAnsi="Arial" w:cs="Arial"/>
                <w:sz w:val="13"/>
                <w:szCs w:val="13"/>
              </w:rPr>
            </w:pPr>
            <w:r w:rsidRPr="00950E9B">
              <w:rPr>
                <w:rFonts w:ascii="Arial" w:hAnsi="Arial" w:cs="Arial"/>
                <w:sz w:val="13"/>
                <w:szCs w:val="13"/>
              </w:rPr>
              <w:t>Bilanço sonrası hususlara ilişkin açıklama ve dipnotlar</w:t>
            </w:r>
          </w:p>
        </w:tc>
        <w:tc>
          <w:tcPr>
            <w:tcW w:w="420" w:type="dxa"/>
            <w:vAlign w:val="center"/>
          </w:tcPr>
          <w:p w14:paraId="639951B4" w14:textId="7362CAFA" w:rsidR="004D08B9" w:rsidRPr="00950E9B" w:rsidRDefault="00892669" w:rsidP="0005615C">
            <w:pPr>
              <w:tabs>
                <w:tab w:val="left" w:pos="597"/>
              </w:tabs>
              <w:ind w:right="-101"/>
              <w:jc w:val="right"/>
              <w:rPr>
                <w:rFonts w:ascii="Arial" w:hAnsi="Arial" w:cs="Arial"/>
                <w:sz w:val="13"/>
                <w:szCs w:val="13"/>
              </w:rPr>
            </w:pPr>
            <w:r w:rsidRPr="00950E9B">
              <w:rPr>
                <w:rFonts w:ascii="Arial" w:hAnsi="Arial" w:cs="Arial"/>
                <w:sz w:val="13"/>
                <w:szCs w:val="13"/>
              </w:rPr>
              <w:t>85</w:t>
            </w:r>
          </w:p>
        </w:tc>
      </w:tr>
    </w:tbl>
    <w:p w14:paraId="2EC06589" w14:textId="15C2D4DC" w:rsidR="00EF563B" w:rsidRPr="00950E9B" w:rsidRDefault="00EF563B" w:rsidP="00EF563B">
      <w:pPr>
        <w:tabs>
          <w:tab w:val="left" w:pos="720"/>
        </w:tabs>
        <w:jc w:val="both"/>
        <w:rPr>
          <w:rFonts w:ascii="Arial" w:hAnsi="Arial" w:cs="Arial"/>
          <w:b/>
          <w:sz w:val="13"/>
          <w:szCs w:val="13"/>
        </w:rPr>
      </w:pPr>
    </w:p>
    <w:tbl>
      <w:tblPr>
        <w:tblStyle w:val="TabloKlavuzu"/>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413"/>
        <w:gridCol w:w="406"/>
      </w:tblGrid>
      <w:tr w:rsidR="00AE39A6" w:rsidRPr="00950E9B" w14:paraId="3453FA87" w14:textId="77777777" w:rsidTr="005C744E">
        <w:tc>
          <w:tcPr>
            <w:tcW w:w="8959" w:type="dxa"/>
            <w:gridSpan w:val="2"/>
          </w:tcPr>
          <w:p w14:paraId="6BF99B43" w14:textId="083A9C40" w:rsidR="00AE39A6" w:rsidRPr="00950E9B" w:rsidRDefault="00AE39A6" w:rsidP="009D1CB0">
            <w:pPr>
              <w:tabs>
                <w:tab w:val="left" w:pos="720"/>
              </w:tabs>
              <w:ind w:hanging="108"/>
              <w:jc w:val="both"/>
              <w:rPr>
                <w:rFonts w:ascii="Arial" w:hAnsi="Arial" w:cs="Arial"/>
                <w:b/>
                <w:sz w:val="13"/>
                <w:szCs w:val="13"/>
              </w:rPr>
            </w:pPr>
            <w:r w:rsidRPr="00950E9B">
              <w:rPr>
                <w:rFonts w:ascii="Arial" w:hAnsi="Arial" w:cs="Arial"/>
                <w:b/>
                <w:sz w:val="13"/>
                <w:szCs w:val="13"/>
              </w:rPr>
              <w:t>Altıncı bölüm</w:t>
            </w:r>
          </w:p>
          <w:p w14:paraId="61C645E9" w14:textId="0BC2B00E" w:rsidR="00AE39A6" w:rsidRPr="00950E9B" w:rsidRDefault="003E6908" w:rsidP="00AE39A6">
            <w:pPr>
              <w:ind w:left="-108"/>
              <w:rPr>
                <w:rFonts w:ascii="Arial" w:hAnsi="Arial" w:cs="Arial"/>
                <w:b/>
                <w:sz w:val="13"/>
                <w:szCs w:val="13"/>
              </w:rPr>
            </w:pPr>
            <w:r w:rsidRPr="00950E9B">
              <w:rPr>
                <w:rFonts w:ascii="Arial" w:hAnsi="Arial" w:cs="Arial"/>
                <w:b/>
                <w:sz w:val="13"/>
                <w:szCs w:val="13"/>
              </w:rPr>
              <w:t>Sınırlı denetim raporu</w:t>
            </w:r>
          </w:p>
        </w:tc>
        <w:tc>
          <w:tcPr>
            <w:tcW w:w="406" w:type="dxa"/>
          </w:tcPr>
          <w:p w14:paraId="0E74DD21" w14:textId="77777777" w:rsidR="00AE39A6" w:rsidRPr="00950E9B" w:rsidRDefault="00AE39A6" w:rsidP="009D1CB0">
            <w:pPr>
              <w:tabs>
                <w:tab w:val="left" w:pos="720"/>
              </w:tabs>
              <w:jc w:val="right"/>
              <w:rPr>
                <w:rFonts w:ascii="Arial" w:hAnsi="Arial" w:cs="Arial"/>
                <w:b/>
                <w:sz w:val="13"/>
                <w:szCs w:val="13"/>
              </w:rPr>
            </w:pPr>
          </w:p>
        </w:tc>
      </w:tr>
      <w:tr w:rsidR="00AE39A6" w:rsidRPr="00950E9B" w14:paraId="7B535155"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14BEE815" w14:textId="77777777" w:rsidR="00AE39A6" w:rsidRPr="00950E9B" w:rsidRDefault="00AE39A6" w:rsidP="009D1CB0">
            <w:pPr>
              <w:tabs>
                <w:tab w:val="left" w:pos="720"/>
              </w:tabs>
              <w:jc w:val="both"/>
              <w:rPr>
                <w:rFonts w:ascii="Arial" w:hAnsi="Arial" w:cs="Arial"/>
                <w:b/>
                <w:sz w:val="13"/>
                <w:szCs w:val="13"/>
              </w:rPr>
            </w:pPr>
          </w:p>
        </w:tc>
        <w:tc>
          <w:tcPr>
            <w:tcW w:w="8413" w:type="dxa"/>
            <w:tcBorders>
              <w:top w:val="nil"/>
              <w:left w:val="nil"/>
              <w:bottom w:val="nil"/>
              <w:right w:val="nil"/>
            </w:tcBorders>
          </w:tcPr>
          <w:p w14:paraId="7ADA3BB3" w14:textId="77777777" w:rsidR="00AE39A6" w:rsidRPr="00950E9B" w:rsidRDefault="00AE39A6" w:rsidP="009D1CB0">
            <w:pPr>
              <w:tabs>
                <w:tab w:val="left" w:pos="720"/>
              </w:tabs>
              <w:jc w:val="both"/>
              <w:rPr>
                <w:rFonts w:ascii="Arial" w:hAnsi="Arial" w:cs="Arial"/>
                <w:b/>
                <w:sz w:val="13"/>
                <w:szCs w:val="13"/>
              </w:rPr>
            </w:pPr>
          </w:p>
        </w:tc>
        <w:tc>
          <w:tcPr>
            <w:tcW w:w="406" w:type="dxa"/>
            <w:tcBorders>
              <w:top w:val="nil"/>
              <w:left w:val="nil"/>
              <w:bottom w:val="nil"/>
              <w:right w:val="nil"/>
            </w:tcBorders>
          </w:tcPr>
          <w:p w14:paraId="21314C92" w14:textId="77777777" w:rsidR="00AE39A6" w:rsidRPr="00950E9B" w:rsidRDefault="00AE39A6" w:rsidP="009D1CB0">
            <w:pPr>
              <w:tabs>
                <w:tab w:val="left" w:pos="720"/>
              </w:tabs>
              <w:jc w:val="right"/>
              <w:rPr>
                <w:rFonts w:ascii="Arial" w:hAnsi="Arial" w:cs="Arial"/>
                <w:b/>
                <w:sz w:val="13"/>
                <w:szCs w:val="13"/>
              </w:rPr>
            </w:pPr>
          </w:p>
        </w:tc>
      </w:tr>
      <w:tr w:rsidR="003E6908" w:rsidRPr="00950E9B" w14:paraId="51748215"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466410FB" w14:textId="2DC3C051" w:rsidR="003E6908" w:rsidRPr="00950E9B" w:rsidRDefault="003E6908" w:rsidP="003E6908">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w:t>
            </w:r>
          </w:p>
        </w:tc>
        <w:tc>
          <w:tcPr>
            <w:tcW w:w="8413" w:type="dxa"/>
            <w:tcBorders>
              <w:top w:val="nil"/>
              <w:left w:val="nil"/>
              <w:bottom w:val="nil"/>
              <w:right w:val="nil"/>
            </w:tcBorders>
          </w:tcPr>
          <w:p w14:paraId="07EC44A1" w14:textId="5878F5EC" w:rsidR="003E6908" w:rsidRPr="00950E9B" w:rsidRDefault="003E6908" w:rsidP="003E6908">
            <w:pPr>
              <w:pStyle w:val="GvdeMetniGirintisi"/>
              <w:ind w:left="-108" w:firstLine="0"/>
              <w:jc w:val="left"/>
              <w:rPr>
                <w:rFonts w:ascii="Arial" w:hAnsi="Arial" w:cs="Arial"/>
                <w:sz w:val="13"/>
                <w:szCs w:val="13"/>
              </w:rPr>
            </w:pPr>
            <w:r w:rsidRPr="00950E9B">
              <w:rPr>
                <w:rFonts w:ascii="Arial" w:hAnsi="Arial" w:cs="Arial"/>
                <w:sz w:val="13"/>
                <w:szCs w:val="13"/>
              </w:rPr>
              <w:t>Sınırlı denetim raporuna ilişkin olarak açıklanması gereken hususlar</w:t>
            </w:r>
          </w:p>
        </w:tc>
        <w:tc>
          <w:tcPr>
            <w:tcW w:w="406" w:type="dxa"/>
            <w:tcBorders>
              <w:top w:val="nil"/>
              <w:left w:val="nil"/>
              <w:bottom w:val="nil"/>
              <w:right w:val="nil"/>
            </w:tcBorders>
            <w:vAlign w:val="center"/>
          </w:tcPr>
          <w:p w14:paraId="0E1186FE" w14:textId="3361183D" w:rsidR="003E6908" w:rsidRPr="00950E9B" w:rsidRDefault="00892669" w:rsidP="003E6908">
            <w:pPr>
              <w:tabs>
                <w:tab w:val="left" w:pos="597"/>
              </w:tabs>
              <w:ind w:right="-101"/>
              <w:jc w:val="right"/>
              <w:rPr>
                <w:rFonts w:ascii="Arial" w:hAnsi="Arial" w:cs="Arial"/>
                <w:sz w:val="13"/>
                <w:szCs w:val="13"/>
                <w:lang w:val="en-US"/>
              </w:rPr>
            </w:pPr>
            <w:r w:rsidRPr="00950E9B">
              <w:rPr>
                <w:rFonts w:ascii="Arial" w:hAnsi="Arial" w:cs="Arial"/>
                <w:sz w:val="13"/>
                <w:szCs w:val="13"/>
              </w:rPr>
              <w:t>86</w:t>
            </w:r>
          </w:p>
        </w:tc>
      </w:tr>
      <w:tr w:rsidR="003E6908" w:rsidRPr="00950E9B" w14:paraId="3723B2C3"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7DAF483A" w14:textId="12A566D1" w:rsidR="003E6908" w:rsidRPr="00950E9B" w:rsidRDefault="003E6908" w:rsidP="003E6908">
            <w:pPr>
              <w:pStyle w:val="KonuBal"/>
              <w:tabs>
                <w:tab w:val="clear" w:pos="4395"/>
              </w:tabs>
              <w:ind w:left="-108" w:right="-162"/>
              <w:jc w:val="left"/>
              <w:rPr>
                <w:rFonts w:cs="Arial"/>
                <w:b w:val="0"/>
                <w:sz w:val="13"/>
                <w:szCs w:val="13"/>
                <w:lang w:eastAsia="en-US"/>
              </w:rPr>
            </w:pPr>
            <w:r w:rsidRPr="00950E9B">
              <w:rPr>
                <w:rFonts w:cs="Arial"/>
                <w:b w:val="0"/>
                <w:sz w:val="13"/>
                <w:szCs w:val="13"/>
                <w:lang w:eastAsia="en-US"/>
              </w:rPr>
              <w:t>II.</w:t>
            </w:r>
          </w:p>
        </w:tc>
        <w:tc>
          <w:tcPr>
            <w:tcW w:w="8413" w:type="dxa"/>
            <w:tcBorders>
              <w:top w:val="nil"/>
              <w:left w:val="nil"/>
              <w:bottom w:val="nil"/>
              <w:right w:val="nil"/>
            </w:tcBorders>
          </w:tcPr>
          <w:p w14:paraId="4872C8CA" w14:textId="6E6620BC" w:rsidR="003E6908" w:rsidRPr="00950E9B" w:rsidRDefault="003E6908" w:rsidP="003E6908">
            <w:pPr>
              <w:pStyle w:val="GvdeMetniGirintisi"/>
              <w:ind w:left="-108" w:firstLine="0"/>
              <w:jc w:val="left"/>
              <w:rPr>
                <w:rFonts w:ascii="Arial" w:hAnsi="Arial" w:cs="Arial"/>
                <w:sz w:val="13"/>
                <w:szCs w:val="13"/>
              </w:rPr>
            </w:pPr>
            <w:r w:rsidRPr="00950E9B">
              <w:rPr>
                <w:rFonts w:ascii="Arial" w:hAnsi="Arial" w:cs="Arial"/>
                <w:sz w:val="13"/>
                <w:szCs w:val="13"/>
              </w:rPr>
              <w:t>Bağımsız denetçi tarafından hazırlanan açıklama ve dipnotlar</w:t>
            </w:r>
          </w:p>
        </w:tc>
        <w:tc>
          <w:tcPr>
            <w:tcW w:w="406" w:type="dxa"/>
            <w:tcBorders>
              <w:top w:val="nil"/>
              <w:left w:val="nil"/>
              <w:bottom w:val="nil"/>
              <w:right w:val="nil"/>
            </w:tcBorders>
            <w:vAlign w:val="center"/>
          </w:tcPr>
          <w:p w14:paraId="768DC0A0" w14:textId="2BB05B88" w:rsidR="003E6908" w:rsidRPr="00950E9B" w:rsidRDefault="00892669" w:rsidP="005C744E">
            <w:pPr>
              <w:tabs>
                <w:tab w:val="left" w:pos="597"/>
              </w:tabs>
              <w:ind w:right="-101"/>
              <w:jc w:val="right"/>
              <w:rPr>
                <w:rFonts w:ascii="Arial" w:hAnsi="Arial" w:cs="Arial"/>
                <w:b/>
                <w:sz w:val="13"/>
                <w:szCs w:val="13"/>
                <w:lang w:val="en-US"/>
              </w:rPr>
            </w:pPr>
            <w:r w:rsidRPr="00950E9B">
              <w:rPr>
                <w:rFonts w:ascii="Arial" w:hAnsi="Arial" w:cs="Arial"/>
                <w:sz w:val="13"/>
                <w:szCs w:val="13"/>
              </w:rPr>
              <w:t>86</w:t>
            </w:r>
          </w:p>
        </w:tc>
      </w:tr>
    </w:tbl>
    <w:p w14:paraId="443B2B2D" w14:textId="77777777" w:rsidR="00EF563B" w:rsidRPr="00950E9B" w:rsidRDefault="00EF563B" w:rsidP="00EF563B">
      <w:pPr>
        <w:tabs>
          <w:tab w:val="left" w:pos="720"/>
        </w:tabs>
        <w:jc w:val="both"/>
        <w:rPr>
          <w:rFonts w:ascii="Arial" w:hAnsi="Arial" w:cs="Arial"/>
          <w:b/>
          <w:sz w:val="13"/>
          <w:szCs w:val="13"/>
        </w:rPr>
      </w:pPr>
    </w:p>
    <w:tbl>
      <w:tblPr>
        <w:tblStyle w:val="TabloKlavuzu"/>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34"/>
      </w:tblGrid>
      <w:tr w:rsidR="00EF563B" w:rsidRPr="00950E9B" w14:paraId="6D44B46D" w14:textId="77777777" w:rsidTr="005C744E">
        <w:tc>
          <w:tcPr>
            <w:tcW w:w="8945" w:type="dxa"/>
          </w:tcPr>
          <w:p w14:paraId="2CF4444D" w14:textId="77777777" w:rsidR="00EF563B" w:rsidRPr="00950E9B" w:rsidRDefault="00EF563B" w:rsidP="00EF563B">
            <w:pPr>
              <w:tabs>
                <w:tab w:val="left" w:pos="720"/>
              </w:tabs>
              <w:ind w:hanging="108"/>
              <w:jc w:val="both"/>
              <w:rPr>
                <w:rFonts w:ascii="Arial" w:hAnsi="Arial" w:cs="Arial"/>
                <w:b/>
                <w:sz w:val="13"/>
                <w:szCs w:val="13"/>
                <w:lang w:val="en-US"/>
              </w:rPr>
            </w:pPr>
            <w:r w:rsidRPr="00950E9B">
              <w:rPr>
                <w:rFonts w:ascii="Arial" w:hAnsi="Arial" w:cs="Arial"/>
                <w:b/>
                <w:sz w:val="13"/>
                <w:szCs w:val="13"/>
                <w:lang w:val="en-US"/>
              </w:rPr>
              <w:t>Yedinci bölüm</w:t>
            </w:r>
          </w:p>
        </w:tc>
        <w:tc>
          <w:tcPr>
            <w:tcW w:w="434" w:type="dxa"/>
          </w:tcPr>
          <w:p w14:paraId="31ED077A" w14:textId="77777777" w:rsidR="00EF563B" w:rsidRPr="00950E9B" w:rsidRDefault="00EF563B" w:rsidP="00EF563B">
            <w:pPr>
              <w:tabs>
                <w:tab w:val="left" w:pos="720"/>
              </w:tabs>
              <w:jc w:val="right"/>
              <w:rPr>
                <w:rFonts w:ascii="Arial" w:hAnsi="Arial" w:cs="Arial"/>
                <w:b/>
                <w:sz w:val="13"/>
                <w:szCs w:val="13"/>
                <w:lang w:val="en-US"/>
              </w:rPr>
            </w:pPr>
          </w:p>
        </w:tc>
      </w:tr>
      <w:tr w:rsidR="00EF563B" w:rsidRPr="00950E9B" w14:paraId="79EC10B9" w14:textId="77777777" w:rsidTr="005C744E">
        <w:tc>
          <w:tcPr>
            <w:tcW w:w="8945" w:type="dxa"/>
          </w:tcPr>
          <w:p w14:paraId="0C66F387" w14:textId="7213CA58" w:rsidR="00EF563B" w:rsidRPr="00950E9B" w:rsidRDefault="003E6908" w:rsidP="001F4F87">
            <w:pPr>
              <w:ind w:left="-108"/>
              <w:rPr>
                <w:rFonts w:ascii="Arial" w:hAnsi="Arial" w:cs="Arial"/>
                <w:b/>
                <w:sz w:val="13"/>
                <w:szCs w:val="13"/>
                <w:lang w:val="en-US"/>
              </w:rPr>
            </w:pPr>
            <w:r w:rsidRPr="00950E9B">
              <w:rPr>
                <w:rFonts w:ascii="Arial" w:hAnsi="Arial" w:cs="Arial"/>
                <w:b/>
                <w:sz w:val="13"/>
                <w:szCs w:val="13"/>
                <w:lang w:val="en-US"/>
              </w:rPr>
              <w:t>Ara dönem faaliyet raporu</w:t>
            </w:r>
          </w:p>
          <w:p w14:paraId="1BDCE689" w14:textId="2F528938" w:rsidR="001F4F87" w:rsidRPr="00950E9B" w:rsidRDefault="001F4F87" w:rsidP="001F4F87">
            <w:pPr>
              <w:ind w:left="-108"/>
              <w:rPr>
                <w:rFonts w:ascii="Arial" w:hAnsi="Arial" w:cs="Arial"/>
                <w:b/>
                <w:sz w:val="13"/>
                <w:szCs w:val="13"/>
                <w:lang w:val="en-US"/>
              </w:rPr>
            </w:pPr>
          </w:p>
        </w:tc>
        <w:tc>
          <w:tcPr>
            <w:tcW w:w="434" w:type="dxa"/>
          </w:tcPr>
          <w:p w14:paraId="0484E905" w14:textId="77777777" w:rsidR="00EF563B" w:rsidRPr="00950E9B" w:rsidRDefault="00EF563B" w:rsidP="00EF563B">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560"/>
        <w:gridCol w:w="8053"/>
        <w:gridCol w:w="837"/>
      </w:tblGrid>
      <w:tr w:rsidR="00BB1EA8" w:rsidRPr="00950E9B" w14:paraId="31EB3D2C" w14:textId="77777777" w:rsidTr="005C744E">
        <w:trPr>
          <w:trHeight w:val="113"/>
        </w:trPr>
        <w:tc>
          <w:tcPr>
            <w:tcW w:w="560" w:type="dxa"/>
            <w:shd w:val="clear" w:color="auto" w:fill="auto"/>
          </w:tcPr>
          <w:p w14:paraId="19EC8596" w14:textId="77777777" w:rsidR="00BB1EA8" w:rsidRPr="00950E9B" w:rsidRDefault="00BB1EA8" w:rsidP="00CF31DD">
            <w:pPr>
              <w:pStyle w:val="KonuBal"/>
              <w:tabs>
                <w:tab w:val="clear" w:pos="4395"/>
              </w:tabs>
              <w:ind w:left="-108" w:right="-162"/>
              <w:jc w:val="left"/>
              <w:rPr>
                <w:rFonts w:asciiTheme="minorBidi" w:hAnsiTheme="minorBidi" w:cstheme="minorBidi"/>
                <w:b w:val="0"/>
                <w:sz w:val="13"/>
                <w:szCs w:val="13"/>
                <w:lang w:eastAsia="en-US"/>
              </w:rPr>
            </w:pPr>
            <w:r w:rsidRPr="00950E9B">
              <w:rPr>
                <w:rFonts w:asciiTheme="minorBidi" w:hAnsiTheme="minorBidi" w:cstheme="minorBidi"/>
                <w:b w:val="0"/>
                <w:sz w:val="13"/>
                <w:szCs w:val="13"/>
                <w:lang w:eastAsia="en-US"/>
              </w:rPr>
              <w:t>I.</w:t>
            </w:r>
          </w:p>
        </w:tc>
        <w:tc>
          <w:tcPr>
            <w:tcW w:w="8053" w:type="dxa"/>
            <w:shd w:val="clear" w:color="auto" w:fill="auto"/>
          </w:tcPr>
          <w:p w14:paraId="21CD7B26" w14:textId="1F9EC1A7" w:rsidR="00BB1EA8" w:rsidRPr="00950E9B" w:rsidRDefault="003E6908" w:rsidP="00CF31DD">
            <w:pPr>
              <w:pStyle w:val="GvdeMetniGirintisi"/>
              <w:ind w:left="-108" w:firstLine="0"/>
              <w:jc w:val="left"/>
              <w:rPr>
                <w:rFonts w:asciiTheme="minorBidi" w:hAnsiTheme="minorBidi" w:cstheme="minorBidi"/>
                <w:sz w:val="13"/>
                <w:szCs w:val="13"/>
              </w:rPr>
            </w:pPr>
            <w:r w:rsidRPr="00950E9B">
              <w:rPr>
                <w:rFonts w:ascii="Arial" w:hAnsi="Arial" w:cs="Arial"/>
                <w:sz w:val="13"/>
                <w:szCs w:val="13"/>
                <w:lang w:val="en-US"/>
              </w:rPr>
              <w:t>Banka yönetim kurulu başkanı ve genel müdürünün ara dönem faaliyetlerine ilişkin değerlendirmelerini içerecek ara dönem faaliyet raporu</w:t>
            </w:r>
          </w:p>
        </w:tc>
        <w:tc>
          <w:tcPr>
            <w:tcW w:w="837" w:type="dxa"/>
            <w:shd w:val="clear" w:color="auto" w:fill="auto"/>
            <w:vAlign w:val="bottom"/>
          </w:tcPr>
          <w:p w14:paraId="62FA285C" w14:textId="57634D73" w:rsidR="00BB1EA8" w:rsidRPr="00950E9B" w:rsidRDefault="00892669" w:rsidP="00794EE6">
            <w:pPr>
              <w:ind w:right="-12"/>
              <w:jc w:val="right"/>
              <w:rPr>
                <w:rFonts w:asciiTheme="minorBidi" w:hAnsiTheme="minorBidi" w:cstheme="minorBidi"/>
                <w:sz w:val="13"/>
                <w:szCs w:val="13"/>
              </w:rPr>
            </w:pPr>
            <w:r w:rsidRPr="00950E9B">
              <w:rPr>
                <w:rFonts w:asciiTheme="minorBidi" w:hAnsiTheme="minorBidi" w:cstheme="minorBidi"/>
                <w:sz w:val="13"/>
                <w:szCs w:val="13"/>
              </w:rPr>
              <w:t>87</w:t>
            </w:r>
          </w:p>
        </w:tc>
      </w:tr>
    </w:tbl>
    <w:p w14:paraId="5F41D79C" w14:textId="77777777" w:rsidR="00B81C7F" w:rsidRPr="00950E9B" w:rsidRDefault="00B81C7F" w:rsidP="001C4F0E">
      <w:pPr>
        <w:rPr>
          <w:rFonts w:ascii="Arial" w:hAnsi="Arial" w:cs="Arial"/>
        </w:rPr>
        <w:sectPr w:rsidR="00B81C7F" w:rsidRPr="00950E9B" w:rsidSect="00F42170">
          <w:pgSz w:w="11906" w:h="16838"/>
          <w:pgMar w:top="1417" w:right="1417" w:bottom="1417" w:left="1417" w:header="510" w:footer="567" w:gutter="0"/>
          <w:pgNumType w:start="1"/>
          <w:cols w:space="720"/>
          <w:titlePg/>
          <w:docGrid w:linePitch="326"/>
        </w:sectPr>
      </w:pPr>
    </w:p>
    <w:p w14:paraId="5BF3E73B" w14:textId="77777777" w:rsidR="00AA66B4" w:rsidRPr="00950E9B" w:rsidRDefault="00AA66B4" w:rsidP="00AA66B4">
      <w:pPr>
        <w:tabs>
          <w:tab w:val="left" w:pos="720"/>
        </w:tabs>
        <w:spacing w:before="120"/>
        <w:ind w:left="720" w:right="-1" w:hanging="720"/>
        <w:jc w:val="both"/>
        <w:rPr>
          <w:rFonts w:asciiTheme="minorBidi" w:hAnsiTheme="minorBidi" w:cstheme="minorBidi"/>
          <w:b/>
          <w:sz w:val="20"/>
          <w:szCs w:val="22"/>
        </w:rPr>
      </w:pPr>
      <w:r w:rsidRPr="00950E9B">
        <w:rPr>
          <w:rFonts w:asciiTheme="minorBidi" w:hAnsiTheme="minorBidi" w:cstheme="minorBidi"/>
          <w:b/>
          <w:sz w:val="20"/>
          <w:szCs w:val="22"/>
        </w:rPr>
        <w:lastRenderedPageBreak/>
        <w:t>BİRİNCİ BÖLÜM</w:t>
      </w:r>
    </w:p>
    <w:p w14:paraId="36FAAFFB" w14:textId="77777777" w:rsidR="00AA66B4" w:rsidRPr="00950E9B" w:rsidRDefault="00AA66B4" w:rsidP="00AA66B4">
      <w:pPr>
        <w:tabs>
          <w:tab w:val="left" w:pos="720"/>
        </w:tabs>
        <w:spacing w:before="120" w:after="120"/>
        <w:ind w:left="720" w:right="-1" w:hanging="720"/>
        <w:jc w:val="both"/>
        <w:rPr>
          <w:rFonts w:asciiTheme="minorBidi" w:hAnsiTheme="minorBidi" w:cstheme="minorBidi"/>
          <w:b/>
          <w:sz w:val="20"/>
          <w:szCs w:val="22"/>
          <w:u w:val="single"/>
        </w:rPr>
      </w:pPr>
      <w:r w:rsidRPr="00950E9B">
        <w:rPr>
          <w:rFonts w:asciiTheme="minorBidi" w:hAnsiTheme="minorBidi" w:cstheme="minorBidi"/>
          <w:b/>
          <w:sz w:val="20"/>
          <w:szCs w:val="22"/>
        </w:rPr>
        <w:t>Genel bilgiler</w:t>
      </w:r>
    </w:p>
    <w:p w14:paraId="4A3DF917" w14:textId="77777777" w:rsidR="00AA66B4" w:rsidRPr="00950E9B" w:rsidRDefault="00AA66B4" w:rsidP="00AA66B4">
      <w:pPr>
        <w:pStyle w:val="Balk4"/>
        <w:numPr>
          <w:ilvl w:val="0"/>
          <w:numId w:val="0"/>
        </w:numPr>
        <w:tabs>
          <w:tab w:val="left" w:pos="1080"/>
        </w:tabs>
        <w:spacing w:before="120" w:after="120"/>
        <w:ind w:left="18" w:right="-1" w:hanging="378"/>
        <w:rPr>
          <w:rFonts w:asciiTheme="minorBidi" w:hAnsiTheme="minorBidi" w:cstheme="minorBidi"/>
          <w:sz w:val="20"/>
          <w:szCs w:val="22"/>
        </w:rPr>
      </w:pPr>
      <w:r w:rsidRPr="00950E9B">
        <w:rPr>
          <w:rFonts w:asciiTheme="minorBidi" w:hAnsiTheme="minorBidi" w:cstheme="minorBidi"/>
          <w:sz w:val="20"/>
          <w:szCs w:val="22"/>
        </w:rPr>
        <w:t>I.</w:t>
      </w:r>
      <w:r w:rsidRPr="00950E9B">
        <w:rPr>
          <w:rFonts w:asciiTheme="minorBidi" w:hAnsiTheme="minorBidi" w:cstheme="minorBidi"/>
          <w:sz w:val="20"/>
          <w:szCs w:val="22"/>
        </w:rPr>
        <w:tab/>
        <w:t>Banka’nın kuruluş tarihi, başlangıç statüsü, anılan statüde meydana gelen değişiklikleri ihtiva eden tarihçesi</w:t>
      </w:r>
    </w:p>
    <w:p w14:paraId="4689B714" w14:textId="55A69990"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Banka, Mustafa Kemal Atatürk’ün talimatları doğrultusunda, 3 Haziran 1926 tarihinde Emlak ve Eytam Bankas</w:t>
      </w:r>
      <w:r w:rsidR="00BF0CE9" w:rsidRPr="00950E9B">
        <w:rPr>
          <w:rFonts w:asciiTheme="minorBidi" w:hAnsiTheme="minorBidi" w:cstheme="minorBidi"/>
          <w:sz w:val="20"/>
          <w:szCs w:val="22"/>
        </w:rPr>
        <w:t xml:space="preserve">ı olarak Ankara’da kurulmuştur. </w:t>
      </w:r>
      <w:r w:rsidRPr="00950E9B">
        <w:rPr>
          <w:rFonts w:asciiTheme="minorBidi" w:hAnsiTheme="minorBidi" w:cstheme="minorBidi"/>
          <w:sz w:val="20"/>
          <w:szCs w:val="22"/>
        </w:rPr>
        <w:t>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29 Kasım 1992 tarihinde Denizcilik Bankası A.Ş. tüm aktif ve pasifiyle Türkiye Emlak Bankası A.Ş.’ye devredilmiş ve denizcilik kredileri de bu Banka’da toplanmıştır.</w:t>
      </w:r>
    </w:p>
    <w:p w14:paraId="62CB4FE4"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2CC4C634"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8D33FED"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4B483147"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2B9743E4"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Pr="00950E9B">
        <w:rPr>
          <w:rFonts w:asciiTheme="minorBidi" w:hAnsiTheme="minorBidi" w:cstheme="minorBidi"/>
          <w:sz w:val="20"/>
          <w:szCs w:val="22"/>
        </w:rPr>
        <w:br/>
        <w:t xml:space="preserve">10 Eylül 2018 tarihinde Türkiye Emlak Katılım Bankası A.Ş. olarak tescil edilmiştir. </w:t>
      </w:r>
    </w:p>
    <w:p w14:paraId="65144629" w14:textId="77777777" w:rsidR="00AA66B4" w:rsidRPr="00950E9B" w:rsidRDefault="00AA66B4" w:rsidP="00AA66B4">
      <w:pPr>
        <w:spacing w:before="120"/>
        <w:ind w:right="-1"/>
        <w:jc w:val="both"/>
        <w:rPr>
          <w:rFonts w:asciiTheme="minorBidi" w:hAnsiTheme="minorBidi" w:cstheme="minorBidi"/>
          <w:sz w:val="20"/>
          <w:szCs w:val="22"/>
        </w:rPr>
      </w:pPr>
      <w:r w:rsidRPr="00950E9B">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55D485E9" w14:textId="1835261E" w:rsidR="00007835" w:rsidRPr="00950E9B" w:rsidRDefault="00AA66B4" w:rsidP="00AA66B4">
      <w:pPr>
        <w:spacing w:before="120" w:after="120"/>
        <w:ind w:right="-1"/>
        <w:jc w:val="both"/>
        <w:rPr>
          <w:rFonts w:asciiTheme="minorBidi" w:hAnsiTheme="minorBidi" w:cstheme="minorBidi"/>
          <w:sz w:val="20"/>
          <w:szCs w:val="22"/>
        </w:rPr>
      </w:pPr>
      <w:r w:rsidRPr="00950E9B">
        <w:rPr>
          <w:rFonts w:asciiTheme="minorBidi" w:hAnsiTheme="minorBidi" w:cstheme="minorBidi"/>
          <w:sz w:val="20"/>
          <w:szCs w:val="22"/>
        </w:rPr>
        <w:t>Genel Müdürlüğü İstanbul’da yerle</w:t>
      </w:r>
      <w:r w:rsidR="009E492C" w:rsidRPr="00950E9B">
        <w:rPr>
          <w:rFonts w:asciiTheme="minorBidi" w:hAnsiTheme="minorBidi" w:cstheme="minorBidi"/>
          <w:sz w:val="20"/>
          <w:szCs w:val="22"/>
        </w:rPr>
        <w:t>şik</w:t>
      </w:r>
      <w:r w:rsidR="0019304E" w:rsidRPr="00950E9B">
        <w:rPr>
          <w:rFonts w:asciiTheme="minorBidi" w:hAnsiTheme="minorBidi" w:cstheme="minorBidi"/>
          <w:sz w:val="20"/>
          <w:szCs w:val="22"/>
        </w:rPr>
        <w:t xml:space="preserve"> bulunan Banka’nın, </w:t>
      </w:r>
      <w:r w:rsidR="00250BE0" w:rsidRPr="00950E9B">
        <w:rPr>
          <w:rFonts w:asciiTheme="minorBidi" w:hAnsiTheme="minorBidi" w:cstheme="minorBidi"/>
          <w:sz w:val="20"/>
          <w:szCs w:val="22"/>
        </w:rPr>
        <w:t>30 Haziran</w:t>
      </w:r>
      <w:r w:rsidR="0019304E" w:rsidRPr="00950E9B">
        <w:rPr>
          <w:rFonts w:asciiTheme="minorBidi" w:hAnsiTheme="minorBidi" w:cstheme="minorBidi"/>
          <w:sz w:val="20"/>
          <w:szCs w:val="22"/>
        </w:rPr>
        <w:t xml:space="preserve"> </w:t>
      </w:r>
      <w:r w:rsidR="009E492C" w:rsidRPr="00950E9B">
        <w:rPr>
          <w:rFonts w:asciiTheme="minorBidi" w:hAnsiTheme="minorBidi" w:cstheme="minorBidi"/>
          <w:sz w:val="20"/>
          <w:szCs w:val="22"/>
        </w:rPr>
        <w:t>202</w:t>
      </w:r>
      <w:r w:rsidR="003E6908" w:rsidRPr="00950E9B">
        <w:rPr>
          <w:rFonts w:asciiTheme="minorBidi" w:hAnsiTheme="minorBidi" w:cstheme="minorBidi"/>
          <w:sz w:val="20"/>
          <w:szCs w:val="22"/>
        </w:rPr>
        <w:t>2</w:t>
      </w:r>
      <w:r w:rsidRPr="00950E9B">
        <w:rPr>
          <w:rFonts w:asciiTheme="minorBidi" w:hAnsiTheme="minorBidi" w:cstheme="minorBidi"/>
          <w:sz w:val="20"/>
          <w:szCs w:val="22"/>
        </w:rPr>
        <w:t xml:space="preserve"> tarihi itibarıyla yurt içinde </w:t>
      </w:r>
      <w:r w:rsidR="000A241E" w:rsidRPr="00950E9B">
        <w:rPr>
          <w:rFonts w:asciiTheme="minorBidi" w:hAnsiTheme="minorBidi" w:cstheme="minorBidi"/>
          <w:sz w:val="20"/>
          <w:szCs w:val="22"/>
        </w:rPr>
        <w:t>7</w:t>
      </w:r>
      <w:r w:rsidR="00795749" w:rsidRPr="00950E9B">
        <w:rPr>
          <w:rFonts w:asciiTheme="minorBidi" w:hAnsiTheme="minorBidi" w:cstheme="minorBidi"/>
          <w:sz w:val="20"/>
          <w:szCs w:val="22"/>
        </w:rPr>
        <w:t>6</w:t>
      </w:r>
      <w:r w:rsidRPr="00950E9B">
        <w:rPr>
          <w:rFonts w:asciiTheme="minorBidi" w:hAnsiTheme="minorBidi" w:cstheme="minorBidi"/>
          <w:sz w:val="20"/>
          <w:szCs w:val="22"/>
        </w:rPr>
        <w:t xml:space="preserve"> şubesi bulunmaktadır (31 Ar</w:t>
      </w:r>
      <w:r w:rsidR="009E492C" w:rsidRPr="00950E9B">
        <w:rPr>
          <w:rFonts w:asciiTheme="minorBidi" w:hAnsiTheme="minorBidi" w:cstheme="minorBidi"/>
          <w:sz w:val="20"/>
          <w:szCs w:val="22"/>
        </w:rPr>
        <w:t>alık 20</w:t>
      </w:r>
      <w:r w:rsidR="000012A7" w:rsidRPr="00950E9B">
        <w:rPr>
          <w:rFonts w:asciiTheme="minorBidi" w:hAnsiTheme="minorBidi" w:cstheme="minorBidi"/>
          <w:sz w:val="20"/>
          <w:szCs w:val="22"/>
        </w:rPr>
        <w:t>2</w:t>
      </w:r>
      <w:r w:rsidR="003E6908" w:rsidRPr="00950E9B">
        <w:rPr>
          <w:rFonts w:asciiTheme="minorBidi" w:hAnsiTheme="minorBidi" w:cstheme="minorBidi"/>
          <w:sz w:val="20"/>
          <w:szCs w:val="22"/>
        </w:rPr>
        <w:t>1</w:t>
      </w:r>
      <w:r w:rsidR="009E492C" w:rsidRPr="00950E9B">
        <w:rPr>
          <w:rFonts w:asciiTheme="minorBidi" w:hAnsiTheme="minorBidi" w:cstheme="minorBidi"/>
          <w:sz w:val="20"/>
          <w:szCs w:val="22"/>
        </w:rPr>
        <w:t xml:space="preserve">: </w:t>
      </w:r>
      <w:r w:rsidR="003E6908" w:rsidRPr="00950E9B">
        <w:rPr>
          <w:rFonts w:asciiTheme="minorBidi" w:hAnsiTheme="minorBidi" w:cstheme="minorBidi"/>
          <w:sz w:val="20"/>
          <w:szCs w:val="22"/>
        </w:rPr>
        <w:t>7</w:t>
      </w:r>
      <w:r w:rsidR="000012A7" w:rsidRPr="00950E9B">
        <w:rPr>
          <w:rFonts w:asciiTheme="minorBidi" w:hAnsiTheme="minorBidi" w:cstheme="minorBidi"/>
          <w:sz w:val="20"/>
          <w:szCs w:val="22"/>
        </w:rPr>
        <w:t>0</w:t>
      </w:r>
      <w:r w:rsidR="0019304E" w:rsidRPr="00950E9B">
        <w:rPr>
          <w:rFonts w:asciiTheme="minorBidi" w:hAnsiTheme="minorBidi" w:cstheme="minorBidi"/>
          <w:sz w:val="20"/>
          <w:szCs w:val="22"/>
        </w:rPr>
        <w:t xml:space="preserve">). Banka, </w:t>
      </w:r>
      <w:r w:rsidR="00250BE0" w:rsidRPr="00950E9B">
        <w:rPr>
          <w:rFonts w:asciiTheme="minorBidi" w:hAnsiTheme="minorBidi" w:cstheme="minorBidi"/>
          <w:sz w:val="20"/>
          <w:szCs w:val="22"/>
        </w:rPr>
        <w:t>30 Haziran</w:t>
      </w:r>
      <w:r w:rsidR="009E492C" w:rsidRPr="00950E9B">
        <w:rPr>
          <w:rFonts w:asciiTheme="minorBidi" w:hAnsiTheme="minorBidi" w:cstheme="minorBidi"/>
          <w:sz w:val="20"/>
          <w:szCs w:val="22"/>
        </w:rPr>
        <w:t xml:space="preserve"> 202</w:t>
      </w:r>
      <w:r w:rsidR="003E6908" w:rsidRPr="00950E9B">
        <w:rPr>
          <w:rFonts w:asciiTheme="minorBidi" w:hAnsiTheme="minorBidi" w:cstheme="minorBidi"/>
          <w:sz w:val="20"/>
          <w:szCs w:val="22"/>
        </w:rPr>
        <w:t>2</w:t>
      </w:r>
      <w:r w:rsidRPr="00950E9B">
        <w:rPr>
          <w:rFonts w:asciiTheme="minorBidi" w:hAnsiTheme="minorBidi" w:cstheme="minorBidi"/>
          <w:sz w:val="20"/>
          <w:szCs w:val="22"/>
        </w:rPr>
        <w:t xml:space="preserve"> tarihi itibarıyla </w:t>
      </w:r>
      <w:r w:rsidR="00AA2061" w:rsidRPr="00950E9B">
        <w:rPr>
          <w:rFonts w:asciiTheme="minorBidi" w:hAnsiTheme="minorBidi" w:cstheme="minorBidi"/>
          <w:sz w:val="20"/>
          <w:szCs w:val="22"/>
        </w:rPr>
        <w:t>1.</w:t>
      </w:r>
      <w:r w:rsidR="006F793C" w:rsidRPr="00950E9B">
        <w:rPr>
          <w:rFonts w:asciiTheme="minorBidi" w:hAnsiTheme="minorBidi" w:cstheme="minorBidi"/>
          <w:sz w:val="20"/>
          <w:szCs w:val="22"/>
        </w:rPr>
        <w:t>141</w:t>
      </w:r>
      <w:r w:rsidRPr="00950E9B">
        <w:rPr>
          <w:rFonts w:asciiTheme="minorBidi" w:hAnsiTheme="minorBidi" w:cstheme="minorBidi"/>
          <w:sz w:val="20"/>
          <w:szCs w:val="22"/>
        </w:rPr>
        <w:t xml:space="preserve"> (31 Aralık 20</w:t>
      </w:r>
      <w:r w:rsidR="000012A7" w:rsidRPr="00950E9B">
        <w:rPr>
          <w:rFonts w:asciiTheme="minorBidi" w:hAnsiTheme="minorBidi" w:cstheme="minorBidi"/>
          <w:sz w:val="20"/>
          <w:szCs w:val="22"/>
        </w:rPr>
        <w:t>2</w:t>
      </w:r>
      <w:r w:rsidR="003E6908" w:rsidRPr="00950E9B">
        <w:rPr>
          <w:rFonts w:asciiTheme="minorBidi" w:hAnsiTheme="minorBidi" w:cstheme="minorBidi"/>
          <w:sz w:val="20"/>
          <w:szCs w:val="22"/>
        </w:rPr>
        <w:t>1</w:t>
      </w:r>
      <w:r w:rsidRPr="00950E9B">
        <w:rPr>
          <w:rFonts w:asciiTheme="minorBidi" w:hAnsiTheme="minorBidi" w:cstheme="minorBidi"/>
          <w:sz w:val="20"/>
          <w:szCs w:val="22"/>
        </w:rPr>
        <w:t xml:space="preserve">: </w:t>
      </w:r>
      <w:r w:rsidR="003E6908" w:rsidRPr="00950E9B">
        <w:rPr>
          <w:rFonts w:asciiTheme="minorBidi" w:hAnsiTheme="minorBidi" w:cstheme="minorBidi"/>
          <w:sz w:val="20"/>
          <w:szCs w:val="22"/>
        </w:rPr>
        <w:t>1.107</w:t>
      </w:r>
      <w:r w:rsidRPr="00950E9B">
        <w:rPr>
          <w:rFonts w:asciiTheme="minorBidi" w:hAnsiTheme="minorBidi" w:cstheme="minorBidi"/>
          <w:sz w:val="20"/>
          <w:szCs w:val="22"/>
        </w:rPr>
        <w:t>) personeli ile hizmet vermektedir.</w:t>
      </w:r>
    </w:p>
    <w:p w14:paraId="4A03FECD" w14:textId="42024521" w:rsidR="00007835" w:rsidRPr="00950E9B" w:rsidRDefault="00007835">
      <w:pPr>
        <w:rPr>
          <w:rFonts w:asciiTheme="minorBidi" w:hAnsiTheme="minorBidi" w:cstheme="minorBidi"/>
          <w:sz w:val="20"/>
          <w:szCs w:val="22"/>
        </w:rPr>
      </w:pPr>
    </w:p>
    <w:p w14:paraId="635A3F24" w14:textId="77777777" w:rsidR="00AA66B4" w:rsidRPr="00950E9B" w:rsidRDefault="00AA66B4" w:rsidP="00AA66B4">
      <w:pPr>
        <w:spacing w:before="120" w:after="120"/>
        <w:ind w:right="-1"/>
        <w:jc w:val="both"/>
        <w:rPr>
          <w:rFonts w:asciiTheme="minorBidi" w:hAnsiTheme="minorBidi" w:cstheme="minorBidi"/>
          <w:sz w:val="20"/>
          <w:szCs w:val="22"/>
        </w:rPr>
        <w:sectPr w:rsidR="00AA66B4" w:rsidRPr="00950E9B" w:rsidSect="005C3F7E">
          <w:headerReference w:type="default" r:id="rId17"/>
          <w:footerReference w:type="default" r:id="rId18"/>
          <w:headerReference w:type="first" r:id="rId19"/>
          <w:footerReference w:type="first" r:id="rId20"/>
          <w:pgSz w:w="11907" w:h="16840" w:code="9"/>
          <w:pgMar w:top="1418" w:right="1418" w:bottom="1418" w:left="1418" w:header="720" w:footer="576" w:gutter="0"/>
          <w:pgNumType w:chapStyle="1"/>
          <w:cols w:space="720"/>
          <w:noEndnote/>
          <w:titlePg/>
          <w:docGrid w:linePitch="326"/>
        </w:sectPr>
      </w:pPr>
    </w:p>
    <w:p w14:paraId="55220E84" w14:textId="77777777" w:rsidR="00AA66B4" w:rsidRPr="00950E9B" w:rsidRDefault="00AA66B4" w:rsidP="00AA66B4">
      <w:pPr>
        <w:pStyle w:val="Balk4"/>
        <w:numPr>
          <w:ilvl w:val="0"/>
          <w:numId w:val="0"/>
        </w:numPr>
        <w:tabs>
          <w:tab w:val="left" w:pos="1080"/>
        </w:tabs>
        <w:spacing w:before="240" w:after="120"/>
        <w:ind w:hanging="360"/>
        <w:rPr>
          <w:rFonts w:asciiTheme="minorBidi" w:hAnsiTheme="minorBidi" w:cstheme="minorBidi"/>
          <w:sz w:val="20"/>
          <w:szCs w:val="22"/>
        </w:rPr>
      </w:pPr>
      <w:r w:rsidRPr="00950E9B">
        <w:rPr>
          <w:rFonts w:asciiTheme="minorBidi" w:hAnsiTheme="minorBidi" w:cstheme="minorBidi"/>
          <w:sz w:val="20"/>
          <w:szCs w:val="22"/>
        </w:rPr>
        <w:lastRenderedPageBreak/>
        <w:t>II.</w:t>
      </w:r>
      <w:r w:rsidRPr="00950E9B">
        <w:rPr>
          <w:rFonts w:asciiTheme="minorBidi" w:hAnsiTheme="minorBidi" w:cstheme="minorBidi"/>
          <w:sz w:val="20"/>
          <w:szCs w:val="22"/>
        </w:rPr>
        <w:tab/>
        <w:t>Banka’nın sermaye yapısı, yönetim ve denetimini doğrudan veya dolaylı olarak tek başına veya birlikte elinde bulunduran ortakları, varsa bu hususlarda yıl içindeki değişiklikler ile dahil olduğu gruba ilişkin açıklama</w:t>
      </w:r>
    </w:p>
    <w:p w14:paraId="1693B3C0" w14:textId="77777777" w:rsidR="00AA66B4" w:rsidRPr="00950E9B" w:rsidRDefault="00AA66B4" w:rsidP="00AA66B4">
      <w:pPr>
        <w:spacing w:before="120" w:after="120"/>
        <w:ind w:right="-1"/>
        <w:jc w:val="both"/>
        <w:rPr>
          <w:rFonts w:asciiTheme="minorBidi" w:hAnsiTheme="minorBidi" w:cstheme="minorBidi"/>
          <w:sz w:val="20"/>
          <w:szCs w:val="22"/>
        </w:rPr>
      </w:pPr>
      <w:r w:rsidRPr="00950E9B">
        <w:rPr>
          <w:rFonts w:asciiTheme="minorBidi" w:hAnsiTheme="minorBidi" w:cstheme="minorBidi"/>
          <w:sz w:val="20"/>
          <w:szCs w:val="22"/>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950E9B" w:rsidRDefault="00AA66B4" w:rsidP="00AA66B4">
      <w:pPr>
        <w:spacing w:before="120" w:after="120"/>
        <w:ind w:right="-1"/>
        <w:jc w:val="both"/>
        <w:rPr>
          <w:rFonts w:asciiTheme="minorBidi" w:hAnsiTheme="minorBidi" w:cstheme="minorBidi"/>
          <w:sz w:val="20"/>
          <w:szCs w:val="22"/>
        </w:rPr>
      </w:pPr>
      <w:r w:rsidRPr="00950E9B">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950E9B" w:rsidRDefault="00AA66B4" w:rsidP="00AA66B4">
      <w:pPr>
        <w:spacing w:before="120" w:after="120"/>
        <w:ind w:right="-1"/>
        <w:jc w:val="both"/>
        <w:rPr>
          <w:rFonts w:asciiTheme="minorBidi" w:hAnsiTheme="minorBidi" w:cstheme="minorBidi"/>
          <w:sz w:val="20"/>
          <w:szCs w:val="22"/>
        </w:rPr>
      </w:pPr>
      <w:r w:rsidRPr="00950E9B">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77777777" w:rsidR="00AA66B4" w:rsidRPr="00950E9B" w:rsidRDefault="00AA66B4" w:rsidP="00C4141E">
      <w:pPr>
        <w:pStyle w:val="Balk4"/>
        <w:numPr>
          <w:ilvl w:val="0"/>
          <w:numId w:val="0"/>
        </w:numPr>
        <w:tabs>
          <w:tab w:val="left" w:pos="1080"/>
        </w:tabs>
        <w:spacing w:before="120" w:after="120"/>
        <w:ind w:right="-28" w:hanging="360"/>
        <w:rPr>
          <w:rFonts w:asciiTheme="minorBidi" w:hAnsiTheme="minorBidi" w:cstheme="minorBidi"/>
          <w:sz w:val="20"/>
          <w:szCs w:val="22"/>
        </w:rPr>
      </w:pPr>
      <w:r w:rsidRPr="00950E9B">
        <w:rPr>
          <w:rFonts w:asciiTheme="minorBidi" w:hAnsiTheme="minorBidi" w:cstheme="minorBidi"/>
          <w:sz w:val="20"/>
          <w:szCs w:val="22"/>
        </w:rPr>
        <w:t>III.</w:t>
      </w:r>
      <w:r w:rsidRPr="00950E9B">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950E9B" w14:paraId="17DF828E" w14:textId="77777777" w:rsidTr="00A10E87">
        <w:trPr>
          <w:trHeight w:val="170"/>
        </w:trPr>
        <w:tc>
          <w:tcPr>
            <w:tcW w:w="2880" w:type="dxa"/>
            <w:tcBorders>
              <w:top w:val="single" w:sz="4" w:space="0" w:color="auto"/>
              <w:bottom w:val="single" w:sz="4" w:space="0" w:color="auto"/>
            </w:tcBorders>
            <w:shd w:val="clear" w:color="auto" w:fill="auto"/>
            <w:vAlign w:val="bottom"/>
          </w:tcPr>
          <w:p w14:paraId="7ED29AA6" w14:textId="77777777" w:rsidR="00AA66B4" w:rsidRPr="00950E9B" w:rsidRDefault="00AA66B4" w:rsidP="00A10E87">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950E9B" w:rsidRDefault="00AA66B4" w:rsidP="00A10E87">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950E9B" w:rsidRDefault="00AA66B4" w:rsidP="00A10E87">
            <w:pPr>
              <w:pStyle w:val="GvdeMetniGirintisi"/>
              <w:tabs>
                <w:tab w:val="left" w:pos="900"/>
              </w:tabs>
              <w:ind w:left="166" w:hanging="274"/>
              <w:jc w:val="left"/>
              <w:rPr>
                <w:rFonts w:asciiTheme="minorBidi" w:hAnsiTheme="minorBidi" w:cstheme="minorBidi"/>
                <w:b/>
                <w:bCs/>
                <w:sz w:val="18"/>
                <w:szCs w:val="18"/>
              </w:rPr>
            </w:pPr>
            <w:r w:rsidRPr="00950E9B">
              <w:rPr>
                <w:rFonts w:asciiTheme="minorBidi" w:hAnsiTheme="minorBidi" w:cstheme="minorBidi"/>
                <w:b/>
                <w:bCs/>
                <w:sz w:val="18"/>
                <w:szCs w:val="18"/>
              </w:rPr>
              <w:t>Öğrenim</w:t>
            </w:r>
          </w:p>
          <w:p w14:paraId="51D95674" w14:textId="77777777" w:rsidR="00AA66B4" w:rsidRPr="00950E9B" w:rsidRDefault="00AA66B4" w:rsidP="00A10E87">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950E9B" w:rsidRDefault="00AA66B4" w:rsidP="00A10E87">
            <w:pPr>
              <w:pStyle w:val="GvdeMetniGirintisi"/>
              <w:ind w:left="-108" w:firstLine="0"/>
              <w:jc w:val="center"/>
              <w:rPr>
                <w:rFonts w:asciiTheme="minorBidi" w:hAnsiTheme="minorBidi" w:cstheme="minorBidi"/>
                <w:b/>
                <w:bCs/>
                <w:sz w:val="18"/>
                <w:szCs w:val="18"/>
              </w:rPr>
            </w:pPr>
            <w:r w:rsidRPr="00950E9B">
              <w:rPr>
                <w:rFonts w:asciiTheme="minorBidi" w:hAnsiTheme="minorBidi" w:cstheme="minorBidi"/>
                <w:b/>
                <w:bCs/>
                <w:sz w:val="18"/>
                <w:szCs w:val="18"/>
              </w:rPr>
              <w:t>Hisse</w:t>
            </w:r>
          </w:p>
          <w:p w14:paraId="52FB9066" w14:textId="77777777" w:rsidR="00AA66B4" w:rsidRPr="00950E9B" w:rsidRDefault="00AA66B4" w:rsidP="00A10E87">
            <w:pPr>
              <w:pStyle w:val="GvdeMetniGirintisi"/>
              <w:ind w:left="-108" w:firstLine="0"/>
              <w:jc w:val="right"/>
              <w:rPr>
                <w:rFonts w:asciiTheme="minorBidi" w:hAnsiTheme="minorBidi" w:cstheme="minorBidi"/>
                <w:b/>
                <w:bCs/>
                <w:sz w:val="18"/>
                <w:szCs w:val="18"/>
              </w:rPr>
            </w:pPr>
            <w:r w:rsidRPr="00950E9B">
              <w:rPr>
                <w:rFonts w:asciiTheme="minorBidi" w:hAnsiTheme="minorBidi" w:cstheme="minorBidi"/>
                <w:b/>
                <w:bCs/>
                <w:sz w:val="18"/>
                <w:szCs w:val="18"/>
              </w:rPr>
              <w:t>Oranı (%)</w:t>
            </w:r>
          </w:p>
        </w:tc>
      </w:tr>
      <w:tr w:rsidR="00AA66B4" w:rsidRPr="00950E9B" w14:paraId="4448F263" w14:textId="77777777" w:rsidTr="00A10E87">
        <w:trPr>
          <w:trHeight w:val="60"/>
        </w:trPr>
        <w:tc>
          <w:tcPr>
            <w:tcW w:w="2880" w:type="dxa"/>
            <w:tcBorders>
              <w:top w:val="single" w:sz="4" w:space="0" w:color="auto"/>
            </w:tcBorders>
            <w:shd w:val="clear" w:color="auto" w:fill="auto"/>
            <w:vAlign w:val="bottom"/>
          </w:tcPr>
          <w:p w14:paraId="74A051D5" w14:textId="77777777" w:rsidR="00AA66B4" w:rsidRPr="00950E9B" w:rsidRDefault="00AA66B4" w:rsidP="00A10E87">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457046D3" w14:textId="77777777" w:rsidR="00AA66B4" w:rsidRPr="00950E9B" w:rsidRDefault="00AA66B4" w:rsidP="00A10E87">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7F59DC99" w14:textId="77777777" w:rsidR="00AA66B4" w:rsidRPr="00950E9B" w:rsidRDefault="00AA66B4" w:rsidP="00A10E87">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3570D284" w14:textId="77777777" w:rsidR="00AA66B4" w:rsidRPr="00950E9B" w:rsidRDefault="00AA66B4" w:rsidP="00A10E87">
            <w:pPr>
              <w:ind w:left="-108"/>
              <w:rPr>
                <w:rFonts w:asciiTheme="minorBidi" w:hAnsiTheme="minorBidi" w:cstheme="minorBidi"/>
                <w:b/>
                <w:bCs/>
                <w:sz w:val="18"/>
                <w:szCs w:val="18"/>
              </w:rPr>
            </w:pPr>
          </w:p>
        </w:tc>
      </w:tr>
      <w:tr w:rsidR="00AA66B4" w:rsidRPr="00950E9B" w14:paraId="542853B4" w14:textId="77777777" w:rsidTr="00A10E87">
        <w:trPr>
          <w:trHeight w:val="170"/>
        </w:trPr>
        <w:tc>
          <w:tcPr>
            <w:tcW w:w="2880" w:type="dxa"/>
            <w:shd w:val="clear" w:color="auto" w:fill="auto"/>
            <w:vAlign w:val="center"/>
          </w:tcPr>
          <w:p w14:paraId="3D87910A"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Prof. Dr. Mehmet Emin BİRPINAR</w:t>
            </w:r>
          </w:p>
        </w:tc>
        <w:tc>
          <w:tcPr>
            <w:tcW w:w="4461" w:type="dxa"/>
            <w:shd w:val="clear" w:color="auto" w:fill="auto"/>
            <w:vAlign w:val="center"/>
          </w:tcPr>
          <w:p w14:paraId="14D3F4A4"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950E9B" w:rsidRDefault="00AA66B4" w:rsidP="00A10E87">
            <w:pPr>
              <w:pStyle w:val="GvdeMetniGirintisi"/>
              <w:ind w:left="-69"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2D8C4AA4" w14:textId="77777777" w:rsidTr="00A10E87">
        <w:trPr>
          <w:trHeight w:val="170"/>
        </w:trPr>
        <w:tc>
          <w:tcPr>
            <w:tcW w:w="2880" w:type="dxa"/>
            <w:shd w:val="clear" w:color="auto" w:fill="auto"/>
            <w:vAlign w:val="center"/>
          </w:tcPr>
          <w:p w14:paraId="2A200CAA" w14:textId="5F8F90DE" w:rsidR="00AA66B4" w:rsidRPr="00950E9B" w:rsidRDefault="00AA66B4" w:rsidP="00AA24E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Abdullah Er</w:t>
            </w:r>
            <w:r w:rsidR="00AA24E7" w:rsidRPr="00950E9B">
              <w:rPr>
                <w:rFonts w:asciiTheme="minorBidi" w:hAnsiTheme="minorBidi" w:cstheme="minorBidi"/>
                <w:color w:val="000000"/>
                <w:sz w:val="18"/>
                <w:szCs w:val="18"/>
              </w:rPr>
              <w:t>d</w:t>
            </w:r>
            <w:r w:rsidRPr="00950E9B">
              <w:rPr>
                <w:rFonts w:asciiTheme="minorBidi" w:hAnsiTheme="minorBidi" w:cstheme="minorBidi"/>
                <w:color w:val="000000"/>
                <w:sz w:val="18"/>
                <w:szCs w:val="18"/>
              </w:rPr>
              <w:t>em CANTİMUR</w:t>
            </w:r>
          </w:p>
        </w:tc>
        <w:tc>
          <w:tcPr>
            <w:tcW w:w="4461" w:type="dxa"/>
            <w:shd w:val="clear" w:color="auto" w:fill="auto"/>
            <w:vAlign w:val="center"/>
          </w:tcPr>
          <w:p w14:paraId="2A929B4B"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950E9B" w:rsidRDefault="00AA66B4" w:rsidP="00A10E87">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2F947254" w14:textId="77777777" w:rsidTr="00A10E87">
        <w:trPr>
          <w:trHeight w:val="170"/>
        </w:trPr>
        <w:tc>
          <w:tcPr>
            <w:tcW w:w="2880" w:type="dxa"/>
            <w:shd w:val="clear" w:color="auto" w:fill="auto"/>
            <w:vAlign w:val="center"/>
          </w:tcPr>
          <w:p w14:paraId="7A183C9B" w14:textId="76789669" w:rsidR="00AA66B4" w:rsidRPr="00950E9B" w:rsidRDefault="003E6908" w:rsidP="000012A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Hasan SUVER*</w:t>
            </w:r>
          </w:p>
        </w:tc>
        <w:tc>
          <w:tcPr>
            <w:tcW w:w="4461" w:type="dxa"/>
            <w:shd w:val="clear" w:color="auto" w:fill="auto"/>
            <w:vAlign w:val="center"/>
          </w:tcPr>
          <w:p w14:paraId="0EDA0E02"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950E9B" w:rsidRDefault="00AA66B4" w:rsidP="00A10E87">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312CACE3" w14:textId="77777777" w:rsidTr="00A10E87">
        <w:trPr>
          <w:trHeight w:val="319"/>
        </w:trPr>
        <w:tc>
          <w:tcPr>
            <w:tcW w:w="2880" w:type="dxa"/>
            <w:shd w:val="clear" w:color="auto" w:fill="auto"/>
            <w:vAlign w:val="center"/>
          </w:tcPr>
          <w:p w14:paraId="6CF2C5D2" w14:textId="50A29769" w:rsidR="00AA66B4" w:rsidRPr="00950E9B" w:rsidRDefault="00AA66B4" w:rsidP="003E6908">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 xml:space="preserve">Mustafa </w:t>
            </w:r>
            <w:r w:rsidR="003E6908" w:rsidRPr="00950E9B">
              <w:rPr>
                <w:rFonts w:asciiTheme="minorBidi" w:hAnsiTheme="minorBidi" w:cstheme="minorBidi"/>
                <w:color w:val="000000"/>
                <w:sz w:val="18"/>
                <w:szCs w:val="18"/>
              </w:rPr>
              <w:t>ERDEM</w:t>
            </w:r>
          </w:p>
        </w:tc>
        <w:tc>
          <w:tcPr>
            <w:tcW w:w="4461" w:type="dxa"/>
            <w:shd w:val="clear" w:color="auto" w:fill="auto"/>
            <w:vAlign w:val="center"/>
          </w:tcPr>
          <w:p w14:paraId="389C0A2B"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950E9B" w:rsidRDefault="00AA66B4" w:rsidP="00A10E87">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1A4120D9" w14:textId="77777777" w:rsidTr="00A10E87">
        <w:trPr>
          <w:trHeight w:val="274"/>
        </w:trPr>
        <w:tc>
          <w:tcPr>
            <w:tcW w:w="2880" w:type="dxa"/>
            <w:shd w:val="clear" w:color="auto" w:fill="auto"/>
            <w:vAlign w:val="center"/>
          </w:tcPr>
          <w:p w14:paraId="19F152E3"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950E9B" w:rsidRDefault="00AA66B4" w:rsidP="00A10E87">
            <w:pPr>
              <w:pStyle w:val="GvdeMetniGirintisi"/>
              <w:tabs>
                <w:tab w:val="left" w:pos="900"/>
              </w:tabs>
              <w:ind w:left="-114" w:right="31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950E9B" w:rsidRDefault="00AA66B4" w:rsidP="00A10E87">
            <w:pPr>
              <w:pStyle w:val="GvdeMetniGirintisi"/>
              <w:ind w:left="-108" w:firstLine="0"/>
              <w:jc w:val="left"/>
              <w:rPr>
                <w:rFonts w:asciiTheme="minorBidi" w:hAnsiTheme="minorBidi" w:cstheme="minorBidi"/>
                <w:sz w:val="18"/>
                <w:szCs w:val="18"/>
              </w:rPr>
            </w:pPr>
            <w:r w:rsidRPr="00950E9B">
              <w:rPr>
                <w:rFonts w:asciiTheme="minorBidi" w:hAnsiTheme="minorBidi" w:cstheme="minorBidi"/>
                <w:sz w:val="18"/>
                <w:szCs w:val="18"/>
              </w:rPr>
              <w:t xml:space="preserve">   -</w:t>
            </w:r>
          </w:p>
        </w:tc>
      </w:tr>
      <w:tr w:rsidR="00AA66B4" w:rsidRPr="00950E9B" w14:paraId="426FA9B2" w14:textId="77777777" w:rsidTr="00A10E87">
        <w:trPr>
          <w:trHeight w:val="355"/>
        </w:trPr>
        <w:tc>
          <w:tcPr>
            <w:tcW w:w="2880" w:type="dxa"/>
            <w:shd w:val="clear" w:color="auto" w:fill="auto"/>
            <w:vAlign w:val="center"/>
          </w:tcPr>
          <w:p w14:paraId="4F95F77A"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950E9B" w:rsidRDefault="00AA66B4" w:rsidP="00A10E87">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65892105" w14:textId="77777777" w:rsidTr="00A10E87">
        <w:trPr>
          <w:trHeight w:val="274"/>
        </w:trPr>
        <w:tc>
          <w:tcPr>
            <w:tcW w:w="2880" w:type="dxa"/>
            <w:shd w:val="clear" w:color="auto" w:fill="auto"/>
            <w:vAlign w:val="center"/>
          </w:tcPr>
          <w:p w14:paraId="50CDF338"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Nevzat BAYRAKTAR</w:t>
            </w:r>
          </w:p>
        </w:tc>
        <w:tc>
          <w:tcPr>
            <w:tcW w:w="4461" w:type="dxa"/>
            <w:shd w:val="clear" w:color="auto" w:fill="auto"/>
            <w:vAlign w:val="center"/>
          </w:tcPr>
          <w:p w14:paraId="07F89838"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Lisans</w:t>
            </w:r>
          </w:p>
        </w:tc>
        <w:tc>
          <w:tcPr>
            <w:tcW w:w="1017" w:type="dxa"/>
            <w:gridSpan w:val="2"/>
            <w:shd w:val="clear" w:color="auto" w:fill="auto"/>
            <w:noWrap/>
            <w:vAlign w:val="center"/>
          </w:tcPr>
          <w:p w14:paraId="4536E201" w14:textId="77777777" w:rsidR="00AA66B4" w:rsidRPr="00950E9B" w:rsidRDefault="00AA66B4" w:rsidP="00A10E87">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4C392FA2" w14:textId="77777777" w:rsidTr="00A10E87">
        <w:trPr>
          <w:trHeight w:val="355"/>
        </w:trPr>
        <w:tc>
          <w:tcPr>
            <w:tcW w:w="2880" w:type="dxa"/>
            <w:shd w:val="clear" w:color="auto" w:fill="auto"/>
            <w:vAlign w:val="center"/>
          </w:tcPr>
          <w:p w14:paraId="58C4A2CB"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950E9B" w:rsidRDefault="00AA66B4" w:rsidP="00A10E87">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4FDF09B9" w14:textId="77777777" w:rsidTr="00A10E87">
        <w:trPr>
          <w:trHeight w:val="170"/>
        </w:trPr>
        <w:tc>
          <w:tcPr>
            <w:tcW w:w="2880" w:type="dxa"/>
            <w:shd w:val="clear" w:color="auto" w:fill="auto"/>
            <w:vAlign w:val="center"/>
          </w:tcPr>
          <w:p w14:paraId="48E52561"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950E9B" w:rsidRDefault="00AA66B4" w:rsidP="00A10E87">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950E9B" w:rsidRDefault="00AA66B4" w:rsidP="00A10E87">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A66B4" w:rsidRPr="00950E9B" w14:paraId="02171B4D" w14:textId="77777777" w:rsidTr="00A10E87">
        <w:trPr>
          <w:trHeight w:val="233"/>
        </w:trPr>
        <w:tc>
          <w:tcPr>
            <w:tcW w:w="2880" w:type="dxa"/>
            <w:tcBorders>
              <w:bottom w:val="single" w:sz="4" w:space="0" w:color="auto"/>
            </w:tcBorders>
            <w:shd w:val="clear" w:color="auto" w:fill="auto"/>
            <w:vAlign w:val="center"/>
          </w:tcPr>
          <w:p w14:paraId="3A84E0BD"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950E9B"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950E9B" w:rsidRDefault="00AA66B4" w:rsidP="00A10E87">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bl>
    <w:p w14:paraId="2DE9B990" w14:textId="05884050" w:rsidR="003E6908" w:rsidRPr="00950E9B" w:rsidRDefault="003E6908" w:rsidP="00834208">
      <w:pPr>
        <w:pStyle w:val="ListeParagraf"/>
        <w:numPr>
          <w:ilvl w:val="0"/>
          <w:numId w:val="41"/>
        </w:numPr>
        <w:spacing w:before="120" w:after="120"/>
        <w:ind w:right="-143"/>
        <w:jc w:val="both"/>
        <w:rPr>
          <w:rFonts w:asciiTheme="minorBidi" w:hAnsiTheme="minorBidi" w:cstheme="minorBidi"/>
          <w:sz w:val="12"/>
          <w:szCs w:val="22"/>
        </w:rPr>
      </w:pPr>
      <w:r w:rsidRPr="00950E9B">
        <w:rPr>
          <w:rFonts w:asciiTheme="minorBidi" w:hAnsiTheme="minorBidi" w:cstheme="minorBidi"/>
          <w:sz w:val="12"/>
          <w:szCs w:val="22"/>
        </w:rPr>
        <w:t>21.03.2022 tarihinde yapılan Olağan Genel Kurul Toplantısında Yönetim Kurulu üyesi olarak seçilmiştir.</w:t>
      </w:r>
    </w:p>
    <w:p w14:paraId="65F8F356" w14:textId="0B2F3AA6" w:rsidR="00AA66B4" w:rsidRPr="00950E9B" w:rsidRDefault="00AA66B4" w:rsidP="00C4141E">
      <w:pPr>
        <w:spacing w:before="120" w:after="120"/>
        <w:ind w:left="-540" w:right="-143" w:firstLine="180"/>
        <w:jc w:val="both"/>
        <w:rPr>
          <w:rFonts w:asciiTheme="minorBidi" w:hAnsiTheme="minorBidi" w:cstheme="minorBidi"/>
          <w:b/>
          <w:sz w:val="20"/>
          <w:szCs w:val="22"/>
        </w:rPr>
      </w:pPr>
      <w:r w:rsidRPr="00950E9B">
        <w:rPr>
          <w:rFonts w:asciiTheme="minorBidi" w:hAnsiTheme="minorBidi" w:cstheme="minorBidi"/>
          <w:b/>
          <w:sz w:val="20"/>
          <w:szCs w:val="22"/>
        </w:rPr>
        <w:t>IV.</w:t>
      </w:r>
      <w:r w:rsidRPr="00950E9B">
        <w:rPr>
          <w:rFonts w:asciiTheme="minorBidi" w:hAnsiTheme="minorBidi" w:cstheme="minorBidi"/>
          <w:b/>
          <w:sz w:val="20"/>
          <w:szCs w:val="22"/>
        </w:rPr>
        <w:tab/>
        <w:t>Banka’da nitelikli paya sahip kişi ve kuruluşlara ilişkin açıklamalar</w:t>
      </w:r>
    </w:p>
    <w:p w14:paraId="1A9C0C7A" w14:textId="77777777" w:rsidR="00AA66B4" w:rsidRPr="00950E9B" w:rsidRDefault="00AA66B4" w:rsidP="00AA66B4">
      <w:pPr>
        <w:spacing w:before="120" w:after="120"/>
        <w:ind w:right="-1" w:hanging="540"/>
        <w:jc w:val="both"/>
        <w:rPr>
          <w:rFonts w:asciiTheme="minorBidi" w:hAnsiTheme="minorBidi" w:cstheme="minorBidi"/>
          <w:sz w:val="20"/>
          <w:szCs w:val="22"/>
        </w:rPr>
      </w:pPr>
      <w:r w:rsidRPr="00950E9B">
        <w:rPr>
          <w:rFonts w:asciiTheme="minorBidi" w:hAnsiTheme="minorBidi" w:cstheme="minorBidi"/>
          <w:b/>
          <w:sz w:val="20"/>
          <w:szCs w:val="22"/>
        </w:rPr>
        <w:tab/>
      </w:r>
      <w:r w:rsidRPr="00950E9B">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950E9B"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950E9B" w:rsidRDefault="00AA66B4" w:rsidP="00A10E87">
            <w:pPr>
              <w:rPr>
                <w:rFonts w:asciiTheme="minorBidi" w:eastAsia="Arial Unicode MS" w:hAnsiTheme="minorBidi" w:cstheme="minorBidi"/>
                <w:b/>
                <w:sz w:val="18"/>
                <w:szCs w:val="18"/>
              </w:rPr>
            </w:pPr>
            <w:r w:rsidRPr="00950E9B">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950E9B" w:rsidRDefault="00AA66B4" w:rsidP="00A10E87">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950E9B" w:rsidRDefault="00AA66B4" w:rsidP="00A10E87">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950E9B" w:rsidRDefault="00AA66B4" w:rsidP="00A10E87">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950E9B" w:rsidRDefault="00AA66B4" w:rsidP="00A10E87">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Ödenmemiş Paylar</w:t>
            </w:r>
          </w:p>
        </w:tc>
      </w:tr>
      <w:tr w:rsidR="00AA66B4" w:rsidRPr="00950E9B"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950E9B" w:rsidRDefault="00AA66B4" w:rsidP="00A10E87">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950E9B"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950E9B"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950E9B"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950E9B" w:rsidRDefault="00AA66B4" w:rsidP="00A10E87">
            <w:pPr>
              <w:ind w:right="45"/>
              <w:jc w:val="center"/>
              <w:rPr>
                <w:rFonts w:asciiTheme="minorBidi" w:hAnsiTheme="minorBidi" w:cstheme="minorBidi"/>
                <w:b/>
                <w:sz w:val="18"/>
                <w:szCs w:val="18"/>
              </w:rPr>
            </w:pPr>
          </w:p>
        </w:tc>
      </w:tr>
      <w:tr w:rsidR="00AA66B4" w:rsidRPr="00950E9B"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950E9B" w:rsidRDefault="00AA66B4" w:rsidP="00A10E87">
            <w:pP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950E9B" w:rsidRDefault="00AA66B4" w:rsidP="00A10E87">
            <w:pPr>
              <w:pStyle w:val="SonnotMetni"/>
              <w:ind w:right="45"/>
              <w:jc w:val="center"/>
              <w:rPr>
                <w:rFonts w:asciiTheme="minorBidi" w:eastAsia="Arial Unicode MS" w:hAnsiTheme="minorBidi" w:cstheme="minorBidi"/>
                <w:sz w:val="18"/>
                <w:szCs w:val="18"/>
              </w:rPr>
            </w:pPr>
            <w:r w:rsidRPr="00950E9B">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950E9B" w:rsidRDefault="00AA66B4" w:rsidP="00A10E87">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%99,99</w:t>
            </w:r>
            <w:r w:rsidR="002B5727" w:rsidRPr="00950E9B">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950E9B" w:rsidRDefault="00AA66B4" w:rsidP="00A10E87">
            <w:pPr>
              <w:ind w:right="45"/>
              <w:jc w:val="center"/>
              <w:rPr>
                <w:rFonts w:asciiTheme="minorBidi" w:eastAsia="Arial Unicode MS" w:hAnsiTheme="minorBidi" w:cstheme="minorBidi"/>
                <w:sz w:val="18"/>
                <w:szCs w:val="18"/>
              </w:rPr>
            </w:pPr>
            <w:r w:rsidRPr="00950E9B">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950E9B" w:rsidRDefault="00AA66B4" w:rsidP="00A10E87">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r>
      <w:tr w:rsidR="00AA66B4" w:rsidRPr="00950E9B"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950E9B" w:rsidRDefault="00AA66B4" w:rsidP="00A10E87">
            <w:pP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950E9B" w:rsidRDefault="00AA66B4" w:rsidP="00A10E87">
            <w:pPr>
              <w:pStyle w:val="SonnotMetni"/>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950E9B" w:rsidRDefault="00AA66B4" w:rsidP="00A10E87">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950E9B" w:rsidRDefault="00AA66B4" w:rsidP="00A10E87">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950E9B" w:rsidRDefault="00AA66B4" w:rsidP="00A10E87">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r>
    </w:tbl>
    <w:p w14:paraId="64417980" w14:textId="77777777" w:rsidR="00AA66B4" w:rsidRPr="00950E9B" w:rsidRDefault="00AA66B4" w:rsidP="00C4141E">
      <w:pPr>
        <w:pStyle w:val="GvdeMetniGirintisi"/>
        <w:widowControl w:val="0"/>
        <w:spacing w:before="120" w:after="120"/>
        <w:ind w:hanging="360"/>
        <w:rPr>
          <w:rFonts w:asciiTheme="minorBidi" w:hAnsiTheme="minorBidi" w:cstheme="minorBidi"/>
          <w:b/>
          <w:sz w:val="20"/>
          <w:szCs w:val="22"/>
        </w:rPr>
      </w:pPr>
      <w:r w:rsidRPr="00950E9B">
        <w:rPr>
          <w:rFonts w:asciiTheme="minorBidi" w:hAnsiTheme="minorBidi" w:cstheme="minorBidi"/>
          <w:b/>
          <w:sz w:val="20"/>
          <w:szCs w:val="22"/>
        </w:rPr>
        <w:t>V.</w:t>
      </w:r>
      <w:r w:rsidRPr="00950E9B">
        <w:rPr>
          <w:rFonts w:asciiTheme="minorBidi" w:hAnsiTheme="minorBidi" w:cstheme="minorBidi"/>
          <w:b/>
          <w:sz w:val="20"/>
          <w:szCs w:val="22"/>
        </w:rPr>
        <w:tab/>
        <w:t>Banka’nın hizmet türü ve faaliyet alanlarını içeren özet bilgi</w:t>
      </w:r>
    </w:p>
    <w:p w14:paraId="3EDF0DC0" w14:textId="77777777" w:rsidR="00AA66B4" w:rsidRPr="00950E9B" w:rsidRDefault="00AA66B4" w:rsidP="00AA66B4">
      <w:pPr>
        <w:tabs>
          <w:tab w:val="left" w:pos="142"/>
        </w:tabs>
        <w:spacing w:before="120" w:after="120"/>
        <w:jc w:val="both"/>
        <w:rPr>
          <w:rFonts w:asciiTheme="minorBidi" w:hAnsiTheme="minorBidi" w:cstheme="minorBidi"/>
          <w:sz w:val="20"/>
          <w:szCs w:val="20"/>
        </w:rPr>
      </w:pPr>
      <w:r w:rsidRPr="00950E9B">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7777777" w:rsidR="00AA66B4" w:rsidRPr="00950E9B" w:rsidRDefault="00AA66B4" w:rsidP="00AA66B4">
      <w:pPr>
        <w:pStyle w:val="GvdeMetniGirintisi"/>
        <w:spacing w:before="120" w:after="120"/>
        <w:ind w:firstLine="0"/>
        <w:rPr>
          <w:rFonts w:asciiTheme="minorBidi" w:hAnsiTheme="minorBidi" w:cstheme="minorBidi"/>
          <w:sz w:val="20"/>
          <w:szCs w:val="20"/>
        </w:rPr>
      </w:pPr>
      <w:r w:rsidRPr="00950E9B">
        <w:rPr>
          <w:rFonts w:asciiTheme="minorBidi" w:hAnsiTheme="minorBidi" w:cstheme="minorBidi"/>
          <w:sz w:val="20"/>
          <w:szCs w:val="20"/>
        </w:rPr>
        <w:t>Kısaca Banka’nın faaliyet alanları Ana Sözleşme’de aşağıdaki gibi belirtilmiştir;</w:t>
      </w:r>
    </w:p>
    <w:p w14:paraId="6118473C"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7B71C2B4" w14:textId="77777777" w:rsidR="00AA66B4" w:rsidRPr="00950E9B" w:rsidRDefault="00AA66B4" w:rsidP="00AA66B4">
      <w:pPr>
        <w:rPr>
          <w:rFonts w:asciiTheme="minorBidi" w:hAnsiTheme="minorBidi" w:cstheme="minorBidi"/>
          <w:sz w:val="20"/>
          <w:szCs w:val="20"/>
          <w:lang w:eastAsia="en-US"/>
        </w:rPr>
      </w:pPr>
      <w:r w:rsidRPr="00950E9B">
        <w:rPr>
          <w:rFonts w:asciiTheme="minorBidi" w:hAnsiTheme="minorBidi" w:cstheme="minorBidi"/>
          <w:sz w:val="20"/>
          <w:szCs w:val="20"/>
        </w:rPr>
        <w:br w:type="page"/>
      </w:r>
    </w:p>
    <w:p w14:paraId="56476189" w14:textId="77777777" w:rsidR="00AA66B4" w:rsidRPr="00950E9B" w:rsidRDefault="00AA66B4" w:rsidP="00BC5361">
      <w:pPr>
        <w:pStyle w:val="GvdeMetniGirintisi"/>
        <w:widowControl w:val="0"/>
        <w:numPr>
          <w:ilvl w:val="0"/>
          <w:numId w:val="16"/>
        </w:numPr>
        <w:spacing w:before="120" w:after="120"/>
        <w:ind w:left="0" w:hanging="360"/>
        <w:rPr>
          <w:rFonts w:asciiTheme="minorBidi" w:hAnsiTheme="minorBidi" w:cstheme="minorBidi"/>
          <w:b/>
          <w:sz w:val="20"/>
          <w:szCs w:val="22"/>
        </w:rPr>
      </w:pPr>
      <w:r w:rsidRPr="00950E9B">
        <w:rPr>
          <w:rFonts w:asciiTheme="minorBidi" w:hAnsiTheme="minorBidi" w:cstheme="minorBidi"/>
          <w:b/>
          <w:sz w:val="20"/>
          <w:szCs w:val="22"/>
        </w:rPr>
        <w:lastRenderedPageBreak/>
        <w:t>Banka’nın hizmet türü ve faaliyet alanlarını içeren özet bilgi (devamı)</w:t>
      </w:r>
    </w:p>
    <w:p w14:paraId="0B759F36"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Faizsiz bankacılık prensipleri dahilinde; ekonomiye fon tahsis etmek, nakdi, gayrinakdi her cins ve surette kredi kullandırmak,</w:t>
      </w:r>
    </w:p>
    <w:p w14:paraId="3A69974F"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Finansal kiralama işlemleri yapmak, operasyonel kiralama işlemleri yapmak,</w:t>
      </w:r>
    </w:p>
    <w:p w14:paraId="7FDE907B"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Şirket ve kuruluşların (sigorta şirketleri dahil); mümessillik, vekalet ve acenteliklerini yapmak,</w:t>
      </w:r>
    </w:p>
    <w:p w14:paraId="06F472AF"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Portföy işletmeciliği ve yönetimi işlemlerini yapmak,</w:t>
      </w:r>
    </w:p>
    <w:p w14:paraId="3905BB97"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Saklama hizmetleri vermek,</w:t>
      </w:r>
    </w:p>
    <w:p w14:paraId="2BFA52EB" w14:textId="77777777" w:rsidR="00AA66B4" w:rsidRPr="00950E9B" w:rsidRDefault="00AA66B4" w:rsidP="00BC5361">
      <w:pPr>
        <w:pStyle w:val="GvdeMetniGirintisi"/>
        <w:numPr>
          <w:ilvl w:val="0"/>
          <w:numId w:val="15"/>
        </w:numPr>
        <w:spacing w:before="120" w:after="120"/>
        <w:rPr>
          <w:rFonts w:asciiTheme="minorBidi" w:hAnsiTheme="minorBidi" w:cstheme="minorBidi"/>
          <w:sz w:val="20"/>
          <w:szCs w:val="20"/>
        </w:rPr>
      </w:pPr>
      <w:r w:rsidRPr="00950E9B">
        <w:rPr>
          <w:rFonts w:asciiTheme="minorBidi" w:hAnsiTheme="minorBidi" w:cstheme="minorBidi"/>
          <w:sz w:val="20"/>
          <w:szCs w:val="20"/>
        </w:rPr>
        <w:t>Banka, teminat mektubu, kabul kredileri, akreditif kredileri türünde gayrinakdi fon kullandırmaktadır.</w:t>
      </w:r>
    </w:p>
    <w:p w14:paraId="3D4BCAA7" w14:textId="77777777" w:rsidR="00AA66B4" w:rsidRPr="00950E9B" w:rsidRDefault="00AA66B4" w:rsidP="00AA66B4">
      <w:pPr>
        <w:spacing w:before="120" w:after="240"/>
        <w:jc w:val="both"/>
        <w:rPr>
          <w:rFonts w:asciiTheme="minorBidi" w:hAnsiTheme="minorBidi" w:cstheme="minorBidi"/>
          <w:sz w:val="20"/>
          <w:szCs w:val="20"/>
        </w:rPr>
      </w:pPr>
      <w:r w:rsidRPr="00950E9B">
        <w:rPr>
          <w:rFonts w:asciiTheme="minorBidi" w:hAnsiTheme="minorBidi" w:cstheme="minorBidi"/>
          <w:sz w:val="20"/>
        </w:rPr>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1FAA34DF" w14:textId="77777777" w:rsidR="00AA66B4" w:rsidRPr="00950E9B" w:rsidRDefault="00AA66B4" w:rsidP="00C4141E">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950E9B">
        <w:rPr>
          <w:rFonts w:asciiTheme="minorBidi" w:eastAsiaTheme="majorEastAsia" w:hAnsiTheme="minorBidi" w:cstheme="minorBidi"/>
          <w:b/>
          <w:color w:val="000000" w:themeColor="text1"/>
          <w:sz w:val="20"/>
          <w:szCs w:val="20"/>
        </w:rPr>
        <w:t>VI.</w:t>
      </w:r>
      <w:r w:rsidRPr="00950E9B">
        <w:rPr>
          <w:rFonts w:asciiTheme="minorBidi" w:eastAsiaTheme="majorEastAsia" w:hAnsiTheme="minorBidi" w:cstheme="minorBidi"/>
          <w:b/>
          <w:color w:val="000000" w:themeColor="text1"/>
          <w:sz w:val="20"/>
          <w:szCs w:val="20"/>
        </w:rPr>
        <w:tab/>
      </w:r>
      <w:r w:rsidRPr="00950E9B">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FBB1E6F" w14:textId="77777777" w:rsidR="00AA66B4" w:rsidRPr="00950E9B" w:rsidRDefault="00AA66B4" w:rsidP="00AA66B4">
      <w:pPr>
        <w:spacing w:before="120" w:after="240"/>
        <w:jc w:val="both"/>
        <w:rPr>
          <w:rFonts w:asciiTheme="minorBidi" w:hAnsiTheme="minorBidi" w:cstheme="minorBidi"/>
          <w:sz w:val="20"/>
        </w:rPr>
      </w:pPr>
      <w:r w:rsidRPr="00950E9B">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88B76D8" w14:textId="77777777" w:rsidR="00AA66B4" w:rsidRPr="00950E9B" w:rsidRDefault="00AA66B4" w:rsidP="00C4141E">
      <w:pPr>
        <w:pStyle w:val="BodybyBD"/>
        <w:keepLines w:val="0"/>
        <w:widowControl w:val="0"/>
        <w:spacing w:before="0" w:after="0" w:line="240" w:lineRule="auto"/>
        <w:ind w:hanging="360"/>
        <w:rPr>
          <w:rFonts w:asciiTheme="minorBidi" w:hAnsiTheme="minorBidi" w:cstheme="minorBidi"/>
          <w:b/>
          <w:sz w:val="20"/>
          <w:szCs w:val="22"/>
        </w:rPr>
      </w:pPr>
      <w:r w:rsidRPr="00950E9B">
        <w:rPr>
          <w:rFonts w:asciiTheme="minorBidi" w:hAnsiTheme="minorBidi" w:cstheme="minorBidi"/>
          <w:b/>
          <w:sz w:val="20"/>
          <w:szCs w:val="22"/>
        </w:rPr>
        <w:t>VII.</w:t>
      </w:r>
      <w:r w:rsidRPr="00950E9B">
        <w:rPr>
          <w:rFonts w:asciiTheme="minorBidi" w:hAnsiTheme="minorBidi" w:cstheme="minorBidi"/>
          <w:b/>
          <w:sz w:val="20"/>
          <w:szCs w:val="22"/>
        </w:rPr>
        <w:tab/>
        <w:t>Banka ile bağlı ortaklıkları arasında özkaynakların derhal transfer edilmesinin veya borçların geri ödenmesinin önünde mevcut veya muhtemel, fiili veya hukuki engeller</w:t>
      </w:r>
    </w:p>
    <w:p w14:paraId="095B133D" w14:textId="77777777" w:rsidR="00AA66B4" w:rsidRPr="00950E9B" w:rsidRDefault="00AA66B4" w:rsidP="00AA66B4">
      <w:pPr>
        <w:pStyle w:val="GvdeMetniGirintisi"/>
        <w:spacing w:before="120"/>
        <w:ind w:firstLine="0"/>
        <w:rPr>
          <w:rFonts w:asciiTheme="minorBidi" w:hAnsiTheme="minorBidi" w:cstheme="minorBidi"/>
          <w:sz w:val="20"/>
          <w:szCs w:val="22"/>
        </w:rPr>
      </w:pPr>
      <w:r w:rsidRPr="00950E9B">
        <w:rPr>
          <w:rFonts w:asciiTheme="minorBidi" w:hAnsiTheme="minorBidi" w:cstheme="minorBidi"/>
          <w:sz w:val="20"/>
          <w:szCs w:val="22"/>
        </w:rPr>
        <w:t>Banka ile bağlı ortaklıkları arasında özkaynakların derhal transferi söz konusu değildir. Banka ile bağlı ortaklıkları arasında borçların geri ödenmesinin önünde mevcut veya muhtemel, fiili veya hukuki bir engel bulunmamaktadır.</w:t>
      </w:r>
    </w:p>
    <w:p w14:paraId="05FDCBAD" w14:textId="77777777" w:rsidR="00AA66B4" w:rsidRPr="00950E9B" w:rsidRDefault="00AA66B4" w:rsidP="00AA66B4">
      <w:pPr>
        <w:pStyle w:val="GvdeMetniGirintisi"/>
        <w:spacing w:before="120" w:after="120"/>
        <w:ind w:firstLine="0"/>
        <w:rPr>
          <w:rFonts w:asciiTheme="minorBidi" w:hAnsiTheme="minorBidi" w:cstheme="minorBidi"/>
          <w:sz w:val="20"/>
          <w:szCs w:val="20"/>
        </w:rPr>
        <w:sectPr w:rsidR="00AA66B4" w:rsidRPr="00950E9B" w:rsidSect="00A10E87">
          <w:footerReference w:type="first" r:id="rId21"/>
          <w:pgSz w:w="11907" w:h="16840" w:code="9"/>
          <w:pgMar w:top="1418" w:right="1418" w:bottom="1418" w:left="1418" w:header="720" w:footer="720" w:gutter="0"/>
          <w:pgNumType w:chapStyle="1"/>
          <w:cols w:space="720"/>
          <w:noEndnote/>
          <w:titlePg/>
          <w:docGrid w:linePitch="326"/>
        </w:sectPr>
      </w:pPr>
    </w:p>
    <w:p w14:paraId="3B36717C" w14:textId="5C4E1050" w:rsidR="00A95D78" w:rsidRPr="00950E9B" w:rsidRDefault="00FD18E4" w:rsidP="00C50D1B">
      <w:pPr>
        <w:pStyle w:val="BodybyBD"/>
        <w:spacing w:before="0" w:after="0" w:line="240" w:lineRule="auto"/>
        <w:rPr>
          <w:rFonts w:ascii="Arial" w:hAnsi="Arial" w:cs="Arial"/>
          <w:b/>
        </w:rPr>
      </w:pPr>
      <w:r w:rsidRPr="00950E9B">
        <w:rPr>
          <w:rFonts w:ascii="Arial" w:hAnsi="Arial" w:cs="Arial"/>
          <w:b/>
        </w:rPr>
        <w:lastRenderedPageBreak/>
        <w:t>İKİNCİ BÖLÜM</w:t>
      </w:r>
    </w:p>
    <w:p w14:paraId="32AC75D1" w14:textId="77777777" w:rsidR="00A95D78" w:rsidRPr="00950E9B" w:rsidRDefault="00A95D78" w:rsidP="00A95D78">
      <w:pPr>
        <w:autoSpaceDE w:val="0"/>
        <w:autoSpaceDN w:val="0"/>
        <w:adjustRightInd w:val="0"/>
        <w:jc w:val="both"/>
        <w:rPr>
          <w:rFonts w:ascii="Arial" w:hAnsi="Arial" w:cs="Arial"/>
          <w:b/>
          <w:bCs/>
          <w:sz w:val="20"/>
          <w:szCs w:val="20"/>
        </w:rPr>
      </w:pPr>
    </w:p>
    <w:p w14:paraId="1D30AF9D" w14:textId="77777777" w:rsidR="00A95D78" w:rsidRPr="00950E9B" w:rsidRDefault="00A95D78" w:rsidP="00A95D78">
      <w:pPr>
        <w:autoSpaceDE w:val="0"/>
        <w:autoSpaceDN w:val="0"/>
        <w:adjustRightInd w:val="0"/>
        <w:jc w:val="both"/>
        <w:rPr>
          <w:rFonts w:ascii="Arial" w:hAnsi="Arial" w:cs="Arial"/>
          <w:b/>
          <w:bCs/>
          <w:sz w:val="20"/>
          <w:szCs w:val="20"/>
        </w:rPr>
      </w:pPr>
      <w:r w:rsidRPr="00950E9B">
        <w:rPr>
          <w:rFonts w:ascii="Arial" w:hAnsi="Arial" w:cs="Arial"/>
          <w:b/>
          <w:bCs/>
          <w:sz w:val="20"/>
          <w:szCs w:val="20"/>
        </w:rPr>
        <w:t>Konsolide olmayan finansal tablolar</w:t>
      </w:r>
    </w:p>
    <w:p w14:paraId="6FCDE7F5" w14:textId="77777777" w:rsidR="00A95D78" w:rsidRPr="00950E9B" w:rsidRDefault="00A95D78" w:rsidP="00A95D78">
      <w:pPr>
        <w:autoSpaceDE w:val="0"/>
        <w:autoSpaceDN w:val="0"/>
        <w:adjustRightInd w:val="0"/>
        <w:jc w:val="both"/>
        <w:rPr>
          <w:rFonts w:ascii="Arial" w:hAnsi="Arial" w:cs="Arial"/>
          <w:b/>
          <w:bCs/>
          <w:sz w:val="20"/>
          <w:szCs w:val="20"/>
        </w:rPr>
      </w:pPr>
    </w:p>
    <w:p w14:paraId="49489E9C" w14:textId="77777777" w:rsidR="00A95D78" w:rsidRPr="00950E9B"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950E9B" w14:paraId="00F82ECD" w14:textId="77777777" w:rsidTr="0017055E">
        <w:tc>
          <w:tcPr>
            <w:tcW w:w="643" w:type="dxa"/>
            <w:vAlign w:val="center"/>
          </w:tcPr>
          <w:p w14:paraId="01F9A336" w14:textId="77777777" w:rsidR="00A95D78" w:rsidRPr="00950E9B" w:rsidRDefault="00A95D78" w:rsidP="00D80A7E">
            <w:pPr>
              <w:autoSpaceDE w:val="0"/>
              <w:autoSpaceDN w:val="0"/>
              <w:adjustRightInd w:val="0"/>
              <w:spacing w:line="360" w:lineRule="auto"/>
              <w:rPr>
                <w:rFonts w:ascii="Arial" w:hAnsi="Arial" w:cs="Arial"/>
                <w:sz w:val="20"/>
                <w:szCs w:val="20"/>
              </w:rPr>
            </w:pPr>
            <w:r w:rsidRPr="00950E9B">
              <w:rPr>
                <w:rFonts w:ascii="Arial" w:hAnsi="Arial" w:cs="Arial"/>
                <w:sz w:val="20"/>
                <w:szCs w:val="20"/>
              </w:rPr>
              <w:t>I.</w:t>
            </w:r>
          </w:p>
        </w:tc>
        <w:tc>
          <w:tcPr>
            <w:tcW w:w="8429" w:type="dxa"/>
            <w:vAlign w:val="center"/>
          </w:tcPr>
          <w:p w14:paraId="60F70E9B" w14:textId="77777777" w:rsidR="00A95D78" w:rsidRPr="00950E9B" w:rsidRDefault="00A95D78" w:rsidP="00D80A7E">
            <w:pPr>
              <w:spacing w:line="360" w:lineRule="auto"/>
              <w:ind w:right="-469"/>
              <w:rPr>
                <w:rFonts w:ascii="Arial" w:hAnsi="Arial" w:cs="Arial"/>
                <w:sz w:val="20"/>
                <w:szCs w:val="20"/>
              </w:rPr>
            </w:pPr>
            <w:r w:rsidRPr="00950E9B">
              <w:rPr>
                <w:rFonts w:ascii="Arial" w:hAnsi="Arial" w:cs="Arial"/>
                <w:sz w:val="20"/>
                <w:szCs w:val="20"/>
              </w:rPr>
              <w:t>Bilanço (Finansal durum tablosu)</w:t>
            </w:r>
          </w:p>
        </w:tc>
      </w:tr>
      <w:tr w:rsidR="00A95D78" w:rsidRPr="00950E9B" w14:paraId="4C3232D0" w14:textId="77777777" w:rsidTr="0017055E">
        <w:tc>
          <w:tcPr>
            <w:tcW w:w="643" w:type="dxa"/>
            <w:vAlign w:val="center"/>
          </w:tcPr>
          <w:p w14:paraId="4C281476" w14:textId="77777777" w:rsidR="00A95D78" w:rsidRPr="00950E9B" w:rsidRDefault="00A95D78" w:rsidP="00D80A7E">
            <w:pPr>
              <w:autoSpaceDE w:val="0"/>
              <w:autoSpaceDN w:val="0"/>
              <w:adjustRightInd w:val="0"/>
              <w:spacing w:line="360" w:lineRule="auto"/>
              <w:rPr>
                <w:rFonts w:ascii="Arial" w:hAnsi="Arial" w:cs="Arial"/>
                <w:sz w:val="20"/>
                <w:szCs w:val="20"/>
              </w:rPr>
            </w:pPr>
            <w:r w:rsidRPr="00950E9B">
              <w:rPr>
                <w:rFonts w:ascii="Arial" w:hAnsi="Arial" w:cs="Arial"/>
                <w:sz w:val="20"/>
                <w:szCs w:val="20"/>
              </w:rPr>
              <w:t>II.</w:t>
            </w:r>
          </w:p>
        </w:tc>
        <w:tc>
          <w:tcPr>
            <w:tcW w:w="8429" w:type="dxa"/>
            <w:vAlign w:val="center"/>
          </w:tcPr>
          <w:p w14:paraId="38A5D03B" w14:textId="77777777" w:rsidR="00A95D78" w:rsidRPr="00950E9B" w:rsidRDefault="00A95D78" w:rsidP="00D80A7E">
            <w:pPr>
              <w:spacing w:line="360" w:lineRule="auto"/>
              <w:ind w:right="-469"/>
              <w:rPr>
                <w:rFonts w:ascii="Arial" w:hAnsi="Arial" w:cs="Arial"/>
                <w:sz w:val="20"/>
                <w:szCs w:val="20"/>
              </w:rPr>
            </w:pPr>
            <w:r w:rsidRPr="00950E9B">
              <w:rPr>
                <w:rFonts w:ascii="Arial" w:hAnsi="Arial" w:cs="Arial"/>
                <w:sz w:val="20"/>
                <w:szCs w:val="20"/>
              </w:rPr>
              <w:t xml:space="preserve">Nazım hesaplar </w:t>
            </w:r>
            <w:r w:rsidR="002A0523" w:rsidRPr="00950E9B">
              <w:rPr>
                <w:rFonts w:ascii="Arial" w:hAnsi="Arial" w:cs="Arial"/>
                <w:sz w:val="20"/>
                <w:szCs w:val="20"/>
              </w:rPr>
              <w:t>tablosu</w:t>
            </w:r>
          </w:p>
        </w:tc>
      </w:tr>
      <w:tr w:rsidR="00A95D78" w:rsidRPr="00950E9B" w14:paraId="2E50BAD6" w14:textId="77777777" w:rsidTr="0017055E">
        <w:tc>
          <w:tcPr>
            <w:tcW w:w="643" w:type="dxa"/>
            <w:vAlign w:val="center"/>
          </w:tcPr>
          <w:p w14:paraId="3CD42510" w14:textId="77777777" w:rsidR="00A95D78" w:rsidRPr="00950E9B" w:rsidRDefault="00A95D78" w:rsidP="00D80A7E">
            <w:pPr>
              <w:autoSpaceDE w:val="0"/>
              <w:autoSpaceDN w:val="0"/>
              <w:adjustRightInd w:val="0"/>
              <w:spacing w:line="360" w:lineRule="auto"/>
              <w:rPr>
                <w:rFonts w:ascii="Arial" w:hAnsi="Arial" w:cs="Arial"/>
                <w:sz w:val="20"/>
                <w:szCs w:val="20"/>
              </w:rPr>
            </w:pPr>
            <w:r w:rsidRPr="00950E9B">
              <w:rPr>
                <w:rFonts w:ascii="Arial" w:hAnsi="Arial" w:cs="Arial"/>
                <w:sz w:val="20"/>
                <w:szCs w:val="20"/>
              </w:rPr>
              <w:t>III.</w:t>
            </w:r>
          </w:p>
        </w:tc>
        <w:tc>
          <w:tcPr>
            <w:tcW w:w="8429" w:type="dxa"/>
            <w:vAlign w:val="center"/>
          </w:tcPr>
          <w:p w14:paraId="319EA5F0" w14:textId="36A24E07" w:rsidR="00A95D78" w:rsidRPr="00950E9B" w:rsidRDefault="000D64C9" w:rsidP="000D64C9">
            <w:pPr>
              <w:spacing w:line="360" w:lineRule="auto"/>
              <w:ind w:right="-469"/>
              <w:rPr>
                <w:rFonts w:ascii="Arial" w:hAnsi="Arial" w:cs="Arial"/>
                <w:sz w:val="20"/>
                <w:szCs w:val="20"/>
              </w:rPr>
            </w:pPr>
            <w:r w:rsidRPr="00950E9B">
              <w:rPr>
                <w:rFonts w:ascii="Arial" w:hAnsi="Arial" w:cs="Arial"/>
                <w:sz w:val="20"/>
                <w:szCs w:val="20"/>
              </w:rPr>
              <w:t>K</w:t>
            </w:r>
            <w:r w:rsidR="0048569C" w:rsidRPr="00950E9B">
              <w:rPr>
                <w:rFonts w:ascii="Arial" w:hAnsi="Arial" w:cs="Arial"/>
                <w:sz w:val="20"/>
                <w:szCs w:val="20"/>
              </w:rPr>
              <w:t>â</w:t>
            </w:r>
            <w:r w:rsidRPr="00950E9B">
              <w:rPr>
                <w:rFonts w:ascii="Arial" w:hAnsi="Arial" w:cs="Arial"/>
                <w:sz w:val="20"/>
                <w:szCs w:val="20"/>
              </w:rPr>
              <w:t>r veya zarar tablosu</w:t>
            </w:r>
          </w:p>
        </w:tc>
      </w:tr>
      <w:tr w:rsidR="00A95D78" w:rsidRPr="00950E9B" w14:paraId="587D6A45" w14:textId="77777777" w:rsidTr="0017055E">
        <w:tc>
          <w:tcPr>
            <w:tcW w:w="643" w:type="dxa"/>
            <w:vAlign w:val="center"/>
          </w:tcPr>
          <w:p w14:paraId="6A1C64A1" w14:textId="77777777" w:rsidR="00A95D78" w:rsidRPr="00950E9B" w:rsidRDefault="00A95D78" w:rsidP="00D80A7E">
            <w:pPr>
              <w:autoSpaceDE w:val="0"/>
              <w:autoSpaceDN w:val="0"/>
              <w:adjustRightInd w:val="0"/>
              <w:spacing w:line="360" w:lineRule="auto"/>
              <w:rPr>
                <w:rFonts w:ascii="Arial" w:hAnsi="Arial" w:cs="Arial"/>
                <w:sz w:val="20"/>
                <w:szCs w:val="20"/>
              </w:rPr>
            </w:pPr>
            <w:r w:rsidRPr="00950E9B">
              <w:rPr>
                <w:rFonts w:ascii="Arial" w:hAnsi="Arial" w:cs="Arial"/>
                <w:sz w:val="20"/>
                <w:szCs w:val="20"/>
              </w:rPr>
              <w:t>IV.</w:t>
            </w:r>
          </w:p>
        </w:tc>
        <w:tc>
          <w:tcPr>
            <w:tcW w:w="8429" w:type="dxa"/>
            <w:vAlign w:val="center"/>
          </w:tcPr>
          <w:p w14:paraId="5E4D59DD" w14:textId="0B982622" w:rsidR="00A95D78" w:rsidRPr="00950E9B" w:rsidRDefault="000D64C9" w:rsidP="00D80A7E">
            <w:pPr>
              <w:spacing w:line="360" w:lineRule="auto"/>
              <w:ind w:right="-469"/>
              <w:rPr>
                <w:rFonts w:ascii="Arial" w:hAnsi="Arial" w:cs="Arial"/>
                <w:sz w:val="20"/>
                <w:szCs w:val="20"/>
              </w:rPr>
            </w:pPr>
            <w:r w:rsidRPr="00950E9B">
              <w:rPr>
                <w:rFonts w:ascii="Arial" w:hAnsi="Arial" w:cs="Arial"/>
                <w:sz w:val="20"/>
                <w:szCs w:val="20"/>
              </w:rPr>
              <w:t>K</w:t>
            </w:r>
            <w:r w:rsidR="0048569C" w:rsidRPr="00950E9B">
              <w:rPr>
                <w:rFonts w:ascii="Arial" w:hAnsi="Arial" w:cs="Arial"/>
                <w:sz w:val="20"/>
                <w:szCs w:val="20"/>
              </w:rPr>
              <w:t>â</w:t>
            </w:r>
            <w:r w:rsidRPr="00950E9B">
              <w:rPr>
                <w:rFonts w:ascii="Arial" w:hAnsi="Arial" w:cs="Arial"/>
                <w:sz w:val="20"/>
                <w:szCs w:val="20"/>
              </w:rPr>
              <w:t>r veya zarar ve diğer kapsamlı gelir tablosu</w:t>
            </w:r>
          </w:p>
        </w:tc>
      </w:tr>
      <w:tr w:rsidR="00A95D78" w:rsidRPr="00950E9B" w14:paraId="09369C1B" w14:textId="77777777" w:rsidTr="0017055E">
        <w:tc>
          <w:tcPr>
            <w:tcW w:w="643" w:type="dxa"/>
            <w:vAlign w:val="center"/>
          </w:tcPr>
          <w:p w14:paraId="5E62C3FD" w14:textId="77777777" w:rsidR="00A95D78" w:rsidRPr="00950E9B" w:rsidRDefault="00A95D78" w:rsidP="00D80A7E">
            <w:pPr>
              <w:autoSpaceDE w:val="0"/>
              <w:autoSpaceDN w:val="0"/>
              <w:adjustRightInd w:val="0"/>
              <w:spacing w:line="360" w:lineRule="auto"/>
              <w:rPr>
                <w:rFonts w:ascii="Arial" w:hAnsi="Arial" w:cs="Arial"/>
                <w:sz w:val="20"/>
                <w:szCs w:val="20"/>
              </w:rPr>
            </w:pPr>
            <w:r w:rsidRPr="00950E9B">
              <w:rPr>
                <w:rFonts w:ascii="Arial" w:hAnsi="Arial" w:cs="Arial"/>
                <w:sz w:val="20"/>
                <w:szCs w:val="20"/>
              </w:rPr>
              <w:t>V.</w:t>
            </w:r>
          </w:p>
        </w:tc>
        <w:tc>
          <w:tcPr>
            <w:tcW w:w="8429" w:type="dxa"/>
            <w:vAlign w:val="center"/>
          </w:tcPr>
          <w:p w14:paraId="0E05A278" w14:textId="19FC09E0" w:rsidR="00A95D78" w:rsidRPr="00950E9B" w:rsidRDefault="00B9217A" w:rsidP="00D80A7E">
            <w:pPr>
              <w:spacing w:line="360" w:lineRule="auto"/>
              <w:ind w:right="-469"/>
              <w:rPr>
                <w:rFonts w:ascii="Arial" w:hAnsi="Arial" w:cs="Arial"/>
                <w:sz w:val="20"/>
                <w:szCs w:val="20"/>
              </w:rPr>
            </w:pPr>
            <w:r w:rsidRPr="00950E9B">
              <w:rPr>
                <w:rFonts w:ascii="Arial" w:hAnsi="Arial" w:cs="Arial"/>
                <w:sz w:val="20"/>
                <w:szCs w:val="20"/>
              </w:rPr>
              <w:t>Ö</w:t>
            </w:r>
            <w:r w:rsidR="00A95D78" w:rsidRPr="00950E9B">
              <w:rPr>
                <w:rFonts w:ascii="Arial" w:hAnsi="Arial" w:cs="Arial"/>
                <w:sz w:val="20"/>
                <w:szCs w:val="20"/>
              </w:rPr>
              <w:t>zkaynak değişim tablosu</w:t>
            </w:r>
          </w:p>
        </w:tc>
      </w:tr>
      <w:tr w:rsidR="00B24437" w:rsidRPr="00950E9B" w14:paraId="41E0659D" w14:textId="77777777" w:rsidTr="0017055E">
        <w:tc>
          <w:tcPr>
            <w:tcW w:w="643" w:type="dxa"/>
            <w:vAlign w:val="center"/>
          </w:tcPr>
          <w:p w14:paraId="2518B022" w14:textId="66F052CA" w:rsidR="00B24437" w:rsidRPr="00950E9B" w:rsidRDefault="00B24437" w:rsidP="00D80A7E">
            <w:pPr>
              <w:autoSpaceDE w:val="0"/>
              <w:autoSpaceDN w:val="0"/>
              <w:adjustRightInd w:val="0"/>
              <w:spacing w:line="360" w:lineRule="auto"/>
              <w:rPr>
                <w:rFonts w:ascii="Arial" w:hAnsi="Arial" w:cs="Arial"/>
                <w:sz w:val="20"/>
                <w:szCs w:val="20"/>
              </w:rPr>
            </w:pPr>
            <w:r w:rsidRPr="00950E9B">
              <w:rPr>
                <w:rFonts w:ascii="Arial" w:hAnsi="Arial" w:cs="Arial"/>
                <w:sz w:val="20"/>
                <w:szCs w:val="20"/>
              </w:rPr>
              <w:t>VI.</w:t>
            </w:r>
          </w:p>
        </w:tc>
        <w:tc>
          <w:tcPr>
            <w:tcW w:w="8429" w:type="dxa"/>
            <w:vAlign w:val="center"/>
          </w:tcPr>
          <w:p w14:paraId="3F29CE69" w14:textId="1E175912" w:rsidR="00B24437" w:rsidRPr="00950E9B" w:rsidRDefault="00B24437" w:rsidP="00D80A7E">
            <w:pPr>
              <w:spacing w:line="360" w:lineRule="auto"/>
              <w:ind w:right="-469"/>
              <w:rPr>
                <w:rFonts w:ascii="Arial" w:hAnsi="Arial" w:cs="Arial"/>
                <w:sz w:val="20"/>
                <w:szCs w:val="20"/>
              </w:rPr>
            </w:pPr>
            <w:r w:rsidRPr="00950E9B">
              <w:rPr>
                <w:rFonts w:ascii="Arial" w:hAnsi="Arial" w:cs="Arial"/>
                <w:sz w:val="20"/>
                <w:szCs w:val="20"/>
              </w:rPr>
              <w:t>Nakit akış tablosu</w:t>
            </w:r>
          </w:p>
        </w:tc>
      </w:tr>
    </w:tbl>
    <w:p w14:paraId="0AD635CB" w14:textId="77777777" w:rsidR="00CB62F2" w:rsidRPr="00950E9B" w:rsidRDefault="00CB62F2" w:rsidP="00D445CE">
      <w:pPr>
        <w:pStyle w:val="BodybyBD"/>
        <w:spacing w:before="0" w:after="0" w:line="240" w:lineRule="auto"/>
        <w:ind w:hanging="567"/>
        <w:rPr>
          <w:rFonts w:ascii="Arial" w:hAnsi="Arial" w:cs="Arial"/>
          <w:sz w:val="20"/>
        </w:rPr>
      </w:pPr>
    </w:p>
    <w:p w14:paraId="56DA52CF" w14:textId="77777777" w:rsidR="00673837" w:rsidRPr="00950E9B" w:rsidRDefault="00673837" w:rsidP="00A47839">
      <w:pPr>
        <w:pStyle w:val="BodybyBD"/>
        <w:spacing w:before="0" w:after="0" w:line="240" w:lineRule="auto"/>
        <w:rPr>
          <w:rFonts w:ascii="Arial" w:hAnsi="Arial" w:cs="Arial"/>
          <w:sz w:val="20"/>
        </w:rPr>
        <w:sectPr w:rsidR="00673837" w:rsidRPr="00950E9B" w:rsidSect="00F42170">
          <w:headerReference w:type="default" r:id="rId22"/>
          <w:footerReference w:type="default" r:id="rId23"/>
          <w:footerReference w:type="first" r:id="rId24"/>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950E9B" w14:paraId="1F15BFD9" w14:textId="77777777" w:rsidTr="001C19DC">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950E9B" w:rsidRDefault="00C20E3A" w:rsidP="00C20E3A">
            <w:pPr>
              <w:jc w:val="both"/>
              <w:rPr>
                <w:rFonts w:ascii="Arial" w:hAnsi="Arial" w:cs="Arial"/>
                <w:b/>
                <w:bCs/>
                <w:sz w:val="14"/>
                <w:szCs w:val="14"/>
              </w:rPr>
            </w:pPr>
            <w:bookmarkStart w:id="0" w:name="RANGE!L3"/>
            <w:bookmarkStart w:id="1" w:name="OLE_LINK1"/>
            <w:bookmarkStart w:id="2" w:name="_Hlk96451593"/>
            <w:r w:rsidRPr="00950E9B">
              <w:rPr>
                <w:rFonts w:ascii="Arial" w:hAnsi="Arial" w:cs="Arial"/>
                <w:b/>
                <w:bCs/>
                <w:sz w:val="14"/>
                <w:szCs w:val="14"/>
              </w:rPr>
              <w:lastRenderedPageBreak/>
              <w:t> </w:t>
            </w:r>
            <w:bookmarkEnd w:id="0"/>
          </w:p>
        </w:tc>
        <w:tc>
          <w:tcPr>
            <w:tcW w:w="3963" w:type="dxa"/>
            <w:tcBorders>
              <w:top w:val="single" w:sz="4" w:space="0" w:color="auto"/>
              <w:right w:val="single" w:sz="4" w:space="0" w:color="auto"/>
            </w:tcBorders>
            <w:shd w:val="clear" w:color="auto" w:fill="auto"/>
            <w:vAlign w:val="center"/>
            <w:hideMark/>
          </w:tcPr>
          <w:p w14:paraId="503C906B" w14:textId="77777777" w:rsidR="00C20E3A" w:rsidRPr="00950E9B" w:rsidRDefault="00C20E3A" w:rsidP="00C20E3A">
            <w:pPr>
              <w:jc w:val="both"/>
              <w:rPr>
                <w:rFonts w:ascii="Arial" w:hAnsi="Arial" w:cs="Arial"/>
                <w:b/>
                <w:bCs/>
                <w:sz w:val="14"/>
                <w:szCs w:val="14"/>
              </w:rPr>
            </w:pPr>
            <w:r w:rsidRPr="00950E9B">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950E9B" w:rsidRDefault="00C20E3A" w:rsidP="00637512">
            <w:pPr>
              <w:ind w:left="-65"/>
              <w:rPr>
                <w:rFonts w:ascii="Arial" w:hAnsi="Arial" w:cs="Arial"/>
                <w:b/>
                <w:bCs/>
                <w:sz w:val="14"/>
                <w:szCs w:val="14"/>
              </w:rPr>
            </w:pPr>
            <w:r w:rsidRPr="00950E9B">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950E9B" w:rsidRDefault="00C20E3A" w:rsidP="00637512">
            <w:pPr>
              <w:ind w:left="-69"/>
              <w:jc w:val="center"/>
              <w:rPr>
                <w:rFonts w:ascii="Arial" w:hAnsi="Arial" w:cs="Arial"/>
                <w:b/>
                <w:bCs/>
                <w:sz w:val="14"/>
                <w:szCs w:val="14"/>
              </w:rPr>
            </w:pPr>
            <w:r w:rsidRPr="00950E9B">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950E9B" w:rsidRDefault="00C20E3A" w:rsidP="00637512">
            <w:pPr>
              <w:ind w:left="-69"/>
              <w:jc w:val="center"/>
              <w:rPr>
                <w:rFonts w:ascii="Arial" w:hAnsi="Arial" w:cs="Arial"/>
                <w:b/>
                <w:bCs/>
                <w:sz w:val="14"/>
                <w:szCs w:val="14"/>
              </w:rPr>
            </w:pPr>
            <w:r w:rsidRPr="00950E9B">
              <w:rPr>
                <w:rFonts w:ascii="Arial" w:hAnsi="Arial" w:cs="Arial"/>
                <w:b/>
                <w:bCs/>
                <w:sz w:val="14"/>
                <w:szCs w:val="14"/>
              </w:rPr>
              <w:t>BİN TÜRK LİRASI</w:t>
            </w:r>
          </w:p>
        </w:tc>
      </w:tr>
      <w:tr w:rsidR="00C20E3A" w:rsidRPr="00950E9B" w14:paraId="5C19C324" w14:textId="77777777" w:rsidTr="001C19DC">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950E9B" w:rsidRDefault="002065BF" w:rsidP="002065BF">
            <w:pPr>
              <w:rPr>
                <w:rFonts w:ascii="Arial" w:hAnsi="Arial" w:cs="Arial"/>
                <w:b/>
                <w:bCs/>
                <w:sz w:val="14"/>
                <w:szCs w:val="14"/>
              </w:rPr>
            </w:pPr>
            <w:r w:rsidRPr="00950E9B">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950E9B" w:rsidRDefault="00744CEC" w:rsidP="00637512">
            <w:pPr>
              <w:ind w:left="-65"/>
              <w:jc w:val="center"/>
              <w:rPr>
                <w:rFonts w:ascii="Arial" w:hAnsi="Arial" w:cs="Arial"/>
                <w:b/>
                <w:bCs/>
                <w:sz w:val="14"/>
                <w:szCs w:val="14"/>
              </w:rPr>
            </w:pPr>
            <w:r w:rsidRPr="00950E9B">
              <w:rPr>
                <w:rFonts w:ascii="Arial" w:hAnsi="Arial" w:cs="Arial"/>
                <w:b/>
                <w:sz w:val="14"/>
                <w:szCs w:val="14"/>
              </w:rPr>
              <w:t xml:space="preserve">Dipnot </w:t>
            </w:r>
            <w:r w:rsidR="00EE72E9" w:rsidRPr="00950E9B">
              <w:rPr>
                <w:rFonts w:ascii="Arial" w:hAnsi="Arial" w:cs="Arial"/>
                <w:b/>
                <w:sz w:val="14"/>
                <w:szCs w:val="14"/>
              </w:rPr>
              <w:t>(</w:t>
            </w:r>
            <w:r w:rsidR="00474278" w:rsidRPr="00950E9B">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950E9B" w:rsidRDefault="00744CEC" w:rsidP="00637512">
            <w:pPr>
              <w:ind w:left="-69"/>
              <w:jc w:val="center"/>
              <w:rPr>
                <w:rFonts w:ascii="Arial" w:hAnsi="Arial" w:cs="Arial"/>
                <w:b/>
                <w:bCs/>
                <w:sz w:val="14"/>
                <w:szCs w:val="14"/>
              </w:rPr>
            </w:pPr>
            <w:r w:rsidRPr="00950E9B">
              <w:rPr>
                <w:rFonts w:ascii="Arial" w:hAnsi="Arial" w:cs="Arial"/>
                <w:b/>
                <w:bCs/>
                <w:sz w:val="14"/>
                <w:szCs w:val="14"/>
              </w:rPr>
              <w:t xml:space="preserve"> CARİ DÖNEM </w:t>
            </w:r>
          </w:p>
          <w:p w14:paraId="5DF95E6F" w14:textId="3A36C648" w:rsidR="00C20E3A" w:rsidRPr="00950E9B" w:rsidRDefault="00250BE0" w:rsidP="00250BE0">
            <w:pPr>
              <w:ind w:left="-69"/>
              <w:jc w:val="center"/>
              <w:rPr>
                <w:rFonts w:ascii="Arial" w:hAnsi="Arial" w:cs="Arial"/>
                <w:b/>
                <w:bCs/>
                <w:sz w:val="14"/>
                <w:szCs w:val="14"/>
              </w:rPr>
            </w:pPr>
            <w:r w:rsidRPr="00950E9B">
              <w:rPr>
                <w:rFonts w:ascii="Arial" w:hAnsi="Arial" w:cs="Arial"/>
                <w:b/>
                <w:bCs/>
                <w:sz w:val="14"/>
                <w:szCs w:val="14"/>
              </w:rPr>
              <w:t>(30/06</w:t>
            </w:r>
            <w:r w:rsidR="001A78D7" w:rsidRPr="00950E9B">
              <w:rPr>
                <w:rFonts w:ascii="Arial" w:hAnsi="Arial" w:cs="Arial"/>
                <w:b/>
                <w:bCs/>
                <w:sz w:val="14"/>
                <w:szCs w:val="14"/>
              </w:rPr>
              <w:t>/202</w:t>
            </w:r>
            <w:r w:rsidR="003E6908" w:rsidRPr="00950E9B">
              <w:rPr>
                <w:rFonts w:ascii="Arial" w:hAnsi="Arial" w:cs="Arial"/>
                <w:b/>
                <w:bCs/>
                <w:sz w:val="14"/>
                <w:szCs w:val="14"/>
              </w:rPr>
              <w:t>2</w:t>
            </w:r>
            <w:r w:rsidR="002065BF" w:rsidRPr="00950E9B">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Pr="00950E9B" w:rsidRDefault="00744CEC" w:rsidP="00637512">
            <w:pPr>
              <w:ind w:left="-69"/>
              <w:jc w:val="center"/>
              <w:rPr>
                <w:rFonts w:ascii="Arial" w:hAnsi="Arial" w:cs="Arial"/>
                <w:b/>
                <w:bCs/>
                <w:sz w:val="14"/>
                <w:szCs w:val="14"/>
              </w:rPr>
            </w:pPr>
            <w:r w:rsidRPr="00950E9B">
              <w:rPr>
                <w:rFonts w:ascii="Arial" w:hAnsi="Arial" w:cs="Arial"/>
                <w:b/>
                <w:bCs/>
                <w:sz w:val="14"/>
                <w:szCs w:val="14"/>
              </w:rPr>
              <w:t xml:space="preserve">ÖNCEKİ DÖNEM </w:t>
            </w:r>
          </w:p>
          <w:p w14:paraId="42A8ADA1" w14:textId="25E8231B" w:rsidR="00C20E3A" w:rsidRPr="00950E9B" w:rsidRDefault="001A78D7" w:rsidP="003E6908">
            <w:pPr>
              <w:ind w:left="-69"/>
              <w:jc w:val="center"/>
              <w:rPr>
                <w:rFonts w:ascii="Arial" w:hAnsi="Arial" w:cs="Arial"/>
                <w:b/>
                <w:bCs/>
                <w:sz w:val="14"/>
                <w:szCs w:val="14"/>
              </w:rPr>
            </w:pPr>
            <w:r w:rsidRPr="00950E9B">
              <w:rPr>
                <w:rFonts w:ascii="Arial" w:hAnsi="Arial" w:cs="Arial"/>
                <w:b/>
                <w:bCs/>
                <w:sz w:val="14"/>
                <w:szCs w:val="14"/>
              </w:rPr>
              <w:t>(31/12/202</w:t>
            </w:r>
            <w:r w:rsidR="003E6908" w:rsidRPr="00950E9B">
              <w:rPr>
                <w:rFonts w:ascii="Arial" w:hAnsi="Arial" w:cs="Arial"/>
                <w:b/>
                <w:bCs/>
                <w:sz w:val="14"/>
                <w:szCs w:val="14"/>
              </w:rPr>
              <w:t>1</w:t>
            </w:r>
            <w:r w:rsidR="00C20E3A" w:rsidRPr="00950E9B">
              <w:rPr>
                <w:rFonts w:ascii="Arial" w:hAnsi="Arial" w:cs="Arial"/>
                <w:b/>
                <w:bCs/>
                <w:sz w:val="14"/>
                <w:szCs w:val="14"/>
              </w:rPr>
              <w:t>)</w:t>
            </w:r>
          </w:p>
        </w:tc>
      </w:tr>
      <w:tr w:rsidR="003E6908" w:rsidRPr="00950E9B" w14:paraId="1CACEB2B" w14:textId="77777777" w:rsidTr="001C19DC">
        <w:trPr>
          <w:trHeight w:val="167"/>
        </w:trPr>
        <w:tc>
          <w:tcPr>
            <w:tcW w:w="452" w:type="dxa"/>
            <w:tcBorders>
              <w:left w:val="single" w:sz="4" w:space="0" w:color="auto"/>
            </w:tcBorders>
            <w:shd w:val="clear" w:color="auto" w:fill="auto"/>
            <w:hideMark/>
          </w:tcPr>
          <w:p w14:paraId="63602B1F" w14:textId="68CE084A" w:rsidR="003E6908" w:rsidRPr="00950E9B" w:rsidRDefault="003E6908" w:rsidP="003E6908">
            <w:pPr>
              <w:jc w:val="center"/>
              <w:rPr>
                <w:rFonts w:ascii="Arial" w:hAnsi="Arial" w:cs="Arial"/>
                <w:b/>
                <w:bCs/>
                <w:sz w:val="14"/>
                <w:szCs w:val="14"/>
              </w:rPr>
            </w:pPr>
            <w:r w:rsidRPr="00950E9B">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3E6908" w:rsidRPr="00950E9B" w:rsidRDefault="003E6908" w:rsidP="003E6908">
            <w:pPr>
              <w:jc w:val="center"/>
              <w:rPr>
                <w:rFonts w:ascii="Arial" w:hAnsi="Arial" w:cs="Arial"/>
                <w:b/>
                <w:bCs/>
                <w:sz w:val="14"/>
                <w:szCs w:val="14"/>
              </w:rPr>
            </w:pPr>
            <w:r w:rsidRPr="00950E9B">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3E6908" w:rsidRPr="00950E9B" w:rsidRDefault="003E6908" w:rsidP="003E6908">
            <w:pPr>
              <w:rPr>
                <w:rFonts w:ascii="Arial" w:hAnsi="Arial" w:cs="Arial"/>
                <w:b/>
                <w:bCs/>
                <w:sz w:val="14"/>
                <w:szCs w:val="14"/>
              </w:rPr>
            </w:pPr>
            <w:r w:rsidRPr="00950E9B">
              <w:rPr>
                <w:rFonts w:ascii="Arial" w:hAnsi="Arial" w:cs="Arial"/>
                <w:b/>
                <w:bCs/>
                <w:sz w:val="14"/>
                <w:szCs w:val="14"/>
              </w:rPr>
              <w:t xml:space="preserve"> Bölüm-I)</w:t>
            </w:r>
          </w:p>
        </w:tc>
        <w:tc>
          <w:tcPr>
            <w:tcW w:w="850" w:type="dxa"/>
            <w:tcBorders>
              <w:left w:val="single" w:sz="4" w:space="0" w:color="auto"/>
              <w:right w:val="single" w:sz="4" w:space="0" w:color="auto"/>
            </w:tcBorders>
            <w:shd w:val="clear" w:color="auto" w:fill="auto"/>
            <w:vAlign w:val="center"/>
            <w:hideMark/>
          </w:tcPr>
          <w:p w14:paraId="123AEA93" w14:textId="1C168A7F" w:rsidR="003E6908" w:rsidRPr="00950E9B" w:rsidRDefault="003E6908" w:rsidP="003E6908">
            <w:pPr>
              <w:ind w:left="-69"/>
              <w:jc w:val="center"/>
              <w:rPr>
                <w:rFonts w:ascii="Arial" w:hAnsi="Arial" w:cs="Arial"/>
                <w:b/>
                <w:bCs/>
                <w:sz w:val="14"/>
                <w:szCs w:val="14"/>
              </w:rPr>
            </w:pPr>
            <w:r w:rsidRPr="00950E9B">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3E6908" w:rsidRPr="00950E9B" w:rsidRDefault="003E6908" w:rsidP="003E6908">
            <w:pPr>
              <w:ind w:left="-69"/>
              <w:jc w:val="center"/>
              <w:rPr>
                <w:rFonts w:ascii="Arial" w:hAnsi="Arial" w:cs="Arial"/>
                <w:b/>
                <w:bCs/>
                <w:sz w:val="14"/>
                <w:szCs w:val="14"/>
              </w:rPr>
            </w:pPr>
            <w:r w:rsidRPr="00950E9B">
              <w:rPr>
                <w:rFonts w:ascii="Arial" w:hAnsi="Arial" w:cs="Arial"/>
                <w:b/>
                <w:bCs/>
                <w:sz w:val="14"/>
                <w:szCs w:val="14"/>
              </w:rPr>
              <w:t>YP</w:t>
            </w:r>
          </w:p>
        </w:tc>
        <w:tc>
          <w:tcPr>
            <w:tcW w:w="784" w:type="dxa"/>
            <w:tcBorders>
              <w:left w:val="single" w:sz="4" w:space="0" w:color="auto"/>
              <w:right w:val="single" w:sz="4" w:space="0" w:color="auto"/>
            </w:tcBorders>
            <w:shd w:val="clear" w:color="auto" w:fill="auto"/>
            <w:vAlign w:val="center"/>
            <w:hideMark/>
          </w:tcPr>
          <w:p w14:paraId="072ECA17" w14:textId="2C9503D6" w:rsidR="003E6908" w:rsidRPr="00950E9B" w:rsidRDefault="003E6908" w:rsidP="003E6908">
            <w:pPr>
              <w:ind w:left="-69"/>
              <w:jc w:val="center"/>
              <w:rPr>
                <w:rFonts w:ascii="Arial" w:hAnsi="Arial" w:cs="Arial"/>
                <w:b/>
                <w:bCs/>
                <w:sz w:val="14"/>
                <w:szCs w:val="14"/>
              </w:rPr>
            </w:pPr>
            <w:r w:rsidRPr="00950E9B">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C272C63" w:rsidR="003E6908" w:rsidRPr="00950E9B" w:rsidRDefault="003E6908" w:rsidP="003E6908">
            <w:pPr>
              <w:ind w:left="-69"/>
              <w:jc w:val="center"/>
              <w:rPr>
                <w:rFonts w:ascii="Arial" w:hAnsi="Arial" w:cs="Arial"/>
                <w:b/>
                <w:bCs/>
                <w:sz w:val="14"/>
                <w:szCs w:val="14"/>
              </w:rPr>
            </w:pPr>
            <w:r w:rsidRPr="00950E9B">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3C2C7BAB" w:rsidR="003E6908" w:rsidRPr="00950E9B" w:rsidRDefault="003E6908" w:rsidP="003E6908">
            <w:pPr>
              <w:ind w:left="-69"/>
              <w:jc w:val="center"/>
              <w:rPr>
                <w:rFonts w:ascii="Arial" w:hAnsi="Arial" w:cs="Arial"/>
                <w:b/>
                <w:bCs/>
                <w:sz w:val="14"/>
                <w:szCs w:val="14"/>
              </w:rPr>
            </w:pPr>
            <w:r w:rsidRPr="00950E9B">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06B82FBE" w:rsidR="003E6908" w:rsidRPr="00950E9B" w:rsidRDefault="003E6908" w:rsidP="003E6908">
            <w:pPr>
              <w:ind w:left="-69"/>
              <w:jc w:val="center"/>
              <w:rPr>
                <w:rFonts w:ascii="Arial" w:hAnsi="Arial" w:cs="Arial"/>
                <w:b/>
                <w:bCs/>
                <w:sz w:val="14"/>
                <w:szCs w:val="14"/>
              </w:rPr>
            </w:pPr>
            <w:r w:rsidRPr="00950E9B">
              <w:rPr>
                <w:rFonts w:ascii="Arial" w:hAnsi="Arial" w:cs="Arial"/>
                <w:b/>
                <w:bCs/>
                <w:sz w:val="14"/>
                <w:szCs w:val="14"/>
              </w:rPr>
              <w:t>Toplam</w:t>
            </w:r>
          </w:p>
        </w:tc>
      </w:tr>
      <w:tr w:rsidR="003E6908" w:rsidRPr="00950E9B" w14:paraId="3420D28C" w14:textId="77777777" w:rsidTr="003E6908">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3E6908" w:rsidRPr="00950E9B" w:rsidRDefault="003E6908" w:rsidP="003E6908">
            <w:pPr>
              <w:rPr>
                <w:rFonts w:ascii="MS Sans Serif" w:hAnsi="MS Sans Serif"/>
                <w:sz w:val="20"/>
                <w:szCs w:val="20"/>
              </w:rPr>
            </w:pPr>
            <w:r w:rsidRPr="00950E9B">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3E6908" w:rsidRPr="00950E9B" w:rsidRDefault="003E6908" w:rsidP="003E6908">
            <w:pPr>
              <w:rPr>
                <w:rFonts w:ascii="MS Sans Serif" w:hAnsi="MS Sans Serif"/>
                <w:sz w:val="20"/>
                <w:szCs w:val="20"/>
              </w:rPr>
            </w:pPr>
            <w:r w:rsidRPr="00950E9B">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3E6908" w:rsidRPr="00950E9B" w:rsidRDefault="003E6908" w:rsidP="003E6908">
            <w:pPr>
              <w:ind w:left="-65"/>
              <w:jc w:val="center"/>
              <w:rPr>
                <w:rFonts w:ascii="Arial" w:hAnsi="Arial" w:cs="Arial"/>
                <w:b/>
                <w:bCs/>
                <w:sz w:val="14"/>
                <w:szCs w:val="14"/>
              </w:rPr>
            </w:pPr>
            <w:r w:rsidRPr="00950E9B">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76D97280" w:rsidR="003E6908" w:rsidRPr="00950E9B" w:rsidRDefault="00BE3021" w:rsidP="00FB722D">
            <w:pPr>
              <w:ind w:left="-69"/>
              <w:jc w:val="right"/>
              <w:rPr>
                <w:rFonts w:ascii="Arial" w:hAnsi="Arial" w:cs="Arial"/>
                <w:b/>
                <w:bCs/>
                <w:sz w:val="14"/>
                <w:szCs w:val="14"/>
              </w:rPr>
            </w:pPr>
            <w:r w:rsidRPr="00950E9B">
              <w:rPr>
                <w:rFonts w:ascii="Arial" w:hAnsi="Arial" w:cs="Arial"/>
                <w:b/>
                <w:bCs/>
                <w:sz w:val="14"/>
                <w:szCs w:val="14"/>
              </w:rPr>
              <w:t>8.078.723</w:t>
            </w:r>
          </w:p>
        </w:tc>
        <w:tc>
          <w:tcPr>
            <w:tcW w:w="850" w:type="dxa"/>
            <w:tcBorders>
              <w:top w:val="single" w:sz="4" w:space="0" w:color="auto"/>
              <w:left w:val="single" w:sz="4" w:space="0" w:color="auto"/>
              <w:right w:val="single" w:sz="4" w:space="0" w:color="auto"/>
            </w:tcBorders>
            <w:shd w:val="clear" w:color="auto" w:fill="auto"/>
            <w:vAlign w:val="bottom"/>
          </w:tcPr>
          <w:p w14:paraId="3AEF63B7" w14:textId="0D93D9F8" w:rsidR="003E6908" w:rsidRPr="00950E9B" w:rsidRDefault="00BE3021" w:rsidP="00FB722D">
            <w:pPr>
              <w:ind w:left="-69"/>
              <w:jc w:val="right"/>
              <w:rPr>
                <w:rFonts w:ascii="Arial" w:hAnsi="Arial" w:cs="Arial"/>
                <w:b/>
                <w:bCs/>
                <w:sz w:val="14"/>
                <w:szCs w:val="14"/>
              </w:rPr>
            </w:pPr>
            <w:r w:rsidRPr="00950E9B">
              <w:rPr>
                <w:rFonts w:ascii="Arial" w:hAnsi="Arial" w:cs="Arial"/>
                <w:b/>
                <w:bCs/>
                <w:sz w:val="14"/>
                <w:szCs w:val="14"/>
              </w:rPr>
              <w:t>16.435.150</w:t>
            </w:r>
          </w:p>
        </w:tc>
        <w:tc>
          <w:tcPr>
            <w:tcW w:w="784" w:type="dxa"/>
            <w:tcBorders>
              <w:top w:val="single" w:sz="4" w:space="0" w:color="auto"/>
              <w:left w:val="single" w:sz="4" w:space="0" w:color="auto"/>
              <w:right w:val="single" w:sz="4" w:space="0" w:color="auto"/>
            </w:tcBorders>
            <w:shd w:val="clear" w:color="auto" w:fill="auto"/>
            <w:vAlign w:val="bottom"/>
          </w:tcPr>
          <w:p w14:paraId="0CD13E86" w14:textId="3E5F642B" w:rsidR="003E6908" w:rsidRPr="00950E9B" w:rsidRDefault="00BE3021" w:rsidP="00FB722D">
            <w:pPr>
              <w:ind w:left="-69"/>
              <w:jc w:val="right"/>
              <w:rPr>
                <w:rFonts w:ascii="Arial" w:hAnsi="Arial" w:cs="Arial"/>
                <w:b/>
                <w:bCs/>
                <w:sz w:val="14"/>
                <w:szCs w:val="14"/>
              </w:rPr>
            </w:pPr>
            <w:r w:rsidRPr="00950E9B">
              <w:rPr>
                <w:rFonts w:ascii="Arial" w:hAnsi="Arial" w:cs="Arial"/>
                <w:b/>
                <w:bCs/>
                <w:sz w:val="14"/>
                <w:szCs w:val="14"/>
              </w:rPr>
              <w:t>24.513.873</w:t>
            </w:r>
          </w:p>
        </w:tc>
        <w:tc>
          <w:tcPr>
            <w:tcW w:w="881" w:type="dxa"/>
            <w:tcBorders>
              <w:top w:val="single" w:sz="4" w:space="0" w:color="auto"/>
              <w:left w:val="single" w:sz="4" w:space="0" w:color="auto"/>
              <w:right w:val="single" w:sz="4" w:space="0" w:color="auto"/>
            </w:tcBorders>
            <w:vAlign w:val="bottom"/>
          </w:tcPr>
          <w:p w14:paraId="52584264" w14:textId="6AD561AD" w:rsidR="003E6908" w:rsidRPr="00950E9B" w:rsidRDefault="003E6908" w:rsidP="00FB722D">
            <w:pPr>
              <w:ind w:left="-69"/>
              <w:jc w:val="right"/>
            </w:pPr>
            <w:r w:rsidRPr="00950E9B">
              <w:rPr>
                <w:rFonts w:ascii="Arial" w:hAnsi="Arial" w:cs="Arial"/>
                <w:b/>
                <w:bCs/>
                <w:sz w:val="14"/>
                <w:szCs w:val="14"/>
              </w:rPr>
              <w:t>4.696.861</w:t>
            </w:r>
          </w:p>
        </w:tc>
        <w:tc>
          <w:tcPr>
            <w:tcW w:w="772" w:type="dxa"/>
            <w:tcBorders>
              <w:top w:val="single" w:sz="4" w:space="0" w:color="auto"/>
              <w:left w:val="single" w:sz="4" w:space="0" w:color="auto"/>
              <w:right w:val="single" w:sz="4" w:space="0" w:color="auto"/>
            </w:tcBorders>
            <w:vAlign w:val="bottom"/>
          </w:tcPr>
          <w:p w14:paraId="1EF7DA82" w14:textId="03BB9D9F" w:rsidR="003E6908" w:rsidRPr="00950E9B" w:rsidRDefault="003E6908" w:rsidP="00FB722D">
            <w:pPr>
              <w:ind w:left="-69"/>
              <w:jc w:val="right"/>
              <w:rPr>
                <w:rFonts w:ascii="Arial" w:hAnsi="Arial" w:cs="Arial"/>
                <w:b/>
                <w:bCs/>
                <w:sz w:val="14"/>
                <w:szCs w:val="14"/>
              </w:rPr>
            </w:pPr>
            <w:r w:rsidRPr="00950E9B">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bottom"/>
          </w:tcPr>
          <w:p w14:paraId="25868173" w14:textId="76CA6F45" w:rsidR="003E6908" w:rsidRPr="00950E9B" w:rsidRDefault="003E6908" w:rsidP="00FB722D">
            <w:pPr>
              <w:ind w:left="-69"/>
              <w:jc w:val="right"/>
              <w:rPr>
                <w:rFonts w:ascii="Arial" w:hAnsi="Arial" w:cs="Arial"/>
                <w:b/>
                <w:bCs/>
                <w:sz w:val="14"/>
                <w:szCs w:val="14"/>
              </w:rPr>
            </w:pPr>
            <w:r w:rsidRPr="00950E9B">
              <w:rPr>
                <w:rFonts w:ascii="Arial" w:hAnsi="Arial" w:cs="Arial"/>
                <w:b/>
                <w:bCs/>
                <w:sz w:val="14"/>
                <w:szCs w:val="14"/>
              </w:rPr>
              <w:t>13.806.238</w:t>
            </w:r>
          </w:p>
        </w:tc>
      </w:tr>
      <w:tr w:rsidR="003E6908" w:rsidRPr="00950E9B" w14:paraId="42D03BEB" w14:textId="77777777" w:rsidTr="003E6908">
        <w:trPr>
          <w:trHeight w:val="94"/>
        </w:trPr>
        <w:tc>
          <w:tcPr>
            <w:tcW w:w="452" w:type="dxa"/>
            <w:tcBorders>
              <w:left w:val="single" w:sz="4" w:space="0" w:color="auto"/>
            </w:tcBorders>
            <w:shd w:val="clear" w:color="auto" w:fill="auto"/>
            <w:vAlign w:val="bottom"/>
            <w:hideMark/>
          </w:tcPr>
          <w:p w14:paraId="6A3A206B" w14:textId="111A28CB" w:rsidR="003E6908" w:rsidRPr="00950E9B" w:rsidRDefault="003E6908" w:rsidP="003E6908">
            <w:pPr>
              <w:rPr>
                <w:rFonts w:ascii="Arial" w:hAnsi="Arial" w:cs="Arial"/>
                <w:sz w:val="14"/>
                <w:szCs w:val="14"/>
              </w:rPr>
            </w:pPr>
            <w:r w:rsidRPr="00950E9B">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3E6908" w:rsidRPr="00950E9B" w:rsidRDefault="003E6908" w:rsidP="003E6908">
            <w:pPr>
              <w:rPr>
                <w:rFonts w:ascii="Arial" w:hAnsi="Arial" w:cs="Arial"/>
                <w:sz w:val="14"/>
                <w:szCs w:val="14"/>
              </w:rPr>
            </w:pPr>
            <w:r w:rsidRPr="00950E9B">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3E6908" w:rsidRPr="00950E9B" w:rsidRDefault="003E6908" w:rsidP="003E6908">
            <w:pPr>
              <w:ind w:left="-65"/>
              <w:jc w:val="right"/>
              <w:rPr>
                <w:rFonts w:ascii="Arial" w:hAnsi="Arial" w:cs="Arial"/>
                <w:sz w:val="14"/>
                <w:szCs w:val="14"/>
              </w:rPr>
            </w:pPr>
            <w:r w:rsidRPr="00950E9B">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7949A697" w:rsidR="003E6908" w:rsidRPr="00950E9B" w:rsidRDefault="00BE3021" w:rsidP="00FB722D">
            <w:pPr>
              <w:ind w:left="-69"/>
              <w:jc w:val="right"/>
              <w:rPr>
                <w:rFonts w:ascii="Arial" w:hAnsi="Arial" w:cs="Arial"/>
                <w:b/>
                <w:sz w:val="14"/>
                <w:szCs w:val="14"/>
              </w:rPr>
            </w:pPr>
            <w:r w:rsidRPr="00950E9B">
              <w:rPr>
                <w:rFonts w:ascii="Arial" w:hAnsi="Arial" w:cs="Arial"/>
                <w:b/>
                <w:sz w:val="14"/>
                <w:szCs w:val="14"/>
              </w:rPr>
              <w:t>1.620.816</w:t>
            </w:r>
          </w:p>
        </w:tc>
        <w:tc>
          <w:tcPr>
            <w:tcW w:w="850" w:type="dxa"/>
            <w:tcBorders>
              <w:left w:val="single" w:sz="4" w:space="0" w:color="auto"/>
              <w:right w:val="single" w:sz="4" w:space="0" w:color="auto"/>
            </w:tcBorders>
            <w:shd w:val="clear" w:color="auto" w:fill="auto"/>
            <w:vAlign w:val="bottom"/>
          </w:tcPr>
          <w:p w14:paraId="4C74BD65" w14:textId="1CA3FF12" w:rsidR="003E6908" w:rsidRPr="00950E9B" w:rsidRDefault="00BE3021" w:rsidP="00FB722D">
            <w:pPr>
              <w:ind w:left="-69"/>
              <w:jc w:val="right"/>
              <w:rPr>
                <w:rFonts w:ascii="Arial" w:hAnsi="Arial" w:cs="Arial"/>
                <w:b/>
                <w:sz w:val="14"/>
                <w:szCs w:val="14"/>
              </w:rPr>
            </w:pPr>
            <w:r w:rsidRPr="00950E9B">
              <w:rPr>
                <w:rFonts w:ascii="Arial" w:hAnsi="Arial" w:cs="Arial"/>
                <w:b/>
                <w:sz w:val="14"/>
                <w:szCs w:val="14"/>
              </w:rPr>
              <w:t>13.945.727</w:t>
            </w:r>
          </w:p>
        </w:tc>
        <w:tc>
          <w:tcPr>
            <w:tcW w:w="784" w:type="dxa"/>
            <w:tcBorders>
              <w:left w:val="single" w:sz="4" w:space="0" w:color="auto"/>
              <w:right w:val="single" w:sz="4" w:space="0" w:color="auto"/>
            </w:tcBorders>
            <w:shd w:val="clear" w:color="auto" w:fill="auto"/>
            <w:vAlign w:val="bottom"/>
          </w:tcPr>
          <w:p w14:paraId="3592B770" w14:textId="3B84805D" w:rsidR="003E6908" w:rsidRPr="00950E9B" w:rsidRDefault="00BE3021" w:rsidP="00FB722D">
            <w:pPr>
              <w:ind w:left="-69"/>
              <w:jc w:val="right"/>
              <w:rPr>
                <w:rFonts w:ascii="Arial" w:hAnsi="Arial" w:cs="Arial"/>
                <w:b/>
                <w:sz w:val="14"/>
                <w:szCs w:val="14"/>
              </w:rPr>
            </w:pPr>
            <w:r w:rsidRPr="00950E9B">
              <w:rPr>
                <w:rFonts w:ascii="Arial" w:hAnsi="Arial" w:cs="Arial"/>
                <w:b/>
                <w:sz w:val="14"/>
                <w:szCs w:val="14"/>
              </w:rPr>
              <w:t>15.566.543</w:t>
            </w:r>
          </w:p>
        </w:tc>
        <w:tc>
          <w:tcPr>
            <w:tcW w:w="881" w:type="dxa"/>
            <w:tcBorders>
              <w:left w:val="single" w:sz="4" w:space="0" w:color="auto"/>
              <w:right w:val="single" w:sz="4" w:space="0" w:color="auto"/>
            </w:tcBorders>
            <w:vAlign w:val="bottom"/>
          </w:tcPr>
          <w:p w14:paraId="5894252B" w14:textId="7265D5FD" w:rsidR="003E6908" w:rsidRPr="00950E9B" w:rsidRDefault="003E6908" w:rsidP="00FB722D">
            <w:pPr>
              <w:ind w:left="-69"/>
              <w:jc w:val="right"/>
              <w:rPr>
                <w:rFonts w:ascii="Arial" w:hAnsi="Arial" w:cs="Arial"/>
                <w:sz w:val="14"/>
                <w:szCs w:val="14"/>
              </w:rPr>
            </w:pPr>
            <w:r w:rsidRPr="00950E9B">
              <w:rPr>
                <w:rFonts w:ascii="Arial" w:hAnsi="Arial" w:cs="Arial"/>
                <w:b/>
                <w:sz w:val="14"/>
                <w:szCs w:val="14"/>
              </w:rPr>
              <w:t>899.261</w:t>
            </w:r>
          </w:p>
        </w:tc>
        <w:tc>
          <w:tcPr>
            <w:tcW w:w="772" w:type="dxa"/>
            <w:tcBorders>
              <w:left w:val="single" w:sz="4" w:space="0" w:color="auto"/>
              <w:right w:val="single" w:sz="4" w:space="0" w:color="auto"/>
            </w:tcBorders>
            <w:vAlign w:val="bottom"/>
          </w:tcPr>
          <w:p w14:paraId="4662C886" w14:textId="72AD3574" w:rsidR="003E6908" w:rsidRPr="00950E9B" w:rsidRDefault="003E6908" w:rsidP="00FB722D">
            <w:pPr>
              <w:ind w:left="-69"/>
              <w:jc w:val="right"/>
              <w:rPr>
                <w:rFonts w:ascii="Arial" w:hAnsi="Arial" w:cs="Arial"/>
                <w:sz w:val="14"/>
                <w:szCs w:val="14"/>
              </w:rPr>
            </w:pPr>
            <w:r w:rsidRPr="00950E9B">
              <w:rPr>
                <w:rFonts w:ascii="Arial" w:hAnsi="Arial" w:cs="Arial"/>
                <w:b/>
                <w:sz w:val="14"/>
                <w:szCs w:val="14"/>
              </w:rPr>
              <w:t>6.868.642</w:t>
            </w:r>
          </w:p>
        </w:tc>
        <w:tc>
          <w:tcPr>
            <w:tcW w:w="836" w:type="dxa"/>
            <w:tcBorders>
              <w:left w:val="single" w:sz="4" w:space="0" w:color="auto"/>
              <w:right w:val="single" w:sz="4" w:space="0" w:color="auto"/>
            </w:tcBorders>
            <w:vAlign w:val="bottom"/>
          </w:tcPr>
          <w:p w14:paraId="56B397B7" w14:textId="6CB559F4" w:rsidR="003E6908" w:rsidRPr="00950E9B" w:rsidRDefault="003E6908" w:rsidP="00FB722D">
            <w:pPr>
              <w:ind w:left="-69"/>
              <w:jc w:val="right"/>
              <w:rPr>
                <w:rFonts w:ascii="Arial" w:hAnsi="Arial" w:cs="Arial"/>
                <w:sz w:val="14"/>
                <w:szCs w:val="14"/>
              </w:rPr>
            </w:pPr>
            <w:r w:rsidRPr="00950E9B">
              <w:rPr>
                <w:rFonts w:ascii="Arial" w:hAnsi="Arial" w:cs="Arial"/>
                <w:b/>
                <w:sz w:val="14"/>
                <w:szCs w:val="14"/>
              </w:rPr>
              <w:t>7.767.903</w:t>
            </w:r>
          </w:p>
        </w:tc>
      </w:tr>
      <w:tr w:rsidR="003E6908" w:rsidRPr="00950E9B" w14:paraId="168BF865" w14:textId="77777777" w:rsidTr="003E6908">
        <w:trPr>
          <w:trHeight w:val="170"/>
        </w:trPr>
        <w:tc>
          <w:tcPr>
            <w:tcW w:w="452" w:type="dxa"/>
            <w:tcBorders>
              <w:left w:val="single" w:sz="4" w:space="0" w:color="auto"/>
            </w:tcBorders>
            <w:shd w:val="clear" w:color="auto" w:fill="auto"/>
            <w:vAlign w:val="bottom"/>
            <w:hideMark/>
          </w:tcPr>
          <w:p w14:paraId="49978A8D" w14:textId="5C7EA85C" w:rsidR="003E6908" w:rsidRPr="00950E9B" w:rsidRDefault="003E6908" w:rsidP="003E6908">
            <w:pPr>
              <w:rPr>
                <w:rFonts w:ascii="Arial" w:hAnsi="Arial" w:cs="Arial"/>
                <w:b/>
                <w:bCs/>
                <w:sz w:val="14"/>
                <w:szCs w:val="14"/>
              </w:rPr>
            </w:pPr>
            <w:r w:rsidRPr="00950E9B">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3E6908" w:rsidRPr="00950E9B" w:rsidRDefault="003E6908" w:rsidP="003E6908">
            <w:pPr>
              <w:rPr>
                <w:rFonts w:ascii="Arial" w:hAnsi="Arial" w:cs="Arial"/>
                <w:b/>
                <w:bCs/>
                <w:sz w:val="14"/>
                <w:szCs w:val="14"/>
              </w:rPr>
            </w:pPr>
            <w:r w:rsidRPr="00950E9B">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3E6908" w:rsidRPr="00950E9B" w:rsidRDefault="003E6908" w:rsidP="003E6908">
            <w:pPr>
              <w:ind w:left="-65"/>
              <w:jc w:val="center"/>
              <w:rPr>
                <w:rFonts w:ascii="Arial" w:hAnsi="Arial" w:cs="Arial"/>
                <w:bCs/>
                <w:sz w:val="14"/>
                <w:szCs w:val="14"/>
              </w:rPr>
            </w:pPr>
            <w:r w:rsidRPr="00950E9B">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178F9259"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1.619.506</w:t>
            </w:r>
          </w:p>
        </w:tc>
        <w:tc>
          <w:tcPr>
            <w:tcW w:w="850" w:type="dxa"/>
            <w:tcBorders>
              <w:left w:val="single" w:sz="4" w:space="0" w:color="auto"/>
              <w:right w:val="single" w:sz="4" w:space="0" w:color="auto"/>
            </w:tcBorders>
            <w:shd w:val="clear" w:color="auto" w:fill="auto"/>
            <w:vAlign w:val="bottom"/>
          </w:tcPr>
          <w:p w14:paraId="6E0DCDB4" w14:textId="5ABBD376"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9.489.037</w:t>
            </w:r>
          </w:p>
        </w:tc>
        <w:tc>
          <w:tcPr>
            <w:tcW w:w="784" w:type="dxa"/>
            <w:tcBorders>
              <w:left w:val="single" w:sz="4" w:space="0" w:color="auto"/>
              <w:right w:val="single" w:sz="4" w:space="0" w:color="auto"/>
            </w:tcBorders>
            <w:shd w:val="clear" w:color="auto" w:fill="auto"/>
            <w:vAlign w:val="bottom"/>
          </w:tcPr>
          <w:p w14:paraId="22996016" w14:textId="75C8784B"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11.108.543</w:t>
            </w:r>
          </w:p>
        </w:tc>
        <w:tc>
          <w:tcPr>
            <w:tcW w:w="881" w:type="dxa"/>
            <w:tcBorders>
              <w:left w:val="single" w:sz="4" w:space="0" w:color="auto"/>
              <w:right w:val="single" w:sz="4" w:space="0" w:color="auto"/>
            </w:tcBorders>
            <w:vAlign w:val="bottom"/>
          </w:tcPr>
          <w:p w14:paraId="710802D5" w14:textId="77BE0E38"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897.830</w:t>
            </w:r>
          </w:p>
        </w:tc>
        <w:tc>
          <w:tcPr>
            <w:tcW w:w="772" w:type="dxa"/>
            <w:tcBorders>
              <w:left w:val="single" w:sz="4" w:space="0" w:color="auto"/>
              <w:right w:val="single" w:sz="4" w:space="0" w:color="auto"/>
            </w:tcBorders>
            <w:vAlign w:val="bottom"/>
          </w:tcPr>
          <w:p w14:paraId="5B619339" w14:textId="62BBDC4B"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5.338.605</w:t>
            </w:r>
          </w:p>
        </w:tc>
        <w:tc>
          <w:tcPr>
            <w:tcW w:w="836" w:type="dxa"/>
            <w:tcBorders>
              <w:left w:val="single" w:sz="4" w:space="0" w:color="auto"/>
              <w:right w:val="single" w:sz="4" w:space="0" w:color="auto"/>
            </w:tcBorders>
            <w:vAlign w:val="bottom"/>
          </w:tcPr>
          <w:p w14:paraId="4959D6A3" w14:textId="669E15AE"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6.236.435</w:t>
            </w:r>
          </w:p>
        </w:tc>
      </w:tr>
      <w:tr w:rsidR="003E6908" w:rsidRPr="00950E9B" w14:paraId="2CE8BCE9" w14:textId="77777777" w:rsidTr="003E6908">
        <w:trPr>
          <w:trHeight w:val="170"/>
        </w:trPr>
        <w:tc>
          <w:tcPr>
            <w:tcW w:w="452" w:type="dxa"/>
            <w:tcBorders>
              <w:left w:val="single" w:sz="4" w:space="0" w:color="auto"/>
            </w:tcBorders>
            <w:shd w:val="clear" w:color="auto" w:fill="auto"/>
            <w:vAlign w:val="bottom"/>
            <w:hideMark/>
          </w:tcPr>
          <w:p w14:paraId="12C4F19E" w14:textId="118CAF5D" w:rsidR="003E6908" w:rsidRPr="00950E9B" w:rsidRDefault="003E6908" w:rsidP="003E6908">
            <w:pPr>
              <w:rPr>
                <w:rFonts w:ascii="Arial" w:hAnsi="Arial" w:cs="Arial"/>
                <w:b/>
                <w:bCs/>
                <w:sz w:val="14"/>
                <w:szCs w:val="14"/>
              </w:rPr>
            </w:pPr>
            <w:r w:rsidRPr="00950E9B">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3E6908" w:rsidRPr="00950E9B" w:rsidRDefault="003E6908" w:rsidP="003E6908">
            <w:pPr>
              <w:rPr>
                <w:rFonts w:ascii="Arial" w:hAnsi="Arial" w:cs="Arial"/>
                <w:b/>
                <w:bCs/>
                <w:sz w:val="14"/>
                <w:szCs w:val="14"/>
              </w:rPr>
            </w:pPr>
            <w:r w:rsidRPr="00950E9B">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3E6908" w:rsidRPr="00950E9B" w:rsidRDefault="003E6908" w:rsidP="003E6908">
            <w:pPr>
              <w:ind w:left="-65"/>
              <w:jc w:val="center"/>
              <w:rPr>
                <w:rFonts w:ascii="Arial" w:hAnsi="Arial" w:cs="Arial"/>
                <w:bCs/>
                <w:sz w:val="14"/>
                <w:szCs w:val="14"/>
              </w:rPr>
            </w:pPr>
            <w:r w:rsidRPr="00950E9B">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698E217D"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1.587</w:t>
            </w:r>
          </w:p>
        </w:tc>
        <w:tc>
          <w:tcPr>
            <w:tcW w:w="850" w:type="dxa"/>
            <w:tcBorders>
              <w:left w:val="single" w:sz="4" w:space="0" w:color="auto"/>
              <w:right w:val="single" w:sz="4" w:space="0" w:color="auto"/>
            </w:tcBorders>
            <w:shd w:val="clear" w:color="auto" w:fill="auto"/>
            <w:vAlign w:val="bottom"/>
          </w:tcPr>
          <w:p w14:paraId="42B4BFC7" w14:textId="67C0A78D"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4.460.350</w:t>
            </w:r>
          </w:p>
        </w:tc>
        <w:tc>
          <w:tcPr>
            <w:tcW w:w="784" w:type="dxa"/>
            <w:tcBorders>
              <w:left w:val="single" w:sz="4" w:space="0" w:color="auto"/>
              <w:right w:val="single" w:sz="4" w:space="0" w:color="auto"/>
            </w:tcBorders>
            <w:shd w:val="clear" w:color="auto" w:fill="auto"/>
            <w:vAlign w:val="bottom"/>
          </w:tcPr>
          <w:p w14:paraId="2B2E0C96" w14:textId="352A9DC5"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4.461.937</w:t>
            </w:r>
          </w:p>
        </w:tc>
        <w:tc>
          <w:tcPr>
            <w:tcW w:w="881" w:type="dxa"/>
            <w:tcBorders>
              <w:left w:val="single" w:sz="4" w:space="0" w:color="auto"/>
              <w:right w:val="single" w:sz="4" w:space="0" w:color="auto"/>
            </w:tcBorders>
            <w:vAlign w:val="bottom"/>
          </w:tcPr>
          <w:p w14:paraId="20A5A16C" w14:textId="35E00DC7"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1.593</w:t>
            </w:r>
          </w:p>
        </w:tc>
        <w:tc>
          <w:tcPr>
            <w:tcW w:w="772" w:type="dxa"/>
            <w:tcBorders>
              <w:left w:val="single" w:sz="4" w:space="0" w:color="auto"/>
              <w:right w:val="single" w:sz="4" w:space="0" w:color="auto"/>
            </w:tcBorders>
            <w:vAlign w:val="bottom"/>
          </w:tcPr>
          <w:p w14:paraId="0D2E784A" w14:textId="38333FCF"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1.531.522</w:t>
            </w:r>
          </w:p>
        </w:tc>
        <w:tc>
          <w:tcPr>
            <w:tcW w:w="836" w:type="dxa"/>
            <w:tcBorders>
              <w:left w:val="single" w:sz="4" w:space="0" w:color="auto"/>
              <w:right w:val="single" w:sz="4" w:space="0" w:color="auto"/>
            </w:tcBorders>
            <w:vAlign w:val="bottom"/>
          </w:tcPr>
          <w:p w14:paraId="4AC9705F" w14:textId="73A40DA1"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1.533.115</w:t>
            </w:r>
          </w:p>
        </w:tc>
      </w:tr>
      <w:tr w:rsidR="003E6908" w:rsidRPr="00950E9B" w14:paraId="52B2B20E" w14:textId="77777777" w:rsidTr="001C19DC">
        <w:trPr>
          <w:trHeight w:val="170"/>
        </w:trPr>
        <w:tc>
          <w:tcPr>
            <w:tcW w:w="452" w:type="dxa"/>
            <w:tcBorders>
              <w:left w:val="single" w:sz="4" w:space="0" w:color="auto"/>
            </w:tcBorders>
            <w:shd w:val="clear" w:color="auto" w:fill="auto"/>
            <w:vAlign w:val="bottom"/>
            <w:hideMark/>
          </w:tcPr>
          <w:p w14:paraId="77A40CA9" w14:textId="4599CEF1" w:rsidR="003E6908" w:rsidRPr="00950E9B" w:rsidRDefault="003E6908" w:rsidP="003E6908">
            <w:pPr>
              <w:rPr>
                <w:rFonts w:ascii="Arial" w:hAnsi="Arial" w:cs="Arial"/>
                <w:bCs/>
                <w:sz w:val="14"/>
                <w:szCs w:val="14"/>
              </w:rPr>
            </w:pPr>
            <w:r w:rsidRPr="00950E9B">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3E6908" w:rsidRPr="00950E9B" w:rsidRDefault="003E6908" w:rsidP="003E6908">
            <w:pPr>
              <w:rPr>
                <w:rFonts w:ascii="Arial" w:hAnsi="Arial" w:cs="Arial"/>
                <w:sz w:val="14"/>
                <w:szCs w:val="14"/>
              </w:rPr>
            </w:pPr>
            <w:r w:rsidRPr="00950E9B">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34D62E31" w:rsidR="003E6908" w:rsidRPr="00950E9B" w:rsidRDefault="00BE3021"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59A609E0" w14:textId="4FAE7979"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79393ACD" w:rsidR="003E6908" w:rsidRPr="00950E9B" w:rsidRDefault="00BE3021"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16583239"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11DA85B6"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7C932D2E"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0B9C1A3B" w14:textId="77777777" w:rsidTr="001C19DC">
        <w:trPr>
          <w:trHeight w:val="170"/>
        </w:trPr>
        <w:tc>
          <w:tcPr>
            <w:tcW w:w="452" w:type="dxa"/>
            <w:tcBorders>
              <w:left w:val="single" w:sz="4" w:space="0" w:color="auto"/>
            </w:tcBorders>
            <w:shd w:val="clear" w:color="auto" w:fill="auto"/>
            <w:vAlign w:val="bottom"/>
            <w:hideMark/>
          </w:tcPr>
          <w:p w14:paraId="2C65991B" w14:textId="241DE314" w:rsidR="003E6908" w:rsidRPr="00950E9B" w:rsidRDefault="003E6908" w:rsidP="003E6908">
            <w:pPr>
              <w:rPr>
                <w:rFonts w:ascii="Arial" w:hAnsi="Arial" w:cs="Arial"/>
                <w:bCs/>
                <w:sz w:val="14"/>
                <w:szCs w:val="14"/>
              </w:rPr>
            </w:pPr>
            <w:r w:rsidRPr="00950E9B">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3E6908" w:rsidRPr="00950E9B" w:rsidRDefault="003E6908" w:rsidP="003E6908">
            <w:pPr>
              <w:rPr>
                <w:rFonts w:ascii="Arial" w:hAnsi="Arial" w:cs="Arial"/>
                <w:sz w:val="14"/>
                <w:szCs w:val="14"/>
              </w:rPr>
            </w:pPr>
            <w:r w:rsidRPr="00950E9B">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5831440F" w:rsidR="003E6908" w:rsidRPr="00950E9B" w:rsidRDefault="00BE3021" w:rsidP="00FB722D">
            <w:pPr>
              <w:ind w:left="-69"/>
              <w:jc w:val="right"/>
              <w:rPr>
                <w:rFonts w:ascii="Arial" w:hAnsi="Arial" w:cs="Arial"/>
                <w:color w:val="000000"/>
                <w:sz w:val="14"/>
                <w:szCs w:val="14"/>
              </w:rPr>
            </w:pPr>
            <w:r w:rsidRPr="00950E9B">
              <w:rPr>
                <w:rFonts w:ascii="Arial" w:hAnsi="Arial" w:cs="Arial"/>
                <w:color w:val="000000"/>
                <w:sz w:val="14"/>
                <w:szCs w:val="14"/>
              </w:rPr>
              <w:t>277</w:t>
            </w:r>
          </w:p>
        </w:tc>
        <w:tc>
          <w:tcPr>
            <w:tcW w:w="850" w:type="dxa"/>
            <w:tcBorders>
              <w:left w:val="single" w:sz="4" w:space="0" w:color="auto"/>
              <w:right w:val="single" w:sz="4" w:space="0" w:color="auto"/>
            </w:tcBorders>
            <w:shd w:val="clear" w:color="auto" w:fill="auto"/>
            <w:vAlign w:val="bottom"/>
          </w:tcPr>
          <w:p w14:paraId="3B81DF71" w14:textId="2B4484F2" w:rsidR="003E6908" w:rsidRPr="00950E9B" w:rsidRDefault="00BE3021" w:rsidP="00FB722D">
            <w:pPr>
              <w:ind w:left="-69"/>
              <w:jc w:val="right"/>
              <w:rPr>
                <w:rFonts w:ascii="Arial" w:hAnsi="Arial" w:cs="Arial"/>
                <w:color w:val="000000"/>
                <w:sz w:val="14"/>
                <w:szCs w:val="14"/>
              </w:rPr>
            </w:pPr>
            <w:r w:rsidRPr="00950E9B">
              <w:rPr>
                <w:rFonts w:ascii="Arial" w:hAnsi="Arial" w:cs="Arial"/>
                <w:color w:val="000000"/>
                <w:sz w:val="14"/>
                <w:szCs w:val="14"/>
              </w:rPr>
              <w:t>3.660</w:t>
            </w:r>
          </w:p>
        </w:tc>
        <w:tc>
          <w:tcPr>
            <w:tcW w:w="784" w:type="dxa"/>
            <w:tcBorders>
              <w:left w:val="single" w:sz="4" w:space="0" w:color="auto"/>
              <w:right w:val="single" w:sz="4" w:space="0" w:color="auto"/>
            </w:tcBorders>
            <w:shd w:val="clear" w:color="auto" w:fill="auto"/>
            <w:vAlign w:val="bottom"/>
          </w:tcPr>
          <w:p w14:paraId="0065D410" w14:textId="13EF0A93" w:rsidR="003E6908" w:rsidRPr="00950E9B" w:rsidRDefault="00BE3021" w:rsidP="00FB722D">
            <w:pPr>
              <w:ind w:left="-69"/>
              <w:jc w:val="right"/>
              <w:rPr>
                <w:rFonts w:ascii="Arial" w:hAnsi="Arial" w:cs="Arial"/>
                <w:color w:val="000000"/>
                <w:sz w:val="14"/>
                <w:szCs w:val="14"/>
              </w:rPr>
            </w:pPr>
            <w:r w:rsidRPr="00950E9B">
              <w:rPr>
                <w:rFonts w:ascii="Arial" w:hAnsi="Arial" w:cs="Arial"/>
                <w:color w:val="000000"/>
                <w:sz w:val="14"/>
                <w:szCs w:val="14"/>
              </w:rPr>
              <w:t>3.937</w:t>
            </w:r>
          </w:p>
        </w:tc>
        <w:tc>
          <w:tcPr>
            <w:tcW w:w="881" w:type="dxa"/>
            <w:tcBorders>
              <w:left w:val="single" w:sz="4" w:space="0" w:color="auto"/>
              <w:right w:val="single" w:sz="4" w:space="0" w:color="auto"/>
            </w:tcBorders>
            <w:vAlign w:val="bottom"/>
          </w:tcPr>
          <w:p w14:paraId="5D850D67" w14:textId="6DBEA622"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162</w:t>
            </w:r>
          </w:p>
        </w:tc>
        <w:tc>
          <w:tcPr>
            <w:tcW w:w="772" w:type="dxa"/>
            <w:tcBorders>
              <w:left w:val="single" w:sz="4" w:space="0" w:color="auto"/>
              <w:right w:val="single" w:sz="4" w:space="0" w:color="auto"/>
            </w:tcBorders>
            <w:vAlign w:val="bottom"/>
          </w:tcPr>
          <w:p w14:paraId="54600CF9" w14:textId="65FEC1D8"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1.485</w:t>
            </w:r>
          </w:p>
        </w:tc>
        <w:tc>
          <w:tcPr>
            <w:tcW w:w="836" w:type="dxa"/>
            <w:tcBorders>
              <w:left w:val="single" w:sz="4" w:space="0" w:color="auto"/>
              <w:right w:val="single" w:sz="4" w:space="0" w:color="auto"/>
            </w:tcBorders>
            <w:vAlign w:val="bottom"/>
          </w:tcPr>
          <w:p w14:paraId="03DE8B8C" w14:textId="5D8E78DF"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1.647</w:t>
            </w:r>
          </w:p>
        </w:tc>
      </w:tr>
      <w:tr w:rsidR="003E6908" w:rsidRPr="00950E9B" w14:paraId="4DC43677" w14:textId="77777777" w:rsidTr="003E6908">
        <w:trPr>
          <w:trHeight w:val="103"/>
        </w:trPr>
        <w:tc>
          <w:tcPr>
            <w:tcW w:w="452" w:type="dxa"/>
            <w:tcBorders>
              <w:left w:val="single" w:sz="4" w:space="0" w:color="auto"/>
            </w:tcBorders>
            <w:shd w:val="clear" w:color="auto" w:fill="auto"/>
            <w:vAlign w:val="bottom"/>
            <w:hideMark/>
          </w:tcPr>
          <w:p w14:paraId="7EA70EE3" w14:textId="447CDB92" w:rsidR="003E6908" w:rsidRPr="00950E9B" w:rsidRDefault="003E6908" w:rsidP="003E6908">
            <w:pPr>
              <w:rPr>
                <w:rFonts w:ascii="Arial" w:hAnsi="Arial" w:cs="Arial"/>
                <w:bCs/>
                <w:sz w:val="14"/>
                <w:szCs w:val="14"/>
              </w:rPr>
            </w:pPr>
            <w:r w:rsidRPr="00950E9B">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3E6908" w:rsidRPr="00950E9B" w:rsidRDefault="003E6908" w:rsidP="003E6908">
            <w:pPr>
              <w:rPr>
                <w:rFonts w:ascii="Arial" w:hAnsi="Arial" w:cs="Arial"/>
                <w:sz w:val="14"/>
                <w:szCs w:val="14"/>
              </w:rPr>
            </w:pPr>
            <w:r w:rsidRPr="00950E9B">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3E6908" w:rsidRPr="00950E9B" w:rsidRDefault="003E6908" w:rsidP="003E6908">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3E6908" w:rsidRPr="00950E9B" w:rsidRDefault="003E6908" w:rsidP="00FB722D">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3E6908" w:rsidRPr="00950E9B" w:rsidRDefault="003E6908" w:rsidP="00FB722D">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3E6908" w:rsidRPr="00950E9B" w:rsidRDefault="003E6908" w:rsidP="00FB722D">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61DECF" w14:textId="539C3484" w:rsidR="003E6908" w:rsidRPr="00950E9B"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3E6908" w:rsidRPr="00950E9B" w:rsidRDefault="003E6908" w:rsidP="00FB722D">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3E6908" w:rsidRPr="00950E9B" w:rsidRDefault="003E6908" w:rsidP="00FB722D">
            <w:pPr>
              <w:ind w:left="-69"/>
              <w:jc w:val="right"/>
              <w:rPr>
                <w:rFonts w:ascii="Arial" w:hAnsi="Arial" w:cs="Arial"/>
                <w:b/>
                <w:color w:val="000000"/>
                <w:sz w:val="14"/>
                <w:szCs w:val="14"/>
              </w:rPr>
            </w:pPr>
          </w:p>
        </w:tc>
      </w:tr>
      <w:tr w:rsidR="003E6908" w:rsidRPr="00950E9B" w14:paraId="3E11EA17" w14:textId="77777777" w:rsidTr="003E6908">
        <w:trPr>
          <w:trHeight w:val="103"/>
        </w:trPr>
        <w:tc>
          <w:tcPr>
            <w:tcW w:w="452" w:type="dxa"/>
            <w:tcBorders>
              <w:left w:val="single" w:sz="4" w:space="0" w:color="auto"/>
            </w:tcBorders>
            <w:shd w:val="clear" w:color="auto" w:fill="auto"/>
            <w:vAlign w:val="bottom"/>
          </w:tcPr>
          <w:p w14:paraId="41F22FF4" w14:textId="77777777" w:rsidR="003E6908" w:rsidRPr="00950E9B"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3E6908" w:rsidRPr="00950E9B" w:rsidRDefault="003E6908" w:rsidP="003E6908">
            <w:pPr>
              <w:rPr>
                <w:rFonts w:ascii="Arial" w:hAnsi="Arial" w:cs="Arial"/>
                <w:b/>
                <w:bCs/>
                <w:sz w:val="14"/>
                <w:szCs w:val="14"/>
              </w:rPr>
            </w:pPr>
            <w:r w:rsidRPr="00950E9B">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583A808B" w:rsidR="003E6908" w:rsidRPr="00950E9B" w:rsidRDefault="00BE3021" w:rsidP="00FB722D">
            <w:pPr>
              <w:ind w:left="-69"/>
              <w:jc w:val="right"/>
              <w:rPr>
                <w:rFonts w:ascii="Arial" w:hAnsi="Arial" w:cs="Arial"/>
                <w:color w:val="000000"/>
                <w:sz w:val="14"/>
                <w:szCs w:val="14"/>
              </w:rPr>
            </w:pPr>
            <w:r w:rsidRPr="00950E9B">
              <w:rPr>
                <w:rFonts w:ascii="Arial" w:hAnsi="Arial" w:cs="Arial"/>
                <w:b/>
                <w:color w:val="000000"/>
                <w:sz w:val="14"/>
                <w:szCs w:val="14"/>
              </w:rPr>
              <w:t>190.3</w:t>
            </w:r>
            <w:r w:rsidR="002B001D" w:rsidRPr="00950E9B">
              <w:rPr>
                <w:rFonts w:ascii="Arial" w:hAnsi="Arial" w:cs="Arial"/>
                <w:b/>
                <w:color w:val="000000"/>
                <w:sz w:val="14"/>
                <w:szCs w:val="14"/>
              </w:rPr>
              <w:t>8</w:t>
            </w:r>
            <w:r w:rsidRPr="00950E9B">
              <w:rPr>
                <w:rFonts w:ascii="Arial" w:hAnsi="Arial" w:cs="Arial"/>
                <w:b/>
                <w:color w:val="000000"/>
                <w:sz w:val="14"/>
                <w:szCs w:val="14"/>
              </w:rPr>
              <w:t>2</w:t>
            </w:r>
          </w:p>
        </w:tc>
        <w:tc>
          <w:tcPr>
            <w:tcW w:w="850" w:type="dxa"/>
            <w:tcBorders>
              <w:left w:val="single" w:sz="4" w:space="0" w:color="auto"/>
              <w:right w:val="single" w:sz="4" w:space="0" w:color="auto"/>
            </w:tcBorders>
            <w:shd w:val="clear" w:color="auto" w:fill="auto"/>
            <w:vAlign w:val="bottom"/>
          </w:tcPr>
          <w:p w14:paraId="7CAB5ACB" w14:textId="7782300B" w:rsidR="003E6908" w:rsidRPr="00950E9B" w:rsidRDefault="00BE3021" w:rsidP="00FB722D">
            <w:pPr>
              <w:ind w:left="-69"/>
              <w:jc w:val="right"/>
              <w:rPr>
                <w:rFonts w:ascii="Arial" w:hAnsi="Arial" w:cs="Arial"/>
                <w:color w:val="000000"/>
                <w:sz w:val="14"/>
                <w:szCs w:val="14"/>
              </w:rPr>
            </w:pPr>
            <w:r w:rsidRPr="00950E9B">
              <w:rPr>
                <w:rFonts w:ascii="Arial" w:hAnsi="Arial" w:cs="Arial"/>
                <w:b/>
                <w:color w:val="000000"/>
                <w:sz w:val="14"/>
                <w:szCs w:val="14"/>
              </w:rPr>
              <w:t>781.5</w:t>
            </w:r>
            <w:r w:rsidR="00CE3A10" w:rsidRPr="00950E9B">
              <w:rPr>
                <w:rFonts w:ascii="Arial" w:hAnsi="Arial" w:cs="Arial"/>
                <w:b/>
                <w:color w:val="000000"/>
                <w:sz w:val="14"/>
                <w:szCs w:val="14"/>
              </w:rPr>
              <w:t>8</w:t>
            </w:r>
            <w:r w:rsidRPr="00950E9B">
              <w:rPr>
                <w:rFonts w:ascii="Arial" w:hAnsi="Arial" w:cs="Arial"/>
                <w:b/>
                <w:color w:val="000000"/>
                <w:sz w:val="14"/>
                <w:szCs w:val="14"/>
              </w:rPr>
              <w:t>3</w:t>
            </w:r>
          </w:p>
        </w:tc>
        <w:tc>
          <w:tcPr>
            <w:tcW w:w="784" w:type="dxa"/>
            <w:tcBorders>
              <w:left w:val="single" w:sz="4" w:space="0" w:color="auto"/>
              <w:right w:val="single" w:sz="4" w:space="0" w:color="auto"/>
            </w:tcBorders>
            <w:shd w:val="clear" w:color="auto" w:fill="auto"/>
            <w:vAlign w:val="bottom"/>
          </w:tcPr>
          <w:p w14:paraId="54C72BCF" w14:textId="08EA4050" w:rsidR="003E6908" w:rsidRPr="00950E9B" w:rsidRDefault="00BE3021" w:rsidP="00FB722D">
            <w:pPr>
              <w:ind w:left="-69"/>
              <w:jc w:val="right"/>
              <w:rPr>
                <w:rFonts w:ascii="Arial" w:hAnsi="Arial" w:cs="Arial"/>
                <w:color w:val="000000"/>
                <w:sz w:val="14"/>
                <w:szCs w:val="14"/>
              </w:rPr>
            </w:pPr>
            <w:r w:rsidRPr="00950E9B">
              <w:rPr>
                <w:rFonts w:ascii="Arial" w:hAnsi="Arial" w:cs="Arial"/>
                <w:b/>
                <w:color w:val="000000"/>
                <w:sz w:val="14"/>
                <w:szCs w:val="14"/>
              </w:rPr>
              <w:t>971.965</w:t>
            </w:r>
          </w:p>
        </w:tc>
        <w:tc>
          <w:tcPr>
            <w:tcW w:w="881" w:type="dxa"/>
            <w:tcBorders>
              <w:left w:val="single" w:sz="4" w:space="0" w:color="auto"/>
              <w:right w:val="single" w:sz="4" w:space="0" w:color="auto"/>
            </w:tcBorders>
            <w:vAlign w:val="bottom"/>
          </w:tcPr>
          <w:p w14:paraId="77E88D05" w14:textId="0898FA0E" w:rsidR="003E6908" w:rsidRPr="00950E9B" w:rsidRDefault="003E6908" w:rsidP="00FB722D">
            <w:pPr>
              <w:ind w:left="-69"/>
              <w:jc w:val="right"/>
              <w:rPr>
                <w:rFonts w:asciiTheme="minorBidi" w:hAnsiTheme="minorBidi" w:cstheme="minorBidi"/>
                <w:b/>
                <w:bCs/>
                <w:sz w:val="14"/>
                <w:szCs w:val="14"/>
              </w:rPr>
            </w:pPr>
            <w:r w:rsidRPr="00950E9B">
              <w:rPr>
                <w:rFonts w:ascii="Arial" w:hAnsi="Arial" w:cs="Arial"/>
                <w:b/>
                <w:color w:val="000000"/>
                <w:sz w:val="14"/>
                <w:szCs w:val="14"/>
              </w:rPr>
              <w:t>952.091</w:t>
            </w:r>
          </w:p>
        </w:tc>
        <w:tc>
          <w:tcPr>
            <w:tcW w:w="772" w:type="dxa"/>
            <w:tcBorders>
              <w:left w:val="single" w:sz="4" w:space="0" w:color="auto"/>
              <w:right w:val="single" w:sz="4" w:space="0" w:color="auto"/>
            </w:tcBorders>
            <w:vAlign w:val="bottom"/>
          </w:tcPr>
          <w:p w14:paraId="2F76FD71" w14:textId="590E4542" w:rsidR="003E6908" w:rsidRPr="00950E9B" w:rsidRDefault="003E6908" w:rsidP="00FB722D">
            <w:pPr>
              <w:ind w:left="-57" w:hanging="12"/>
              <w:jc w:val="right"/>
              <w:rPr>
                <w:rFonts w:ascii="Arial" w:hAnsi="Arial" w:cs="Arial"/>
                <w:color w:val="000000"/>
                <w:sz w:val="14"/>
                <w:szCs w:val="14"/>
              </w:rPr>
            </w:pPr>
            <w:r w:rsidRPr="00950E9B">
              <w:rPr>
                <w:rFonts w:ascii="Arial" w:hAnsi="Arial" w:cs="Arial"/>
                <w:b/>
                <w:color w:val="000000"/>
                <w:sz w:val="14"/>
                <w:szCs w:val="14"/>
              </w:rPr>
              <w:t>847.933</w:t>
            </w:r>
          </w:p>
        </w:tc>
        <w:tc>
          <w:tcPr>
            <w:tcW w:w="836" w:type="dxa"/>
            <w:tcBorders>
              <w:left w:val="single" w:sz="4" w:space="0" w:color="auto"/>
              <w:right w:val="single" w:sz="4" w:space="0" w:color="auto"/>
            </w:tcBorders>
            <w:vAlign w:val="bottom"/>
          </w:tcPr>
          <w:p w14:paraId="02E59F03" w14:textId="44F7DEB3"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1.800.024</w:t>
            </w:r>
          </w:p>
        </w:tc>
      </w:tr>
      <w:tr w:rsidR="003E6908" w:rsidRPr="00950E9B" w14:paraId="33830719" w14:textId="77777777" w:rsidTr="003E6908">
        <w:trPr>
          <w:trHeight w:val="139"/>
        </w:trPr>
        <w:tc>
          <w:tcPr>
            <w:tcW w:w="452" w:type="dxa"/>
            <w:tcBorders>
              <w:left w:val="single" w:sz="4" w:space="0" w:color="auto"/>
            </w:tcBorders>
            <w:shd w:val="clear" w:color="auto" w:fill="auto"/>
            <w:vAlign w:val="bottom"/>
            <w:hideMark/>
          </w:tcPr>
          <w:p w14:paraId="7B6A4E6A" w14:textId="3114FC84" w:rsidR="003E6908" w:rsidRPr="00950E9B" w:rsidRDefault="003E6908" w:rsidP="003E6908">
            <w:pPr>
              <w:rPr>
                <w:rFonts w:ascii="Arial" w:hAnsi="Arial" w:cs="Arial"/>
                <w:b/>
                <w:bCs/>
                <w:sz w:val="14"/>
                <w:szCs w:val="14"/>
              </w:rPr>
            </w:pPr>
            <w:r w:rsidRPr="00950E9B">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3E6908" w:rsidRPr="00950E9B" w:rsidRDefault="003E6908" w:rsidP="003E6908">
            <w:pPr>
              <w:rPr>
                <w:rFonts w:ascii="Arial" w:hAnsi="Arial" w:cs="Arial"/>
                <w:b/>
                <w:sz w:val="14"/>
                <w:szCs w:val="14"/>
              </w:rPr>
            </w:pPr>
            <w:r w:rsidRPr="00950E9B">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3E6908" w:rsidRPr="00950E9B"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7C7FF794" w:rsidR="003E6908" w:rsidRPr="00950E9B" w:rsidRDefault="00BE3021" w:rsidP="00FB722D">
            <w:pPr>
              <w:ind w:left="-69"/>
              <w:jc w:val="right"/>
              <w:rPr>
                <w:rFonts w:ascii="Arial" w:hAnsi="Arial" w:cs="Arial"/>
                <w:bCs/>
                <w:color w:val="000000"/>
                <w:sz w:val="14"/>
                <w:szCs w:val="14"/>
              </w:rPr>
            </w:pPr>
            <w:r w:rsidRPr="00950E9B">
              <w:rPr>
                <w:rFonts w:ascii="Arial" w:hAnsi="Arial" w:cs="Arial"/>
                <w:color w:val="000000"/>
                <w:sz w:val="14"/>
                <w:szCs w:val="14"/>
              </w:rPr>
              <w:t>79.765</w:t>
            </w:r>
          </w:p>
        </w:tc>
        <w:tc>
          <w:tcPr>
            <w:tcW w:w="850" w:type="dxa"/>
            <w:tcBorders>
              <w:left w:val="single" w:sz="4" w:space="0" w:color="auto"/>
              <w:right w:val="single" w:sz="4" w:space="0" w:color="auto"/>
            </w:tcBorders>
            <w:shd w:val="clear" w:color="auto" w:fill="auto"/>
            <w:vAlign w:val="bottom"/>
          </w:tcPr>
          <w:p w14:paraId="79AE9D08" w14:textId="2972F0E9" w:rsidR="003E6908" w:rsidRPr="00950E9B" w:rsidRDefault="00BE3021" w:rsidP="00FB722D">
            <w:pPr>
              <w:ind w:left="-69"/>
              <w:jc w:val="right"/>
              <w:rPr>
                <w:rFonts w:ascii="Arial" w:hAnsi="Arial" w:cs="Arial"/>
                <w:bCs/>
                <w:color w:val="000000"/>
                <w:sz w:val="14"/>
                <w:szCs w:val="14"/>
              </w:rPr>
            </w:pPr>
            <w:r w:rsidRPr="00950E9B">
              <w:rPr>
                <w:rFonts w:ascii="Arial" w:hAnsi="Arial" w:cs="Arial"/>
                <w:color w:val="000000"/>
                <w:sz w:val="14"/>
                <w:szCs w:val="14"/>
              </w:rPr>
              <w:t>781.583</w:t>
            </w:r>
          </w:p>
        </w:tc>
        <w:tc>
          <w:tcPr>
            <w:tcW w:w="784" w:type="dxa"/>
            <w:tcBorders>
              <w:left w:val="single" w:sz="4" w:space="0" w:color="auto"/>
              <w:right w:val="single" w:sz="4" w:space="0" w:color="auto"/>
            </w:tcBorders>
            <w:shd w:val="clear" w:color="auto" w:fill="auto"/>
            <w:vAlign w:val="bottom"/>
          </w:tcPr>
          <w:p w14:paraId="3ACB3AFC" w14:textId="59BD0CD9" w:rsidR="003E6908" w:rsidRPr="00950E9B" w:rsidRDefault="00BE3021" w:rsidP="00FB722D">
            <w:pPr>
              <w:ind w:left="-69"/>
              <w:jc w:val="right"/>
              <w:rPr>
                <w:rFonts w:ascii="Arial" w:hAnsi="Arial" w:cs="Arial"/>
                <w:bCs/>
                <w:color w:val="000000"/>
                <w:sz w:val="14"/>
                <w:szCs w:val="14"/>
              </w:rPr>
            </w:pPr>
            <w:r w:rsidRPr="00950E9B">
              <w:rPr>
                <w:rFonts w:ascii="Arial" w:hAnsi="Arial" w:cs="Arial"/>
                <w:color w:val="000000"/>
                <w:sz w:val="14"/>
                <w:szCs w:val="14"/>
              </w:rPr>
              <w:t>861.348</w:t>
            </w:r>
          </w:p>
        </w:tc>
        <w:tc>
          <w:tcPr>
            <w:tcW w:w="881" w:type="dxa"/>
            <w:tcBorders>
              <w:left w:val="single" w:sz="4" w:space="0" w:color="auto"/>
              <w:right w:val="single" w:sz="4" w:space="0" w:color="auto"/>
            </w:tcBorders>
            <w:vAlign w:val="bottom"/>
          </w:tcPr>
          <w:p w14:paraId="21A2B1C9" w14:textId="2197B7DC"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30684509"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847.933</w:t>
            </w:r>
          </w:p>
        </w:tc>
        <w:tc>
          <w:tcPr>
            <w:tcW w:w="836" w:type="dxa"/>
            <w:tcBorders>
              <w:left w:val="single" w:sz="4" w:space="0" w:color="auto"/>
              <w:right w:val="single" w:sz="4" w:space="0" w:color="auto"/>
            </w:tcBorders>
            <w:vAlign w:val="bottom"/>
          </w:tcPr>
          <w:p w14:paraId="6CB6951A" w14:textId="7ECF238D"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847.933</w:t>
            </w:r>
          </w:p>
        </w:tc>
      </w:tr>
      <w:tr w:rsidR="003E6908" w:rsidRPr="00950E9B" w14:paraId="0878FC91" w14:textId="77777777" w:rsidTr="003E6908">
        <w:trPr>
          <w:trHeight w:val="170"/>
        </w:trPr>
        <w:tc>
          <w:tcPr>
            <w:tcW w:w="452" w:type="dxa"/>
            <w:tcBorders>
              <w:left w:val="single" w:sz="4" w:space="0" w:color="auto"/>
            </w:tcBorders>
            <w:shd w:val="clear" w:color="auto" w:fill="auto"/>
            <w:vAlign w:val="bottom"/>
            <w:hideMark/>
          </w:tcPr>
          <w:p w14:paraId="44B41F47" w14:textId="69A86CA7" w:rsidR="003E6908" w:rsidRPr="00950E9B" w:rsidRDefault="003E6908" w:rsidP="003E6908">
            <w:pPr>
              <w:rPr>
                <w:rFonts w:ascii="Arial" w:hAnsi="Arial" w:cs="Arial"/>
                <w:bCs/>
                <w:sz w:val="14"/>
                <w:szCs w:val="14"/>
              </w:rPr>
            </w:pPr>
            <w:r w:rsidRPr="00950E9B">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3E6908" w:rsidRPr="00950E9B" w:rsidRDefault="003E6908" w:rsidP="003E6908">
            <w:pPr>
              <w:rPr>
                <w:rFonts w:ascii="Arial" w:hAnsi="Arial" w:cs="Arial"/>
                <w:sz w:val="14"/>
                <w:szCs w:val="14"/>
              </w:rPr>
            </w:pPr>
            <w:r w:rsidRPr="00950E9B">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3E6908" w:rsidRPr="00950E9B" w:rsidRDefault="003E6908" w:rsidP="00FB722D">
            <w:pPr>
              <w:ind w:left="-69"/>
              <w:jc w:val="right"/>
              <w:rPr>
                <w:rFonts w:ascii="Arial" w:hAnsi="Arial" w:cs="Arial"/>
                <w:b/>
                <w:color w:val="000000"/>
                <w:sz w:val="14"/>
                <w:szCs w:val="14"/>
              </w:rPr>
            </w:pPr>
            <w:r w:rsidRPr="00950E9B">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3E6908" w:rsidRPr="00950E9B" w:rsidRDefault="003E6908" w:rsidP="00FB722D">
            <w:pPr>
              <w:ind w:left="-69"/>
              <w:jc w:val="right"/>
              <w:rPr>
                <w:rFonts w:ascii="Arial" w:hAnsi="Arial" w:cs="Arial"/>
                <w:b/>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3E6908" w:rsidRPr="00950E9B" w:rsidRDefault="003E6908" w:rsidP="00FB722D">
            <w:pPr>
              <w:ind w:left="-69"/>
              <w:jc w:val="right"/>
              <w:rPr>
                <w:rFonts w:ascii="Arial" w:hAnsi="Arial" w:cs="Arial"/>
                <w:b/>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2E99B2F1" w14:textId="23978BB0"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5972831E" w14:textId="5295864F"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55E63F44"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0E0B3158" w14:textId="77777777" w:rsidTr="003E6908">
        <w:trPr>
          <w:trHeight w:val="170"/>
        </w:trPr>
        <w:tc>
          <w:tcPr>
            <w:tcW w:w="452" w:type="dxa"/>
            <w:tcBorders>
              <w:left w:val="single" w:sz="4" w:space="0" w:color="auto"/>
            </w:tcBorders>
            <w:shd w:val="clear" w:color="auto" w:fill="auto"/>
            <w:vAlign w:val="bottom"/>
            <w:hideMark/>
          </w:tcPr>
          <w:p w14:paraId="247DF0A3" w14:textId="7E8FA236" w:rsidR="003E6908" w:rsidRPr="00950E9B" w:rsidRDefault="003E6908" w:rsidP="003E6908">
            <w:pPr>
              <w:rPr>
                <w:rFonts w:ascii="Arial" w:hAnsi="Arial" w:cs="Arial"/>
                <w:bCs/>
                <w:sz w:val="14"/>
                <w:szCs w:val="14"/>
              </w:rPr>
            </w:pPr>
            <w:r w:rsidRPr="00950E9B">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3E6908" w:rsidRPr="00950E9B" w:rsidRDefault="003E6908" w:rsidP="003E6908">
            <w:pPr>
              <w:rPr>
                <w:rFonts w:ascii="Arial" w:hAnsi="Arial" w:cs="Arial"/>
                <w:sz w:val="14"/>
                <w:szCs w:val="14"/>
              </w:rPr>
            </w:pPr>
            <w:r w:rsidRPr="00950E9B">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62C33E6D" w:rsidR="003E6908" w:rsidRPr="00950E9B" w:rsidRDefault="00BE3021" w:rsidP="00FB722D">
            <w:pPr>
              <w:ind w:left="-69"/>
              <w:jc w:val="right"/>
              <w:rPr>
                <w:rFonts w:ascii="Arial" w:hAnsi="Arial" w:cs="Arial"/>
                <w:color w:val="000000"/>
                <w:sz w:val="14"/>
                <w:szCs w:val="14"/>
              </w:rPr>
            </w:pPr>
            <w:r w:rsidRPr="00950E9B">
              <w:rPr>
                <w:rFonts w:ascii="Arial" w:hAnsi="Arial" w:cs="Arial"/>
                <w:color w:val="000000"/>
                <w:sz w:val="14"/>
                <w:szCs w:val="14"/>
              </w:rPr>
              <w:t>110.617</w:t>
            </w:r>
          </w:p>
        </w:tc>
        <w:tc>
          <w:tcPr>
            <w:tcW w:w="850" w:type="dxa"/>
            <w:tcBorders>
              <w:left w:val="single" w:sz="4" w:space="0" w:color="auto"/>
              <w:right w:val="single" w:sz="4" w:space="0" w:color="auto"/>
            </w:tcBorders>
            <w:shd w:val="clear" w:color="auto" w:fill="auto"/>
            <w:vAlign w:val="bottom"/>
          </w:tcPr>
          <w:p w14:paraId="516861AD" w14:textId="5FD9F8E1"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29897FB8" w:rsidR="003E6908" w:rsidRPr="00950E9B" w:rsidRDefault="00D0631D" w:rsidP="00FB722D">
            <w:pPr>
              <w:ind w:left="-69"/>
              <w:jc w:val="right"/>
              <w:rPr>
                <w:rFonts w:ascii="Arial" w:hAnsi="Arial" w:cs="Arial"/>
                <w:color w:val="000000"/>
                <w:sz w:val="14"/>
                <w:szCs w:val="14"/>
              </w:rPr>
            </w:pPr>
            <w:r w:rsidRPr="00950E9B">
              <w:rPr>
                <w:rFonts w:ascii="Arial" w:hAnsi="Arial" w:cs="Arial"/>
                <w:color w:val="000000"/>
                <w:sz w:val="14"/>
                <w:szCs w:val="14"/>
              </w:rPr>
              <w:t>110.</w:t>
            </w:r>
            <w:r w:rsidR="00F27330" w:rsidRPr="00950E9B">
              <w:rPr>
                <w:rFonts w:ascii="Arial" w:hAnsi="Arial" w:cs="Arial"/>
                <w:color w:val="000000"/>
                <w:sz w:val="14"/>
                <w:szCs w:val="14"/>
              </w:rPr>
              <w:t>617</w:t>
            </w:r>
          </w:p>
        </w:tc>
        <w:tc>
          <w:tcPr>
            <w:tcW w:w="881" w:type="dxa"/>
            <w:tcBorders>
              <w:left w:val="single" w:sz="4" w:space="0" w:color="auto"/>
              <w:right w:val="single" w:sz="4" w:space="0" w:color="auto"/>
            </w:tcBorders>
            <w:vAlign w:val="bottom"/>
          </w:tcPr>
          <w:p w14:paraId="1257D271" w14:textId="4D2440B8"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952.091</w:t>
            </w:r>
          </w:p>
        </w:tc>
        <w:tc>
          <w:tcPr>
            <w:tcW w:w="772" w:type="dxa"/>
            <w:tcBorders>
              <w:left w:val="single" w:sz="4" w:space="0" w:color="auto"/>
              <w:right w:val="single" w:sz="4" w:space="0" w:color="auto"/>
            </w:tcBorders>
            <w:vAlign w:val="bottom"/>
          </w:tcPr>
          <w:p w14:paraId="4E30F25F" w14:textId="0F3274A0"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26628739"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952.091</w:t>
            </w:r>
          </w:p>
        </w:tc>
      </w:tr>
      <w:tr w:rsidR="003E6908" w:rsidRPr="00950E9B" w14:paraId="6B15BFEE" w14:textId="77777777" w:rsidTr="001C19DC">
        <w:trPr>
          <w:trHeight w:val="76"/>
        </w:trPr>
        <w:tc>
          <w:tcPr>
            <w:tcW w:w="452" w:type="dxa"/>
            <w:tcBorders>
              <w:left w:val="single" w:sz="4" w:space="0" w:color="auto"/>
            </w:tcBorders>
            <w:shd w:val="clear" w:color="auto" w:fill="auto"/>
            <w:vAlign w:val="bottom"/>
            <w:hideMark/>
          </w:tcPr>
          <w:p w14:paraId="5E70C20D" w14:textId="77D5D550" w:rsidR="003E6908" w:rsidRPr="00950E9B" w:rsidRDefault="003E6908" w:rsidP="003E6908">
            <w:pPr>
              <w:rPr>
                <w:rFonts w:ascii="Arial" w:hAnsi="Arial" w:cs="Arial"/>
                <w:bCs/>
                <w:sz w:val="14"/>
                <w:szCs w:val="14"/>
              </w:rPr>
            </w:pPr>
            <w:r w:rsidRPr="00950E9B">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3E6908" w:rsidRPr="00950E9B" w:rsidRDefault="003E6908" w:rsidP="003E6908">
            <w:pPr>
              <w:rPr>
                <w:rFonts w:ascii="Arial" w:hAnsi="Arial" w:cs="Arial"/>
                <w:sz w:val="14"/>
                <w:szCs w:val="14"/>
              </w:rPr>
            </w:pPr>
            <w:r w:rsidRPr="00950E9B">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3E6908" w:rsidRPr="00950E9B" w:rsidRDefault="003E6908" w:rsidP="00FB722D">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3E6908" w:rsidRPr="00950E9B" w:rsidRDefault="003E6908" w:rsidP="00FB722D">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3E6908" w:rsidRPr="00950E9B" w:rsidRDefault="003E6908" w:rsidP="00FB722D">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3E6908" w:rsidRPr="00950E9B"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3E6908" w:rsidRPr="00950E9B" w:rsidRDefault="003E6908" w:rsidP="00FB722D">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3E6908" w:rsidRPr="00950E9B" w:rsidRDefault="003E6908" w:rsidP="00FB722D">
            <w:pPr>
              <w:ind w:left="-69"/>
              <w:jc w:val="right"/>
              <w:rPr>
                <w:rFonts w:ascii="Arial" w:hAnsi="Arial" w:cs="Arial"/>
                <w:b/>
                <w:color w:val="000000"/>
                <w:sz w:val="14"/>
                <w:szCs w:val="14"/>
              </w:rPr>
            </w:pPr>
          </w:p>
        </w:tc>
      </w:tr>
      <w:tr w:rsidR="003E6908" w:rsidRPr="00950E9B" w14:paraId="0C532292" w14:textId="77777777" w:rsidTr="001C19DC">
        <w:trPr>
          <w:trHeight w:val="170"/>
        </w:trPr>
        <w:tc>
          <w:tcPr>
            <w:tcW w:w="452" w:type="dxa"/>
            <w:tcBorders>
              <w:left w:val="single" w:sz="4" w:space="0" w:color="auto"/>
            </w:tcBorders>
            <w:shd w:val="clear" w:color="auto" w:fill="auto"/>
            <w:vAlign w:val="bottom"/>
          </w:tcPr>
          <w:p w14:paraId="2B21A0D9" w14:textId="77777777" w:rsidR="003E6908" w:rsidRPr="00950E9B"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3E6908" w:rsidRPr="00950E9B" w:rsidRDefault="003E6908" w:rsidP="003E6908">
            <w:pPr>
              <w:rPr>
                <w:rFonts w:ascii="Arial" w:hAnsi="Arial" w:cs="Arial"/>
                <w:b/>
                <w:bCs/>
                <w:sz w:val="14"/>
                <w:szCs w:val="14"/>
              </w:rPr>
            </w:pPr>
            <w:r w:rsidRPr="00950E9B">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3017D88F" w:rsidR="003E6908" w:rsidRPr="00950E9B" w:rsidRDefault="00BE3021" w:rsidP="00FB722D">
            <w:pPr>
              <w:ind w:left="-69"/>
              <w:jc w:val="right"/>
              <w:rPr>
                <w:rFonts w:ascii="Arial" w:hAnsi="Arial" w:cs="Arial"/>
                <w:color w:val="000000"/>
                <w:sz w:val="14"/>
                <w:szCs w:val="14"/>
              </w:rPr>
            </w:pPr>
            <w:r w:rsidRPr="00950E9B">
              <w:rPr>
                <w:rFonts w:ascii="Arial" w:hAnsi="Arial" w:cs="Arial"/>
                <w:b/>
                <w:color w:val="000000"/>
                <w:sz w:val="14"/>
                <w:szCs w:val="14"/>
              </w:rPr>
              <w:t>6.191.322</w:t>
            </w:r>
          </w:p>
        </w:tc>
        <w:tc>
          <w:tcPr>
            <w:tcW w:w="850" w:type="dxa"/>
            <w:tcBorders>
              <w:left w:val="single" w:sz="4" w:space="0" w:color="auto"/>
              <w:right w:val="single" w:sz="4" w:space="0" w:color="auto"/>
            </w:tcBorders>
            <w:shd w:val="clear" w:color="auto" w:fill="auto"/>
            <w:vAlign w:val="bottom"/>
          </w:tcPr>
          <w:p w14:paraId="2F393EFD" w14:textId="00B76AA3" w:rsidR="003E6908" w:rsidRPr="00950E9B" w:rsidRDefault="00BE3021" w:rsidP="00FB722D">
            <w:pPr>
              <w:ind w:left="-69"/>
              <w:jc w:val="right"/>
              <w:rPr>
                <w:rFonts w:ascii="Arial" w:hAnsi="Arial" w:cs="Arial"/>
                <w:color w:val="000000"/>
                <w:sz w:val="14"/>
                <w:szCs w:val="14"/>
              </w:rPr>
            </w:pPr>
            <w:r w:rsidRPr="00950E9B">
              <w:rPr>
                <w:rFonts w:ascii="Arial" w:hAnsi="Arial" w:cs="Arial"/>
                <w:b/>
                <w:color w:val="000000"/>
                <w:sz w:val="14"/>
                <w:szCs w:val="14"/>
              </w:rPr>
              <w:t>1.707.489</w:t>
            </w:r>
          </w:p>
        </w:tc>
        <w:tc>
          <w:tcPr>
            <w:tcW w:w="784" w:type="dxa"/>
            <w:tcBorders>
              <w:left w:val="single" w:sz="4" w:space="0" w:color="auto"/>
              <w:right w:val="single" w:sz="4" w:space="0" w:color="auto"/>
            </w:tcBorders>
            <w:shd w:val="clear" w:color="auto" w:fill="auto"/>
            <w:vAlign w:val="bottom"/>
          </w:tcPr>
          <w:p w14:paraId="423238AB" w14:textId="2296DE52" w:rsidR="003E6908" w:rsidRPr="00950E9B" w:rsidRDefault="00BE3021" w:rsidP="00FB722D">
            <w:pPr>
              <w:ind w:left="-69"/>
              <w:jc w:val="right"/>
              <w:rPr>
                <w:rFonts w:ascii="Arial" w:hAnsi="Arial" w:cs="Arial"/>
                <w:color w:val="000000"/>
                <w:sz w:val="14"/>
                <w:szCs w:val="14"/>
              </w:rPr>
            </w:pPr>
            <w:r w:rsidRPr="00950E9B">
              <w:rPr>
                <w:rFonts w:ascii="Arial" w:hAnsi="Arial" w:cs="Arial"/>
                <w:b/>
                <w:color w:val="000000"/>
                <w:sz w:val="14"/>
                <w:szCs w:val="14"/>
              </w:rPr>
              <w:t>7.898.811</w:t>
            </w:r>
          </w:p>
        </w:tc>
        <w:tc>
          <w:tcPr>
            <w:tcW w:w="881" w:type="dxa"/>
            <w:tcBorders>
              <w:left w:val="single" w:sz="4" w:space="0" w:color="auto"/>
              <w:right w:val="single" w:sz="4" w:space="0" w:color="auto"/>
            </w:tcBorders>
            <w:vAlign w:val="bottom"/>
          </w:tcPr>
          <w:p w14:paraId="1BB4D0EA" w14:textId="340BF5FA" w:rsidR="003E6908" w:rsidRPr="00950E9B" w:rsidRDefault="003E6908" w:rsidP="00FB722D">
            <w:pPr>
              <w:ind w:left="-69"/>
              <w:jc w:val="right"/>
              <w:rPr>
                <w:rFonts w:asciiTheme="minorBidi" w:hAnsiTheme="minorBidi" w:cstheme="minorBidi"/>
                <w:b/>
                <w:bCs/>
                <w:sz w:val="14"/>
                <w:szCs w:val="14"/>
              </w:rPr>
            </w:pPr>
            <w:r w:rsidRPr="00950E9B">
              <w:rPr>
                <w:rFonts w:ascii="Arial" w:hAnsi="Arial" w:cs="Arial"/>
                <w:b/>
                <w:color w:val="000000"/>
                <w:sz w:val="14"/>
                <w:szCs w:val="14"/>
              </w:rPr>
              <w:t>2.783.631</w:t>
            </w:r>
          </w:p>
        </w:tc>
        <w:tc>
          <w:tcPr>
            <w:tcW w:w="772" w:type="dxa"/>
            <w:tcBorders>
              <w:left w:val="single" w:sz="4" w:space="0" w:color="auto"/>
              <w:right w:val="single" w:sz="4" w:space="0" w:color="auto"/>
            </w:tcBorders>
            <w:vAlign w:val="bottom"/>
          </w:tcPr>
          <w:p w14:paraId="02BF5DDB" w14:textId="71CAE3F8"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1.389.522</w:t>
            </w:r>
          </w:p>
        </w:tc>
        <w:tc>
          <w:tcPr>
            <w:tcW w:w="836" w:type="dxa"/>
            <w:tcBorders>
              <w:left w:val="single" w:sz="4" w:space="0" w:color="auto"/>
              <w:right w:val="single" w:sz="4" w:space="0" w:color="auto"/>
            </w:tcBorders>
            <w:vAlign w:val="bottom"/>
          </w:tcPr>
          <w:p w14:paraId="02803A8F" w14:textId="694C0226"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4.173.153</w:t>
            </w:r>
          </w:p>
        </w:tc>
      </w:tr>
      <w:tr w:rsidR="003E6908" w:rsidRPr="00950E9B" w14:paraId="5C0380F8" w14:textId="77777777" w:rsidTr="003E6908">
        <w:trPr>
          <w:trHeight w:val="170"/>
        </w:trPr>
        <w:tc>
          <w:tcPr>
            <w:tcW w:w="452" w:type="dxa"/>
            <w:tcBorders>
              <w:left w:val="single" w:sz="4" w:space="0" w:color="auto"/>
            </w:tcBorders>
            <w:shd w:val="clear" w:color="auto" w:fill="auto"/>
            <w:vAlign w:val="bottom"/>
            <w:hideMark/>
          </w:tcPr>
          <w:p w14:paraId="3C70FDEE" w14:textId="790C907B" w:rsidR="003E6908" w:rsidRPr="00950E9B" w:rsidRDefault="003E6908" w:rsidP="003E6908">
            <w:pPr>
              <w:rPr>
                <w:rFonts w:ascii="Arial" w:hAnsi="Arial" w:cs="Arial"/>
                <w:b/>
                <w:bCs/>
                <w:sz w:val="14"/>
                <w:szCs w:val="14"/>
              </w:rPr>
            </w:pPr>
            <w:r w:rsidRPr="00950E9B">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3E6908" w:rsidRPr="00950E9B" w:rsidRDefault="003E6908" w:rsidP="003E6908">
            <w:pPr>
              <w:rPr>
                <w:rFonts w:ascii="Arial" w:hAnsi="Arial" w:cs="Arial"/>
                <w:b/>
                <w:sz w:val="14"/>
                <w:szCs w:val="14"/>
              </w:rPr>
            </w:pPr>
            <w:r w:rsidRPr="00950E9B">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3E6908" w:rsidRPr="00950E9B"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3E8FAFDE"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6.183.663</w:t>
            </w:r>
          </w:p>
        </w:tc>
        <w:tc>
          <w:tcPr>
            <w:tcW w:w="850" w:type="dxa"/>
            <w:tcBorders>
              <w:left w:val="single" w:sz="4" w:space="0" w:color="auto"/>
              <w:right w:val="single" w:sz="4" w:space="0" w:color="auto"/>
            </w:tcBorders>
            <w:shd w:val="clear" w:color="auto" w:fill="auto"/>
            <w:vAlign w:val="bottom"/>
          </w:tcPr>
          <w:p w14:paraId="02BB8134" w14:textId="35EEF0EB"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1.707.489</w:t>
            </w:r>
          </w:p>
        </w:tc>
        <w:tc>
          <w:tcPr>
            <w:tcW w:w="784" w:type="dxa"/>
            <w:tcBorders>
              <w:left w:val="single" w:sz="4" w:space="0" w:color="auto"/>
              <w:right w:val="single" w:sz="4" w:space="0" w:color="auto"/>
            </w:tcBorders>
            <w:shd w:val="clear" w:color="auto" w:fill="auto"/>
            <w:vAlign w:val="bottom"/>
          </w:tcPr>
          <w:p w14:paraId="6E586867" w14:textId="66E187E7" w:rsidR="003E6908" w:rsidRPr="00950E9B" w:rsidRDefault="00BE3021" w:rsidP="00FB722D">
            <w:pPr>
              <w:ind w:left="-69"/>
              <w:jc w:val="right"/>
              <w:rPr>
                <w:rFonts w:ascii="Arial" w:hAnsi="Arial" w:cs="Arial"/>
                <w:bCs/>
                <w:color w:val="000000"/>
                <w:sz w:val="14"/>
                <w:szCs w:val="14"/>
              </w:rPr>
            </w:pPr>
            <w:r w:rsidRPr="00950E9B">
              <w:rPr>
                <w:rFonts w:ascii="Arial" w:hAnsi="Arial" w:cs="Arial"/>
                <w:bCs/>
                <w:color w:val="000000"/>
                <w:sz w:val="14"/>
                <w:szCs w:val="14"/>
              </w:rPr>
              <w:t>7.891.152</w:t>
            </w:r>
          </w:p>
        </w:tc>
        <w:tc>
          <w:tcPr>
            <w:tcW w:w="881" w:type="dxa"/>
            <w:tcBorders>
              <w:left w:val="single" w:sz="4" w:space="0" w:color="auto"/>
              <w:right w:val="single" w:sz="4" w:space="0" w:color="auto"/>
            </w:tcBorders>
            <w:vAlign w:val="bottom"/>
          </w:tcPr>
          <w:p w14:paraId="50AA2052" w14:textId="7F5CFB0B"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2.775.972</w:t>
            </w:r>
          </w:p>
        </w:tc>
        <w:tc>
          <w:tcPr>
            <w:tcW w:w="772" w:type="dxa"/>
            <w:tcBorders>
              <w:left w:val="single" w:sz="4" w:space="0" w:color="auto"/>
              <w:right w:val="single" w:sz="4" w:space="0" w:color="auto"/>
            </w:tcBorders>
            <w:vAlign w:val="bottom"/>
          </w:tcPr>
          <w:p w14:paraId="29A6BFBC" w14:textId="03A056A1"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1.389.522</w:t>
            </w:r>
          </w:p>
        </w:tc>
        <w:tc>
          <w:tcPr>
            <w:tcW w:w="836" w:type="dxa"/>
            <w:tcBorders>
              <w:left w:val="single" w:sz="4" w:space="0" w:color="auto"/>
              <w:right w:val="single" w:sz="4" w:space="0" w:color="auto"/>
            </w:tcBorders>
            <w:vAlign w:val="bottom"/>
          </w:tcPr>
          <w:p w14:paraId="7D164FE2" w14:textId="51CD1C53"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4.165.494</w:t>
            </w:r>
          </w:p>
        </w:tc>
      </w:tr>
      <w:tr w:rsidR="003E6908" w:rsidRPr="00950E9B" w14:paraId="7B9DD7EC" w14:textId="77777777" w:rsidTr="003E6908">
        <w:trPr>
          <w:trHeight w:val="170"/>
        </w:trPr>
        <w:tc>
          <w:tcPr>
            <w:tcW w:w="452" w:type="dxa"/>
            <w:tcBorders>
              <w:left w:val="single" w:sz="4" w:space="0" w:color="auto"/>
            </w:tcBorders>
            <w:shd w:val="clear" w:color="auto" w:fill="auto"/>
            <w:vAlign w:val="bottom"/>
            <w:hideMark/>
          </w:tcPr>
          <w:p w14:paraId="0D778B47" w14:textId="48CA3067" w:rsidR="003E6908" w:rsidRPr="00950E9B" w:rsidRDefault="003E6908" w:rsidP="003E6908">
            <w:pPr>
              <w:rPr>
                <w:rFonts w:ascii="Arial" w:hAnsi="Arial" w:cs="Arial"/>
                <w:bCs/>
                <w:sz w:val="14"/>
                <w:szCs w:val="14"/>
              </w:rPr>
            </w:pPr>
            <w:r w:rsidRPr="00950E9B">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3E6908" w:rsidRPr="00950E9B" w:rsidRDefault="003E6908" w:rsidP="003E6908">
            <w:pPr>
              <w:rPr>
                <w:rFonts w:ascii="Arial" w:hAnsi="Arial" w:cs="Arial"/>
                <w:sz w:val="14"/>
                <w:szCs w:val="14"/>
              </w:rPr>
            </w:pPr>
            <w:r w:rsidRPr="00950E9B">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7.659</w:t>
            </w:r>
          </w:p>
        </w:tc>
        <w:tc>
          <w:tcPr>
            <w:tcW w:w="881" w:type="dxa"/>
            <w:tcBorders>
              <w:left w:val="single" w:sz="4" w:space="0" w:color="auto"/>
              <w:right w:val="single" w:sz="4" w:space="0" w:color="auto"/>
            </w:tcBorders>
            <w:vAlign w:val="bottom"/>
          </w:tcPr>
          <w:p w14:paraId="578D93E1" w14:textId="3F9646F4"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7.659</w:t>
            </w:r>
          </w:p>
        </w:tc>
        <w:tc>
          <w:tcPr>
            <w:tcW w:w="772" w:type="dxa"/>
            <w:tcBorders>
              <w:left w:val="single" w:sz="4" w:space="0" w:color="auto"/>
              <w:right w:val="single" w:sz="4" w:space="0" w:color="auto"/>
            </w:tcBorders>
            <w:vAlign w:val="bottom"/>
          </w:tcPr>
          <w:p w14:paraId="6D6F0CA8" w14:textId="6C4E4346"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84574C7" w14:textId="3A25B622"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7.659</w:t>
            </w:r>
          </w:p>
        </w:tc>
      </w:tr>
      <w:tr w:rsidR="003E6908" w:rsidRPr="00950E9B" w14:paraId="27C39004" w14:textId="77777777" w:rsidTr="003E6908">
        <w:trPr>
          <w:trHeight w:val="170"/>
        </w:trPr>
        <w:tc>
          <w:tcPr>
            <w:tcW w:w="452" w:type="dxa"/>
            <w:tcBorders>
              <w:left w:val="single" w:sz="4" w:space="0" w:color="auto"/>
            </w:tcBorders>
            <w:shd w:val="clear" w:color="auto" w:fill="auto"/>
            <w:vAlign w:val="bottom"/>
            <w:hideMark/>
          </w:tcPr>
          <w:p w14:paraId="71716C92" w14:textId="1983D62F" w:rsidR="003E6908" w:rsidRPr="00950E9B" w:rsidRDefault="003E6908" w:rsidP="003E6908">
            <w:pPr>
              <w:rPr>
                <w:rFonts w:ascii="Arial" w:hAnsi="Arial" w:cs="Arial"/>
                <w:bCs/>
                <w:sz w:val="14"/>
                <w:szCs w:val="14"/>
              </w:rPr>
            </w:pPr>
            <w:r w:rsidRPr="00950E9B">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3E6908" w:rsidRPr="00950E9B" w:rsidRDefault="003E6908" w:rsidP="003E6908">
            <w:pPr>
              <w:rPr>
                <w:rFonts w:ascii="Arial" w:hAnsi="Arial" w:cs="Arial"/>
                <w:sz w:val="14"/>
                <w:szCs w:val="14"/>
              </w:rPr>
            </w:pPr>
            <w:r w:rsidRPr="00950E9B">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6EDB2086"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9E85B61" w14:textId="6148B2F3"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20677FE" w14:textId="286A1C9D"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520071CC"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7CC6ABB2" w14:textId="77777777" w:rsidTr="003E6908">
        <w:trPr>
          <w:trHeight w:val="170"/>
        </w:trPr>
        <w:tc>
          <w:tcPr>
            <w:tcW w:w="452" w:type="dxa"/>
            <w:tcBorders>
              <w:left w:val="single" w:sz="4" w:space="0" w:color="auto"/>
            </w:tcBorders>
            <w:shd w:val="clear" w:color="auto" w:fill="auto"/>
            <w:vAlign w:val="bottom"/>
            <w:hideMark/>
          </w:tcPr>
          <w:p w14:paraId="1478B5F5" w14:textId="2651C717" w:rsidR="003E6908" w:rsidRPr="00950E9B" w:rsidRDefault="003E6908" w:rsidP="003E6908">
            <w:pPr>
              <w:rPr>
                <w:rFonts w:ascii="Arial" w:hAnsi="Arial" w:cs="Arial"/>
                <w:bCs/>
                <w:sz w:val="14"/>
                <w:szCs w:val="14"/>
              </w:rPr>
            </w:pPr>
            <w:r w:rsidRPr="00950E9B">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3E6908" w:rsidRPr="00950E9B" w:rsidRDefault="003E6908" w:rsidP="003E6908">
            <w:pPr>
              <w:rPr>
                <w:rFonts w:ascii="Arial" w:hAnsi="Arial" w:cs="Arial"/>
                <w:bCs/>
                <w:sz w:val="14"/>
                <w:szCs w:val="14"/>
              </w:rPr>
            </w:pPr>
            <w:r w:rsidRPr="00950E9B">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3E6908" w:rsidRPr="00950E9B" w:rsidRDefault="003E6908" w:rsidP="003E6908">
            <w:pPr>
              <w:ind w:left="-65"/>
              <w:jc w:val="center"/>
              <w:rPr>
                <w:rFonts w:ascii="Arial" w:hAnsi="Arial" w:cs="Arial"/>
                <w:bCs/>
                <w:sz w:val="14"/>
                <w:szCs w:val="14"/>
              </w:rPr>
            </w:pPr>
            <w:r w:rsidRPr="00950E9B">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0D579E72"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76.203</w:t>
            </w:r>
          </w:p>
        </w:tc>
        <w:tc>
          <w:tcPr>
            <w:tcW w:w="850" w:type="dxa"/>
            <w:tcBorders>
              <w:left w:val="single" w:sz="4" w:space="0" w:color="auto"/>
              <w:right w:val="single" w:sz="4" w:space="0" w:color="auto"/>
            </w:tcBorders>
            <w:shd w:val="clear" w:color="auto" w:fill="auto"/>
            <w:vAlign w:val="bottom"/>
          </w:tcPr>
          <w:p w14:paraId="688C0C1E" w14:textId="50C05D45"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351</w:t>
            </w:r>
          </w:p>
        </w:tc>
        <w:tc>
          <w:tcPr>
            <w:tcW w:w="784" w:type="dxa"/>
            <w:tcBorders>
              <w:left w:val="single" w:sz="4" w:space="0" w:color="auto"/>
              <w:right w:val="single" w:sz="4" w:space="0" w:color="auto"/>
            </w:tcBorders>
            <w:shd w:val="clear" w:color="auto" w:fill="auto"/>
            <w:vAlign w:val="bottom"/>
          </w:tcPr>
          <w:p w14:paraId="5FB9B9FB" w14:textId="32BA5E3A"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76.554</w:t>
            </w:r>
          </w:p>
        </w:tc>
        <w:tc>
          <w:tcPr>
            <w:tcW w:w="881" w:type="dxa"/>
            <w:tcBorders>
              <w:left w:val="single" w:sz="4" w:space="0" w:color="auto"/>
              <w:right w:val="single" w:sz="4" w:space="0" w:color="auto"/>
            </w:tcBorders>
            <w:vAlign w:val="bottom"/>
          </w:tcPr>
          <w:p w14:paraId="7320BF47" w14:textId="73DD8E92"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61.878</w:t>
            </w:r>
          </w:p>
        </w:tc>
        <w:tc>
          <w:tcPr>
            <w:tcW w:w="772" w:type="dxa"/>
            <w:tcBorders>
              <w:left w:val="single" w:sz="4" w:space="0" w:color="auto"/>
              <w:right w:val="single" w:sz="4" w:space="0" w:color="auto"/>
            </w:tcBorders>
            <w:vAlign w:val="bottom"/>
          </w:tcPr>
          <w:p w14:paraId="4A56F29D" w14:textId="20A1DAE5"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3.280</w:t>
            </w:r>
          </w:p>
        </w:tc>
        <w:tc>
          <w:tcPr>
            <w:tcW w:w="836" w:type="dxa"/>
            <w:tcBorders>
              <w:left w:val="single" w:sz="4" w:space="0" w:color="auto"/>
              <w:right w:val="single" w:sz="4" w:space="0" w:color="auto"/>
            </w:tcBorders>
            <w:vAlign w:val="bottom"/>
          </w:tcPr>
          <w:p w14:paraId="04A65990" w14:textId="39DEA406"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65.158</w:t>
            </w:r>
          </w:p>
        </w:tc>
      </w:tr>
      <w:tr w:rsidR="003E6908" w:rsidRPr="00950E9B" w14:paraId="71D4F1FF" w14:textId="77777777" w:rsidTr="003E6908">
        <w:trPr>
          <w:trHeight w:val="170"/>
        </w:trPr>
        <w:tc>
          <w:tcPr>
            <w:tcW w:w="452" w:type="dxa"/>
            <w:tcBorders>
              <w:left w:val="single" w:sz="4" w:space="0" w:color="auto"/>
            </w:tcBorders>
            <w:shd w:val="clear" w:color="auto" w:fill="auto"/>
            <w:vAlign w:val="bottom"/>
            <w:hideMark/>
          </w:tcPr>
          <w:p w14:paraId="6CB5C951" w14:textId="7013A9D9" w:rsidR="003E6908" w:rsidRPr="00950E9B" w:rsidRDefault="003E6908" w:rsidP="003E6908">
            <w:pPr>
              <w:rPr>
                <w:rFonts w:ascii="Arial" w:hAnsi="Arial" w:cs="Arial"/>
                <w:b/>
                <w:bCs/>
                <w:sz w:val="14"/>
                <w:szCs w:val="14"/>
              </w:rPr>
            </w:pPr>
            <w:r w:rsidRPr="00950E9B">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3E6908" w:rsidRPr="00950E9B" w:rsidRDefault="003E6908" w:rsidP="003E6908">
            <w:pPr>
              <w:rPr>
                <w:rFonts w:ascii="Arial" w:hAnsi="Arial" w:cs="Arial"/>
                <w:b/>
                <w:bCs/>
                <w:sz w:val="14"/>
                <w:szCs w:val="14"/>
              </w:rPr>
            </w:pPr>
            <w:r w:rsidRPr="00950E9B">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3E6908" w:rsidRPr="00950E9B" w:rsidRDefault="003E6908" w:rsidP="003E690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3E6908" w:rsidRPr="00950E9B" w:rsidRDefault="003E6908" w:rsidP="00FB722D">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3E6908" w:rsidRPr="00950E9B" w:rsidRDefault="003E6908" w:rsidP="00FB722D">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3E6908" w:rsidRPr="00950E9B" w:rsidRDefault="003E6908" w:rsidP="00FB722D">
            <w:pPr>
              <w:ind w:left="-69"/>
              <w:jc w:val="right"/>
              <w:rPr>
                <w:rFonts w:ascii="Arial" w:hAnsi="Arial" w:cs="Arial"/>
                <w:bCs/>
                <w:color w:val="000000"/>
                <w:sz w:val="14"/>
                <w:szCs w:val="14"/>
              </w:rPr>
            </w:pPr>
          </w:p>
        </w:tc>
        <w:tc>
          <w:tcPr>
            <w:tcW w:w="881" w:type="dxa"/>
            <w:tcBorders>
              <w:left w:val="single" w:sz="4" w:space="0" w:color="auto"/>
              <w:right w:val="single" w:sz="4" w:space="0" w:color="auto"/>
            </w:tcBorders>
            <w:vAlign w:val="bottom"/>
          </w:tcPr>
          <w:p w14:paraId="47D6C5D2" w14:textId="279BBB65" w:rsidR="003E6908" w:rsidRPr="00950E9B"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3E6908" w:rsidRPr="00950E9B" w:rsidRDefault="003E6908" w:rsidP="00FB722D">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3E6908" w:rsidRPr="00950E9B" w:rsidRDefault="003E6908" w:rsidP="00FB722D">
            <w:pPr>
              <w:ind w:left="-69"/>
              <w:jc w:val="right"/>
              <w:rPr>
                <w:rFonts w:ascii="Arial" w:hAnsi="Arial" w:cs="Arial"/>
                <w:color w:val="000000"/>
                <w:sz w:val="14"/>
                <w:szCs w:val="14"/>
              </w:rPr>
            </w:pPr>
          </w:p>
        </w:tc>
      </w:tr>
      <w:tr w:rsidR="003E6908" w:rsidRPr="00950E9B" w14:paraId="2801D094" w14:textId="77777777" w:rsidTr="001C19DC">
        <w:trPr>
          <w:trHeight w:val="170"/>
        </w:trPr>
        <w:tc>
          <w:tcPr>
            <w:tcW w:w="452" w:type="dxa"/>
            <w:tcBorders>
              <w:left w:val="single" w:sz="4" w:space="0" w:color="auto"/>
            </w:tcBorders>
            <w:shd w:val="clear" w:color="auto" w:fill="auto"/>
            <w:vAlign w:val="bottom"/>
          </w:tcPr>
          <w:p w14:paraId="7C382892" w14:textId="77777777" w:rsidR="003E6908" w:rsidRPr="00950E9B" w:rsidRDefault="003E6908" w:rsidP="003E6908">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3E6908" w:rsidRPr="00950E9B" w:rsidRDefault="003E6908" w:rsidP="003E6908">
            <w:pPr>
              <w:rPr>
                <w:rFonts w:ascii="Arial" w:hAnsi="Arial" w:cs="Arial"/>
                <w:sz w:val="14"/>
                <w:szCs w:val="14"/>
              </w:rPr>
            </w:pPr>
            <w:r w:rsidRPr="00950E9B">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3E6908" w:rsidRPr="00950E9B" w:rsidRDefault="003E6908" w:rsidP="003E690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6EE76C2C" w:rsidR="003E6908" w:rsidRPr="00950E9B" w:rsidRDefault="0010404C" w:rsidP="00FB722D">
            <w:pPr>
              <w:ind w:left="-69"/>
              <w:jc w:val="right"/>
              <w:rPr>
                <w:rFonts w:ascii="Arial" w:hAnsi="Arial" w:cs="Arial"/>
                <w:bCs/>
                <w:color w:val="000000"/>
                <w:sz w:val="14"/>
                <w:szCs w:val="14"/>
              </w:rPr>
            </w:pPr>
            <w:r w:rsidRPr="00950E9B">
              <w:rPr>
                <w:rFonts w:ascii="Arial" w:hAnsi="Arial" w:cs="Arial"/>
                <w:color w:val="000000"/>
                <w:sz w:val="14"/>
                <w:szCs w:val="14"/>
              </w:rPr>
              <w:t>76.203</w:t>
            </w:r>
          </w:p>
        </w:tc>
        <w:tc>
          <w:tcPr>
            <w:tcW w:w="850" w:type="dxa"/>
            <w:tcBorders>
              <w:left w:val="single" w:sz="4" w:space="0" w:color="auto"/>
              <w:right w:val="single" w:sz="4" w:space="0" w:color="auto"/>
            </w:tcBorders>
            <w:shd w:val="clear" w:color="auto" w:fill="auto"/>
            <w:vAlign w:val="bottom"/>
          </w:tcPr>
          <w:p w14:paraId="2FBF61B0" w14:textId="61377AEB" w:rsidR="003E6908" w:rsidRPr="00950E9B" w:rsidRDefault="0010404C" w:rsidP="00FB722D">
            <w:pPr>
              <w:ind w:left="-69"/>
              <w:jc w:val="right"/>
              <w:rPr>
                <w:rFonts w:ascii="Arial" w:hAnsi="Arial" w:cs="Arial"/>
                <w:bCs/>
                <w:color w:val="000000"/>
                <w:sz w:val="14"/>
                <w:szCs w:val="14"/>
              </w:rPr>
            </w:pPr>
            <w:r w:rsidRPr="00950E9B">
              <w:rPr>
                <w:rFonts w:ascii="Arial" w:hAnsi="Arial" w:cs="Arial"/>
                <w:color w:val="000000"/>
                <w:sz w:val="14"/>
                <w:szCs w:val="14"/>
              </w:rPr>
              <w:t>351</w:t>
            </w:r>
          </w:p>
        </w:tc>
        <w:tc>
          <w:tcPr>
            <w:tcW w:w="784" w:type="dxa"/>
            <w:tcBorders>
              <w:left w:val="single" w:sz="4" w:space="0" w:color="auto"/>
              <w:right w:val="single" w:sz="4" w:space="0" w:color="auto"/>
            </w:tcBorders>
            <w:shd w:val="clear" w:color="auto" w:fill="auto"/>
            <w:vAlign w:val="bottom"/>
          </w:tcPr>
          <w:p w14:paraId="5C135A3A" w14:textId="051C7D2F" w:rsidR="003E6908" w:rsidRPr="00950E9B" w:rsidRDefault="0010404C" w:rsidP="00FB722D">
            <w:pPr>
              <w:ind w:left="-69"/>
              <w:jc w:val="right"/>
              <w:rPr>
                <w:rFonts w:ascii="Arial" w:hAnsi="Arial" w:cs="Arial"/>
                <w:bCs/>
                <w:color w:val="000000"/>
                <w:sz w:val="14"/>
                <w:szCs w:val="14"/>
              </w:rPr>
            </w:pPr>
            <w:r w:rsidRPr="00950E9B">
              <w:rPr>
                <w:rFonts w:ascii="Arial" w:hAnsi="Arial" w:cs="Arial"/>
                <w:color w:val="000000"/>
                <w:sz w:val="14"/>
                <w:szCs w:val="14"/>
              </w:rPr>
              <w:t>76.554</w:t>
            </w:r>
          </w:p>
        </w:tc>
        <w:tc>
          <w:tcPr>
            <w:tcW w:w="881" w:type="dxa"/>
            <w:tcBorders>
              <w:left w:val="single" w:sz="4" w:space="0" w:color="auto"/>
              <w:right w:val="single" w:sz="4" w:space="0" w:color="auto"/>
            </w:tcBorders>
            <w:vAlign w:val="bottom"/>
          </w:tcPr>
          <w:p w14:paraId="6D79533C" w14:textId="25AB4744" w:rsidR="003E6908" w:rsidRPr="00950E9B" w:rsidRDefault="003E6908" w:rsidP="00FB722D">
            <w:pPr>
              <w:ind w:left="-69"/>
              <w:jc w:val="right"/>
              <w:rPr>
                <w:rFonts w:asciiTheme="minorBidi" w:hAnsiTheme="minorBidi" w:cstheme="minorBidi"/>
                <w:bCs/>
                <w:sz w:val="14"/>
                <w:szCs w:val="14"/>
              </w:rPr>
            </w:pPr>
            <w:r w:rsidRPr="00950E9B">
              <w:rPr>
                <w:rFonts w:ascii="Arial" w:hAnsi="Arial" w:cs="Arial"/>
                <w:color w:val="000000"/>
                <w:sz w:val="14"/>
                <w:szCs w:val="14"/>
              </w:rPr>
              <w:t>61.878</w:t>
            </w:r>
          </w:p>
        </w:tc>
        <w:tc>
          <w:tcPr>
            <w:tcW w:w="772" w:type="dxa"/>
            <w:tcBorders>
              <w:left w:val="single" w:sz="4" w:space="0" w:color="auto"/>
              <w:right w:val="single" w:sz="4" w:space="0" w:color="auto"/>
            </w:tcBorders>
            <w:vAlign w:val="bottom"/>
          </w:tcPr>
          <w:p w14:paraId="627B21C7" w14:textId="591F3E00"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3.280</w:t>
            </w:r>
          </w:p>
        </w:tc>
        <w:tc>
          <w:tcPr>
            <w:tcW w:w="836" w:type="dxa"/>
            <w:tcBorders>
              <w:left w:val="single" w:sz="4" w:space="0" w:color="auto"/>
              <w:right w:val="single" w:sz="4" w:space="0" w:color="auto"/>
            </w:tcBorders>
            <w:vAlign w:val="bottom"/>
          </w:tcPr>
          <w:p w14:paraId="28CBA83C" w14:textId="266F2958"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65.158</w:t>
            </w:r>
          </w:p>
        </w:tc>
      </w:tr>
      <w:tr w:rsidR="003E6908" w:rsidRPr="00950E9B" w14:paraId="1DD76014" w14:textId="77777777" w:rsidTr="003E6908">
        <w:trPr>
          <w:trHeight w:val="170"/>
        </w:trPr>
        <w:tc>
          <w:tcPr>
            <w:tcW w:w="452" w:type="dxa"/>
            <w:tcBorders>
              <w:left w:val="single" w:sz="4" w:space="0" w:color="auto"/>
            </w:tcBorders>
            <w:shd w:val="clear" w:color="auto" w:fill="auto"/>
            <w:vAlign w:val="bottom"/>
            <w:hideMark/>
          </w:tcPr>
          <w:p w14:paraId="1154C5F1" w14:textId="5E98A01B" w:rsidR="003E6908" w:rsidRPr="00950E9B" w:rsidRDefault="003E6908" w:rsidP="003E6908">
            <w:pPr>
              <w:rPr>
                <w:rFonts w:ascii="Arial" w:hAnsi="Arial" w:cs="Arial"/>
                <w:bCs/>
                <w:sz w:val="14"/>
                <w:szCs w:val="14"/>
              </w:rPr>
            </w:pPr>
            <w:r w:rsidRPr="00950E9B">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3E6908" w:rsidRPr="00950E9B" w:rsidRDefault="003E6908" w:rsidP="003E6908">
            <w:pPr>
              <w:rPr>
                <w:rFonts w:ascii="Arial" w:hAnsi="Arial" w:cs="Arial"/>
                <w:bCs/>
                <w:sz w:val="14"/>
                <w:szCs w:val="14"/>
              </w:rPr>
            </w:pPr>
            <w:r w:rsidRPr="00950E9B">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3E6908" w:rsidRPr="00950E9B"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3E6908" w:rsidRPr="00950E9B" w:rsidRDefault="003E6908" w:rsidP="00FB722D">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3E6908" w:rsidRPr="00950E9B" w:rsidRDefault="003E6908" w:rsidP="00FB722D">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3E6908" w:rsidRPr="00950E9B" w:rsidRDefault="003E6908" w:rsidP="00FB722D">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142FBFE2" w14:textId="3305C61D" w:rsidR="003E6908" w:rsidRPr="00950E9B" w:rsidRDefault="003E6908" w:rsidP="00FB722D">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3E6908" w:rsidRPr="00950E9B" w:rsidRDefault="003E6908" w:rsidP="00FB722D">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3E6908" w:rsidRPr="00950E9B" w:rsidRDefault="003E6908" w:rsidP="00FB722D">
            <w:pPr>
              <w:ind w:left="-69"/>
              <w:jc w:val="right"/>
              <w:rPr>
                <w:rFonts w:ascii="Arial" w:hAnsi="Arial" w:cs="Arial"/>
                <w:bCs/>
                <w:color w:val="000000"/>
                <w:sz w:val="14"/>
                <w:szCs w:val="14"/>
              </w:rPr>
            </w:pPr>
          </w:p>
        </w:tc>
      </w:tr>
      <w:tr w:rsidR="003E6908" w:rsidRPr="00950E9B" w14:paraId="2E96828D" w14:textId="77777777" w:rsidTr="001C19DC">
        <w:trPr>
          <w:trHeight w:val="170"/>
        </w:trPr>
        <w:tc>
          <w:tcPr>
            <w:tcW w:w="452" w:type="dxa"/>
            <w:tcBorders>
              <w:left w:val="single" w:sz="4" w:space="0" w:color="auto"/>
            </w:tcBorders>
            <w:shd w:val="clear" w:color="auto" w:fill="auto"/>
            <w:vAlign w:val="bottom"/>
          </w:tcPr>
          <w:p w14:paraId="2A83C8A0" w14:textId="77777777" w:rsidR="003E6908" w:rsidRPr="00950E9B" w:rsidRDefault="003E6908" w:rsidP="003E6908">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3E6908" w:rsidRPr="00950E9B" w:rsidRDefault="003E6908" w:rsidP="003E6908">
            <w:pPr>
              <w:rPr>
                <w:rFonts w:ascii="Arial" w:hAnsi="Arial" w:cs="Arial"/>
                <w:sz w:val="14"/>
                <w:szCs w:val="14"/>
              </w:rPr>
            </w:pPr>
            <w:r w:rsidRPr="00950E9B">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3E6908" w:rsidRPr="00950E9B"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23F3EA5C" w:rsidR="003E6908" w:rsidRPr="00950E9B" w:rsidRDefault="003E6908" w:rsidP="00FB722D">
            <w:pPr>
              <w:ind w:left="-69"/>
              <w:jc w:val="right"/>
              <w:rPr>
                <w:rFonts w:ascii="Arial" w:hAnsi="Arial" w:cs="Arial"/>
                <w:color w:val="000000"/>
                <w:sz w:val="14"/>
                <w:szCs w:val="14"/>
                <w:lang w:eastAsia="en-US"/>
              </w:rPr>
            </w:pPr>
            <w:r w:rsidRPr="00950E9B">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310C686" w14:textId="493E2F6A"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59CE1FD" w14:textId="317477F9"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r>
      <w:tr w:rsidR="003E6908" w:rsidRPr="00950E9B" w14:paraId="376E0B00" w14:textId="77777777" w:rsidTr="003E6908">
        <w:trPr>
          <w:trHeight w:val="130"/>
        </w:trPr>
        <w:tc>
          <w:tcPr>
            <w:tcW w:w="452" w:type="dxa"/>
            <w:tcBorders>
              <w:left w:val="single" w:sz="4" w:space="0" w:color="auto"/>
            </w:tcBorders>
            <w:shd w:val="clear" w:color="auto" w:fill="auto"/>
            <w:vAlign w:val="bottom"/>
            <w:hideMark/>
          </w:tcPr>
          <w:p w14:paraId="6A8D9596" w14:textId="3DB7BB84" w:rsidR="003E6908" w:rsidRPr="00950E9B" w:rsidRDefault="003E6908" w:rsidP="003E6908">
            <w:pPr>
              <w:rPr>
                <w:rFonts w:ascii="Arial" w:hAnsi="Arial" w:cs="Arial"/>
                <w:bCs/>
                <w:sz w:val="14"/>
                <w:szCs w:val="14"/>
              </w:rPr>
            </w:pPr>
            <w:r w:rsidRPr="00950E9B">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3E6908" w:rsidRPr="00950E9B" w:rsidRDefault="003E6908" w:rsidP="003E6908">
            <w:pPr>
              <w:rPr>
                <w:rFonts w:ascii="Arial" w:hAnsi="Arial" w:cs="Arial"/>
                <w:sz w:val="14"/>
                <w:szCs w:val="14"/>
              </w:rPr>
            </w:pPr>
            <w:r w:rsidRPr="00950E9B">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3E6908" w:rsidRPr="00950E9B" w:rsidRDefault="003E6908" w:rsidP="00FB722D">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4824559" w14:textId="553BC979" w:rsidR="003E6908" w:rsidRPr="00950E9B" w:rsidRDefault="003E6908" w:rsidP="00FB722D">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04AB42AC" w14:textId="1457EB8B" w:rsidR="003E6908" w:rsidRPr="00950E9B" w:rsidRDefault="003E6908" w:rsidP="00FB722D">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298412" w14:textId="0BF3F7C2" w:rsidR="003E6908" w:rsidRPr="00950E9B"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3E6908" w:rsidRPr="00950E9B" w:rsidRDefault="003E6908" w:rsidP="00FB722D">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3E6908" w:rsidRPr="00950E9B" w:rsidRDefault="003E6908" w:rsidP="00FB722D">
            <w:pPr>
              <w:ind w:left="-69"/>
              <w:jc w:val="right"/>
              <w:rPr>
                <w:rFonts w:ascii="Arial" w:hAnsi="Arial" w:cs="Arial"/>
                <w:color w:val="000000"/>
                <w:sz w:val="14"/>
                <w:szCs w:val="14"/>
              </w:rPr>
            </w:pPr>
          </w:p>
        </w:tc>
      </w:tr>
      <w:tr w:rsidR="003E6908" w:rsidRPr="00950E9B" w14:paraId="3DE9E712" w14:textId="77777777" w:rsidTr="001C19DC">
        <w:trPr>
          <w:trHeight w:val="170"/>
        </w:trPr>
        <w:tc>
          <w:tcPr>
            <w:tcW w:w="452" w:type="dxa"/>
            <w:tcBorders>
              <w:left w:val="single" w:sz="4" w:space="0" w:color="auto"/>
            </w:tcBorders>
            <w:shd w:val="clear" w:color="auto" w:fill="auto"/>
            <w:vAlign w:val="bottom"/>
          </w:tcPr>
          <w:p w14:paraId="3EF3E811" w14:textId="77777777" w:rsidR="003E6908" w:rsidRPr="00950E9B"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3E6908" w:rsidRPr="00950E9B" w:rsidRDefault="003E6908" w:rsidP="003E6908">
            <w:pPr>
              <w:rPr>
                <w:rFonts w:ascii="Arial" w:hAnsi="Arial" w:cs="Arial"/>
                <w:b/>
                <w:bCs/>
                <w:sz w:val="14"/>
                <w:szCs w:val="14"/>
              </w:rPr>
            </w:pPr>
            <w:r w:rsidRPr="00950E9B">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3E6908" w:rsidRPr="00950E9B" w:rsidRDefault="003E6908" w:rsidP="003E6908">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0D81FF69"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21.844.715</w:t>
            </w:r>
          </w:p>
        </w:tc>
        <w:tc>
          <w:tcPr>
            <w:tcW w:w="850" w:type="dxa"/>
            <w:tcBorders>
              <w:left w:val="single" w:sz="4" w:space="0" w:color="auto"/>
              <w:right w:val="single" w:sz="4" w:space="0" w:color="auto"/>
            </w:tcBorders>
            <w:shd w:val="clear" w:color="auto" w:fill="auto"/>
            <w:vAlign w:val="bottom"/>
          </w:tcPr>
          <w:p w14:paraId="58BA138A" w14:textId="372AA922"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12.303.593</w:t>
            </w:r>
          </w:p>
        </w:tc>
        <w:tc>
          <w:tcPr>
            <w:tcW w:w="784" w:type="dxa"/>
            <w:tcBorders>
              <w:left w:val="single" w:sz="4" w:space="0" w:color="auto"/>
              <w:right w:val="single" w:sz="4" w:space="0" w:color="auto"/>
            </w:tcBorders>
            <w:shd w:val="clear" w:color="auto" w:fill="auto"/>
            <w:vAlign w:val="bottom"/>
          </w:tcPr>
          <w:p w14:paraId="758C7A95" w14:textId="415D179B"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34.148.308</w:t>
            </w:r>
          </w:p>
        </w:tc>
        <w:tc>
          <w:tcPr>
            <w:tcW w:w="881" w:type="dxa"/>
            <w:tcBorders>
              <w:left w:val="single" w:sz="4" w:space="0" w:color="auto"/>
              <w:right w:val="single" w:sz="4" w:space="0" w:color="auto"/>
            </w:tcBorders>
            <w:vAlign w:val="bottom"/>
          </w:tcPr>
          <w:p w14:paraId="2947A416" w14:textId="082A62AA" w:rsidR="003E6908" w:rsidRPr="00950E9B" w:rsidRDefault="003E6908" w:rsidP="00FB722D">
            <w:pPr>
              <w:ind w:left="-69"/>
              <w:jc w:val="right"/>
              <w:rPr>
                <w:rFonts w:asciiTheme="minorBidi" w:hAnsiTheme="minorBidi" w:cstheme="minorBidi"/>
                <w:b/>
                <w:bCs/>
                <w:sz w:val="14"/>
                <w:szCs w:val="14"/>
              </w:rPr>
            </w:pPr>
            <w:r w:rsidRPr="00950E9B">
              <w:rPr>
                <w:rFonts w:ascii="Arial" w:hAnsi="Arial" w:cs="Arial"/>
                <w:b/>
                <w:color w:val="000000"/>
                <w:sz w:val="14"/>
                <w:szCs w:val="14"/>
              </w:rPr>
              <w:t>12.156.411</w:t>
            </w:r>
          </w:p>
        </w:tc>
        <w:tc>
          <w:tcPr>
            <w:tcW w:w="772" w:type="dxa"/>
            <w:tcBorders>
              <w:left w:val="single" w:sz="4" w:space="0" w:color="auto"/>
              <w:right w:val="single" w:sz="4" w:space="0" w:color="auto"/>
            </w:tcBorders>
            <w:vAlign w:val="bottom"/>
          </w:tcPr>
          <w:p w14:paraId="3C6EA082" w14:textId="74265BC2"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12.132.116</w:t>
            </w:r>
          </w:p>
        </w:tc>
        <w:tc>
          <w:tcPr>
            <w:tcW w:w="836" w:type="dxa"/>
            <w:tcBorders>
              <w:left w:val="single" w:sz="4" w:space="0" w:color="auto"/>
              <w:right w:val="single" w:sz="4" w:space="0" w:color="auto"/>
            </w:tcBorders>
            <w:vAlign w:val="bottom"/>
          </w:tcPr>
          <w:p w14:paraId="7B105DC2" w14:textId="20C3DDD2"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24.288.527</w:t>
            </w:r>
          </w:p>
        </w:tc>
      </w:tr>
      <w:tr w:rsidR="003E6908" w:rsidRPr="00950E9B" w14:paraId="7097D8A9" w14:textId="77777777" w:rsidTr="003E6908">
        <w:trPr>
          <w:trHeight w:val="170"/>
        </w:trPr>
        <w:tc>
          <w:tcPr>
            <w:tcW w:w="452" w:type="dxa"/>
            <w:tcBorders>
              <w:left w:val="single" w:sz="4" w:space="0" w:color="auto"/>
            </w:tcBorders>
            <w:shd w:val="clear" w:color="auto" w:fill="auto"/>
            <w:vAlign w:val="bottom"/>
            <w:hideMark/>
          </w:tcPr>
          <w:p w14:paraId="13A8D4DF" w14:textId="0EAE3EE8" w:rsidR="003E6908" w:rsidRPr="00950E9B" w:rsidRDefault="003E6908" w:rsidP="003E6908">
            <w:pPr>
              <w:rPr>
                <w:rFonts w:ascii="Arial" w:hAnsi="Arial" w:cs="Arial"/>
                <w:b/>
                <w:bCs/>
                <w:sz w:val="14"/>
                <w:szCs w:val="14"/>
              </w:rPr>
            </w:pPr>
            <w:r w:rsidRPr="00950E9B">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3E6908" w:rsidRPr="00950E9B" w:rsidRDefault="003E6908" w:rsidP="003E6908">
            <w:pPr>
              <w:rPr>
                <w:rFonts w:ascii="Arial" w:hAnsi="Arial" w:cs="Arial"/>
                <w:b/>
                <w:sz w:val="14"/>
                <w:szCs w:val="14"/>
              </w:rPr>
            </w:pPr>
            <w:r w:rsidRPr="00950E9B">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464BA7DB"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21.033.3</w:t>
            </w:r>
            <w:r w:rsidR="004E58DB" w:rsidRPr="00950E9B">
              <w:rPr>
                <w:rFonts w:ascii="Arial" w:hAnsi="Arial" w:cs="Arial"/>
                <w:b/>
                <w:bCs/>
                <w:color w:val="000000"/>
                <w:sz w:val="14"/>
                <w:szCs w:val="14"/>
              </w:rPr>
              <w:t>0</w:t>
            </w:r>
            <w:r w:rsidRPr="00950E9B">
              <w:rPr>
                <w:rFonts w:ascii="Arial" w:hAnsi="Arial" w:cs="Arial"/>
                <w:b/>
                <w:bCs/>
                <w:color w:val="000000"/>
                <w:sz w:val="14"/>
                <w:szCs w:val="14"/>
              </w:rPr>
              <w:t>8</w:t>
            </w:r>
          </w:p>
        </w:tc>
        <w:tc>
          <w:tcPr>
            <w:tcW w:w="850" w:type="dxa"/>
            <w:tcBorders>
              <w:left w:val="single" w:sz="4" w:space="0" w:color="auto"/>
              <w:right w:val="single" w:sz="4" w:space="0" w:color="auto"/>
            </w:tcBorders>
            <w:shd w:val="clear" w:color="auto" w:fill="auto"/>
            <w:vAlign w:val="bottom"/>
          </w:tcPr>
          <w:p w14:paraId="6B7F40AB" w14:textId="37A7A4A3"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8.783.177</w:t>
            </w:r>
          </w:p>
        </w:tc>
        <w:tc>
          <w:tcPr>
            <w:tcW w:w="784" w:type="dxa"/>
            <w:tcBorders>
              <w:left w:val="single" w:sz="4" w:space="0" w:color="auto"/>
              <w:right w:val="single" w:sz="4" w:space="0" w:color="auto"/>
            </w:tcBorders>
            <w:shd w:val="clear" w:color="auto" w:fill="auto"/>
            <w:vAlign w:val="bottom"/>
          </w:tcPr>
          <w:p w14:paraId="0BE0BE02" w14:textId="441BCF19"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29.816.485</w:t>
            </w:r>
          </w:p>
        </w:tc>
        <w:tc>
          <w:tcPr>
            <w:tcW w:w="881" w:type="dxa"/>
            <w:tcBorders>
              <w:left w:val="single" w:sz="4" w:space="0" w:color="auto"/>
              <w:right w:val="single" w:sz="4" w:space="0" w:color="auto"/>
            </w:tcBorders>
            <w:vAlign w:val="bottom"/>
          </w:tcPr>
          <w:p w14:paraId="47E61D21" w14:textId="43C22440"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12.307.401</w:t>
            </w:r>
          </w:p>
        </w:tc>
        <w:tc>
          <w:tcPr>
            <w:tcW w:w="772" w:type="dxa"/>
            <w:tcBorders>
              <w:left w:val="single" w:sz="4" w:space="0" w:color="auto"/>
              <w:right w:val="single" w:sz="4" w:space="0" w:color="auto"/>
            </w:tcBorders>
            <w:vAlign w:val="bottom"/>
          </w:tcPr>
          <w:p w14:paraId="61F862FD" w14:textId="28AF6FAC"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9.417.079</w:t>
            </w:r>
          </w:p>
        </w:tc>
        <w:tc>
          <w:tcPr>
            <w:tcW w:w="836" w:type="dxa"/>
            <w:tcBorders>
              <w:left w:val="single" w:sz="4" w:space="0" w:color="auto"/>
              <w:right w:val="single" w:sz="4" w:space="0" w:color="auto"/>
            </w:tcBorders>
            <w:vAlign w:val="bottom"/>
          </w:tcPr>
          <w:p w14:paraId="10FA6240" w14:textId="767F4347"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21.724.480</w:t>
            </w:r>
          </w:p>
        </w:tc>
      </w:tr>
      <w:tr w:rsidR="003E6908" w:rsidRPr="00950E9B" w14:paraId="6E8E94EF" w14:textId="77777777" w:rsidTr="003E6908">
        <w:trPr>
          <w:trHeight w:val="170"/>
        </w:trPr>
        <w:tc>
          <w:tcPr>
            <w:tcW w:w="452" w:type="dxa"/>
            <w:tcBorders>
              <w:left w:val="single" w:sz="4" w:space="0" w:color="auto"/>
            </w:tcBorders>
            <w:shd w:val="clear" w:color="auto" w:fill="auto"/>
            <w:vAlign w:val="bottom"/>
            <w:hideMark/>
          </w:tcPr>
          <w:p w14:paraId="0C5FBA11" w14:textId="372F2FC5" w:rsidR="003E6908" w:rsidRPr="00950E9B" w:rsidRDefault="003E6908" w:rsidP="003E6908">
            <w:pPr>
              <w:rPr>
                <w:rFonts w:ascii="Arial" w:hAnsi="Arial" w:cs="Arial"/>
                <w:bCs/>
                <w:sz w:val="14"/>
                <w:szCs w:val="14"/>
              </w:rPr>
            </w:pPr>
            <w:r w:rsidRPr="00950E9B">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3E6908" w:rsidRPr="00950E9B" w:rsidRDefault="003E6908" w:rsidP="003E6908">
            <w:pPr>
              <w:rPr>
                <w:rFonts w:ascii="Arial" w:hAnsi="Arial" w:cs="Arial"/>
                <w:sz w:val="14"/>
                <w:szCs w:val="14"/>
              </w:rPr>
            </w:pPr>
            <w:r w:rsidRPr="00950E9B">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72360BC3"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155.962</w:t>
            </w:r>
          </w:p>
        </w:tc>
        <w:tc>
          <w:tcPr>
            <w:tcW w:w="850" w:type="dxa"/>
            <w:tcBorders>
              <w:left w:val="single" w:sz="4" w:space="0" w:color="auto"/>
              <w:right w:val="single" w:sz="4" w:space="0" w:color="auto"/>
            </w:tcBorders>
            <w:shd w:val="clear" w:color="auto" w:fill="auto"/>
            <w:vAlign w:val="bottom"/>
          </w:tcPr>
          <w:p w14:paraId="515B8977" w14:textId="1D832A66"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98.121</w:t>
            </w:r>
          </w:p>
        </w:tc>
        <w:tc>
          <w:tcPr>
            <w:tcW w:w="784" w:type="dxa"/>
            <w:tcBorders>
              <w:left w:val="single" w:sz="4" w:space="0" w:color="auto"/>
              <w:right w:val="single" w:sz="4" w:space="0" w:color="auto"/>
            </w:tcBorders>
            <w:shd w:val="clear" w:color="auto" w:fill="auto"/>
            <w:vAlign w:val="bottom"/>
          </w:tcPr>
          <w:p w14:paraId="3FB57CE9" w14:textId="5DA8F268"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254.083</w:t>
            </w:r>
          </w:p>
        </w:tc>
        <w:tc>
          <w:tcPr>
            <w:tcW w:w="881" w:type="dxa"/>
            <w:tcBorders>
              <w:left w:val="single" w:sz="4" w:space="0" w:color="auto"/>
              <w:right w:val="single" w:sz="4" w:space="0" w:color="auto"/>
            </w:tcBorders>
            <w:vAlign w:val="bottom"/>
          </w:tcPr>
          <w:p w14:paraId="3085D8F4" w14:textId="6DC2F862"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108.644</w:t>
            </w:r>
          </w:p>
        </w:tc>
        <w:tc>
          <w:tcPr>
            <w:tcW w:w="772" w:type="dxa"/>
            <w:tcBorders>
              <w:left w:val="single" w:sz="4" w:space="0" w:color="auto"/>
              <w:right w:val="single" w:sz="4" w:space="0" w:color="auto"/>
            </w:tcBorders>
            <w:vAlign w:val="bottom"/>
          </w:tcPr>
          <w:p w14:paraId="19E0C81C" w14:textId="37E81595"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74.200</w:t>
            </w:r>
          </w:p>
        </w:tc>
        <w:tc>
          <w:tcPr>
            <w:tcW w:w="836" w:type="dxa"/>
            <w:tcBorders>
              <w:left w:val="single" w:sz="4" w:space="0" w:color="auto"/>
              <w:right w:val="single" w:sz="4" w:space="0" w:color="auto"/>
            </w:tcBorders>
            <w:vAlign w:val="bottom"/>
          </w:tcPr>
          <w:p w14:paraId="5F6987E0" w14:textId="13617FCF"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182.844</w:t>
            </w:r>
          </w:p>
        </w:tc>
      </w:tr>
      <w:tr w:rsidR="003E6908" w:rsidRPr="00950E9B" w14:paraId="043C35D7" w14:textId="77777777" w:rsidTr="003E6908">
        <w:trPr>
          <w:trHeight w:val="170"/>
        </w:trPr>
        <w:tc>
          <w:tcPr>
            <w:tcW w:w="452" w:type="dxa"/>
            <w:tcBorders>
              <w:left w:val="single" w:sz="4" w:space="0" w:color="auto"/>
            </w:tcBorders>
            <w:shd w:val="clear" w:color="auto" w:fill="auto"/>
            <w:vAlign w:val="bottom"/>
          </w:tcPr>
          <w:p w14:paraId="6EF478A0" w14:textId="6A19861B" w:rsidR="003E6908" w:rsidRPr="00950E9B" w:rsidRDefault="003E6908" w:rsidP="003E6908">
            <w:pPr>
              <w:rPr>
                <w:rFonts w:ascii="Arial" w:hAnsi="Arial" w:cs="Arial"/>
                <w:bCs/>
                <w:sz w:val="14"/>
                <w:szCs w:val="14"/>
              </w:rPr>
            </w:pPr>
            <w:r w:rsidRPr="00950E9B">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3E6908" w:rsidRPr="00950E9B" w:rsidRDefault="003E6908" w:rsidP="003E6908">
            <w:pPr>
              <w:rPr>
                <w:rFonts w:ascii="Arial" w:hAnsi="Arial" w:cs="Arial"/>
                <w:sz w:val="14"/>
                <w:szCs w:val="14"/>
              </w:rPr>
            </w:pPr>
            <w:r w:rsidRPr="00950E9B">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419CA3DC"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1.035.023</w:t>
            </w:r>
          </w:p>
        </w:tc>
        <w:tc>
          <w:tcPr>
            <w:tcW w:w="850" w:type="dxa"/>
            <w:tcBorders>
              <w:left w:val="single" w:sz="4" w:space="0" w:color="auto"/>
              <w:right w:val="single" w:sz="4" w:space="0" w:color="auto"/>
            </w:tcBorders>
            <w:shd w:val="clear" w:color="auto" w:fill="auto"/>
            <w:vAlign w:val="bottom"/>
          </w:tcPr>
          <w:p w14:paraId="087F5B75" w14:textId="57C95F3F"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3.518.150</w:t>
            </w:r>
          </w:p>
        </w:tc>
        <w:tc>
          <w:tcPr>
            <w:tcW w:w="784" w:type="dxa"/>
            <w:tcBorders>
              <w:left w:val="single" w:sz="4" w:space="0" w:color="auto"/>
              <w:right w:val="single" w:sz="4" w:space="0" w:color="auto"/>
            </w:tcBorders>
            <w:shd w:val="clear" w:color="auto" w:fill="auto"/>
            <w:vAlign w:val="bottom"/>
          </w:tcPr>
          <w:p w14:paraId="18E45326" w14:textId="5860CCD2"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4.553.173</w:t>
            </w:r>
          </w:p>
        </w:tc>
        <w:tc>
          <w:tcPr>
            <w:tcW w:w="881" w:type="dxa"/>
            <w:tcBorders>
              <w:left w:val="single" w:sz="4" w:space="0" w:color="auto"/>
              <w:right w:val="single" w:sz="4" w:space="0" w:color="auto"/>
            </w:tcBorders>
            <w:vAlign w:val="bottom"/>
          </w:tcPr>
          <w:p w14:paraId="0A56A2C3" w14:textId="6BFB7E42"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w:t>
            </w:r>
          </w:p>
        </w:tc>
        <w:tc>
          <w:tcPr>
            <w:tcW w:w="772" w:type="dxa"/>
            <w:tcBorders>
              <w:left w:val="single" w:sz="4" w:space="0" w:color="auto"/>
              <w:right w:val="single" w:sz="4" w:space="0" w:color="auto"/>
            </w:tcBorders>
            <w:vAlign w:val="bottom"/>
          </w:tcPr>
          <w:p w14:paraId="38AED108" w14:textId="4AC4A5FB"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2.713.586</w:t>
            </w:r>
          </w:p>
        </w:tc>
        <w:tc>
          <w:tcPr>
            <w:tcW w:w="836" w:type="dxa"/>
            <w:tcBorders>
              <w:left w:val="single" w:sz="4" w:space="0" w:color="auto"/>
              <w:right w:val="single" w:sz="4" w:space="0" w:color="auto"/>
            </w:tcBorders>
            <w:vAlign w:val="bottom"/>
          </w:tcPr>
          <w:p w14:paraId="2595F09B" w14:textId="7729A103"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2.713.586</w:t>
            </w:r>
          </w:p>
        </w:tc>
      </w:tr>
      <w:tr w:rsidR="003E6908" w:rsidRPr="00950E9B" w14:paraId="72C6EB4F" w14:textId="77777777" w:rsidTr="003E6908">
        <w:trPr>
          <w:trHeight w:val="170"/>
        </w:trPr>
        <w:tc>
          <w:tcPr>
            <w:tcW w:w="452" w:type="dxa"/>
            <w:tcBorders>
              <w:left w:val="single" w:sz="4" w:space="0" w:color="auto"/>
            </w:tcBorders>
            <w:shd w:val="clear" w:color="auto" w:fill="auto"/>
            <w:vAlign w:val="bottom"/>
            <w:hideMark/>
          </w:tcPr>
          <w:p w14:paraId="14EA302E" w14:textId="411220F2" w:rsidR="003E6908" w:rsidRPr="00950E9B" w:rsidRDefault="003E6908" w:rsidP="003E6908">
            <w:pPr>
              <w:rPr>
                <w:rFonts w:ascii="Arial" w:hAnsi="Arial" w:cs="Arial"/>
                <w:b/>
                <w:bCs/>
                <w:sz w:val="14"/>
                <w:szCs w:val="14"/>
              </w:rPr>
            </w:pPr>
            <w:r w:rsidRPr="00950E9B">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3E6908" w:rsidRPr="00950E9B" w:rsidRDefault="003E6908" w:rsidP="003E6908">
            <w:pPr>
              <w:rPr>
                <w:rFonts w:ascii="Arial" w:hAnsi="Arial" w:cs="Arial"/>
                <w:b/>
                <w:sz w:val="14"/>
                <w:szCs w:val="14"/>
              </w:rPr>
            </w:pPr>
            <w:r w:rsidRPr="00950E9B">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3E6908" w:rsidRPr="00950E9B"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7DAE39CB" w:rsidR="003E6908" w:rsidRPr="00950E9B" w:rsidRDefault="0010404C" w:rsidP="00FB722D">
            <w:pPr>
              <w:ind w:left="-69"/>
              <w:jc w:val="right"/>
              <w:rPr>
                <w:rFonts w:ascii="Arial" w:hAnsi="Arial" w:cs="Arial"/>
                <w:bCs/>
                <w:color w:val="000000"/>
                <w:sz w:val="14"/>
                <w:szCs w:val="14"/>
              </w:rPr>
            </w:pPr>
            <w:r w:rsidRPr="00950E9B">
              <w:rPr>
                <w:rFonts w:ascii="Arial" w:hAnsi="Arial" w:cs="Arial"/>
                <w:bCs/>
                <w:color w:val="000000"/>
                <w:sz w:val="14"/>
                <w:szCs w:val="14"/>
              </w:rPr>
              <w:t>1.035.023</w:t>
            </w:r>
          </w:p>
        </w:tc>
        <w:tc>
          <w:tcPr>
            <w:tcW w:w="850" w:type="dxa"/>
            <w:tcBorders>
              <w:left w:val="single" w:sz="4" w:space="0" w:color="auto"/>
              <w:right w:val="single" w:sz="4" w:space="0" w:color="auto"/>
            </w:tcBorders>
            <w:shd w:val="clear" w:color="auto" w:fill="auto"/>
            <w:vAlign w:val="bottom"/>
          </w:tcPr>
          <w:p w14:paraId="7EBDE8FF" w14:textId="7F976C57" w:rsidR="003E6908" w:rsidRPr="00950E9B" w:rsidRDefault="0010404C" w:rsidP="00FB722D">
            <w:pPr>
              <w:ind w:left="-69"/>
              <w:jc w:val="right"/>
              <w:rPr>
                <w:rFonts w:ascii="Arial" w:hAnsi="Arial" w:cs="Arial"/>
                <w:bCs/>
                <w:color w:val="000000"/>
                <w:sz w:val="14"/>
                <w:szCs w:val="14"/>
              </w:rPr>
            </w:pPr>
            <w:r w:rsidRPr="00950E9B">
              <w:rPr>
                <w:rFonts w:ascii="Arial" w:hAnsi="Arial" w:cs="Arial"/>
                <w:color w:val="000000"/>
                <w:sz w:val="14"/>
                <w:szCs w:val="14"/>
              </w:rPr>
              <w:t>3.518.150</w:t>
            </w:r>
          </w:p>
        </w:tc>
        <w:tc>
          <w:tcPr>
            <w:tcW w:w="784" w:type="dxa"/>
            <w:tcBorders>
              <w:left w:val="single" w:sz="4" w:space="0" w:color="auto"/>
              <w:right w:val="single" w:sz="4" w:space="0" w:color="auto"/>
            </w:tcBorders>
            <w:shd w:val="clear" w:color="auto" w:fill="auto"/>
            <w:vAlign w:val="bottom"/>
          </w:tcPr>
          <w:p w14:paraId="56A07C37" w14:textId="3014958F" w:rsidR="003E6908" w:rsidRPr="00950E9B" w:rsidRDefault="0010404C" w:rsidP="00FB722D">
            <w:pPr>
              <w:ind w:left="-69"/>
              <w:jc w:val="right"/>
              <w:rPr>
                <w:rFonts w:ascii="Arial" w:hAnsi="Arial" w:cs="Arial"/>
                <w:bCs/>
                <w:color w:val="000000"/>
                <w:sz w:val="14"/>
                <w:szCs w:val="14"/>
              </w:rPr>
            </w:pPr>
            <w:r w:rsidRPr="00950E9B">
              <w:rPr>
                <w:rFonts w:ascii="Arial" w:hAnsi="Arial" w:cs="Arial"/>
                <w:color w:val="000000"/>
                <w:sz w:val="14"/>
                <w:szCs w:val="14"/>
              </w:rPr>
              <w:t>4.553.173</w:t>
            </w:r>
          </w:p>
        </w:tc>
        <w:tc>
          <w:tcPr>
            <w:tcW w:w="881" w:type="dxa"/>
            <w:tcBorders>
              <w:left w:val="single" w:sz="4" w:space="0" w:color="auto"/>
              <w:right w:val="single" w:sz="4" w:space="0" w:color="auto"/>
            </w:tcBorders>
            <w:vAlign w:val="bottom"/>
          </w:tcPr>
          <w:p w14:paraId="65CA344D" w14:textId="585A01D6"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9456483" w14:textId="38CF0A7F"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2.713.586</w:t>
            </w:r>
          </w:p>
        </w:tc>
        <w:tc>
          <w:tcPr>
            <w:tcW w:w="836" w:type="dxa"/>
            <w:tcBorders>
              <w:left w:val="single" w:sz="4" w:space="0" w:color="auto"/>
              <w:right w:val="single" w:sz="4" w:space="0" w:color="auto"/>
            </w:tcBorders>
            <w:vAlign w:val="bottom"/>
          </w:tcPr>
          <w:p w14:paraId="162DB6B5" w14:textId="1A2C95DE"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2.713.586</w:t>
            </w:r>
          </w:p>
        </w:tc>
      </w:tr>
      <w:tr w:rsidR="003E6908" w:rsidRPr="00950E9B" w14:paraId="39B66FE1" w14:textId="77777777" w:rsidTr="003E6908">
        <w:trPr>
          <w:trHeight w:val="170"/>
        </w:trPr>
        <w:tc>
          <w:tcPr>
            <w:tcW w:w="452" w:type="dxa"/>
            <w:tcBorders>
              <w:left w:val="single" w:sz="4" w:space="0" w:color="auto"/>
            </w:tcBorders>
            <w:shd w:val="clear" w:color="auto" w:fill="auto"/>
            <w:vAlign w:val="bottom"/>
            <w:hideMark/>
          </w:tcPr>
          <w:p w14:paraId="543E2052" w14:textId="19F6E6CA" w:rsidR="003E6908" w:rsidRPr="00950E9B" w:rsidRDefault="003E6908" w:rsidP="003E6908">
            <w:pPr>
              <w:rPr>
                <w:rFonts w:ascii="Arial" w:hAnsi="Arial" w:cs="Arial"/>
                <w:b/>
                <w:bCs/>
                <w:sz w:val="14"/>
                <w:szCs w:val="14"/>
              </w:rPr>
            </w:pPr>
            <w:r w:rsidRPr="00950E9B">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3E6908" w:rsidRPr="00950E9B" w:rsidRDefault="003E6908" w:rsidP="003E6908">
            <w:pPr>
              <w:rPr>
                <w:rFonts w:ascii="Arial" w:hAnsi="Arial" w:cs="Arial"/>
                <w:b/>
                <w:sz w:val="14"/>
                <w:szCs w:val="14"/>
              </w:rPr>
            </w:pPr>
            <w:r w:rsidRPr="00950E9B">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3E6908" w:rsidRPr="00950E9B"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EE0C764" w14:textId="72E3CC46"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0248D4EB"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5303F804"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649801D4" w14:textId="77777777" w:rsidTr="003E6908">
        <w:trPr>
          <w:trHeight w:val="170"/>
        </w:trPr>
        <w:tc>
          <w:tcPr>
            <w:tcW w:w="452" w:type="dxa"/>
            <w:tcBorders>
              <w:left w:val="single" w:sz="4" w:space="0" w:color="auto"/>
            </w:tcBorders>
            <w:shd w:val="clear" w:color="auto" w:fill="auto"/>
            <w:vAlign w:val="bottom"/>
            <w:hideMark/>
          </w:tcPr>
          <w:p w14:paraId="26EECFC0" w14:textId="35DE09B7" w:rsidR="003E6908" w:rsidRPr="00950E9B" w:rsidRDefault="003E6908" w:rsidP="003E6908">
            <w:pPr>
              <w:rPr>
                <w:rFonts w:ascii="Arial" w:hAnsi="Arial" w:cs="Arial"/>
                <w:b/>
                <w:bCs/>
                <w:sz w:val="14"/>
                <w:szCs w:val="14"/>
              </w:rPr>
            </w:pPr>
            <w:r w:rsidRPr="00950E9B">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3E6908" w:rsidRPr="00950E9B" w:rsidRDefault="003E6908" w:rsidP="003E6908">
            <w:pPr>
              <w:rPr>
                <w:rFonts w:ascii="Arial" w:hAnsi="Arial" w:cs="Arial"/>
                <w:b/>
                <w:sz w:val="14"/>
                <w:szCs w:val="14"/>
              </w:rPr>
            </w:pPr>
            <w:r w:rsidRPr="00950E9B">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4B8F8437"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379.578</w:t>
            </w:r>
          </w:p>
        </w:tc>
        <w:tc>
          <w:tcPr>
            <w:tcW w:w="850" w:type="dxa"/>
            <w:tcBorders>
              <w:left w:val="single" w:sz="4" w:space="0" w:color="auto"/>
              <w:right w:val="single" w:sz="4" w:space="0" w:color="auto"/>
            </w:tcBorders>
            <w:shd w:val="clear" w:color="auto" w:fill="auto"/>
            <w:vAlign w:val="bottom"/>
          </w:tcPr>
          <w:p w14:paraId="112A9719" w14:textId="5970486A"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95.855</w:t>
            </w:r>
          </w:p>
        </w:tc>
        <w:tc>
          <w:tcPr>
            <w:tcW w:w="784" w:type="dxa"/>
            <w:tcBorders>
              <w:left w:val="single" w:sz="4" w:space="0" w:color="auto"/>
              <w:right w:val="single" w:sz="4" w:space="0" w:color="auto"/>
            </w:tcBorders>
            <w:shd w:val="clear" w:color="auto" w:fill="auto"/>
            <w:vAlign w:val="bottom"/>
          </w:tcPr>
          <w:p w14:paraId="29F359D9" w14:textId="74214BFA"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475.433</w:t>
            </w:r>
          </w:p>
        </w:tc>
        <w:tc>
          <w:tcPr>
            <w:tcW w:w="881" w:type="dxa"/>
            <w:tcBorders>
              <w:left w:val="single" w:sz="4" w:space="0" w:color="auto"/>
              <w:right w:val="single" w:sz="4" w:space="0" w:color="auto"/>
            </w:tcBorders>
            <w:vAlign w:val="bottom"/>
          </w:tcPr>
          <w:p w14:paraId="77CAA369" w14:textId="131D0418"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259.634</w:t>
            </w:r>
          </w:p>
        </w:tc>
        <w:tc>
          <w:tcPr>
            <w:tcW w:w="772" w:type="dxa"/>
            <w:tcBorders>
              <w:left w:val="single" w:sz="4" w:space="0" w:color="auto"/>
              <w:right w:val="single" w:sz="4" w:space="0" w:color="auto"/>
            </w:tcBorders>
            <w:vAlign w:val="bottom"/>
          </w:tcPr>
          <w:p w14:paraId="33EBDB39" w14:textId="44015B7A"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72.749</w:t>
            </w:r>
          </w:p>
        </w:tc>
        <w:tc>
          <w:tcPr>
            <w:tcW w:w="836" w:type="dxa"/>
            <w:tcBorders>
              <w:left w:val="single" w:sz="4" w:space="0" w:color="auto"/>
              <w:right w:val="single" w:sz="4" w:space="0" w:color="auto"/>
            </w:tcBorders>
            <w:vAlign w:val="bottom"/>
          </w:tcPr>
          <w:p w14:paraId="7A45D8B8" w14:textId="5CB3DA54"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332.383</w:t>
            </w:r>
          </w:p>
        </w:tc>
      </w:tr>
      <w:tr w:rsidR="003E6908" w:rsidRPr="00950E9B" w14:paraId="45891369" w14:textId="77777777" w:rsidTr="003E6908">
        <w:trPr>
          <w:trHeight w:val="170"/>
        </w:trPr>
        <w:tc>
          <w:tcPr>
            <w:tcW w:w="452" w:type="dxa"/>
            <w:tcBorders>
              <w:left w:val="single" w:sz="4" w:space="0" w:color="auto"/>
            </w:tcBorders>
            <w:shd w:val="clear" w:color="auto" w:fill="auto"/>
            <w:vAlign w:val="bottom"/>
            <w:hideMark/>
          </w:tcPr>
          <w:p w14:paraId="368B0CF0" w14:textId="35DB5AE0" w:rsidR="003E6908" w:rsidRPr="00950E9B" w:rsidRDefault="003E6908" w:rsidP="003E6908">
            <w:pPr>
              <w:rPr>
                <w:rFonts w:ascii="Arial" w:hAnsi="Arial" w:cs="Arial"/>
                <w:b/>
                <w:bCs/>
                <w:sz w:val="14"/>
                <w:szCs w:val="14"/>
              </w:rPr>
            </w:pPr>
            <w:r w:rsidRPr="00950E9B">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3E6908" w:rsidRPr="00950E9B" w:rsidRDefault="003E6908" w:rsidP="003E6908">
            <w:pPr>
              <w:rPr>
                <w:rFonts w:ascii="Arial" w:hAnsi="Arial" w:cs="Arial"/>
                <w:b/>
                <w:sz w:val="14"/>
                <w:szCs w:val="14"/>
              </w:rPr>
            </w:pPr>
            <w:r w:rsidRPr="00950E9B">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3E6908" w:rsidRPr="00950E9B" w:rsidRDefault="003E6908" w:rsidP="00FB722D">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3E6908" w:rsidRPr="00950E9B" w:rsidRDefault="003E6908" w:rsidP="00FB722D">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3E6908" w:rsidRPr="00950E9B" w:rsidRDefault="003E6908" w:rsidP="00FB722D">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vAlign w:val="bottom"/>
          </w:tcPr>
          <w:p w14:paraId="6749B3FF" w14:textId="2470459C" w:rsidR="003E6908" w:rsidRPr="00950E9B" w:rsidRDefault="003E6908" w:rsidP="00FB722D">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3E6908" w:rsidRPr="00950E9B" w:rsidRDefault="003E6908" w:rsidP="00FB722D">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3E6908" w:rsidRPr="00950E9B" w:rsidRDefault="003E6908" w:rsidP="00FB722D">
            <w:pPr>
              <w:ind w:left="-69"/>
              <w:jc w:val="right"/>
              <w:rPr>
                <w:rFonts w:ascii="Arial" w:hAnsi="Arial" w:cs="Arial"/>
                <w:b/>
                <w:bCs/>
                <w:color w:val="000000"/>
                <w:sz w:val="14"/>
                <w:szCs w:val="14"/>
              </w:rPr>
            </w:pPr>
          </w:p>
        </w:tc>
      </w:tr>
      <w:tr w:rsidR="003E6908" w:rsidRPr="00950E9B" w14:paraId="369A3342" w14:textId="77777777" w:rsidTr="001C19DC">
        <w:trPr>
          <w:trHeight w:val="170"/>
        </w:trPr>
        <w:tc>
          <w:tcPr>
            <w:tcW w:w="452" w:type="dxa"/>
            <w:tcBorders>
              <w:left w:val="single" w:sz="4" w:space="0" w:color="auto"/>
            </w:tcBorders>
            <w:shd w:val="clear" w:color="auto" w:fill="auto"/>
            <w:vAlign w:val="bottom"/>
          </w:tcPr>
          <w:p w14:paraId="015D95FE" w14:textId="77777777" w:rsidR="003E6908" w:rsidRPr="00950E9B"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3E6908" w:rsidRPr="00950E9B" w:rsidRDefault="003E6908" w:rsidP="003E6908">
            <w:pPr>
              <w:rPr>
                <w:rFonts w:ascii="Arial" w:hAnsi="Arial" w:cs="Arial"/>
                <w:b/>
                <w:bCs/>
                <w:sz w:val="14"/>
                <w:szCs w:val="14"/>
              </w:rPr>
            </w:pPr>
            <w:r w:rsidRPr="00950E9B">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3E6908" w:rsidRPr="00950E9B" w:rsidRDefault="003E6908" w:rsidP="003E6908">
            <w:pPr>
              <w:ind w:left="-65"/>
              <w:jc w:val="center"/>
              <w:rPr>
                <w:rFonts w:ascii="Arial" w:hAnsi="Arial" w:cs="Arial"/>
                <w:bCs/>
                <w:sz w:val="14"/>
                <w:szCs w:val="14"/>
              </w:rPr>
            </w:pPr>
            <w:r w:rsidRPr="00950E9B">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1C4B8CB7"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3.119</w:t>
            </w:r>
          </w:p>
        </w:tc>
        <w:tc>
          <w:tcPr>
            <w:tcW w:w="850" w:type="dxa"/>
            <w:tcBorders>
              <w:left w:val="single" w:sz="4" w:space="0" w:color="auto"/>
              <w:right w:val="single" w:sz="4" w:space="0" w:color="auto"/>
            </w:tcBorders>
            <w:shd w:val="clear" w:color="auto" w:fill="auto"/>
            <w:vAlign w:val="bottom"/>
          </w:tcPr>
          <w:p w14:paraId="6BD5E934" w14:textId="0CD08119"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4AEE6190"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3.119</w:t>
            </w:r>
          </w:p>
        </w:tc>
        <w:tc>
          <w:tcPr>
            <w:tcW w:w="881" w:type="dxa"/>
            <w:tcBorders>
              <w:left w:val="single" w:sz="4" w:space="0" w:color="auto"/>
              <w:right w:val="single" w:sz="4" w:space="0" w:color="auto"/>
            </w:tcBorders>
            <w:vAlign w:val="bottom"/>
          </w:tcPr>
          <w:p w14:paraId="7201D0C8" w14:textId="70852CB7" w:rsidR="003E6908" w:rsidRPr="00950E9B" w:rsidRDefault="003E6908" w:rsidP="00FB722D">
            <w:pPr>
              <w:ind w:left="-69"/>
              <w:jc w:val="right"/>
              <w:rPr>
                <w:rFonts w:asciiTheme="minorBidi" w:hAnsiTheme="minorBidi" w:cstheme="minorBidi"/>
                <w:b/>
                <w:bCs/>
                <w:sz w:val="14"/>
                <w:szCs w:val="14"/>
              </w:rPr>
            </w:pPr>
            <w:r w:rsidRPr="00950E9B">
              <w:rPr>
                <w:rFonts w:ascii="Arial" w:hAnsi="Arial" w:cs="Arial"/>
                <w:b/>
                <w:bCs/>
                <w:color w:val="000000"/>
                <w:sz w:val="14"/>
                <w:szCs w:val="14"/>
              </w:rPr>
              <w:t>8.000</w:t>
            </w:r>
          </w:p>
        </w:tc>
        <w:tc>
          <w:tcPr>
            <w:tcW w:w="772" w:type="dxa"/>
            <w:tcBorders>
              <w:left w:val="single" w:sz="4" w:space="0" w:color="auto"/>
              <w:right w:val="single" w:sz="4" w:space="0" w:color="auto"/>
            </w:tcBorders>
            <w:vAlign w:val="bottom"/>
          </w:tcPr>
          <w:p w14:paraId="4AB36D82" w14:textId="745A70CE"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2AD8FAD4"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8.000</w:t>
            </w:r>
          </w:p>
        </w:tc>
      </w:tr>
      <w:tr w:rsidR="003E6908" w:rsidRPr="00950E9B" w14:paraId="1E60D52F" w14:textId="77777777" w:rsidTr="003E6908">
        <w:trPr>
          <w:trHeight w:val="170"/>
        </w:trPr>
        <w:tc>
          <w:tcPr>
            <w:tcW w:w="452" w:type="dxa"/>
            <w:tcBorders>
              <w:left w:val="single" w:sz="4" w:space="0" w:color="auto"/>
            </w:tcBorders>
            <w:shd w:val="clear" w:color="auto" w:fill="auto"/>
            <w:vAlign w:val="bottom"/>
            <w:hideMark/>
          </w:tcPr>
          <w:p w14:paraId="36BA6CCD" w14:textId="3DC762D0" w:rsidR="003E6908" w:rsidRPr="00950E9B" w:rsidRDefault="003E6908" w:rsidP="003E6908">
            <w:pPr>
              <w:rPr>
                <w:rFonts w:ascii="Arial" w:hAnsi="Arial" w:cs="Arial"/>
                <w:bCs/>
                <w:sz w:val="14"/>
                <w:szCs w:val="14"/>
              </w:rPr>
            </w:pPr>
            <w:r w:rsidRPr="00950E9B">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3E6908" w:rsidRPr="00950E9B" w:rsidRDefault="003E6908" w:rsidP="003E6908">
            <w:pPr>
              <w:rPr>
                <w:rFonts w:ascii="Arial" w:hAnsi="Arial" w:cs="Arial"/>
                <w:sz w:val="14"/>
                <w:szCs w:val="14"/>
              </w:rPr>
            </w:pPr>
            <w:r w:rsidRPr="00950E9B">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55E62112" w:rsidR="003E6908" w:rsidRPr="00950E9B" w:rsidRDefault="0010404C" w:rsidP="00FB722D">
            <w:pPr>
              <w:ind w:left="-69"/>
              <w:jc w:val="right"/>
              <w:rPr>
                <w:rFonts w:ascii="Arial" w:hAnsi="Arial" w:cs="Arial"/>
                <w:color w:val="000000"/>
                <w:sz w:val="14"/>
                <w:szCs w:val="14"/>
              </w:rPr>
            </w:pPr>
            <w:r w:rsidRPr="00950E9B">
              <w:rPr>
                <w:rFonts w:ascii="Arial" w:hAnsi="Arial" w:cs="Arial"/>
                <w:bCs/>
                <w:color w:val="000000"/>
                <w:sz w:val="14"/>
                <w:szCs w:val="14"/>
              </w:rPr>
              <w:t>3.119</w:t>
            </w:r>
          </w:p>
        </w:tc>
        <w:tc>
          <w:tcPr>
            <w:tcW w:w="850" w:type="dxa"/>
            <w:tcBorders>
              <w:left w:val="single" w:sz="4" w:space="0" w:color="auto"/>
              <w:right w:val="single" w:sz="4" w:space="0" w:color="auto"/>
            </w:tcBorders>
            <w:shd w:val="clear" w:color="auto" w:fill="auto"/>
            <w:vAlign w:val="bottom"/>
          </w:tcPr>
          <w:p w14:paraId="7CA804BA" w14:textId="4E886FEF"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412EEA63" w:rsidR="003E6908" w:rsidRPr="00950E9B" w:rsidRDefault="0010404C" w:rsidP="00FB722D">
            <w:pPr>
              <w:ind w:left="-69"/>
              <w:jc w:val="right"/>
              <w:rPr>
                <w:rFonts w:ascii="Arial" w:hAnsi="Arial" w:cs="Arial"/>
                <w:color w:val="000000"/>
                <w:sz w:val="14"/>
                <w:szCs w:val="14"/>
              </w:rPr>
            </w:pPr>
            <w:r w:rsidRPr="00950E9B">
              <w:rPr>
                <w:rFonts w:ascii="Arial" w:hAnsi="Arial" w:cs="Arial"/>
                <w:bCs/>
                <w:color w:val="000000"/>
                <w:sz w:val="14"/>
                <w:szCs w:val="14"/>
              </w:rPr>
              <w:t>3.119</w:t>
            </w:r>
          </w:p>
        </w:tc>
        <w:tc>
          <w:tcPr>
            <w:tcW w:w="881" w:type="dxa"/>
            <w:tcBorders>
              <w:left w:val="single" w:sz="4" w:space="0" w:color="auto"/>
              <w:right w:val="single" w:sz="4" w:space="0" w:color="auto"/>
            </w:tcBorders>
            <w:vAlign w:val="bottom"/>
          </w:tcPr>
          <w:p w14:paraId="6EFFDBA4" w14:textId="7466777F"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8.000</w:t>
            </w:r>
          </w:p>
        </w:tc>
        <w:tc>
          <w:tcPr>
            <w:tcW w:w="772" w:type="dxa"/>
            <w:tcBorders>
              <w:left w:val="single" w:sz="4" w:space="0" w:color="auto"/>
              <w:right w:val="single" w:sz="4" w:space="0" w:color="auto"/>
            </w:tcBorders>
            <w:vAlign w:val="bottom"/>
          </w:tcPr>
          <w:p w14:paraId="689A0A6D" w14:textId="078C3131"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88EEE81" w14:textId="654FA3D6"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8.000</w:t>
            </w:r>
          </w:p>
        </w:tc>
      </w:tr>
      <w:tr w:rsidR="003E6908" w:rsidRPr="00950E9B" w14:paraId="44E9B3A7" w14:textId="77777777" w:rsidTr="003E6908">
        <w:trPr>
          <w:trHeight w:val="170"/>
        </w:trPr>
        <w:tc>
          <w:tcPr>
            <w:tcW w:w="452" w:type="dxa"/>
            <w:tcBorders>
              <w:left w:val="single" w:sz="4" w:space="0" w:color="auto"/>
            </w:tcBorders>
            <w:shd w:val="clear" w:color="auto" w:fill="auto"/>
            <w:vAlign w:val="bottom"/>
            <w:hideMark/>
          </w:tcPr>
          <w:p w14:paraId="03DF2B8B" w14:textId="02366E4B" w:rsidR="003E6908" w:rsidRPr="00950E9B" w:rsidRDefault="003E6908" w:rsidP="003E6908">
            <w:pPr>
              <w:rPr>
                <w:rFonts w:ascii="Arial" w:hAnsi="Arial" w:cs="Arial"/>
                <w:bCs/>
                <w:sz w:val="14"/>
                <w:szCs w:val="14"/>
              </w:rPr>
            </w:pPr>
            <w:r w:rsidRPr="00950E9B">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3E6908" w:rsidRPr="00950E9B" w:rsidRDefault="003E6908" w:rsidP="003E6908">
            <w:pPr>
              <w:rPr>
                <w:rFonts w:ascii="Arial" w:hAnsi="Arial" w:cs="Arial"/>
                <w:sz w:val="14"/>
                <w:szCs w:val="14"/>
              </w:rPr>
            </w:pPr>
            <w:r w:rsidRPr="00950E9B">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0378C5BB" w14:textId="54518136"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1C7EB9E9"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04DA1BED"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FFB4096" w14:textId="1C7AF889"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r>
      <w:tr w:rsidR="003E6908" w:rsidRPr="00950E9B" w14:paraId="0C1CD8FF" w14:textId="77777777" w:rsidTr="001C19DC">
        <w:trPr>
          <w:trHeight w:val="170"/>
        </w:trPr>
        <w:tc>
          <w:tcPr>
            <w:tcW w:w="452" w:type="dxa"/>
            <w:tcBorders>
              <w:left w:val="single" w:sz="4" w:space="0" w:color="auto"/>
            </w:tcBorders>
            <w:shd w:val="clear" w:color="auto" w:fill="auto"/>
            <w:vAlign w:val="bottom"/>
            <w:hideMark/>
          </w:tcPr>
          <w:p w14:paraId="549DDC7E" w14:textId="58F1B29A" w:rsidR="003E6908" w:rsidRPr="00950E9B" w:rsidRDefault="003E6908" w:rsidP="003E6908">
            <w:pPr>
              <w:rPr>
                <w:rFonts w:ascii="Arial" w:hAnsi="Arial" w:cs="Arial"/>
                <w:bCs/>
                <w:sz w:val="14"/>
                <w:szCs w:val="14"/>
              </w:rPr>
            </w:pPr>
            <w:r w:rsidRPr="00950E9B">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3E6908" w:rsidRPr="00950E9B" w:rsidRDefault="003E6908" w:rsidP="003E6908">
            <w:pPr>
              <w:rPr>
                <w:rFonts w:ascii="Arial" w:hAnsi="Arial" w:cs="Arial"/>
                <w:bCs/>
                <w:sz w:val="14"/>
                <w:szCs w:val="14"/>
              </w:rPr>
            </w:pPr>
            <w:r w:rsidRPr="00950E9B">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3E6908" w:rsidRPr="00950E9B"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61DE6910"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lang w:val="en-US" w:eastAsia="en-US"/>
              </w:rPr>
              <w:t>100</w:t>
            </w:r>
          </w:p>
        </w:tc>
        <w:tc>
          <w:tcPr>
            <w:tcW w:w="850" w:type="dxa"/>
            <w:tcBorders>
              <w:left w:val="single" w:sz="4" w:space="0" w:color="auto"/>
              <w:right w:val="single" w:sz="4" w:space="0" w:color="auto"/>
            </w:tcBorders>
            <w:shd w:val="clear" w:color="auto" w:fill="auto"/>
          </w:tcPr>
          <w:p w14:paraId="5047F296" w14:textId="3CB457B2"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6D95210D"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100</w:t>
            </w:r>
          </w:p>
        </w:tc>
        <w:tc>
          <w:tcPr>
            <w:tcW w:w="881" w:type="dxa"/>
            <w:tcBorders>
              <w:left w:val="single" w:sz="4" w:space="0" w:color="auto"/>
              <w:right w:val="single" w:sz="4" w:space="0" w:color="auto"/>
            </w:tcBorders>
          </w:tcPr>
          <w:p w14:paraId="6CF7ED3C" w14:textId="19E67607"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lang w:val="en-US" w:eastAsia="en-US"/>
              </w:rPr>
              <w:t>100</w:t>
            </w:r>
          </w:p>
        </w:tc>
        <w:tc>
          <w:tcPr>
            <w:tcW w:w="772" w:type="dxa"/>
            <w:tcBorders>
              <w:left w:val="single" w:sz="4" w:space="0" w:color="auto"/>
              <w:right w:val="single" w:sz="4" w:space="0" w:color="auto"/>
            </w:tcBorders>
          </w:tcPr>
          <w:p w14:paraId="7E54FD85" w14:textId="1308B6BA"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2C39E3D9"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100</w:t>
            </w:r>
          </w:p>
        </w:tc>
      </w:tr>
      <w:tr w:rsidR="003E6908" w:rsidRPr="00950E9B" w14:paraId="4C6EA565" w14:textId="77777777" w:rsidTr="001C19DC">
        <w:trPr>
          <w:trHeight w:val="170"/>
        </w:trPr>
        <w:tc>
          <w:tcPr>
            <w:tcW w:w="452" w:type="dxa"/>
            <w:tcBorders>
              <w:left w:val="single" w:sz="4" w:space="0" w:color="auto"/>
            </w:tcBorders>
            <w:shd w:val="clear" w:color="auto" w:fill="auto"/>
            <w:vAlign w:val="bottom"/>
            <w:hideMark/>
          </w:tcPr>
          <w:p w14:paraId="49BD736C" w14:textId="0FB673E8" w:rsidR="003E6908" w:rsidRPr="00950E9B" w:rsidRDefault="003E6908" w:rsidP="003E6908">
            <w:pPr>
              <w:rPr>
                <w:rFonts w:ascii="Arial" w:hAnsi="Arial" w:cs="Arial"/>
                <w:b/>
                <w:bCs/>
                <w:sz w:val="14"/>
                <w:szCs w:val="14"/>
              </w:rPr>
            </w:pPr>
            <w:r w:rsidRPr="00950E9B">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3E6908" w:rsidRPr="00950E9B" w:rsidRDefault="003E6908" w:rsidP="003E6908">
            <w:pPr>
              <w:rPr>
                <w:rFonts w:ascii="Arial" w:hAnsi="Arial" w:cs="Arial"/>
                <w:b/>
                <w:bCs/>
                <w:sz w:val="14"/>
                <w:szCs w:val="14"/>
              </w:rPr>
            </w:pPr>
            <w:r w:rsidRPr="00950E9B">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3E6908" w:rsidRPr="00950E9B" w:rsidRDefault="003E6908" w:rsidP="003E6908">
            <w:pPr>
              <w:ind w:left="-65"/>
              <w:jc w:val="center"/>
              <w:rPr>
                <w:rFonts w:ascii="Arial" w:hAnsi="Arial" w:cs="Arial"/>
                <w:bCs/>
                <w:sz w:val="14"/>
                <w:szCs w:val="14"/>
              </w:rPr>
            </w:pPr>
            <w:r w:rsidRPr="00950E9B">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7DDF4005"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0BAD699D" w14:textId="68409CD0"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60888C63"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22F209CE" w14:textId="7AD3DDC3"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7B3D1316"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r>
      <w:tr w:rsidR="003E6908" w:rsidRPr="00950E9B" w14:paraId="501EF2AC" w14:textId="77777777" w:rsidTr="001C19DC">
        <w:trPr>
          <w:trHeight w:val="170"/>
        </w:trPr>
        <w:tc>
          <w:tcPr>
            <w:tcW w:w="452" w:type="dxa"/>
            <w:tcBorders>
              <w:left w:val="single" w:sz="4" w:space="0" w:color="auto"/>
            </w:tcBorders>
            <w:shd w:val="clear" w:color="auto" w:fill="auto"/>
            <w:vAlign w:val="bottom"/>
            <w:hideMark/>
          </w:tcPr>
          <w:p w14:paraId="4BCBE5F6" w14:textId="6276BD0F" w:rsidR="003E6908" w:rsidRPr="00950E9B" w:rsidRDefault="003E6908" w:rsidP="003E6908">
            <w:pPr>
              <w:rPr>
                <w:rFonts w:ascii="Arial" w:hAnsi="Arial" w:cs="Arial"/>
                <w:bCs/>
                <w:sz w:val="14"/>
                <w:szCs w:val="14"/>
              </w:rPr>
            </w:pPr>
            <w:r w:rsidRPr="00950E9B">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3E6908" w:rsidRPr="00950E9B" w:rsidRDefault="003E6908" w:rsidP="003E6908">
            <w:pPr>
              <w:rPr>
                <w:rFonts w:ascii="Arial" w:hAnsi="Arial" w:cs="Arial"/>
                <w:sz w:val="14"/>
                <w:szCs w:val="14"/>
              </w:rPr>
            </w:pPr>
            <w:r w:rsidRPr="00950E9B">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23CDF592" w:rsidR="003E6908" w:rsidRPr="00950E9B" w:rsidRDefault="003E6908" w:rsidP="00FB722D">
            <w:pPr>
              <w:ind w:left="-69"/>
              <w:jc w:val="right"/>
              <w:rPr>
                <w:rFonts w:ascii="Arial" w:hAnsi="Arial" w:cs="Arial"/>
                <w:b/>
                <w:color w:val="000000"/>
                <w:sz w:val="14"/>
                <w:szCs w:val="14"/>
              </w:rPr>
            </w:pPr>
            <w:r w:rsidRPr="00950E9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25EDFA76" w14:textId="294F23FE"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133B0135" w:rsidR="003E6908" w:rsidRPr="00950E9B" w:rsidRDefault="003E6908" w:rsidP="00FB722D">
            <w:pPr>
              <w:ind w:left="-69"/>
              <w:jc w:val="right"/>
              <w:rPr>
                <w:rFonts w:ascii="Arial" w:hAnsi="Arial" w:cs="Arial"/>
                <w:b/>
                <w:bCs/>
                <w:color w:val="000000"/>
                <w:sz w:val="14"/>
                <w:szCs w:val="14"/>
              </w:rPr>
            </w:pPr>
            <w:r w:rsidRPr="00950E9B">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4B553C1C" w14:textId="493C40DF"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1218CE19"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0F27A1D1" w14:textId="77777777" w:rsidTr="001C19DC">
        <w:trPr>
          <w:trHeight w:val="170"/>
        </w:trPr>
        <w:tc>
          <w:tcPr>
            <w:tcW w:w="452" w:type="dxa"/>
            <w:tcBorders>
              <w:left w:val="single" w:sz="4" w:space="0" w:color="auto"/>
            </w:tcBorders>
            <w:shd w:val="clear" w:color="auto" w:fill="auto"/>
            <w:vAlign w:val="bottom"/>
            <w:hideMark/>
          </w:tcPr>
          <w:p w14:paraId="4E50A1B3" w14:textId="6388EFC2" w:rsidR="003E6908" w:rsidRPr="00950E9B" w:rsidRDefault="003E6908" w:rsidP="003E6908">
            <w:pPr>
              <w:rPr>
                <w:rFonts w:ascii="Arial" w:hAnsi="Arial" w:cs="Arial"/>
                <w:bCs/>
                <w:sz w:val="14"/>
                <w:szCs w:val="14"/>
              </w:rPr>
            </w:pPr>
            <w:r w:rsidRPr="00950E9B">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3E6908" w:rsidRPr="00950E9B" w:rsidRDefault="003E6908" w:rsidP="003E6908">
            <w:pPr>
              <w:rPr>
                <w:rFonts w:ascii="Arial" w:hAnsi="Arial" w:cs="Arial"/>
                <w:sz w:val="14"/>
                <w:szCs w:val="14"/>
              </w:rPr>
            </w:pPr>
            <w:r w:rsidRPr="00950E9B">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6BC06134" w:rsidR="003E6908" w:rsidRPr="00950E9B" w:rsidRDefault="003E6908" w:rsidP="00FB722D">
            <w:pPr>
              <w:ind w:left="-69"/>
              <w:jc w:val="right"/>
              <w:rPr>
                <w:rFonts w:ascii="Arial" w:hAnsi="Arial" w:cs="Arial"/>
                <w:b/>
                <w:color w:val="000000"/>
                <w:sz w:val="14"/>
                <w:szCs w:val="14"/>
              </w:rPr>
            </w:pPr>
            <w:r w:rsidRPr="00950E9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7A31C97" w14:textId="5FC54BC4"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07B15ABF" w:rsidR="003E6908" w:rsidRPr="00950E9B" w:rsidRDefault="003E6908" w:rsidP="00FB722D">
            <w:pPr>
              <w:ind w:left="-69"/>
              <w:jc w:val="right"/>
              <w:rPr>
                <w:rFonts w:ascii="Arial" w:hAnsi="Arial" w:cs="Arial"/>
                <w:b/>
                <w:bCs/>
                <w:color w:val="000000"/>
                <w:sz w:val="14"/>
                <w:szCs w:val="14"/>
              </w:rPr>
            </w:pPr>
            <w:r w:rsidRPr="00950E9B">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4F46DFA8" w14:textId="1888F9F9"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1408B0AC"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3B86D88E" w14:textId="77777777" w:rsidTr="001C19DC">
        <w:trPr>
          <w:trHeight w:val="170"/>
        </w:trPr>
        <w:tc>
          <w:tcPr>
            <w:tcW w:w="452" w:type="dxa"/>
            <w:tcBorders>
              <w:left w:val="single" w:sz="4" w:space="0" w:color="auto"/>
            </w:tcBorders>
            <w:shd w:val="clear" w:color="auto" w:fill="auto"/>
            <w:vAlign w:val="bottom"/>
            <w:hideMark/>
          </w:tcPr>
          <w:p w14:paraId="7E778625" w14:textId="5AC97E81" w:rsidR="003E6908" w:rsidRPr="00950E9B" w:rsidRDefault="003E6908" w:rsidP="003E6908">
            <w:pPr>
              <w:rPr>
                <w:rFonts w:ascii="Arial" w:hAnsi="Arial" w:cs="Arial"/>
                <w:bCs/>
                <w:sz w:val="14"/>
                <w:szCs w:val="14"/>
              </w:rPr>
            </w:pPr>
            <w:r w:rsidRPr="00950E9B">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3E6908" w:rsidRPr="00950E9B" w:rsidRDefault="003E6908" w:rsidP="003E6908">
            <w:pPr>
              <w:rPr>
                <w:rFonts w:ascii="Arial" w:hAnsi="Arial" w:cs="Arial"/>
                <w:sz w:val="14"/>
                <w:szCs w:val="14"/>
              </w:rPr>
            </w:pPr>
            <w:r w:rsidRPr="00950E9B">
              <w:rPr>
                <w:rFonts w:ascii="Arial" w:hAnsi="Arial" w:cs="Arial"/>
                <w:b/>
                <w:bCs/>
                <w:sz w:val="14"/>
                <w:szCs w:val="14"/>
              </w:rPr>
              <w:t xml:space="preserve">Bağlı Ortaklıklar  (Net) </w:t>
            </w:r>
          </w:p>
        </w:tc>
        <w:tc>
          <w:tcPr>
            <w:tcW w:w="774" w:type="dxa"/>
            <w:tcBorders>
              <w:left w:val="single" w:sz="4" w:space="0" w:color="auto"/>
              <w:right w:val="single" w:sz="4" w:space="0" w:color="auto"/>
            </w:tcBorders>
            <w:shd w:val="clear" w:color="auto" w:fill="auto"/>
            <w:vAlign w:val="center"/>
          </w:tcPr>
          <w:p w14:paraId="3489A947" w14:textId="478DAF32"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3B5080FC" w:rsidR="003E6908" w:rsidRPr="00950E9B" w:rsidRDefault="003E6908" w:rsidP="00FB722D">
            <w:pPr>
              <w:ind w:left="-69"/>
              <w:jc w:val="right"/>
              <w:rPr>
                <w:rFonts w:ascii="Arial" w:hAnsi="Arial" w:cs="Arial"/>
                <w:color w:val="000000"/>
                <w:sz w:val="14"/>
                <w:szCs w:val="14"/>
              </w:rPr>
            </w:pPr>
            <w:r w:rsidRPr="00950E9B">
              <w:rPr>
                <w:rFonts w:asciiTheme="minorBidi" w:hAnsiTheme="minorBidi" w:cstheme="minorBidi"/>
                <w:b/>
                <w:bCs/>
                <w:sz w:val="14"/>
                <w:szCs w:val="14"/>
              </w:rPr>
              <w:t>100</w:t>
            </w:r>
          </w:p>
        </w:tc>
        <w:tc>
          <w:tcPr>
            <w:tcW w:w="850" w:type="dxa"/>
            <w:tcBorders>
              <w:left w:val="single" w:sz="4" w:space="0" w:color="auto"/>
              <w:right w:val="single" w:sz="4" w:space="0" w:color="auto"/>
            </w:tcBorders>
            <w:shd w:val="clear" w:color="auto" w:fill="auto"/>
          </w:tcPr>
          <w:p w14:paraId="6927463C" w14:textId="19EDC618"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51D54B6D"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100</w:t>
            </w:r>
          </w:p>
        </w:tc>
        <w:tc>
          <w:tcPr>
            <w:tcW w:w="881" w:type="dxa"/>
            <w:tcBorders>
              <w:left w:val="single" w:sz="4" w:space="0" w:color="auto"/>
              <w:right w:val="single" w:sz="4" w:space="0" w:color="auto"/>
            </w:tcBorders>
          </w:tcPr>
          <w:p w14:paraId="7D02FC06" w14:textId="7DBB3094" w:rsidR="003E6908" w:rsidRPr="00950E9B" w:rsidRDefault="003E6908" w:rsidP="00FB722D">
            <w:pPr>
              <w:ind w:left="-69"/>
              <w:jc w:val="right"/>
              <w:rPr>
                <w:rFonts w:ascii="Arial" w:hAnsi="Arial" w:cs="Arial"/>
                <w:color w:val="000000"/>
                <w:sz w:val="14"/>
                <w:szCs w:val="14"/>
              </w:rPr>
            </w:pPr>
            <w:r w:rsidRPr="00950E9B">
              <w:rPr>
                <w:rFonts w:asciiTheme="minorBidi" w:hAnsiTheme="minorBidi" w:cstheme="minorBidi"/>
                <w:b/>
                <w:bCs/>
                <w:sz w:val="14"/>
                <w:szCs w:val="14"/>
              </w:rPr>
              <w:t>100</w:t>
            </w:r>
          </w:p>
        </w:tc>
        <w:tc>
          <w:tcPr>
            <w:tcW w:w="772" w:type="dxa"/>
            <w:tcBorders>
              <w:left w:val="single" w:sz="4" w:space="0" w:color="auto"/>
              <w:right w:val="single" w:sz="4" w:space="0" w:color="auto"/>
            </w:tcBorders>
          </w:tcPr>
          <w:p w14:paraId="768B6F02" w14:textId="2C0B4B28"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1CA5302B"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100</w:t>
            </w:r>
          </w:p>
        </w:tc>
      </w:tr>
      <w:tr w:rsidR="003E6908" w:rsidRPr="00950E9B" w14:paraId="058A147B" w14:textId="77777777" w:rsidTr="001C19DC">
        <w:trPr>
          <w:trHeight w:val="170"/>
        </w:trPr>
        <w:tc>
          <w:tcPr>
            <w:tcW w:w="452" w:type="dxa"/>
            <w:tcBorders>
              <w:left w:val="single" w:sz="4" w:space="0" w:color="auto"/>
            </w:tcBorders>
            <w:shd w:val="clear" w:color="auto" w:fill="auto"/>
            <w:vAlign w:val="bottom"/>
            <w:hideMark/>
          </w:tcPr>
          <w:p w14:paraId="3F2EA20B" w14:textId="36F9C1E6" w:rsidR="003E6908" w:rsidRPr="00950E9B" w:rsidRDefault="003E6908" w:rsidP="003E6908">
            <w:pPr>
              <w:rPr>
                <w:rFonts w:ascii="Arial" w:hAnsi="Arial" w:cs="Arial"/>
                <w:b/>
                <w:bCs/>
                <w:sz w:val="14"/>
                <w:szCs w:val="14"/>
              </w:rPr>
            </w:pPr>
            <w:r w:rsidRPr="00950E9B">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3E6908" w:rsidRPr="00950E9B" w:rsidRDefault="003E6908" w:rsidP="003E6908">
            <w:pPr>
              <w:rPr>
                <w:rFonts w:ascii="Arial" w:hAnsi="Arial" w:cs="Arial"/>
                <w:b/>
                <w:sz w:val="14"/>
                <w:szCs w:val="14"/>
              </w:rPr>
            </w:pPr>
            <w:r w:rsidRPr="00950E9B">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3E6908" w:rsidRPr="00950E9B"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674FC499" w:rsidR="003E6908" w:rsidRPr="00950E9B" w:rsidRDefault="003E6908" w:rsidP="00FB722D">
            <w:pPr>
              <w:ind w:left="-69"/>
              <w:jc w:val="right"/>
              <w:rPr>
                <w:rFonts w:ascii="Arial" w:hAnsi="Arial" w:cs="Arial"/>
                <w:bCs/>
                <w:color w:val="000000"/>
                <w:sz w:val="14"/>
                <w:szCs w:val="14"/>
              </w:rPr>
            </w:pPr>
            <w:r w:rsidRPr="00950E9B">
              <w:rPr>
                <w:rFonts w:asciiTheme="minorBidi" w:hAnsiTheme="minorBidi" w:cstheme="minorBidi"/>
                <w:bCs/>
                <w:sz w:val="14"/>
                <w:szCs w:val="14"/>
              </w:rPr>
              <w:t>100</w:t>
            </w:r>
          </w:p>
        </w:tc>
        <w:tc>
          <w:tcPr>
            <w:tcW w:w="850" w:type="dxa"/>
            <w:tcBorders>
              <w:left w:val="single" w:sz="4" w:space="0" w:color="auto"/>
              <w:right w:val="single" w:sz="4" w:space="0" w:color="auto"/>
            </w:tcBorders>
            <w:shd w:val="clear" w:color="auto" w:fill="auto"/>
          </w:tcPr>
          <w:p w14:paraId="0B7B2B33" w14:textId="7AC74AFB" w:rsidR="003E6908" w:rsidRPr="00950E9B" w:rsidRDefault="003E6908" w:rsidP="00FB722D">
            <w:pPr>
              <w:ind w:left="-69"/>
              <w:jc w:val="right"/>
              <w:rPr>
                <w:rFonts w:ascii="Arial" w:hAnsi="Arial" w:cs="Arial"/>
                <w:bCs/>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A947D4A"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100</w:t>
            </w:r>
          </w:p>
        </w:tc>
        <w:tc>
          <w:tcPr>
            <w:tcW w:w="881" w:type="dxa"/>
            <w:tcBorders>
              <w:left w:val="single" w:sz="4" w:space="0" w:color="auto"/>
              <w:right w:val="single" w:sz="4" w:space="0" w:color="auto"/>
            </w:tcBorders>
          </w:tcPr>
          <w:p w14:paraId="7E424F8A" w14:textId="07D5238D" w:rsidR="003E6908" w:rsidRPr="00950E9B" w:rsidRDefault="003E6908" w:rsidP="00FB722D">
            <w:pPr>
              <w:ind w:left="-69"/>
              <w:jc w:val="right"/>
              <w:rPr>
                <w:rFonts w:ascii="Arial" w:hAnsi="Arial" w:cs="Arial"/>
                <w:color w:val="000000"/>
                <w:sz w:val="14"/>
                <w:szCs w:val="14"/>
              </w:rPr>
            </w:pPr>
            <w:r w:rsidRPr="00950E9B">
              <w:rPr>
                <w:rFonts w:asciiTheme="minorBidi" w:hAnsiTheme="minorBidi" w:cstheme="minorBidi"/>
                <w:bCs/>
                <w:sz w:val="14"/>
                <w:szCs w:val="14"/>
              </w:rPr>
              <w:t>100</w:t>
            </w:r>
          </w:p>
        </w:tc>
        <w:tc>
          <w:tcPr>
            <w:tcW w:w="772" w:type="dxa"/>
            <w:tcBorders>
              <w:left w:val="single" w:sz="4" w:space="0" w:color="auto"/>
              <w:right w:val="single" w:sz="4" w:space="0" w:color="auto"/>
            </w:tcBorders>
          </w:tcPr>
          <w:p w14:paraId="50F264B5" w14:textId="1FBE3F02"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E0E4C17" w14:textId="41D4EF5A"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100</w:t>
            </w:r>
          </w:p>
        </w:tc>
      </w:tr>
      <w:tr w:rsidR="003E6908" w:rsidRPr="00950E9B" w14:paraId="616C1B38" w14:textId="77777777" w:rsidTr="001C19DC">
        <w:trPr>
          <w:trHeight w:val="170"/>
        </w:trPr>
        <w:tc>
          <w:tcPr>
            <w:tcW w:w="452" w:type="dxa"/>
            <w:tcBorders>
              <w:left w:val="single" w:sz="4" w:space="0" w:color="auto"/>
            </w:tcBorders>
            <w:shd w:val="clear" w:color="auto" w:fill="auto"/>
            <w:vAlign w:val="bottom"/>
            <w:hideMark/>
          </w:tcPr>
          <w:p w14:paraId="1D406B8E" w14:textId="432407CA" w:rsidR="003E6908" w:rsidRPr="00950E9B" w:rsidRDefault="003E6908" w:rsidP="003E6908">
            <w:pPr>
              <w:rPr>
                <w:rFonts w:ascii="Arial" w:hAnsi="Arial" w:cs="Arial"/>
                <w:bCs/>
                <w:sz w:val="14"/>
                <w:szCs w:val="14"/>
              </w:rPr>
            </w:pPr>
            <w:r w:rsidRPr="00950E9B">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3E6908" w:rsidRPr="00950E9B" w:rsidRDefault="003E6908" w:rsidP="003E6908">
            <w:pPr>
              <w:rPr>
                <w:rFonts w:ascii="Arial" w:hAnsi="Arial" w:cs="Arial"/>
                <w:bCs/>
                <w:sz w:val="14"/>
                <w:szCs w:val="14"/>
              </w:rPr>
            </w:pPr>
            <w:r w:rsidRPr="00950E9B">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3E6908" w:rsidRPr="00950E9B"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1AEDDA22" w:rsidR="003E6908" w:rsidRPr="00950E9B" w:rsidRDefault="003E6908" w:rsidP="00FB722D">
            <w:pPr>
              <w:ind w:left="-69"/>
              <w:jc w:val="right"/>
              <w:rPr>
                <w:rFonts w:ascii="Arial" w:hAnsi="Arial" w:cs="Arial"/>
                <w:b/>
                <w:color w:val="000000"/>
                <w:sz w:val="14"/>
                <w:szCs w:val="14"/>
              </w:rPr>
            </w:pPr>
            <w:r w:rsidRPr="00950E9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79DEC7BC" w14:textId="70A4F389"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79B0FD19" w:rsidR="003E6908" w:rsidRPr="00950E9B" w:rsidRDefault="003E6908" w:rsidP="00FB722D">
            <w:pPr>
              <w:ind w:left="-69"/>
              <w:jc w:val="right"/>
              <w:rPr>
                <w:rFonts w:ascii="Arial" w:hAnsi="Arial" w:cs="Arial"/>
                <w:b/>
                <w:bCs/>
                <w:color w:val="000000"/>
                <w:sz w:val="14"/>
                <w:szCs w:val="14"/>
              </w:rPr>
            </w:pPr>
            <w:r w:rsidRPr="00950E9B">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61AD980C" w14:textId="6380A9F2"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7F03FF23" w:rsidR="003E6908" w:rsidRPr="00950E9B" w:rsidRDefault="003E6908" w:rsidP="00FB722D">
            <w:pPr>
              <w:ind w:left="-69"/>
              <w:jc w:val="right"/>
              <w:rPr>
                <w:rFonts w:ascii="Arial" w:hAnsi="Arial" w:cs="Arial"/>
                <w:b/>
                <w:bCs/>
                <w:color w:val="000000"/>
                <w:sz w:val="14"/>
                <w:szCs w:val="14"/>
              </w:rPr>
            </w:pPr>
            <w:r w:rsidRPr="00950E9B">
              <w:rPr>
                <w:rFonts w:ascii="Arial" w:hAnsi="Arial" w:cs="Arial"/>
                <w:bCs/>
                <w:color w:val="000000"/>
                <w:sz w:val="14"/>
                <w:szCs w:val="14"/>
              </w:rPr>
              <w:t>-</w:t>
            </w:r>
          </w:p>
        </w:tc>
      </w:tr>
      <w:tr w:rsidR="003E6908" w:rsidRPr="00950E9B" w14:paraId="1E8549A1" w14:textId="77777777" w:rsidTr="001C19DC">
        <w:trPr>
          <w:trHeight w:val="170"/>
        </w:trPr>
        <w:tc>
          <w:tcPr>
            <w:tcW w:w="452" w:type="dxa"/>
            <w:tcBorders>
              <w:left w:val="single" w:sz="4" w:space="0" w:color="auto"/>
            </w:tcBorders>
            <w:shd w:val="clear" w:color="auto" w:fill="auto"/>
            <w:vAlign w:val="bottom"/>
            <w:hideMark/>
          </w:tcPr>
          <w:p w14:paraId="0B5D240A" w14:textId="2F5DB6F9" w:rsidR="003E6908" w:rsidRPr="00950E9B" w:rsidRDefault="003E6908" w:rsidP="003E6908">
            <w:pPr>
              <w:rPr>
                <w:rFonts w:ascii="Arial" w:hAnsi="Arial" w:cs="Arial"/>
                <w:bCs/>
                <w:sz w:val="14"/>
                <w:szCs w:val="14"/>
              </w:rPr>
            </w:pPr>
            <w:r w:rsidRPr="00950E9B">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3E6908" w:rsidRPr="00950E9B" w:rsidRDefault="003E6908" w:rsidP="003E6908">
            <w:pPr>
              <w:rPr>
                <w:rFonts w:ascii="Arial" w:hAnsi="Arial" w:cs="Arial"/>
                <w:sz w:val="14"/>
                <w:szCs w:val="14"/>
              </w:rPr>
            </w:pPr>
            <w:r w:rsidRPr="00950E9B">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655B14DE"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629A929C" w14:textId="4A20FD85"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173B464B"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0BD0C8D0" w14:textId="30F9A098"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5D9B29ED"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w:t>
            </w:r>
          </w:p>
        </w:tc>
      </w:tr>
      <w:tr w:rsidR="003E6908" w:rsidRPr="00950E9B" w14:paraId="5BA68268" w14:textId="77777777" w:rsidTr="001C19DC">
        <w:trPr>
          <w:trHeight w:val="170"/>
        </w:trPr>
        <w:tc>
          <w:tcPr>
            <w:tcW w:w="452" w:type="dxa"/>
            <w:tcBorders>
              <w:left w:val="single" w:sz="4" w:space="0" w:color="auto"/>
            </w:tcBorders>
            <w:shd w:val="clear" w:color="auto" w:fill="auto"/>
            <w:vAlign w:val="bottom"/>
            <w:hideMark/>
          </w:tcPr>
          <w:p w14:paraId="7A665AFC" w14:textId="068B505F" w:rsidR="003E6908" w:rsidRPr="00950E9B" w:rsidRDefault="003E6908" w:rsidP="003E6908">
            <w:pPr>
              <w:rPr>
                <w:rFonts w:ascii="Arial" w:hAnsi="Arial" w:cs="Arial"/>
                <w:bCs/>
                <w:sz w:val="14"/>
                <w:szCs w:val="14"/>
              </w:rPr>
            </w:pPr>
            <w:r w:rsidRPr="00950E9B">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3E6908" w:rsidRPr="00950E9B" w:rsidRDefault="003E6908" w:rsidP="003E6908">
            <w:pPr>
              <w:rPr>
                <w:rFonts w:ascii="Arial" w:hAnsi="Arial" w:cs="Arial"/>
                <w:sz w:val="14"/>
                <w:szCs w:val="14"/>
              </w:rPr>
            </w:pPr>
            <w:r w:rsidRPr="00950E9B">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3BAFA580"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F4B7235" w14:textId="3B94321D"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58FA2F0E"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259D9C64" w14:textId="5E9BD335" w:rsidR="003E6908" w:rsidRPr="00950E9B" w:rsidRDefault="003E6908" w:rsidP="00FB722D">
            <w:pPr>
              <w:ind w:left="-69"/>
              <w:jc w:val="right"/>
              <w:rPr>
                <w:rFonts w:ascii="Arial" w:hAnsi="Arial" w:cs="Arial"/>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4B49AD13"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092DD1CC" w14:textId="77777777" w:rsidTr="001C19DC">
        <w:trPr>
          <w:trHeight w:val="170"/>
        </w:trPr>
        <w:tc>
          <w:tcPr>
            <w:tcW w:w="452" w:type="dxa"/>
            <w:tcBorders>
              <w:left w:val="single" w:sz="4" w:space="0" w:color="auto"/>
            </w:tcBorders>
            <w:shd w:val="clear" w:color="auto" w:fill="auto"/>
            <w:vAlign w:val="bottom"/>
            <w:hideMark/>
          </w:tcPr>
          <w:p w14:paraId="1DE5C905" w14:textId="4CAF9061" w:rsidR="003E6908" w:rsidRPr="00950E9B" w:rsidRDefault="003E6908" w:rsidP="003E6908">
            <w:pPr>
              <w:rPr>
                <w:rFonts w:ascii="Arial" w:hAnsi="Arial" w:cs="Arial"/>
                <w:b/>
                <w:bCs/>
                <w:sz w:val="14"/>
                <w:szCs w:val="14"/>
              </w:rPr>
            </w:pPr>
            <w:r w:rsidRPr="00950E9B">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3E6908" w:rsidRPr="00950E9B" w:rsidRDefault="003E6908" w:rsidP="003E6908">
            <w:pPr>
              <w:rPr>
                <w:rFonts w:ascii="Arial" w:hAnsi="Arial" w:cs="Arial"/>
                <w:b/>
                <w:bCs/>
                <w:sz w:val="14"/>
                <w:szCs w:val="14"/>
              </w:rPr>
            </w:pPr>
            <w:r w:rsidRPr="00950E9B">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3E6908" w:rsidRPr="00950E9B" w:rsidRDefault="003E6908" w:rsidP="003E690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4CDC820A"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BFC5A00" w14:textId="74EDA64B"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366A7AD1"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09EC5ABF" w14:textId="4828A8C8"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58F649FF"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29C26159" w14:textId="77777777" w:rsidTr="003E6908">
        <w:trPr>
          <w:trHeight w:val="170"/>
        </w:trPr>
        <w:tc>
          <w:tcPr>
            <w:tcW w:w="452" w:type="dxa"/>
            <w:tcBorders>
              <w:left w:val="single" w:sz="4" w:space="0" w:color="auto"/>
            </w:tcBorders>
            <w:shd w:val="clear" w:color="auto" w:fill="auto"/>
            <w:vAlign w:val="bottom"/>
            <w:hideMark/>
          </w:tcPr>
          <w:p w14:paraId="3DD64518" w14:textId="0C3257CD" w:rsidR="003E6908" w:rsidRPr="00950E9B" w:rsidRDefault="003E6908" w:rsidP="003E6908">
            <w:pPr>
              <w:rPr>
                <w:rFonts w:ascii="Arial" w:hAnsi="Arial" w:cs="Arial"/>
                <w:b/>
                <w:bCs/>
                <w:sz w:val="14"/>
                <w:szCs w:val="14"/>
              </w:rPr>
            </w:pPr>
            <w:r w:rsidRPr="00950E9B">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3E6908" w:rsidRPr="00950E9B" w:rsidRDefault="003E6908" w:rsidP="003E6908">
            <w:pPr>
              <w:rPr>
                <w:rFonts w:ascii="Arial" w:hAnsi="Arial" w:cs="Arial"/>
                <w:b/>
                <w:sz w:val="14"/>
                <w:szCs w:val="14"/>
              </w:rPr>
            </w:pPr>
            <w:r w:rsidRPr="00950E9B">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1505C095"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369.021</w:t>
            </w:r>
          </w:p>
        </w:tc>
        <w:tc>
          <w:tcPr>
            <w:tcW w:w="850" w:type="dxa"/>
            <w:tcBorders>
              <w:left w:val="single" w:sz="4" w:space="0" w:color="auto"/>
              <w:right w:val="single" w:sz="4" w:space="0" w:color="auto"/>
            </w:tcBorders>
            <w:shd w:val="clear" w:color="auto" w:fill="auto"/>
            <w:vAlign w:val="bottom"/>
          </w:tcPr>
          <w:p w14:paraId="5D7DC14D" w14:textId="68AC634C"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1642287F" w:rsidR="003E6908" w:rsidRPr="00950E9B" w:rsidRDefault="0010404C" w:rsidP="00FB722D">
            <w:pPr>
              <w:ind w:left="-69"/>
              <w:jc w:val="right"/>
              <w:rPr>
                <w:rFonts w:ascii="Arial" w:hAnsi="Arial" w:cs="Arial"/>
                <w:b/>
                <w:bCs/>
                <w:color w:val="000000"/>
                <w:sz w:val="14"/>
                <w:szCs w:val="14"/>
              </w:rPr>
            </w:pPr>
            <w:r w:rsidRPr="00950E9B">
              <w:rPr>
                <w:rFonts w:ascii="Arial" w:hAnsi="Arial" w:cs="Arial"/>
                <w:b/>
                <w:bCs/>
                <w:color w:val="000000"/>
                <w:sz w:val="14"/>
                <w:szCs w:val="14"/>
              </w:rPr>
              <w:t>369.021</w:t>
            </w:r>
          </w:p>
        </w:tc>
        <w:tc>
          <w:tcPr>
            <w:tcW w:w="881" w:type="dxa"/>
            <w:tcBorders>
              <w:left w:val="single" w:sz="4" w:space="0" w:color="auto"/>
              <w:right w:val="single" w:sz="4" w:space="0" w:color="auto"/>
            </w:tcBorders>
            <w:vAlign w:val="bottom"/>
          </w:tcPr>
          <w:p w14:paraId="4FCB3F0B" w14:textId="38191AEC"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330.398</w:t>
            </w:r>
          </w:p>
        </w:tc>
        <w:tc>
          <w:tcPr>
            <w:tcW w:w="772" w:type="dxa"/>
            <w:tcBorders>
              <w:left w:val="single" w:sz="4" w:space="0" w:color="auto"/>
              <w:right w:val="single" w:sz="4" w:space="0" w:color="auto"/>
            </w:tcBorders>
            <w:vAlign w:val="bottom"/>
          </w:tcPr>
          <w:p w14:paraId="433E75B8" w14:textId="19FDE903"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1AAE6028"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330.398</w:t>
            </w:r>
          </w:p>
        </w:tc>
      </w:tr>
      <w:tr w:rsidR="003E6908" w:rsidRPr="00950E9B" w14:paraId="311D8516" w14:textId="77777777" w:rsidTr="003E6908">
        <w:trPr>
          <w:trHeight w:val="170"/>
        </w:trPr>
        <w:tc>
          <w:tcPr>
            <w:tcW w:w="452" w:type="dxa"/>
            <w:tcBorders>
              <w:left w:val="single" w:sz="4" w:space="0" w:color="auto"/>
            </w:tcBorders>
            <w:shd w:val="clear" w:color="auto" w:fill="auto"/>
            <w:vAlign w:val="bottom"/>
            <w:hideMark/>
          </w:tcPr>
          <w:p w14:paraId="211D4CE1" w14:textId="19FE177A" w:rsidR="003E6908" w:rsidRPr="00950E9B" w:rsidRDefault="003E6908" w:rsidP="003E6908">
            <w:pPr>
              <w:rPr>
                <w:rFonts w:ascii="Arial" w:hAnsi="Arial" w:cs="Arial"/>
                <w:bCs/>
                <w:sz w:val="14"/>
                <w:szCs w:val="14"/>
              </w:rPr>
            </w:pPr>
            <w:r w:rsidRPr="00950E9B">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3E6908" w:rsidRPr="00950E9B" w:rsidRDefault="003E6908" w:rsidP="003E6908">
            <w:pPr>
              <w:rPr>
                <w:rFonts w:ascii="Arial" w:hAnsi="Arial" w:cs="Arial"/>
                <w:sz w:val="14"/>
                <w:szCs w:val="14"/>
              </w:rPr>
            </w:pPr>
            <w:r w:rsidRPr="00950E9B">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174E774D"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35.593</w:t>
            </w:r>
          </w:p>
        </w:tc>
        <w:tc>
          <w:tcPr>
            <w:tcW w:w="850" w:type="dxa"/>
            <w:tcBorders>
              <w:left w:val="single" w:sz="4" w:space="0" w:color="auto"/>
              <w:right w:val="single" w:sz="4" w:space="0" w:color="auto"/>
            </w:tcBorders>
            <w:shd w:val="clear" w:color="auto" w:fill="auto"/>
            <w:vAlign w:val="bottom"/>
          </w:tcPr>
          <w:p w14:paraId="33024B53" w14:textId="6791B992"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4D9DC6BF" w:rsidR="003E6908" w:rsidRPr="00950E9B" w:rsidRDefault="0010404C" w:rsidP="00FB722D">
            <w:pPr>
              <w:ind w:left="-69"/>
              <w:jc w:val="right"/>
              <w:rPr>
                <w:rFonts w:ascii="Arial" w:hAnsi="Arial" w:cs="Arial"/>
                <w:b/>
                <w:color w:val="000000"/>
                <w:sz w:val="14"/>
                <w:szCs w:val="14"/>
              </w:rPr>
            </w:pPr>
            <w:r w:rsidRPr="00950E9B">
              <w:rPr>
                <w:rFonts w:ascii="Arial" w:hAnsi="Arial" w:cs="Arial"/>
                <w:b/>
                <w:color w:val="000000"/>
                <w:sz w:val="14"/>
                <w:szCs w:val="14"/>
              </w:rPr>
              <w:t>35.593</w:t>
            </w:r>
          </w:p>
        </w:tc>
        <w:tc>
          <w:tcPr>
            <w:tcW w:w="881" w:type="dxa"/>
            <w:tcBorders>
              <w:left w:val="single" w:sz="4" w:space="0" w:color="auto"/>
              <w:right w:val="single" w:sz="4" w:space="0" w:color="auto"/>
            </w:tcBorders>
            <w:vAlign w:val="bottom"/>
          </w:tcPr>
          <w:p w14:paraId="66F14F1E" w14:textId="07AE2129"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23.462</w:t>
            </w:r>
          </w:p>
        </w:tc>
        <w:tc>
          <w:tcPr>
            <w:tcW w:w="772" w:type="dxa"/>
            <w:tcBorders>
              <w:left w:val="single" w:sz="4" w:space="0" w:color="auto"/>
              <w:right w:val="single" w:sz="4" w:space="0" w:color="auto"/>
            </w:tcBorders>
            <w:vAlign w:val="bottom"/>
          </w:tcPr>
          <w:p w14:paraId="527516D3" w14:textId="71F030FE"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w:t>
            </w:r>
          </w:p>
        </w:tc>
        <w:tc>
          <w:tcPr>
            <w:tcW w:w="836" w:type="dxa"/>
            <w:tcBorders>
              <w:left w:val="single" w:sz="4" w:space="0" w:color="auto"/>
              <w:right w:val="single" w:sz="4" w:space="0" w:color="auto"/>
            </w:tcBorders>
            <w:vAlign w:val="bottom"/>
          </w:tcPr>
          <w:p w14:paraId="70F99030" w14:textId="27263BB2"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23.462</w:t>
            </w:r>
          </w:p>
        </w:tc>
      </w:tr>
      <w:tr w:rsidR="003E6908" w:rsidRPr="00950E9B" w14:paraId="6356AE03" w14:textId="77777777" w:rsidTr="001C19DC">
        <w:trPr>
          <w:trHeight w:val="170"/>
        </w:trPr>
        <w:tc>
          <w:tcPr>
            <w:tcW w:w="452" w:type="dxa"/>
            <w:tcBorders>
              <w:left w:val="single" w:sz="4" w:space="0" w:color="auto"/>
            </w:tcBorders>
            <w:shd w:val="clear" w:color="auto" w:fill="auto"/>
            <w:vAlign w:val="bottom"/>
            <w:hideMark/>
          </w:tcPr>
          <w:p w14:paraId="54877C60" w14:textId="7452575E" w:rsidR="003E6908" w:rsidRPr="00950E9B" w:rsidRDefault="003E6908" w:rsidP="003E6908">
            <w:pPr>
              <w:rPr>
                <w:rFonts w:ascii="Arial" w:hAnsi="Arial" w:cs="Arial"/>
                <w:bCs/>
                <w:sz w:val="14"/>
                <w:szCs w:val="14"/>
              </w:rPr>
            </w:pPr>
            <w:r w:rsidRPr="00950E9B">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3E6908" w:rsidRPr="00950E9B" w:rsidRDefault="003E6908" w:rsidP="003E6908">
            <w:pPr>
              <w:rPr>
                <w:rFonts w:ascii="Arial" w:hAnsi="Arial" w:cs="Arial"/>
                <w:sz w:val="14"/>
                <w:szCs w:val="14"/>
              </w:rPr>
            </w:pPr>
            <w:r w:rsidRPr="00950E9B">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61BFB6D8" w:rsidR="003E6908" w:rsidRPr="00950E9B" w:rsidRDefault="003E6908" w:rsidP="00FB722D">
            <w:pPr>
              <w:ind w:left="-69"/>
              <w:jc w:val="right"/>
              <w:rPr>
                <w:rFonts w:ascii="Arial" w:hAnsi="Arial" w:cs="Arial"/>
                <w:b/>
                <w:color w:val="000000"/>
                <w:sz w:val="14"/>
                <w:szCs w:val="14"/>
              </w:rPr>
            </w:pPr>
            <w:r w:rsidRPr="00950E9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B5D26C5" w14:textId="0767DB65" w:rsidR="003E6908" w:rsidRPr="00950E9B" w:rsidRDefault="003E6908" w:rsidP="00FB722D">
            <w:pPr>
              <w:ind w:left="-69"/>
              <w:jc w:val="right"/>
              <w:rPr>
                <w:rFonts w:ascii="Arial" w:hAnsi="Arial" w:cs="Arial"/>
                <w:b/>
                <w:color w:val="000000"/>
                <w:sz w:val="14"/>
                <w:szCs w:val="14"/>
              </w:rPr>
            </w:pPr>
            <w:r w:rsidRPr="00950E9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3E6908" w:rsidRPr="00950E9B" w:rsidRDefault="003E6908" w:rsidP="00FB722D">
            <w:pPr>
              <w:ind w:left="-69"/>
              <w:jc w:val="right"/>
              <w:rPr>
                <w:rFonts w:ascii="Arial" w:hAnsi="Arial" w:cs="Arial"/>
                <w:b/>
                <w:color w:val="000000"/>
                <w:sz w:val="14"/>
                <w:szCs w:val="14"/>
              </w:rPr>
            </w:pPr>
            <w:r w:rsidRPr="00950E9B">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4404A302" w:rsidR="003E6908" w:rsidRPr="00950E9B" w:rsidRDefault="003E6908" w:rsidP="00FB722D">
            <w:pPr>
              <w:ind w:left="-69"/>
              <w:jc w:val="right"/>
              <w:rPr>
                <w:rFonts w:ascii="Arial" w:hAnsi="Arial" w:cs="Arial"/>
                <w:b/>
                <w:bCs/>
                <w:color w:val="000000"/>
                <w:sz w:val="14"/>
                <w:szCs w:val="14"/>
              </w:rPr>
            </w:pPr>
            <w:r w:rsidRPr="00950E9B">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57617B8E" w14:textId="6EE16D1B"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4602C6E8" w:rsidR="003E6908" w:rsidRPr="00950E9B" w:rsidRDefault="003E6908" w:rsidP="00FB722D">
            <w:pPr>
              <w:ind w:left="-69"/>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15F950F7" w14:textId="77777777" w:rsidTr="003E6908">
        <w:trPr>
          <w:trHeight w:val="170"/>
        </w:trPr>
        <w:tc>
          <w:tcPr>
            <w:tcW w:w="452" w:type="dxa"/>
            <w:tcBorders>
              <w:left w:val="single" w:sz="4" w:space="0" w:color="auto"/>
            </w:tcBorders>
            <w:shd w:val="clear" w:color="auto" w:fill="auto"/>
            <w:vAlign w:val="bottom"/>
            <w:hideMark/>
          </w:tcPr>
          <w:p w14:paraId="0F5E9E95" w14:textId="2353269B" w:rsidR="003E6908" w:rsidRPr="00950E9B" w:rsidRDefault="003E6908" w:rsidP="003E6908">
            <w:pPr>
              <w:rPr>
                <w:rFonts w:ascii="Arial" w:hAnsi="Arial" w:cs="Arial"/>
                <w:bCs/>
                <w:sz w:val="14"/>
                <w:szCs w:val="14"/>
              </w:rPr>
            </w:pPr>
            <w:r w:rsidRPr="00950E9B">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3E6908" w:rsidRPr="00950E9B" w:rsidRDefault="003E6908" w:rsidP="003E6908">
            <w:pPr>
              <w:rPr>
                <w:rFonts w:ascii="Arial" w:hAnsi="Arial" w:cs="Arial"/>
                <w:sz w:val="14"/>
                <w:szCs w:val="14"/>
              </w:rPr>
            </w:pPr>
            <w:r w:rsidRPr="00950E9B">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0EAF87BF" w:rsidR="003E6908" w:rsidRPr="00950E9B" w:rsidRDefault="0010404C" w:rsidP="00FB722D">
            <w:pPr>
              <w:ind w:left="-69"/>
              <w:jc w:val="right"/>
              <w:rPr>
                <w:rFonts w:ascii="Arial" w:hAnsi="Arial" w:cs="Arial"/>
                <w:color w:val="000000"/>
                <w:sz w:val="14"/>
                <w:szCs w:val="14"/>
              </w:rPr>
            </w:pPr>
            <w:r w:rsidRPr="00950E9B">
              <w:rPr>
                <w:rFonts w:ascii="Arial" w:hAnsi="Arial" w:cs="Arial"/>
                <w:color w:val="000000"/>
                <w:sz w:val="14"/>
                <w:szCs w:val="14"/>
              </w:rPr>
              <w:t>35.593</w:t>
            </w:r>
          </w:p>
        </w:tc>
        <w:tc>
          <w:tcPr>
            <w:tcW w:w="850" w:type="dxa"/>
            <w:tcBorders>
              <w:left w:val="single" w:sz="4" w:space="0" w:color="auto"/>
              <w:right w:val="single" w:sz="4" w:space="0" w:color="auto"/>
            </w:tcBorders>
            <w:shd w:val="clear" w:color="auto" w:fill="auto"/>
            <w:vAlign w:val="bottom"/>
          </w:tcPr>
          <w:p w14:paraId="65C1643C" w14:textId="73788EFF" w:rsidR="003E6908" w:rsidRPr="00950E9B" w:rsidRDefault="003E6908" w:rsidP="00FB722D">
            <w:pPr>
              <w:ind w:left="-69"/>
              <w:jc w:val="right"/>
              <w:rPr>
                <w:rFonts w:ascii="Arial" w:hAnsi="Arial" w:cs="Arial"/>
                <w:color w:val="000000"/>
                <w:sz w:val="14"/>
                <w:szCs w:val="14"/>
              </w:rPr>
            </w:pPr>
            <w:r w:rsidRPr="00950E9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5408420F" w:rsidR="003E6908" w:rsidRPr="00950E9B" w:rsidRDefault="0010404C" w:rsidP="00FB722D">
            <w:pPr>
              <w:ind w:left="-69"/>
              <w:jc w:val="right"/>
              <w:rPr>
                <w:rFonts w:ascii="Arial" w:hAnsi="Arial" w:cs="Arial"/>
                <w:color w:val="000000"/>
                <w:sz w:val="14"/>
                <w:szCs w:val="14"/>
              </w:rPr>
            </w:pPr>
            <w:r w:rsidRPr="00950E9B">
              <w:rPr>
                <w:rFonts w:ascii="Arial" w:hAnsi="Arial" w:cs="Arial"/>
                <w:color w:val="000000"/>
                <w:sz w:val="14"/>
                <w:szCs w:val="14"/>
              </w:rPr>
              <w:t>35.593</w:t>
            </w:r>
          </w:p>
        </w:tc>
        <w:tc>
          <w:tcPr>
            <w:tcW w:w="881" w:type="dxa"/>
            <w:tcBorders>
              <w:left w:val="single" w:sz="4" w:space="0" w:color="auto"/>
              <w:right w:val="single" w:sz="4" w:space="0" w:color="auto"/>
            </w:tcBorders>
            <w:vAlign w:val="bottom"/>
          </w:tcPr>
          <w:p w14:paraId="7B44945F" w14:textId="4D2FDBC9" w:rsidR="003E6908" w:rsidRPr="00950E9B" w:rsidRDefault="003E6908" w:rsidP="00FB722D">
            <w:pPr>
              <w:ind w:left="-69"/>
              <w:jc w:val="right"/>
              <w:rPr>
                <w:rFonts w:ascii="Arial" w:hAnsi="Arial" w:cs="Arial"/>
                <w:b/>
                <w:bCs/>
                <w:color w:val="000000"/>
                <w:sz w:val="14"/>
                <w:szCs w:val="14"/>
              </w:rPr>
            </w:pPr>
            <w:r w:rsidRPr="00950E9B">
              <w:rPr>
                <w:rFonts w:ascii="Arial" w:hAnsi="Arial" w:cs="Arial"/>
                <w:color w:val="000000"/>
                <w:sz w:val="14"/>
                <w:szCs w:val="14"/>
              </w:rPr>
              <w:t>23.462</w:t>
            </w:r>
          </w:p>
        </w:tc>
        <w:tc>
          <w:tcPr>
            <w:tcW w:w="772" w:type="dxa"/>
            <w:tcBorders>
              <w:left w:val="single" w:sz="4" w:space="0" w:color="auto"/>
              <w:right w:val="single" w:sz="4" w:space="0" w:color="auto"/>
            </w:tcBorders>
            <w:vAlign w:val="bottom"/>
          </w:tcPr>
          <w:p w14:paraId="10FCEDC3" w14:textId="2D7D245F"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239FF05" w14:textId="70948A28" w:rsidR="003E6908" w:rsidRPr="00950E9B" w:rsidRDefault="003E6908" w:rsidP="00FB722D">
            <w:pPr>
              <w:ind w:left="-69"/>
              <w:jc w:val="right"/>
              <w:rPr>
                <w:rFonts w:ascii="Arial" w:hAnsi="Arial" w:cs="Arial"/>
                <w:bCs/>
                <w:color w:val="000000"/>
                <w:sz w:val="14"/>
                <w:szCs w:val="14"/>
              </w:rPr>
            </w:pPr>
            <w:r w:rsidRPr="00950E9B">
              <w:rPr>
                <w:rFonts w:ascii="Arial" w:hAnsi="Arial" w:cs="Arial"/>
                <w:color w:val="000000"/>
                <w:sz w:val="14"/>
                <w:szCs w:val="14"/>
              </w:rPr>
              <w:t>23.462</w:t>
            </w:r>
          </w:p>
        </w:tc>
      </w:tr>
      <w:tr w:rsidR="003E6908" w:rsidRPr="00950E9B" w14:paraId="1143A8A0" w14:textId="77777777" w:rsidTr="001C19DC">
        <w:trPr>
          <w:trHeight w:val="170"/>
        </w:trPr>
        <w:tc>
          <w:tcPr>
            <w:tcW w:w="452" w:type="dxa"/>
            <w:tcBorders>
              <w:left w:val="single" w:sz="4" w:space="0" w:color="auto"/>
            </w:tcBorders>
            <w:shd w:val="clear" w:color="auto" w:fill="auto"/>
            <w:vAlign w:val="bottom"/>
          </w:tcPr>
          <w:p w14:paraId="18A3C7A9" w14:textId="51DEA782" w:rsidR="003E6908" w:rsidRPr="00950E9B" w:rsidRDefault="003E6908" w:rsidP="003E6908">
            <w:pPr>
              <w:rPr>
                <w:rFonts w:ascii="Arial" w:hAnsi="Arial" w:cs="Arial"/>
                <w:bCs/>
                <w:sz w:val="14"/>
                <w:szCs w:val="14"/>
              </w:rPr>
            </w:pPr>
            <w:r w:rsidRPr="00950E9B">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3E6908" w:rsidRPr="00950E9B" w:rsidRDefault="003E6908" w:rsidP="003E6908">
            <w:pPr>
              <w:rPr>
                <w:rFonts w:ascii="Arial" w:hAnsi="Arial" w:cs="Arial"/>
                <w:sz w:val="14"/>
                <w:szCs w:val="14"/>
              </w:rPr>
            </w:pPr>
            <w:r w:rsidRPr="00950E9B">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54A7C86A"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415502E" w14:textId="215DE549"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4840B72C"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43B6ED4B" w14:textId="38F137BA"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55B3B077"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r>
      <w:tr w:rsidR="003E6908" w:rsidRPr="00950E9B" w14:paraId="1410D8D4" w14:textId="77777777" w:rsidTr="001C19DC">
        <w:trPr>
          <w:trHeight w:val="170"/>
        </w:trPr>
        <w:tc>
          <w:tcPr>
            <w:tcW w:w="452" w:type="dxa"/>
            <w:tcBorders>
              <w:left w:val="single" w:sz="4" w:space="0" w:color="auto"/>
            </w:tcBorders>
            <w:shd w:val="clear" w:color="auto" w:fill="auto"/>
            <w:vAlign w:val="bottom"/>
            <w:hideMark/>
          </w:tcPr>
          <w:p w14:paraId="6BA8ADE1" w14:textId="68C7EE7C" w:rsidR="003E6908" w:rsidRPr="00950E9B" w:rsidRDefault="003E6908" w:rsidP="003E6908">
            <w:pPr>
              <w:rPr>
                <w:rFonts w:ascii="Arial" w:hAnsi="Arial" w:cs="Arial"/>
                <w:bCs/>
                <w:sz w:val="14"/>
                <w:szCs w:val="14"/>
              </w:rPr>
            </w:pPr>
            <w:r w:rsidRPr="00950E9B">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3E6908" w:rsidRPr="00950E9B" w:rsidRDefault="003E6908" w:rsidP="003E6908">
            <w:pPr>
              <w:rPr>
                <w:rFonts w:ascii="Arial" w:hAnsi="Arial" w:cs="Arial"/>
                <w:sz w:val="14"/>
                <w:szCs w:val="14"/>
              </w:rPr>
            </w:pPr>
            <w:r w:rsidRPr="00950E9B">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3E6908" w:rsidRPr="00950E9B"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60547C28"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9F14A50" w14:textId="555290B1"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3E6908" w:rsidRPr="00950E9B" w:rsidRDefault="003E6908" w:rsidP="00FB722D">
            <w:pPr>
              <w:ind w:left="-69"/>
              <w:jc w:val="right"/>
              <w:rPr>
                <w:rFonts w:ascii="Arial" w:hAnsi="Arial" w:cs="Arial"/>
                <w:color w:val="000000"/>
                <w:sz w:val="14"/>
                <w:szCs w:val="14"/>
              </w:rPr>
            </w:pPr>
            <w:r w:rsidRPr="00950E9B">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4620BCF0"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4AE948DD" w14:textId="31292563" w:rsidR="003E6908" w:rsidRPr="00950E9B" w:rsidRDefault="003E6908" w:rsidP="00FB722D">
            <w:pPr>
              <w:ind w:left="-69"/>
              <w:jc w:val="right"/>
              <w:rPr>
                <w:rFonts w:ascii="Arial" w:hAnsi="Arial" w:cs="Arial"/>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22974A3F" w:rsidR="003E6908" w:rsidRPr="00950E9B" w:rsidRDefault="003E6908" w:rsidP="00FB722D">
            <w:pPr>
              <w:ind w:left="-69"/>
              <w:jc w:val="right"/>
              <w:rPr>
                <w:rFonts w:ascii="Arial" w:hAnsi="Arial" w:cs="Arial"/>
                <w:b/>
                <w:color w:val="000000"/>
                <w:sz w:val="14"/>
                <w:szCs w:val="14"/>
              </w:rPr>
            </w:pPr>
            <w:r w:rsidRPr="00950E9B">
              <w:rPr>
                <w:rFonts w:ascii="Arial" w:hAnsi="Arial" w:cs="Arial"/>
                <w:b/>
                <w:color w:val="000000"/>
                <w:sz w:val="14"/>
                <w:szCs w:val="14"/>
              </w:rPr>
              <w:t>-</w:t>
            </w:r>
          </w:p>
        </w:tc>
      </w:tr>
      <w:tr w:rsidR="003E6908" w:rsidRPr="00950E9B" w14:paraId="44FA8B78" w14:textId="77777777" w:rsidTr="001C19DC">
        <w:trPr>
          <w:trHeight w:val="170"/>
        </w:trPr>
        <w:tc>
          <w:tcPr>
            <w:tcW w:w="452" w:type="dxa"/>
            <w:tcBorders>
              <w:left w:val="single" w:sz="4" w:space="0" w:color="auto"/>
            </w:tcBorders>
            <w:shd w:val="clear" w:color="auto" w:fill="auto"/>
            <w:vAlign w:val="bottom"/>
            <w:hideMark/>
          </w:tcPr>
          <w:p w14:paraId="655B0B2A" w14:textId="3F831EF7" w:rsidR="003E6908" w:rsidRPr="00950E9B" w:rsidRDefault="003E6908" w:rsidP="003E6908">
            <w:pPr>
              <w:rPr>
                <w:rFonts w:ascii="Arial" w:hAnsi="Arial" w:cs="Arial"/>
                <w:bCs/>
                <w:sz w:val="14"/>
                <w:szCs w:val="14"/>
              </w:rPr>
            </w:pPr>
            <w:r w:rsidRPr="00950E9B">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3E6908" w:rsidRPr="00950E9B" w:rsidRDefault="003E6908" w:rsidP="003E6908">
            <w:pPr>
              <w:rPr>
                <w:rFonts w:ascii="Arial" w:hAnsi="Arial" w:cs="Arial"/>
                <w:sz w:val="14"/>
                <w:szCs w:val="14"/>
              </w:rPr>
            </w:pPr>
            <w:r w:rsidRPr="00950E9B">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36EA50BB" w:rsidR="003E6908" w:rsidRPr="00950E9B" w:rsidRDefault="0010404C" w:rsidP="00FB722D">
            <w:pPr>
              <w:ind w:left="-69"/>
              <w:jc w:val="right"/>
              <w:rPr>
                <w:rFonts w:ascii="Arial" w:hAnsi="Arial" w:cs="Arial"/>
                <w:b/>
                <w:color w:val="000000"/>
                <w:sz w:val="14"/>
                <w:szCs w:val="14"/>
              </w:rPr>
            </w:pPr>
            <w:r w:rsidRPr="00950E9B">
              <w:rPr>
                <w:rFonts w:asciiTheme="minorBidi" w:hAnsiTheme="minorBidi" w:cstheme="minorBidi"/>
                <w:b/>
                <w:bCs/>
                <w:sz w:val="14"/>
                <w:szCs w:val="14"/>
              </w:rPr>
              <w:t>127.859</w:t>
            </w:r>
          </w:p>
        </w:tc>
        <w:tc>
          <w:tcPr>
            <w:tcW w:w="850" w:type="dxa"/>
            <w:tcBorders>
              <w:left w:val="single" w:sz="4" w:space="0" w:color="auto"/>
              <w:right w:val="single" w:sz="4" w:space="0" w:color="auto"/>
            </w:tcBorders>
            <w:shd w:val="clear" w:color="auto" w:fill="auto"/>
          </w:tcPr>
          <w:p w14:paraId="4CC3B6CC" w14:textId="0FB7570F" w:rsidR="003E6908" w:rsidRPr="00950E9B" w:rsidRDefault="003E6908" w:rsidP="00FB722D">
            <w:pPr>
              <w:ind w:left="-69"/>
              <w:jc w:val="right"/>
              <w:rPr>
                <w:rFonts w:ascii="Arial" w:hAnsi="Arial" w:cs="Arial"/>
                <w:b/>
                <w:color w:val="000000"/>
                <w:sz w:val="14"/>
                <w:szCs w:val="14"/>
              </w:rPr>
            </w:pPr>
            <w:r w:rsidRPr="00950E9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547CB193" w:rsidR="003E6908" w:rsidRPr="00950E9B" w:rsidRDefault="004E58DB" w:rsidP="00FB722D">
            <w:pPr>
              <w:ind w:left="-69"/>
              <w:jc w:val="right"/>
              <w:rPr>
                <w:rFonts w:ascii="Arial" w:hAnsi="Arial" w:cs="Arial"/>
                <w:b/>
                <w:color w:val="000000"/>
                <w:sz w:val="14"/>
                <w:szCs w:val="14"/>
              </w:rPr>
            </w:pPr>
            <w:r w:rsidRPr="00950E9B">
              <w:rPr>
                <w:rFonts w:asciiTheme="minorBidi" w:hAnsiTheme="minorBidi" w:cstheme="minorBidi"/>
                <w:b/>
                <w:bCs/>
                <w:sz w:val="14"/>
                <w:szCs w:val="14"/>
              </w:rPr>
              <w:t>127.85</w:t>
            </w:r>
            <w:r w:rsidR="0010404C" w:rsidRPr="00950E9B">
              <w:rPr>
                <w:rFonts w:asciiTheme="minorBidi" w:hAnsiTheme="minorBidi" w:cstheme="minorBidi"/>
                <w:b/>
                <w:bCs/>
                <w:sz w:val="14"/>
                <w:szCs w:val="14"/>
              </w:rPr>
              <w:t>9</w:t>
            </w:r>
          </w:p>
        </w:tc>
        <w:tc>
          <w:tcPr>
            <w:tcW w:w="881" w:type="dxa"/>
            <w:tcBorders>
              <w:left w:val="single" w:sz="4" w:space="0" w:color="auto"/>
              <w:right w:val="single" w:sz="4" w:space="0" w:color="auto"/>
            </w:tcBorders>
          </w:tcPr>
          <w:p w14:paraId="7AB86BBD" w14:textId="4E027746" w:rsidR="003E6908" w:rsidRPr="00950E9B" w:rsidRDefault="003E6908" w:rsidP="00FB722D">
            <w:pPr>
              <w:ind w:left="-69"/>
              <w:jc w:val="right"/>
              <w:rPr>
                <w:rFonts w:ascii="Arial" w:hAnsi="Arial" w:cs="Arial"/>
                <w:b/>
                <w:bCs/>
                <w:color w:val="000000"/>
                <w:sz w:val="14"/>
                <w:szCs w:val="14"/>
              </w:rPr>
            </w:pPr>
            <w:r w:rsidRPr="00950E9B">
              <w:rPr>
                <w:rFonts w:asciiTheme="minorBidi" w:hAnsiTheme="minorBidi" w:cstheme="minorBidi"/>
                <w:b/>
                <w:bCs/>
                <w:sz w:val="14"/>
                <w:szCs w:val="14"/>
              </w:rPr>
              <w:t>66.574</w:t>
            </w:r>
          </w:p>
        </w:tc>
        <w:tc>
          <w:tcPr>
            <w:tcW w:w="772" w:type="dxa"/>
            <w:tcBorders>
              <w:left w:val="single" w:sz="4" w:space="0" w:color="auto"/>
              <w:right w:val="single" w:sz="4" w:space="0" w:color="auto"/>
            </w:tcBorders>
          </w:tcPr>
          <w:p w14:paraId="100A19BD" w14:textId="43B39955"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295F049C" w:rsidR="003E6908" w:rsidRPr="00950E9B" w:rsidRDefault="003E6908" w:rsidP="00FB722D">
            <w:pPr>
              <w:ind w:left="-69"/>
              <w:jc w:val="right"/>
              <w:rPr>
                <w:rFonts w:ascii="Arial" w:hAnsi="Arial" w:cs="Arial"/>
                <w:b/>
                <w:bCs/>
                <w:color w:val="000000"/>
                <w:sz w:val="14"/>
                <w:szCs w:val="14"/>
              </w:rPr>
            </w:pPr>
            <w:r w:rsidRPr="00950E9B">
              <w:rPr>
                <w:rFonts w:asciiTheme="minorBidi" w:hAnsiTheme="minorBidi" w:cstheme="minorBidi"/>
                <w:b/>
                <w:bCs/>
                <w:sz w:val="14"/>
                <w:szCs w:val="14"/>
              </w:rPr>
              <w:t>66.574</w:t>
            </w:r>
          </w:p>
        </w:tc>
      </w:tr>
      <w:tr w:rsidR="003E6908" w:rsidRPr="00950E9B" w14:paraId="36C6DF57" w14:textId="77777777" w:rsidTr="001C19DC">
        <w:trPr>
          <w:trHeight w:val="170"/>
        </w:trPr>
        <w:tc>
          <w:tcPr>
            <w:tcW w:w="452" w:type="dxa"/>
            <w:tcBorders>
              <w:left w:val="single" w:sz="4" w:space="0" w:color="auto"/>
            </w:tcBorders>
            <w:shd w:val="clear" w:color="auto" w:fill="auto"/>
            <w:vAlign w:val="bottom"/>
            <w:hideMark/>
          </w:tcPr>
          <w:p w14:paraId="5AC56584" w14:textId="52DFB878" w:rsidR="003E6908" w:rsidRPr="00950E9B" w:rsidRDefault="003E6908" w:rsidP="003E6908">
            <w:pPr>
              <w:rPr>
                <w:rFonts w:ascii="Arial" w:hAnsi="Arial" w:cs="Arial"/>
                <w:b/>
                <w:bCs/>
                <w:sz w:val="14"/>
                <w:szCs w:val="14"/>
              </w:rPr>
            </w:pPr>
            <w:r w:rsidRPr="00950E9B">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3E6908" w:rsidRPr="00950E9B" w:rsidRDefault="003E6908" w:rsidP="003E6908">
            <w:pPr>
              <w:rPr>
                <w:rFonts w:ascii="Arial" w:hAnsi="Arial" w:cs="Arial"/>
                <w:b/>
                <w:sz w:val="14"/>
                <w:szCs w:val="14"/>
              </w:rPr>
            </w:pPr>
            <w:r w:rsidRPr="00950E9B">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3E6908" w:rsidRPr="00950E9B" w:rsidRDefault="003E6908" w:rsidP="003E6908">
            <w:pPr>
              <w:ind w:left="-65"/>
              <w:jc w:val="center"/>
              <w:rPr>
                <w:rFonts w:ascii="Arial" w:hAnsi="Arial" w:cs="Arial"/>
                <w:sz w:val="14"/>
                <w:szCs w:val="14"/>
              </w:rPr>
            </w:pPr>
            <w:r w:rsidRPr="00950E9B">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7D3D165D" w:rsidR="003E6908" w:rsidRPr="00950E9B" w:rsidRDefault="004E58DB" w:rsidP="00FB722D">
            <w:pPr>
              <w:ind w:left="-69"/>
              <w:jc w:val="right"/>
              <w:rPr>
                <w:rFonts w:ascii="Arial" w:hAnsi="Arial" w:cs="Arial"/>
                <w:b/>
                <w:bCs/>
                <w:color w:val="000000"/>
                <w:sz w:val="14"/>
                <w:szCs w:val="14"/>
              </w:rPr>
            </w:pPr>
            <w:r w:rsidRPr="00950E9B">
              <w:rPr>
                <w:rFonts w:asciiTheme="minorBidi" w:hAnsiTheme="minorBidi" w:cstheme="minorBidi"/>
                <w:b/>
                <w:bCs/>
                <w:sz w:val="14"/>
                <w:szCs w:val="14"/>
              </w:rPr>
              <w:t>359.311</w:t>
            </w:r>
          </w:p>
        </w:tc>
        <w:tc>
          <w:tcPr>
            <w:tcW w:w="850" w:type="dxa"/>
            <w:tcBorders>
              <w:left w:val="single" w:sz="4" w:space="0" w:color="auto"/>
              <w:right w:val="single" w:sz="4" w:space="0" w:color="auto"/>
            </w:tcBorders>
            <w:shd w:val="clear" w:color="auto" w:fill="auto"/>
            <w:vAlign w:val="bottom"/>
          </w:tcPr>
          <w:p w14:paraId="3506B673" w14:textId="184E778C" w:rsidR="003E6908" w:rsidRPr="00950E9B" w:rsidRDefault="004E58DB" w:rsidP="00FB722D">
            <w:pPr>
              <w:ind w:left="-69"/>
              <w:jc w:val="right"/>
              <w:rPr>
                <w:rFonts w:ascii="Arial" w:hAnsi="Arial" w:cs="Arial"/>
                <w:b/>
                <w:bCs/>
                <w:color w:val="000000"/>
                <w:sz w:val="14"/>
                <w:szCs w:val="14"/>
              </w:rPr>
            </w:pPr>
            <w:r w:rsidRPr="00950E9B">
              <w:rPr>
                <w:rFonts w:ascii="Arial" w:hAnsi="Arial" w:cs="Arial"/>
                <w:b/>
                <w:bCs/>
                <w:color w:val="000000"/>
                <w:sz w:val="14"/>
                <w:szCs w:val="14"/>
              </w:rPr>
              <w:t>14.558</w:t>
            </w:r>
          </w:p>
        </w:tc>
        <w:tc>
          <w:tcPr>
            <w:tcW w:w="784" w:type="dxa"/>
            <w:tcBorders>
              <w:left w:val="single" w:sz="4" w:space="0" w:color="auto"/>
              <w:right w:val="single" w:sz="4" w:space="0" w:color="auto"/>
            </w:tcBorders>
            <w:shd w:val="clear" w:color="auto" w:fill="auto"/>
          </w:tcPr>
          <w:p w14:paraId="5D923A6F" w14:textId="016EA4CF" w:rsidR="003E6908" w:rsidRPr="00950E9B" w:rsidRDefault="004E58DB" w:rsidP="00FB722D">
            <w:pPr>
              <w:ind w:left="-69"/>
              <w:jc w:val="right"/>
              <w:rPr>
                <w:rFonts w:ascii="Arial" w:hAnsi="Arial" w:cs="Arial"/>
                <w:b/>
                <w:bCs/>
                <w:color w:val="000000"/>
                <w:sz w:val="14"/>
                <w:szCs w:val="14"/>
              </w:rPr>
            </w:pPr>
            <w:r w:rsidRPr="00950E9B">
              <w:rPr>
                <w:rFonts w:asciiTheme="minorBidi" w:hAnsiTheme="minorBidi" w:cstheme="minorBidi"/>
                <w:b/>
                <w:bCs/>
                <w:sz w:val="14"/>
                <w:szCs w:val="14"/>
              </w:rPr>
              <w:t>373.869</w:t>
            </w:r>
          </w:p>
        </w:tc>
        <w:tc>
          <w:tcPr>
            <w:tcW w:w="881" w:type="dxa"/>
            <w:tcBorders>
              <w:left w:val="single" w:sz="4" w:space="0" w:color="auto"/>
              <w:right w:val="single" w:sz="4" w:space="0" w:color="auto"/>
            </w:tcBorders>
          </w:tcPr>
          <w:p w14:paraId="4DD8A5CD" w14:textId="7182B6A7" w:rsidR="003E6908" w:rsidRPr="00950E9B" w:rsidRDefault="003E6908" w:rsidP="00FB722D">
            <w:pPr>
              <w:ind w:left="-69"/>
              <w:jc w:val="right"/>
              <w:rPr>
                <w:rFonts w:ascii="Arial" w:hAnsi="Arial" w:cs="Arial"/>
                <w:b/>
                <w:bCs/>
                <w:color w:val="000000"/>
                <w:sz w:val="14"/>
                <w:szCs w:val="14"/>
              </w:rPr>
            </w:pPr>
            <w:r w:rsidRPr="00950E9B">
              <w:rPr>
                <w:rFonts w:asciiTheme="minorBidi" w:hAnsiTheme="minorBidi" w:cstheme="minorBidi"/>
                <w:b/>
                <w:bCs/>
                <w:sz w:val="14"/>
                <w:szCs w:val="14"/>
              </w:rPr>
              <w:t>231.622</w:t>
            </w:r>
          </w:p>
        </w:tc>
        <w:tc>
          <w:tcPr>
            <w:tcW w:w="772" w:type="dxa"/>
            <w:tcBorders>
              <w:left w:val="single" w:sz="4" w:space="0" w:color="auto"/>
              <w:right w:val="single" w:sz="4" w:space="0" w:color="auto"/>
            </w:tcBorders>
            <w:vAlign w:val="bottom"/>
          </w:tcPr>
          <w:p w14:paraId="0B5D9A2B" w14:textId="051E0524" w:rsidR="003E6908" w:rsidRPr="00950E9B" w:rsidRDefault="003E6908" w:rsidP="00FB722D">
            <w:pPr>
              <w:ind w:left="-69"/>
              <w:jc w:val="right"/>
              <w:rPr>
                <w:rFonts w:ascii="Arial" w:hAnsi="Arial" w:cs="Arial"/>
                <w:b/>
                <w:bCs/>
                <w:color w:val="000000"/>
                <w:sz w:val="14"/>
                <w:szCs w:val="14"/>
              </w:rPr>
            </w:pPr>
            <w:r w:rsidRPr="00950E9B">
              <w:rPr>
                <w:rFonts w:ascii="Arial" w:hAnsi="Arial" w:cs="Arial"/>
                <w:b/>
                <w:bCs/>
                <w:color w:val="000000"/>
                <w:sz w:val="14"/>
                <w:szCs w:val="14"/>
              </w:rPr>
              <w:t>4.979</w:t>
            </w:r>
          </w:p>
        </w:tc>
        <w:tc>
          <w:tcPr>
            <w:tcW w:w="836" w:type="dxa"/>
            <w:tcBorders>
              <w:left w:val="single" w:sz="4" w:space="0" w:color="auto"/>
              <w:right w:val="single" w:sz="4" w:space="0" w:color="auto"/>
            </w:tcBorders>
          </w:tcPr>
          <w:p w14:paraId="20F01E4B" w14:textId="0AC6CFE8" w:rsidR="003E6908" w:rsidRPr="00950E9B" w:rsidRDefault="003E6908" w:rsidP="00FB722D">
            <w:pPr>
              <w:ind w:left="-69"/>
              <w:jc w:val="right"/>
              <w:rPr>
                <w:rFonts w:ascii="Arial" w:hAnsi="Arial" w:cs="Arial"/>
                <w:b/>
                <w:bCs/>
                <w:color w:val="000000"/>
                <w:sz w:val="14"/>
                <w:szCs w:val="14"/>
              </w:rPr>
            </w:pPr>
            <w:r w:rsidRPr="00950E9B">
              <w:rPr>
                <w:rFonts w:asciiTheme="minorBidi" w:hAnsiTheme="minorBidi" w:cstheme="minorBidi"/>
                <w:b/>
                <w:bCs/>
                <w:sz w:val="14"/>
                <w:szCs w:val="14"/>
              </w:rPr>
              <w:t>236.601</w:t>
            </w:r>
          </w:p>
        </w:tc>
      </w:tr>
      <w:tr w:rsidR="003E6908" w:rsidRPr="00950E9B" w14:paraId="66039372" w14:textId="77777777" w:rsidTr="001C19DC">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3E6908" w:rsidRPr="00950E9B" w:rsidRDefault="003E6908" w:rsidP="003E6908">
            <w:pPr>
              <w:rPr>
                <w:rFonts w:ascii="Arial" w:hAnsi="Arial" w:cs="Arial"/>
                <w:b/>
                <w:bCs/>
                <w:sz w:val="14"/>
                <w:szCs w:val="14"/>
              </w:rPr>
            </w:pPr>
            <w:r w:rsidRPr="00950E9B">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3E6908" w:rsidRPr="00950E9B" w:rsidRDefault="003E6908" w:rsidP="003E6908">
            <w:pPr>
              <w:rPr>
                <w:rFonts w:ascii="Arial" w:hAnsi="Arial" w:cs="Arial"/>
                <w:b/>
                <w:sz w:val="14"/>
                <w:szCs w:val="14"/>
              </w:rPr>
            </w:pPr>
            <w:r w:rsidRPr="00950E9B">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3E6908" w:rsidRPr="00950E9B" w:rsidRDefault="003E6908" w:rsidP="003E6908">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70FD1EF9" w:rsidR="003E6908" w:rsidRPr="00950E9B" w:rsidRDefault="003E6908" w:rsidP="00FB722D">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3E6908" w:rsidRPr="00950E9B" w:rsidRDefault="003E6908" w:rsidP="00FB722D">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399A23DA" w:rsidR="003E6908" w:rsidRPr="00950E9B" w:rsidRDefault="003E6908" w:rsidP="00FB722D">
            <w:pPr>
              <w:ind w:left="-69"/>
              <w:jc w:val="right"/>
              <w:rPr>
                <w:rFonts w:ascii="Arial" w:hAnsi="Arial" w:cs="Arial"/>
                <w:b/>
                <w:bCs/>
                <w:color w:val="000000"/>
                <w:sz w:val="14"/>
                <w:szCs w:val="14"/>
              </w:rPr>
            </w:pPr>
          </w:p>
        </w:tc>
        <w:tc>
          <w:tcPr>
            <w:tcW w:w="881" w:type="dxa"/>
            <w:tcBorders>
              <w:left w:val="single" w:sz="4" w:space="0" w:color="auto"/>
              <w:bottom w:val="single" w:sz="4" w:space="0" w:color="auto"/>
              <w:right w:val="single" w:sz="4" w:space="0" w:color="auto"/>
            </w:tcBorders>
            <w:vAlign w:val="bottom"/>
          </w:tcPr>
          <w:p w14:paraId="6D59DFF0" w14:textId="695E4386" w:rsidR="003E6908" w:rsidRPr="00950E9B" w:rsidRDefault="003E6908" w:rsidP="00FB722D">
            <w:pPr>
              <w:ind w:left="-69"/>
              <w:jc w:val="right"/>
              <w:rPr>
                <w:rFonts w:ascii="Arial" w:hAnsi="Arial" w:cs="Arial"/>
                <w:b/>
                <w:bCs/>
                <w:color w:val="000000"/>
                <w:sz w:val="14"/>
                <w:szCs w:val="14"/>
              </w:rPr>
            </w:pPr>
          </w:p>
        </w:tc>
        <w:tc>
          <w:tcPr>
            <w:tcW w:w="772" w:type="dxa"/>
            <w:tcBorders>
              <w:left w:val="single" w:sz="4" w:space="0" w:color="auto"/>
              <w:bottom w:val="single" w:sz="4" w:space="0" w:color="auto"/>
              <w:right w:val="single" w:sz="4" w:space="0" w:color="auto"/>
            </w:tcBorders>
            <w:vAlign w:val="bottom"/>
          </w:tcPr>
          <w:p w14:paraId="2BF0F8E5" w14:textId="2735E97B" w:rsidR="003E6908" w:rsidRPr="00950E9B" w:rsidRDefault="003E6908" w:rsidP="00FB722D">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60516A02" w:rsidR="003E6908" w:rsidRPr="00950E9B" w:rsidRDefault="003E6908" w:rsidP="00FB722D">
            <w:pPr>
              <w:ind w:left="-69"/>
              <w:jc w:val="right"/>
              <w:rPr>
                <w:rFonts w:ascii="Arial" w:hAnsi="Arial" w:cs="Arial"/>
                <w:b/>
                <w:bCs/>
                <w:color w:val="000000"/>
                <w:sz w:val="14"/>
                <w:szCs w:val="14"/>
              </w:rPr>
            </w:pPr>
          </w:p>
        </w:tc>
      </w:tr>
      <w:tr w:rsidR="003E6908" w:rsidRPr="00950E9B" w14:paraId="31D85227" w14:textId="77777777" w:rsidTr="001C19DC">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3E6908" w:rsidRPr="00950E9B" w:rsidRDefault="003E6908" w:rsidP="003E6908">
            <w:pPr>
              <w:rPr>
                <w:rFonts w:ascii="Arial" w:hAnsi="Arial" w:cs="Arial"/>
                <w:bCs/>
                <w:sz w:val="14"/>
                <w:szCs w:val="14"/>
              </w:rPr>
            </w:pPr>
            <w:r w:rsidRPr="00950E9B">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3E6908" w:rsidRPr="00950E9B" w:rsidRDefault="003E6908" w:rsidP="003E6908">
            <w:pPr>
              <w:rPr>
                <w:rFonts w:ascii="Arial" w:hAnsi="Arial" w:cs="Arial"/>
                <w:bCs/>
                <w:sz w:val="14"/>
                <w:szCs w:val="14"/>
              </w:rPr>
            </w:pPr>
            <w:r w:rsidRPr="00950E9B">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3E6908" w:rsidRPr="00950E9B" w:rsidRDefault="003E6908" w:rsidP="003E6908">
            <w:pPr>
              <w:ind w:left="-65"/>
              <w:jc w:val="center"/>
              <w:rPr>
                <w:rFonts w:ascii="Arial" w:hAnsi="Arial" w:cs="Arial"/>
                <w:bCs/>
                <w:sz w:val="14"/>
                <w:szCs w:val="14"/>
              </w:rPr>
            </w:pPr>
            <w:r w:rsidRPr="00950E9B">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3971473F" w:rsidR="003E6908" w:rsidRPr="00950E9B" w:rsidRDefault="004E58DB" w:rsidP="00FB722D">
            <w:pPr>
              <w:ind w:left="-69"/>
              <w:jc w:val="right"/>
              <w:rPr>
                <w:rFonts w:ascii="Arial" w:hAnsi="Arial" w:cs="Arial"/>
                <w:b/>
                <w:color w:val="000000"/>
                <w:sz w:val="14"/>
                <w:szCs w:val="14"/>
              </w:rPr>
            </w:pPr>
            <w:r w:rsidRPr="00950E9B">
              <w:rPr>
                <w:rFonts w:ascii="Arial" w:hAnsi="Arial" w:cs="Arial"/>
                <w:b/>
                <w:color w:val="000000"/>
                <w:sz w:val="14"/>
                <w:szCs w:val="14"/>
              </w:rPr>
              <w:t>30.818.441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77EDED37" w:rsidR="003E6908" w:rsidRPr="00950E9B" w:rsidRDefault="004E58DB" w:rsidP="00FB722D">
            <w:pPr>
              <w:ind w:left="-69"/>
              <w:jc w:val="right"/>
              <w:rPr>
                <w:rFonts w:ascii="Arial" w:hAnsi="Arial" w:cs="Arial"/>
                <w:b/>
                <w:color w:val="000000"/>
                <w:sz w:val="14"/>
                <w:szCs w:val="14"/>
              </w:rPr>
            </w:pPr>
            <w:r w:rsidRPr="00950E9B">
              <w:rPr>
                <w:rFonts w:ascii="Arial" w:hAnsi="Arial" w:cs="Arial"/>
                <w:b/>
                <w:color w:val="000000"/>
                <w:sz w:val="14"/>
                <w:szCs w:val="14"/>
              </w:rPr>
              <w:t>28.753.301</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01F06AE2" w:rsidR="003E6908" w:rsidRPr="00950E9B" w:rsidRDefault="004E58DB" w:rsidP="00B475EA">
            <w:pPr>
              <w:ind w:left="-69"/>
              <w:jc w:val="right"/>
              <w:rPr>
                <w:rFonts w:ascii="Arial" w:hAnsi="Arial" w:cs="Arial"/>
                <w:b/>
                <w:color w:val="000000"/>
                <w:sz w:val="14"/>
                <w:szCs w:val="14"/>
              </w:rPr>
            </w:pPr>
            <w:r w:rsidRPr="00950E9B">
              <w:rPr>
                <w:rFonts w:ascii="Arial" w:hAnsi="Arial" w:cs="Arial"/>
                <w:b/>
                <w:color w:val="000000"/>
                <w:sz w:val="14"/>
                <w:szCs w:val="14"/>
              </w:rPr>
              <w:t>59.571.742</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497EDA72"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17.513.428</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6726D5DA"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55777ADD" w:rsidR="003E6908" w:rsidRPr="00950E9B" w:rsidRDefault="003E6908" w:rsidP="00FB722D">
            <w:pPr>
              <w:ind w:left="-69"/>
              <w:jc w:val="right"/>
              <w:rPr>
                <w:rFonts w:ascii="Arial" w:hAnsi="Arial" w:cs="Arial"/>
                <w:b/>
                <w:bCs/>
                <w:color w:val="000000"/>
                <w:sz w:val="14"/>
                <w:szCs w:val="14"/>
              </w:rPr>
            </w:pPr>
            <w:r w:rsidRPr="00950E9B">
              <w:rPr>
                <w:rFonts w:ascii="Arial" w:hAnsi="Arial" w:cs="Arial"/>
                <w:b/>
                <w:color w:val="000000"/>
                <w:sz w:val="14"/>
                <w:szCs w:val="14"/>
              </w:rPr>
              <w:t>38.759.900</w:t>
            </w:r>
          </w:p>
        </w:tc>
      </w:tr>
      <w:bookmarkEnd w:id="1"/>
    </w:tbl>
    <w:p w14:paraId="76A66EEC" w14:textId="77777777" w:rsidR="00623A13" w:rsidRPr="00950E9B"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950E9B"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950E9B"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950E9B"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950E9B"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950E9B" w:rsidRDefault="00A47839" w:rsidP="0061750C">
      <w:pPr>
        <w:pStyle w:val="BodybyBD"/>
        <w:spacing w:before="0" w:after="0" w:line="240" w:lineRule="auto"/>
        <w:rPr>
          <w:rFonts w:ascii="Arial" w:hAnsi="Arial" w:cs="Arial"/>
          <w:sz w:val="14"/>
          <w:szCs w:val="14"/>
        </w:rPr>
      </w:pPr>
    </w:p>
    <w:p w14:paraId="0E98708F" w14:textId="712167E4" w:rsidR="001063D8" w:rsidRPr="00950E9B"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950E9B"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950E9B"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950E9B"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950E9B"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950E9B"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950E9B" w:rsidRDefault="00637512" w:rsidP="00623A13">
      <w:pPr>
        <w:pStyle w:val="BodybyBD"/>
        <w:spacing w:before="0" w:after="0" w:line="240" w:lineRule="auto"/>
        <w:ind w:hanging="567"/>
        <w:jc w:val="center"/>
        <w:rPr>
          <w:rFonts w:ascii="Arial" w:hAnsi="Arial" w:cs="Arial"/>
          <w:sz w:val="14"/>
          <w:szCs w:val="14"/>
        </w:rPr>
      </w:pPr>
    </w:p>
    <w:p w14:paraId="78853AE3" w14:textId="7331D8FE" w:rsidR="00076458" w:rsidRPr="00950E9B" w:rsidRDefault="00076458" w:rsidP="00623A13">
      <w:pPr>
        <w:pStyle w:val="BodybyBD"/>
        <w:spacing w:before="0" w:after="0" w:line="240" w:lineRule="auto"/>
        <w:ind w:hanging="567"/>
        <w:jc w:val="center"/>
        <w:rPr>
          <w:rFonts w:ascii="Arial" w:hAnsi="Arial" w:cs="Arial"/>
          <w:sz w:val="14"/>
          <w:szCs w:val="14"/>
        </w:rPr>
      </w:pPr>
    </w:p>
    <w:p w14:paraId="5A5E71C5" w14:textId="743F892D" w:rsidR="00FB722D" w:rsidRPr="00950E9B" w:rsidRDefault="00FB722D" w:rsidP="00623A13">
      <w:pPr>
        <w:pStyle w:val="BodybyBD"/>
        <w:spacing w:before="0" w:after="0" w:line="240" w:lineRule="auto"/>
        <w:ind w:hanging="567"/>
        <w:jc w:val="center"/>
        <w:rPr>
          <w:rFonts w:ascii="Arial" w:hAnsi="Arial" w:cs="Arial"/>
          <w:sz w:val="14"/>
          <w:szCs w:val="14"/>
        </w:rPr>
      </w:pPr>
    </w:p>
    <w:p w14:paraId="447E71CB" w14:textId="41E048B2" w:rsidR="00FB722D" w:rsidRPr="00950E9B" w:rsidRDefault="00FB722D" w:rsidP="00623A13">
      <w:pPr>
        <w:pStyle w:val="BodybyBD"/>
        <w:spacing w:before="0" w:after="0" w:line="240" w:lineRule="auto"/>
        <w:ind w:hanging="567"/>
        <w:jc w:val="center"/>
        <w:rPr>
          <w:rFonts w:ascii="Arial" w:hAnsi="Arial" w:cs="Arial"/>
          <w:sz w:val="14"/>
          <w:szCs w:val="14"/>
        </w:rPr>
      </w:pPr>
    </w:p>
    <w:p w14:paraId="5451A73C" w14:textId="5B898914" w:rsidR="00FB722D" w:rsidRPr="00950E9B" w:rsidRDefault="00FB722D" w:rsidP="00623A13">
      <w:pPr>
        <w:pStyle w:val="BodybyBD"/>
        <w:spacing w:before="0" w:after="0" w:line="240" w:lineRule="auto"/>
        <w:ind w:hanging="567"/>
        <w:jc w:val="center"/>
        <w:rPr>
          <w:rFonts w:ascii="Arial" w:hAnsi="Arial" w:cs="Arial"/>
          <w:sz w:val="14"/>
          <w:szCs w:val="14"/>
        </w:rPr>
      </w:pPr>
    </w:p>
    <w:p w14:paraId="465CADC4" w14:textId="6C830873" w:rsidR="00FB722D" w:rsidRPr="00950E9B" w:rsidRDefault="00FB722D" w:rsidP="00623A13">
      <w:pPr>
        <w:pStyle w:val="BodybyBD"/>
        <w:spacing w:before="0" w:after="0" w:line="240" w:lineRule="auto"/>
        <w:ind w:hanging="567"/>
        <w:jc w:val="center"/>
        <w:rPr>
          <w:rFonts w:ascii="Arial" w:hAnsi="Arial" w:cs="Arial"/>
          <w:sz w:val="14"/>
          <w:szCs w:val="14"/>
        </w:rPr>
      </w:pPr>
    </w:p>
    <w:p w14:paraId="642B5375" w14:textId="6D2DA67D" w:rsidR="00FB722D" w:rsidRPr="00950E9B" w:rsidRDefault="00FB722D" w:rsidP="00623A13">
      <w:pPr>
        <w:pStyle w:val="BodybyBD"/>
        <w:spacing w:before="0" w:after="0" w:line="240" w:lineRule="auto"/>
        <w:ind w:hanging="567"/>
        <w:jc w:val="center"/>
        <w:rPr>
          <w:rFonts w:ascii="Arial" w:hAnsi="Arial" w:cs="Arial"/>
          <w:sz w:val="14"/>
          <w:szCs w:val="14"/>
        </w:rPr>
      </w:pPr>
    </w:p>
    <w:p w14:paraId="0B58F456" w14:textId="77777777" w:rsidR="00FB722D" w:rsidRPr="00950E9B" w:rsidRDefault="00FB722D" w:rsidP="00623A13">
      <w:pPr>
        <w:pStyle w:val="BodybyBD"/>
        <w:spacing w:before="0" w:after="0" w:line="240" w:lineRule="auto"/>
        <w:ind w:hanging="567"/>
        <w:jc w:val="center"/>
        <w:rPr>
          <w:rFonts w:ascii="Arial" w:hAnsi="Arial" w:cs="Arial"/>
          <w:sz w:val="14"/>
          <w:szCs w:val="14"/>
        </w:rPr>
      </w:pPr>
    </w:p>
    <w:p w14:paraId="2C3C8AAE" w14:textId="5ED860E7" w:rsidR="007308CF" w:rsidRPr="00950E9B"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950E9B"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950E9B" w:rsidRDefault="001063D8" w:rsidP="001063D8">
      <w:pPr>
        <w:rPr>
          <w:rFonts w:ascii="Arial" w:hAnsi="Arial" w:cs="Arial"/>
          <w:sz w:val="16"/>
          <w:szCs w:val="16"/>
        </w:rPr>
      </w:pPr>
    </w:p>
    <w:p w14:paraId="39C6D9B8" w14:textId="08206E03" w:rsidR="001063D8" w:rsidRPr="00950E9B" w:rsidRDefault="001063D8" w:rsidP="001063D8">
      <w:pPr>
        <w:jc w:val="center"/>
        <w:rPr>
          <w:rFonts w:ascii="Arial" w:hAnsi="Arial" w:cs="Arial"/>
          <w:sz w:val="16"/>
          <w:szCs w:val="16"/>
        </w:rPr>
        <w:sectPr w:rsidR="001063D8" w:rsidRPr="00950E9B" w:rsidSect="00AC0272">
          <w:headerReference w:type="even" r:id="rId25"/>
          <w:headerReference w:type="default" r:id="rId26"/>
          <w:footerReference w:type="default" r:id="rId27"/>
          <w:headerReference w:type="first" r:id="rId28"/>
          <w:pgSz w:w="11907" w:h="16840" w:code="9"/>
          <w:pgMar w:top="1418" w:right="1418" w:bottom="1418" w:left="1418" w:header="720" w:footer="720" w:gutter="0"/>
          <w:pgNumType w:start="5"/>
          <w:cols w:space="720"/>
          <w:noEndnote/>
        </w:sectPr>
      </w:pPr>
      <w:r w:rsidRPr="00950E9B">
        <w:rPr>
          <w:rFonts w:ascii="Arial" w:hAnsi="Arial" w:cs="Arial"/>
          <w:sz w:val="16"/>
          <w:szCs w:val="16"/>
        </w:rPr>
        <w:t>İlişikteki açıklama ve dipnotlar bu finansal tablol</w:t>
      </w:r>
      <w:r w:rsidR="00933CFB" w:rsidRPr="00950E9B">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950E9B"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950E9B" w:rsidRDefault="008C6733" w:rsidP="008C6733">
            <w:pPr>
              <w:autoSpaceDE w:val="0"/>
              <w:autoSpaceDN w:val="0"/>
              <w:adjustRightInd w:val="0"/>
              <w:ind w:left="150" w:hanging="150"/>
              <w:jc w:val="center"/>
              <w:rPr>
                <w:rFonts w:ascii="Arial" w:hAnsi="Arial" w:cs="Arial"/>
                <w:b/>
                <w:sz w:val="14"/>
                <w:szCs w:val="14"/>
              </w:rPr>
            </w:pPr>
            <w:bookmarkStart w:id="3" w:name="OLE_LINK14"/>
          </w:p>
          <w:p w14:paraId="4854F78D" w14:textId="77777777" w:rsidR="008C6733" w:rsidRPr="00950E9B"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950E9B" w:rsidRDefault="008C6733" w:rsidP="008C6733">
            <w:pPr>
              <w:autoSpaceDE w:val="0"/>
              <w:autoSpaceDN w:val="0"/>
              <w:adjustRightInd w:val="0"/>
              <w:ind w:left="150" w:hanging="150"/>
              <w:rPr>
                <w:rFonts w:ascii="Arial" w:hAnsi="Arial" w:cs="Arial"/>
                <w:b/>
                <w:sz w:val="14"/>
                <w:szCs w:val="14"/>
              </w:rPr>
            </w:pPr>
            <w:r w:rsidRPr="00950E9B">
              <w:rPr>
                <w:rFonts w:ascii="Arial" w:hAnsi="Arial" w:cs="Arial"/>
                <w:b/>
                <w:sz w:val="14"/>
                <w:szCs w:val="14"/>
              </w:rPr>
              <w:t xml:space="preserve">            </w:t>
            </w:r>
            <w:r w:rsidR="00933CFB" w:rsidRPr="00950E9B">
              <w:rPr>
                <w:rFonts w:ascii="Arial" w:hAnsi="Arial" w:cs="Arial"/>
                <w:b/>
                <w:sz w:val="14"/>
                <w:szCs w:val="14"/>
              </w:rPr>
              <w:t>YÜKÜMLÜLÜKLER</w:t>
            </w:r>
            <w:r w:rsidRPr="00950E9B">
              <w:rPr>
                <w:rFonts w:ascii="Arial" w:hAnsi="Arial" w:cs="Arial"/>
                <w:b/>
                <w:sz w:val="14"/>
                <w:szCs w:val="14"/>
              </w:rPr>
              <w:t xml:space="preserve">  </w:t>
            </w:r>
          </w:p>
          <w:p w14:paraId="7EA9BBFA" w14:textId="092484A7" w:rsidR="008C6733" w:rsidRPr="00950E9B" w:rsidRDefault="006506F7" w:rsidP="00933CFB">
            <w:pPr>
              <w:autoSpaceDE w:val="0"/>
              <w:autoSpaceDN w:val="0"/>
              <w:adjustRightInd w:val="0"/>
              <w:ind w:left="150" w:hanging="150"/>
              <w:rPr>
                <w:rFonts w:ascii="Arial" w:hAnsi="Arial" w:cs="Arial"/>
                <w:b/>
                <w:sz w:val="14"/>
                <w:szCs w:val="14"/>
              </w:rPr>
            </w:pPr>
            <w:r w:rsidRPr="00950E9B">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950E9B"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950E9B" w:rsidRDefault="008C6733"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950E9B" w:rsidRDefault="008C6733"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BİN TÜRK LİRASI</w:t>
            </w:r>
          </w:p>
        </w:tc>
      </w:tr>
      <w:tr w:rsidR="008C6733" w:rsidRPr="00950E9B"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950E9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950E9B" w:rsidRDefault="00933CFB" w:rsidP="00933CFB">
            <w:pPr>
              <w:autoSpaceDE w:val="0"/>
              <w:autoSpaceDN w:val="0"/>
              <w:adjustRightInd w:val="0"/>
              <w:jc w:val="center"/>
              <w:rPr>
                <w:rFonts w:ascii="Arial" w:hAnsi="Arial" w:cs="Arial"/>
                <w:b/>
                <w:sz w:val="14"/>
                <w:szCs w:val="14"/>
              </w:rPr>
            </w:pPr>
            <w:r w:rsidRPr="00950E9B">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950E9B" w:rsidRDefault="008C6733"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CARİ DÖNEM</w:t>
            </w:r>
          </w:p>
          <w:p w14:paraId="03B64E8B" w14:textId="326512B6" w:rsidR="008C6733" w:rsidRPr="00950E9B" w:rsidRDefault="00250BE0" w:rsidP="00250BE0">
            <w:pPr>
              <w:autoSpaceDE w:val="0"/>
              <w:autoSpaceDN w:val="0"/>
              <w:adjustRightInd w:val="0"/>
              <w:ind w:left="-67"/>
              <w:jc w:val="center"/>
              <w:rPr>
                <w:rFonts w:ascii="Arial" w:hAnsi="Arial" w:cs="Arial"/>
                <w:b/>
                <w:sz w:val="14"/>
                <w:szCs w:val="14"/>
              </w:rPr>
            </w:pPr>
            <w:r w:rsidRPr="00950E9B">
              <w:rPr>
                <w:rFonts w:ascii="Arial" w:hAnsi="Arial" w:cs="Arial"/>
                <w:b/>
                <w:sz w:val="14"/>
                <w:szCs w:val="14"/>
              </w:rPr>
              <w:t>(30/06</w:t>
            </w:r>
            <w:r w:rsidR="00A10E87" w:rsidRPr="00950E9B">
              <w:rPr>
                <w:rFonts w:ascii="Arial" w:hAnsi="Arial" w:cs="Arial"/>
                <w:b/>
                <w:sz w:val="14"/>
                <w:szCs w:val="14"/>
              </w:rPr>
              <w:t>/202</w:t>
            </w:r>
            <w:r w:rsidR="003E6908" w:rsidRPr="00950E9B">
              <w:rPr>
                <w:rFonts w:ascii="Arial" w:hAnsi="Arial" w:cs="Arial"/>
                <w:b/>
                <w:sz w:val="14"/>
                <w:szCs w:val="14"/>
              </w:rPr>
              <w:t>2</w:t>
            </w:r>
            <w:r w:rsidR="008C6733" w:rsidRPr="00950E9B">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950E9B" w:rsidRDefault="008C6733"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ÖNCEKİ DÖNEM</w:t>
            </w:r>
          </w:p>
          <w:p w14:paraId="2611D4E3" w14:textId="1B51127A" w:rsidR="008C6733" w:rsidRPr="00950E9B" w:rsidRDefault="00A10E87" w:rsidP="003E6908">
            <w:pPr>
              <w:autoSpaceDE w:val="0"/>
              <w:autoSpaceDN w:val="0"/>
              <w:adjustRightInd w:val="0"/>
              <w:ind w:left="-67"/>
              <w:jc w:val="center"/>
              <w:rPr>
                <w:rFonts w:ascii="Arial" w:hAnsi="Arial" w:cs="Arial"/>
                <w:b/>
                <w:sz w:val="14"/>
                <w:szCs w:val="14"/>
              </w:rPr>
            </w:pPr>
            <w:r w:rsidRPr="00950E9B">
              <w:rPr>
                <w:rFonts w:ascii="Arial" w:hAnsi="Arial" w:cs="Arial"/>
                <w:b/>
                <w:sz w:val="14"/>
                <w:szCs w:val="14"/>
              </w:rPr>
              <w:t>(31/12/202</w:t>
            </w:r>
            <w:r w:rsidR="003E6908" w:rsidRPr="00950E9B">
              <w:rPr>
                <w:rFonts w:ascii="Arial" w:hAnsi="Arial" w:cs="Arial"/>
                <w:b/>
                <w:sz w:val="14"/>
                <w:szCs w:val="14"/>
              </w:rPr>
              <w:t>1</w:t>
            </w:r>
            <w:r w:rsidR="008C6733" w:rsidRPr="00950E9B">
              <w:rPr>
                <w:rFonts w:ascii="Arial" w:hAnsi="Arial" w:cs="Arial"/>
                <w:b/>
                <w:sz w:val="14"/>
                <w:szCs w:val="14"/>
              </w:rPr>
              <w:t>)</w:t>
            </w:r>
          </w:p>
        </w:tc>
      </w:tr>
      <w:tr w:rsidR="00894615" w:rsidRPr="00950E9B"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950E9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950E9B" w:rsidRDefault="00933CFB" w:rsidP="00933CFB">
            <w:pPr>
              <w:autoSpaceDE w:val="0"/>
              <w:autoSpaceDN w:val="0"/>
              <w:adjustRightInd w:val="0"/>
              <w:jc w:val="center"/>
              <w:rPr>
                <w:rFonts w:ascii="Arial" w:hAnsi="Arial" w:cs="Arial"/>
                <w:b/>
                <w:sz w:val="14"/>
                <w:szCs w:val="14"/>
              </w:rPr>
            </w:pPr>
            <w:r w:rsidRPr="00950E9B">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950E9B" w:rsidRDefault="00894615" w:rsidP="00637512">
            <w:pPr>
              <w:autoSpaceDE w:val="0"/>
              <w:autoSpaceDN w:val="0"/>
              <w:adjustRightInd w:val="0"/>
              <w:ind w:left="-67"/>
              <w:jc w:val="center"/>
              <w:rPr>
                <w:rFonts w:ascii="Arial" w:eastAsia="Arial Unicode MS" w:hAnsi="Arial" w:cs="Arial"/>
                <w:b/>
                <w:bCs/>
                <w:noProof/>
                <w:sz w:val="14"/>
                <w:szCs w:val="14"/>
              </w:rPr>
            </w:pPr>
            <w:r w:rsidRPr="00950E9B">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950E9B" w:rsidRDefault="00894615" w:rsidP="00637512">
            <w:pPr>
              <w:autoSpaceDE w:val="0"/>
              <w:autoSpaceDN w:val="0"/>
              <w:adjustRightInd w:val="0"/>
              <w:ind w:left="-67"/>
              <w:jc w:val="center"/>
              <w:rPr>
                <w:rFonts w:ascii="Arial" w:eastAsia="Arial Unicode MS" w:hAnsi="Arial" w:cs="Arial"/>
                <w:b/>
                <w:bCs/>
                <w:noProof/>
                <w:sz w:val="14"/>
                <w:szCs w:val="14"/>
              </w:rPr>
            </w:pPr>
            <w:r w:rsidRPr="00950E9B">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950E9B" w:rsidRDefault="00894615"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950E9B" w:rsidRDefault="00894615"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950E9B" w:rsidRDefault="00894615"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950E9B" w:rsidRDefault="00894615" w:rsidP="00637512">
            <w:pPr>
              <w:autoSpaceDE w:val="0"/>
              <w:autoSpaceDN w:val="0"/>
              <w:adjustRightInd w:val="0"/>
              <w:ind w:left="-67"/>
              <w:jc w:val="center"/>
              <w:rPr>
                <w:rFonts w:ascii="Arial" w:hAnsi="Arial" w:cs="Arial"/>
                <w:b/>
                <w:sz w:val="14"/>
                <w:szCs w:val="14"/>
              </w:rPr>
            </w:pPr>
            <w:r w:rsidRPr="00950E9B">
              <w:rPr>
                <w:rFonts w:ascii="Arial" w:hAnsi="Arial" w:cs="Arial"/>
                <w:b/>
                <w:sz w:val="14"/>
                <w:szCs w:val="14"/>
              </w:rPr>
              <w:t>Toplam</w:t>
            </w:r>
          </w:p>
        </w:tc>
      </w:tr>
      <w:tr w:rsidR="00894615" w:rsidRPr="00950E9B"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950E9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950E9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950E9B"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950E9B"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950E9B"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950E9B"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950E9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950E9B"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950E9B" w:rsidRDefault="00894615" w:rsidP="00637512">
            <w:pPr>
              <w:ind w:left="-67"/>
              <w:jc w:val="right"/>
              <w:rPr>
                <w:rFonts w:ascii="Arial" w:hAnsi="Arial" w:cs="Arial"/>
                <w:b/>
                <w:bCs/>
                <w:sz w:val="14"/>
                <w:szCs w:val="14"/>
              </w:rPr>
            </w:pPr>
          </w:p>
        </w:tc>
      </w:tr>
      <w:tr w:rsidR="003E6908" w:rsidRPr="00950E9B" w14:paraId="03F5DEBA" w14:textId="77777777" w:rsidTr="00FD18E4">
        <w:trPr>
          <w:trHeight w:val="57"/>
        </w:trPr>
        <w:tc>
          <w:tcPr>
            <w:tcW w:w="450" w:type="dxa"/>
            <w:tcBorders>
              <w:left w:val="single" w:sz="4" w:space="0" w:color="auto"/>
            </w:tcBorders>
          </w:tcPr>
          <w:p w14:paraId="067015F2" w14:textId="77777777" w:rsidR="003E6908" w:rsidRPr="00950E9B" w:rsidRDefault="003E6908" w:rsidP="003E6908">
            <w:pPr>
              <w:autoSpaceDE w:val="0"/>
              <w:autoSpaceDN w:val="0"/>
              <w:adjustRightInd w:val="0"/>
              <w:rPr>
                <w:rFonts w:ascii="Arial" w:hAnsi="Arial" w:cs="Arial"/>
                <w:b/>
                <w:bCs/>
                <w:sz w:val="14"/>
                <w:szCs w:val="14"/>
              </w:rPr>
            </w:pPr>
            <w:r w:rsidRPr="00950E9B">
              <w:rPr>
                <w:rFonts w:ascii="Arial" w:hAnsi="Arial" w:cs="Arial"/>
                <w:b/>
                <w:sz w:val="14"/>
                <w:szCs w:val="14"/>
              </w:rPr>
              <w:t>I.</w:t>
            </w:r>
          </w:p>
        </w:tc>
        <w:tc>
          <w:tcPr>
            <w:tcW w:w="3975" w:type="dxa"/>
            <w:tcBorders>
              <w:right w:val="single" w:sz="4" w:space="0" w:color="auto"/>
            </w:tcBorders>
            <w:vAlign w:val="bottom"/>
          </w:tcPr>
          <w:p w14:paraId="150689B5"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465C06B9"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19.972.842</w:t>
            </w:r>
          </w:p>
        </w:tc>
        <w:tc>
          <w:tcPr>
            <w:tcW w:w="784" w:type="dxa"/>
            <w:tcBorders>
              <w:top w:val="nil"/>
              <w:left w:val="single" w:sz="4" w:space="0" w:color="auto"/>
              <w:bottom w:val="nil"/>
              <w:right w:val="single" w:sz="4" w:space="0" w:color="auto"/>
            </w:tcBorders>
            <w:shd w:val="clear" w:color="auto" w:fill="auto"/>
            <w:vAlign w:val="bottom"/>
          </w:tcPr>
          <w:p w14:paraId="2A5AEDD0" w14:textId="38FBBAA5"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26.429.185</w:t>
            </w:r>
          </w:p>
        </w:tc>
        <w:tc>
          <w:tcPr>
            <w:tcW w:w="775" w:type="dxa"/>
            <w:tcBorders>
              <w:top w:val="nil"/>
              <w:left w:val="single" w:sz="4" w:space="0" w:color="auto"/>
              <w:bottom w:val="nil"/>
              <w:right w:val="single" w:sz="4" w:space="0" w:color="auto"/>
            </w:tcBorders>
            <w:shd w:val="clear" w:color="auto" w:fill="auto"/>
            <w:vAlign w:val="bottom"/>
          </w:tcPr>
          <w:p w14:paraId="7D621003" w14:textId="0CA71ECA"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46.402.027</w:t>
            </w:r>
          </w:p>
        </w:tc>
        <w:tc>
          <w:tcPr>
            <w:tcW w:w="831" w:type="dxa"/>
            <w:tcBorders>
              <w:top w:val="nil"/>
              <w:left w:val="single" w:sz="4" w:space="0" w:color="auto"/>
              <w:bottom w:val="nil"/>
              <w:right w:val="single" w:sz="4" w:space="0" w:color="auto"/>
            </w:tcBorders>
            <w:vAlign w:val="bottom"/>
          </w:tcPr>
          <w:p w14:paraId="360D3FEC" w14:textId="7AAC6911"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8.344.850</w:t>
            </w:r>
          </w:p>
        </w:tc>
        <w:tc>
          <w:tcPr>
            <w:tcW w:w="850" w:type="dxa"/>
            <w:tcBorders>
              <w:top w:val="nil"/>
              <w:left w:val="single" w:sz="4" w:space="0" w:color="auto"/>
              <w:bottom w:val="nil"/>
              <w:right w:val="single" w:sz="4" w:space="0" w:color="auto"/>
            </w:tcBorders>
            <w:vAlign w:val="bottom"/>
          </w:tcPr>
          <w:p w14:paraId="355A0BE3" w14:textId="2DDD4579"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66697627"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26.793.349</w:t>
            </w:r>
          </w:p>
        </w:tc>
      </w:tr>
      <w:tr w:rsidR="003E6908" w:rsidRPr="00950E9B" w14:paraId="1405A6C5" w14:textId="77777777" w:rsidTr="00FD18E4">
        <w:trPr>
          <w:trHeight w:val="57"/>
        </w:trPr>
        <w:tc>
          <w:tcPr>
            <w:tcW w:w="450" w:type="dxa"/>
            <w:tcBorders>
              <w:left w:val="single" w:sz="4" w:space="0" w:color="auto"/>
            </w:tcBorders>
          </w:tcPr>
          <w:p w14:paraId="0A6E30BC"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II.</w:t>
            </w:r>
          </w:p>
        </w:tc>
        <w:tc>
          <w:tcPr>
            <w:tcW w:w="3975" w:type="dxa"/>
            <w:tcBorders>
              <w:right w:val="single" w:sz="4" w:space="0" w:color="auto"/>
            </w:tcBorders>
            <w:vAlign w:val="bottom"/>
          </w:tcPr>
          <w:p w14:paraId="40504163"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78BE9D8C"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3.771.351</w:t>
            </w:r>
          </w:p>
        </w:tc>
        <w:tc>
          <w:tcPr>
            <w:tcW w:w="784" w:type="dxa"/>
            <w:tcBorders>
              <w:top w:val="nil"/>
              <w:left w:val="single" w:sz="4" w:space="0" w:color="auto"/>
              <w:bottom w:val="nil"/>
              <w:right w:val="single" w:sz="4" w:space="0" w:color="auto"/>
            </w:tcBorders>
            <w:shd w:val="clear" w:color="auto" w:fill="auto"/>
            <w:vAlign w:val="bottom"/>
          </w:tcPr>
          <w:p w14:paraId="65075389" w14:textId="6E3D1540"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974.498</w:t>
            </w:r>
          </w:p>
        </w:tc>
        <w:tc>
          <w:tcPr>
            <w:tcW w:w="775" w:type="dxa"/>
            <w:tcBorders>
              <w:top w:val="nil"/>
              <w:left w:val="single" w:sz="4" w:space="0" w:color="auto"/>
              <w:bottom w:val="nil"/>
              <w:right w:val="single" w:sz="4" w:space="0" w:color="auto"/>
            </w:tcBorders>
            <w:shd w:val="clear" w:color="auto" w:fill="auto"/>
            <w:vAlign w:val="bottom"/>
          </w:tcPr>
          <w:p w14:paraId="651C927F" w14:textId="04829DD0"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4.745.849</w:t>
            </w:r>
          </w:p>
        </w:tc>
        <w:tc>
          <w:tcPr>
            <w:tcW w:w="831" w:type="dxa"/>
            <w:tcBorders>
              <w:top w:val="nil"/>
              <w:left w:val="single" w:sz="4" w:space="0" w:color="auto"/>
              <w:bottom w:val="nil"/>
              <w:right w:val="single" w:sz="4" w:space="0" w:color="auto"/>
            </w:tcBorders>
            <w:vAlign w:val="bottom"/>
          </w:tcPr>
          <w:p w14:paraId="142D0947" w14:textId="0979A882"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3.550.900</w:t>
            </w:r>
          </w:p>
        </w:tc>
        <w:tc>
          <w:tcPr>
            <w:tcW w:w="850" w:type="dxa"/>
            <w:tcBorders>
              <w:top w:val="nil"/>
              <w:left w:val="single" w:sz="4" w:space="0" w:color="auto"/>
              <w:bottom w:val="nil"/>
              <w:right w:val="single" w:sz="4" w:space="0" w:color="auto"/>
            </w:tcBorders>
            <w:vAlign w:val="bottom"/>
          </w:tcPr>
          <w:p w14:paraId="1EC994EE" w14:textId="593046EB"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0643A2A6"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4.653.931</w:t>
            </w:r>
          </w:p>
        </w:tc>
      </w:tr>
      <w:tr w:rsidR="003E6908" w:rsidRPr="00950E9B" w14:paraId="7C6BD4CC" w14:textId="77777777" w:rsidTr="00FD18E4">
        <w:trPr>
          <w:trHeight w:val="57"/>
        </w:trPr>
        <w:tc>
          <w:tcPr>
            <w:tcW w:w="450" w:type="dxa"/>
            <w:tcBorders>
              <w:left w:val="single" w:sz="4" w:space="0" w:color="auto"/>
            </w:tcBorders>
          </w:tcPr>
          <w:p w14:paraId="37DB7D14"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III.</w:t>
            </w:r>
          </w:p>
        </w:tc>
        <w:tc>
          <w:tcPr>
            <w:tcW w:w="3975" w:type="dxa"/>
            <w:tcBorders>
              <w:right w:val="single" w:sz="4" w:space="0" w:color="auto"/>
            </w:tcBorders>
            <w:vAlign w:val="bottom"/>
          </w:tcPr>
          <w:p w14:paraId="7A5A33DD"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42F63585"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20.070</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07ECD359"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20.070</w:t>
            </w:r>
          </w:p>
        </w:tc>
        <w:tc>
          <w:tcPr>
            <w:tcW w:w="831" w:type="dxa"/>
            <w:tcBorders>
              <w:top w:val="nil"/>
              <w:left w:val="single" w:sz="4" w:space="0" w:color="auto"/>
              <w:bottom w:val="nil"/>
              <w:right w:val="single" w:sz="4" w:space="0" w:color="auto"/>
            </w:tcBorders>
            <w:vAlign w:val="bottom"/>
          </w:tcPr>
          <w:p w14:paraId="6731BDAA" w14:textId="45A1C8F2"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1.984.303</w:t>
            </w:r>
          </w:p>
        </w:tc>
        <w:tc>
          <w:tcPr>
            <w:tcW w:w="850" w:type="dxa"/>
            <w:tcBorders>
              <w:top w:val="nil"/>
              <w:left w:val="single" w:sz="4" w:space="0" w:color="auto"/>
              <w:bottom w:val="nil"/>
              <w:right w:val="single" w:sz="4" w:space="0" w:color="auto"/>
            </w:tcBorders>
            <w:vAlign w:val="bottom"/>
          </w:tcPr>
          <w:p w14:paraId="7A461FBC" w14:textId="1B70499D"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43ED687B"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1.984.303</w:t>
            </w:r>
          </w:p>
        </w:tc>
      </w:tr>
      <w:tr w:rsidR="003E6908" w:rsidRPr="00950E9B" w14:paraId="588EAC52" w14:textId="77777777" w:rsidTr="00FD18E4">
        <w:trPr>
          <w:trHeight w:val="57"/>
        </w:trPr>
        <w:tc>
          <w:tcPr>
            <w:tcW w:w="450" w:type="dxa"/>
            <w:tcBorders>
              <w:left w:val="single" w:sz="4" w:space="0" w:color="auto"/>
            </w:tcBorders>
          </w:tcPr>
          <w:p w14:paraId="4FCF81A1"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IV.</w:t>
            </w:r>
          </w:p>
        </w:tc>
        <w:tc>
          <w:tcPr>
            <w:tcW w:w="3975" w:type="dxa"/>
            <w:tcBorders>
              <w:right w:val="single" w:sz="4" w:space="0" w:color="auto"/>
            </w:tcBorders>
            <w:vAlign w:val="bottom"/>
          </w:tcPr>
          <w:p w14:paraId="66ACF080"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16328E8A"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BEFFBD5"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0ED0CE56" w14:textId="4D2338F0"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B888358" w14:textId="1497FA2A"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2A5A6EEF"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r>
      <w:tr w:rsidR="003E6908" w:rsidRPr="00950E9B" w14:paraId="78410393" w14:textId="77777777" w:rsidTr="00FD18E4">
        <w:trPr>
          <w:trHeight w:val="57"/>
        </w:trPr>
        <w:tc>
          <w:tcPr>
            <w:tcW w:w="450" w:type="dxa"/>
            <w:tcBorders>
              <w:left w:val="single" w:sz="4" w:space="0" w:color="auto"/>
            </w:tcBorders>
          </w:tcPr>
          <w:p w14:paraId="7475B86D" w14:textId="77777777" w:rsidR="003E6908" w:rsidRPr="00950E9B" w:rsidRDefault="003E6908" w:rsidP="003E6908">
            <w:pPr>
              <w:autoSpaceDE w:val="0"/>
              <w:autoSpaceDN w:val="0"/>
              <w:adjustRightInd w:val="0"/>
              <w:rPr>
                <w:rFonts w:ascii="Arial" w:hAnsi="Arial" w:cs="Arial"/>
                <w:b/>
                <w:bCs/>
                <w:sz w:val="14"/>
                <w:szCs w:val="14"/>
              </w:rPr>
            </w:pPr>
            <w:r w:rsidRPr="00950E9B">
              <w:rPr>
                <w:rFonts w:ascii="Arial" w:hAnsi="Arial" w:cs="Arial"/>
                <w:b/>
                <w:bCs/>
                <w:sz w:val="14"/>
                <w:szCs w:val="14"/>
              </w:rPr>
              <w:t>V.</w:t>
            </w:r>
          </w:p>
        </w:tc>
        <w:tc>
          <w:tcPr>
            <w:tcW w:w="3975" w:type="dxa"/>
            <w:tcBorders>
              <w:right w:val="single" w:sz="4" w:space="0" w:color="auto"/>
            </w:tcBorders>
            <w:vAlign w:val="bottom"/>
          </w:tcPr>
          <w:p w14:paraId="63312A5A" w14:textId="25DF2F0C" w:rsidR="003E6908" w:rsidRPr="00950E9B" w:rsidRDefault="003E6908" w:rsidP="003E6908">
            <w:pPr>
              <w:autoSpaceDE w:val="0"/>
              <w:autoSpaceDN w:val="0"/>
              <w:adjustRightInd w:val="0"/>
              <w:rPr>
                <w:rFonts w:ascii="Arial" w:hAnsi="Arial" w:cs="Arial"/>
                <w:b/>
                <w:bCs/>
                <w:sz w:val="14"/>
                <w:szCs w:val="14"/>
              </w:rPr>
            </w:pPr>
            <w:r w:rsidRPr="00950E9B">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3E6908" w:rsidRPr="00950E9B" w:rsidRDefault="003E6908" w:rsidP="003E6908">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3E6908" w:rsidRPr="00950E9B" w:rsidRDefault="003E6908" w:rsidP="003E6908">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3E6908" w:rsidRPr="00950E9B" w:rsidRDefault="003E6908" w:rsidP="003E6908">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021CB977" w14:textId="35F625E7" w:rsidR="003E6908" w:rsidRPr="00950E9B" w:rsidRDefault="003E6908" w:rsidP="003E6908">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3E6908" w:rsidRPr="00950E9B" w:rsidRDefault="003E6908" w:rsidP="003E6908">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3E6908" w:rsidRPr="00950E9B" w:rsidRDefault="003E6908" w:rsidP="003E6908">
            <w:pPr>
              <w:ind w:left="-67" w:right="28"/>
              <w:jc w:val="right"/>
              <w:rPr>
                <w:rFonts w:ascii="Arial" w:hAnsi="Arial" w:cs="Arial"/>
                <w:b/>
                <w:bCs/>
                <w:color w:val="000000"/>
                <w:sz w:val="14"/>
                <w:szCs w:val="14"/>
              </w:rPr>
            </w:pPr>
          </w:p>
        </w:tc>
      </w:tr>
      <w:tr w:rsidR="003E6908" w:rsidRPr="00950E9B" w14:paraId="0770CD4C" w14:textId="77777777" w:rsidTr="00FD18E4">
        <w:trPr>
          <w:trHeight w:val="57"/>
        </w:trPr>
        <w:tc>
          <w:tcPr>
            <w:tcW w:w="450" w:type="dxa"/>
            <w:tcBorders>
              <w:left w:val="single" w:sz="4" w:space="0" w:color="auto"/>
            </w:tcBorders>
          </w:tcPr>
          <w:p w14:paraId="68FF68DA" w14:textId="77777777" w:rsidR="003E6908" w:rsidRPr="00950E9B" w:rsidRDefault="003E6908" w:rsidP="003E6908">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3E6908" w:rsidRPr="00950E9B" w:rsidRDefault="003E6908" w:rsidP="003E6908">
            <w:pPr>
              <w:autoSpaceDE w:val="0"/>
              <w:autoSpaceDN w:val="0"/>
              <w:adjustRightInd w:val="0"/>
              <w:rPr>
                <w:rFonts w:ascii="Arial" w:hAnsi="Arial" w:cs="Arial"/>
                <w:b/>
                <w:bCs/>
                <w:sz w:val="14"/>
                <w:szCs w:val="14"/>
              </w:rPr>
            </w:pPr>
            <w:r w:rsidRPr="00950E9B">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46B75FF0"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00A1FC9A"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60516E5F"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r>
      <w:tr w:rsidR="003E6908" w:rsidRPr="00950E9B" w14:paraId="62C00BC8" w14:textId="77777777" w:rsidTr="00FD18E4">
        <w:trPr>
          <w:trHeight w:val="57"/>
        </w:trPr>
        <w:tc>
          <w:tcPr>
            <w:tcW w:w="450" w:type="dxa"/>
            <w:tcBorders>
              <w:left w:val="single" w:sz="4" w:space="0" w:color="auto"/>
            </w:tcBorders>
          </w:tcPr>
          <w:p w14:paraId="713309FF"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VI.</w:t>
            </w:r>
          </w:p>
        </w:tc>
        <w:tc>
          <w:tcPr>
            <w:tcW w:w="3975" w:type="dxa"/>
            <w:tcBorders>
              <w:right w:val="single" w:sz="4" w:space="0" w:color="auto"/>
            </w:tcBorders>
            <w:vAlign w:val="bottom"/>
          </w:tcPr>
          <w:p w14:paraId="4E13758B"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3501820B"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16.892</w:t>
            </w:r>
          </w:p>
        </w:tc>
        <w:tc>
          <w:tcPr>
            <w:tcW w:w="784" w:type="dxa"/>
            <w:tcBorders>
              <w:top w:val="nil"/>
              <w:left w:val="single" w:sz="4" w:space="0" w:color="auto"/>
              <w:bottom w:val="nil"/>
              <w:right w:val="single" w:sz="4" w:space="0" w:color="auto"/>
            </w:tcBorders>
            <w:shd w:val="clear" w:color="auto" w:fill="auto"/>
            <w:vAlign w:val="bottom"/>
          </w:tcPr>
          <w:p w14:paraId="14BFB7A9" w14:textId="09BE9AFC"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8.188</w:t>
            </w:r>
          </w:p>
        </w:tc>
        <w:tc>
          <w:tcPr>
            <w:tcW w:w="775" w:type="dxa"/>
            <w:tcBorders>
              <w:top w:val="nil"/>
              <w:left w:val="single" w:sz="4" w:space="0" w:color="auto"/>
              <w:bottom w:val="nil"/>
              <w:right w:val="single" w:sz="4" w:space="0" w:color="auto"/>
            </w:tcBorders>
            <w:shd w:val="clear" w:color="auto" w:fill="auto"/>
            <w:vAlign w:val="bottom"/>
          </w:tcPr>
          <w:p w14:paraId="19F58F83" w14:textId="3380930F"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25.080</w:t>
            </w:r>
          </w:p>
        </w:tc>
        <w:tc>
          <w:tcPr>
            <w:tcW w:w="831" w:type="dxa"/>
            <w:tcBorders>
              <w:top w:val="nil"/>
              <w:left w:val="single" w:sz="4" w:space="0" w:color="auto"/>
              <w:bottom w:val="nil"/>
              <w:right w:val="single" w:sz="4" w:space="0" w:color="auto"/>
            </w:tcBorders>
            <w:vAlign w:val="bottom"/>
          </w:tcPr>
          <w:p w14:paraId="7C8F4225" w14:textId="4D235EC9"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1EE97011" w14:textId="288B5DB1"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6AF78FCB"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109.990</w:t>
            </w:r>
          </w:p>
        </w:tc>
      </w:tr>
      <w:tr w:rsidR="003E6908" w:rsidRPr="00950E9B" w14:paraId="0841A2FC" w14:textId="77777777" w:rsidTr="00FD18E4">
        <w:trPr>
          <w:trHeight w:val="57"/>
        </w:trPr>
        <w:tc>
          <w:tcPr>
            <w:tcW w:w="450" w:type="dxa"/>
            <w:tcBorders>
              <w:left w:val="single" w:sz="4" w:space="0" w:color="auto"/>
            </w:tcBorders>
          </w:tcPr>
          <w:p w14:paraId="7C90EF77"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6.1</w:t>
            </w:r>
          </w:p>
        </w:tc>
        <w:tc>
          <w:tcPr>
            <w:tcW w:w="3975" w:type="dxa"/>
            <w:tcBorders>
              <w:right w:val="single" w:sz="4" w:space="0" w:color="auto"/>
            </w:tcBorders>
            <w:vAlign w:val="bottom"/>
          </w:tcPr>
          <w:p w14:paraId="24FA4101" w14:textId="6BC9CF3B"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24244E1" w14:textId="24A0F28A" w:rsidR="003E6908" w:rsidRPr="00950E9B"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3E6908" w:rsidRPr="00950E9B"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3E6908" w:rsidRPr="00950E9B" w:rsidRDefault="003E6908" w:rsidP="003E6908">
            <w:pPr>
              <w:ind w:left="-67" w:right="28"/>
              <w:jc w:val="right"/>
              <w:rPr>
                <w:rFonts w:ascii="Arial" w:hAnsi="Arial" w:cs="Arial"/>
                <w:color w:val="000000"/>
                <w:sz w:val="14"/>
                <w:szCs w:val="14"/>
              </w:rPr>
            </w:pPr>
          </w:p>
        </w:tc>
      </w:tr>
      <w:tr w:rsidR="003E6908" w:rsidRPr="00950E9B" w14:paraId="7168DB3A" w14:textId="77777777" w:rsidTr="00FD18E4">
        <w:trPr>
          <w:trHeight w:val="57"/>
        </w:trPr>
        <w:tc>
          <w:tcPr>
            <w:tcW w:w="450" w:type="dxa"/>
            <w:tcBorders>
              <w:left w:val="single" w:sz="4" w:space="0" w:color="auto"/>
            </w:tcBorders>
          </w:tcPr>
          <w:p w14:paraId="048E5719" w14:textId="77777777" w:rsidR="003E6908" w:rsidRPr="00950E9B"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3E6908" w:rsidRPr="00950E9B" w:rsidRDefault="003E6908" w:rsidP="003E6908">
            <w:pPr>
              <w:autoSpaceDE w:val="0"/>
              <w:autoSpaceDN w:val="0"/>
              <w:adjustRightInd w:val="0"/>
              <w:jc w:val="center"/>
              <w:rPr>
                <w:rFonts w:ascii="Arial" w:hAnsi="Arial" w:cs="Arial"/>
                <w:b/>
                <w:sz w:val="14"/>
                <w:szCs w:val="14"/>
              </w:rPr>
            </w:pPr>
            <w:r w:rsidRPr="00950E9B">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18E2942E"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Cs/>
                <w:color w:val="000000"/>
                <w:sz w:val="14"/>
                <w:szCs w:val="16"/>
                <w:lang w:val="en-US" w:eastAsia="en-US"/>
              </w:rPr>
              <w:t>16.892</w:t>
            </w:r>
          </w:p>
        </w:tc>
        <w:tc>
          <w:tcPr>
            <w:tcW w:w="784" w:type="dxa"/>
            <w:tcBorders>
              <w:top w:val="nil"/>
              <w:left w:val="single" w:sz="4" w:space="0" w:color="auto"/>
              <w:bottom w:val="nil"/>
              <w:right w:val="single" w:sz="4" w:space="0" w:color="auto"/>
            </w:tcBorders>
            <w:shd w:val="clear" w:color="auto" w:fill="auto"/>
            <w:vAlign w:val="bottom"/>
          </w:tcPr>
          <w:p w14:paraId="52360889" w14:textId="29C71A28"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Cs/>
                <w:color w:val="000000"/>
                <w:sz w:val="14"/>
                <w:szCs w:val="16"/>
                <w:lang w:val="en-US" w:eastAsia="en-US"/>
              </w:rPr>
              <w:t>8.188</w:t>
            </w:r>
          </w:p>
        </w:tc>
        <w:tc>
          <w:tcPr>
            <w:tcW w:w="775" w:type="dxa"/>
            <w:tcBorders>
              <w:top w:val="nil"/>
              <w:left w:val="single" w:sz="4" w:space="0" w:color="auto"/>
              <w:bottom w:val="nil"/>
              <w:right w:val="single" w:sz="4" w:space="0" w:color="auto"/>
            </w:tcBorders>
            <w:shd w:val="clear" w:color="auto" w:fill="auto"/>
            <w:vAlign w:val="bottom"/>
          </w:tcPr>
          <w:p w14:paraId="7DF2609C" w14:textId="5FCAB680"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Cs/>
                <w:color w:val="000000"/>
                <w:sz w:val="14"/>
                <w:szCs w:val="16"/>
                <w:lang w:val="en-US" w:eastAsia="en-US"/>
              </w:rPr>
              <w:t>25.080</w:t>
            </w:r>
          </w:p>
        </w:tc>
        <w:tc>
          <w:tcPr>
            <w:tcW w:w="831" w:type="dxa"/>
            <w:tcBorders>
              <w:top w:val="nil"/>
              <w:left w:val="single" w:sz="4" w:space="0" w:color="auto"/>
              <w:bottom w:val="nil"/>
              <w:right w:val="single" w:sz="4" w:space="0" w:color="auto"/>
            </w:tcBorders>
            <w:vAlign w:val="bottom"/>
          </w:tcPr>
          <w:p w14:paraId="56712FA4" w14:textId="5BB79A06"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4F3D80DE" w14:textId="70B0CC9D"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16B7A505"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109.990</w:t>
            </w:r>
          </w:p>
        </w:tc>
      </w:tr>
      <w:tr w:rsidR="003E6908" w:rsidRPr="00950E9B" w14:paraId="310EDD94" w14:textId="77777777" w:rsidTr="00FD18E4">
        <w:trPr>
          <w:trHeight w:val="57"/>
        </w:trPr>
        <w:tc>
          <w:tcPr>
            <w:tcW w:w="450" w:type="dxa"/>
            <w:tcBorders>
              <w:left w:val="single" w:sz="4" w:space="0" w:color="auto"/>
            </w:tcBorders>
          </w:tcPr>
          <w:p w14:paraId="59163F90" w14:textId="77777777" w:rsidR="003E6908" w:rsidRPr="00950E9B" w:rsidRDefault="003E6908" w:rsidP="003E6908">
            <w:pPr>
              <w:autoSpaceDE w:val="0"/>
              <w:autoSpaceDN w:val="0"/>
              <w:adjustRightInd w:val="0"/>
              <w:rPr>
                <w:rFonts w:ascii="Arial" w:hAnsi="Arial" w:cs="Arial"/>
                <w:bCs/>
                <w:sz w:val="14"/>
                <w:szCs w:val="14"/>
              </w:rPr>
            </w:pPr>
            <w:r w:rsidRPr="00950E9B">
              <w:rPr>
                <w:rFonts w:ascii="Arial" w:hAnsi="Arial" w:cs="Arial"/>
                <w:sz w:val="14"/>
                <w:szCs w:val="14"/>
              </w:rPr>
              <w:t>6.2</w:t>
            </w:r>
          </w:p>
        </w:tc>
        <w:tc>
          <w:tcPr>
            <w:tcW w:w="3975" w:type="dxa"/>
            <w:tcBorders>
              <w:right w:val="single" w:sz="4" w:space="0" w:color="auto"/>
            </w:tcBorders>
            <w:vAlign w:val="bottom"/>
          </w:tcPr>
          <w:p w14:paraId="45916E7C" w14:textId="1F3BE35E" w:rsidR="003E6908" w:rsidRPr="00950E9B" w:rsidRDefault="003E6908" w:rsidP="003E6908">
            <w:pPr>
              <w:autoSpaceDE w:val="0"/>
              <w:autoSpaceDN w:val="0"/>
              <w:adjustRightInd w:val="0"/>
              <w:rPr>
                <w:rFonts w:ascii="Arial" w:hAnsi="Arial" w:cs="Arial"/>
                <w:bCs/>
                <w:sz w:val="14"/>
                <w:szCs w:val="14"/>
              </w:rPr>
            </w:pPr>
            <w:r w:rsidRPr="00950E9B">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3E6908" w:rsidRPr="00950E9B" w:rsidRDefault="003E6908" w:rsidP="003E6908">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3E6908" w:rsidRPr="00950E9B" w:rsidRDefault="003E6908" w:rsidP="003E6908">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3E6908" w:rsidRPr="00950E9B" w:rsidRDefault="003E6908" w:rsidP="003E6908">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5F8E1B5" w14:textId="7C2A87AB" w:rsidR="003E6908" w:rsidRPr="00950E9B"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3E6908" w:rsidRPr="00950E9B"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3E6908" w:rsidRPr="00950E9B" w:rsidRDefault="003E6908" w:rsidP="003E6908">
            <w:pPr>
              <w:ind w:left="-67" w:right="28"/>
              <w:jc w:val="right"/>
              <w:rPr>
                <w:rFonts w:ascii="Arial" w:hAnsi="Arial" w:cs="Arial"/>
                <w:color w:val="000000"/>
                <w:sz w:val="14"/>
                <w:szCs w:val="14"/>
              </w:rPr>
            </w:pPr>
          </w:p>
        </w:tc>
      </w:tr>
      <w:tr w:rsidR="003E6908" w:rsidRPr="00950E9B" w14:paraId="65665C1A" w14:textId="77777777" w:rsidTr="00FD18E4">
        <w:trPr>
          <w:trHeight w:val="57"/>
        </w:trPr>
        <w:tc>
          <w:tcPr>
            <w:tcW w:w="450" w:type="dxa"/>
            <w:tcBorders>
              <w:left w:val="single" w:sz="4" w:space="0" w:color="auto"/>
            </w:tcBorders>
          </w:tcPr>
          <w:p w14:paraId="2263013F" w14:textId="77777777" w:rsidR="003E6908" w:rsidRPr="00950E9B"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3E6908" w:rsidRPr="00950E9B" w:rsidRDefault="003E6908" w:rsidP="003E6908">
            <w:pPr>
              <w:autoSpaceDE w:val="0"/>
              <w:autoSpaceDN w:val="0"/>
              <w:adjustRightInd w:val="0"/>
              <w:jc w:val="center"/>
              <w:rPr>
                <w:rFonts w:ascii="Arial" w:hAnsi="Arial" w:cs="Arial"/>
                <w:b/>
                <w:sz w:val="14"/>
                <w:szCs w:val="14"/>
              </w:rPr>
            </w:pPr>
            <w:r w:rsidRPr="00950E9B">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747E7DDF"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7A4500F8"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600813F0"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31163A45" w14:textId="77777777" w:rsidTr="00FD18E4">
        <w:trPr>
          <w:trHeight w:val="57"/>
        </w:trPr>
        <w:tc>
          <w:tcPr>
            <w:tcW w:w="450" w:type="dxa"/>
            <w:tcBorders>
              <w:left w:val="single" w:sz="4" w:space="0" w:color="auto"/>
            </w:tcBorders>
          </w:tcPr>
          <w:p w14:paraId="225732A3"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VII.</w:t>
            </w:r>
          </w:p>
        </w:tc>
        <w:tc>
          <w:tcPr>
            <w:tcW w:w="3975" w:type="dxa"/>
            <w:tcBorders>
              <w:right w:val="single" w:sz="4" w:space="0" w:color="auto"/>
            </w:tcBorders>
            <w:vAlign w:val="bottom"/>
          </w:tcPr>
          <w:p w14:paraId="063E4FB7"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512AA361"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240.023</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277B9B78"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240.023</w:t>
            </w:r>
          </w:p>
        </w:tc>
        <w:tc>
          <w:tcPr>
            <w:tcW w:w="831" w:type="dxa"/>
            <w:tcBorders>
              <w:top w:val="nil"/>
              <w:left w:val="single" w:sz="4" w:space="0" w:color="auto"/>
              <w:bottom w:val="nil"/>
              <w:right w:val="single" w:sz="4" w:space="0" w:color="auto"/>
            </w:tcBorders>
            <w:vAlign w:val="bottom"/>
          </w:tcPr>
          <w:p w14:paraId="0BF2999A" w14:textId="46C5B857"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191.498</w:t>
            </w:r>
          </w:p>
        </w:tc>
        <w:tc>
          <w:tcPr>
            <w:tcW w:w="850" w:type="dxa"/>
            <w:tcBorders>
              <w:top w:val="nil"/>
              <w:left w:val="single" w:sz="4" w:space="0" w:color="auto"/>
              <w:bottom w:val="nil"/>
              <w:right w:val="single" w:sz="4" w:space="0" w:color="auto"/>
            </w:tcBorders>
            <w:vAlign w:val="bottom"/>
          </w:tcPr>
          <w:p w14:paraId="74FB6DE0" w14:textId="1E4CAA94"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6050D6DF"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191.498</w:t>
            </w:r>
          </w:p>
        </w:tc>
      </w:tr>
      <w:tr w:rsidR="003E6908" w:rsidRPr="00950E9B" w14:paraId="03EF7D5D" w14:textId="77777777" w:rsidTr="00FD18E4">
        <w:trPr>
          <w:trHeight w:val="57"/>
        </w:trPr>
        <w:tc>
          <w:tcPr>
            <w:tcW w:w="450" w:type="dxa"/>
            <w:tcBorders>
              <w:left w:val="single" w:sz="4" w:space="0" w:color="auto"/>
            </w:tcBorders>
          </w:tcPr>
          <w:p w14:paraId="3CC648E6"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00D58442"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91.871</w:t>
            </w:r>
          </w:p>
        </w:tc>
        <w:tc>
          <w:tcPr>
            <w:tcW w:w="784" w:type="dxa"/>
            <w:tcBorders>
              <w:top w:val="nil"/>
              <w:left w:val="single" w:sz="4" w:space="0" w:color="auto"/>
              <w:bottom w:val="nil"/>
              <w:right w:val="single" w:sz="4" w:space="0" w:color="auto"/>
            </w:tcBorders>
            <w:shd w:val="clear" w:color="auto" w:fill="auto"/>
            <w:vAlign w:val="bottom"/>
          </w:tcPr>
          <w:p w14:paraId="265F93A0" w14:textId="3216B2B7"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91.949</w:t>
            </w:r>
          </w:p>
        </w:tc>
        <w:tc>
          <w:tcPr>
            <w:tcW w:w="775" w:type="dxa"/>
            <w:tcBorders>
              <w:top w:val="nil"/>
              <w:left w:val="single" w:sz="4" w:space="0" w:color="auto"/>
              <w:bottom w:val="nil"/>
              <w:right w:val="single" w:sz="4" w:space="0" w:color="auto"/>
            </w:tcBorders>
            <w:shd w:val="clear" w:color="auto" w:fill="auto"/>
            <w:vAlign w:val="bottom"/>
          </w:tcPr>
          <w:p w14:paraId="3BAF2E60" w14:textId="453A413C" w:rsidR="003E6908" w:rsidRPr="00950E9B" w:rsidRDefault="004E58DB"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183.820</w:t>
            </w:r>
          </w:p>
        </w:tc>
        <w:tc>
          <w:tcPr>
            <w:tcW w:w="831" w:type="dxa"/>
            <w:tcBorders>
              <w:top w:val="nil"/>
              <w:left w:val="single" w:sz="4" w:space="0" w:color="auto"/>
              <w:bottom w:val="nil"/>
              <w:right w:val="single" w:sz="4" w:space="0" w:color="auto"/>
            </w:tcBorders>
            <w:vAlign w:val="bottom"/>
          </w:tcPr>
          <w:p w14:paraId="4A92FD21" w14:textId="53365816"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66.636</w:t>
            </w:r>
          </w:p>
        </w:tc>
        <w:tc>
          <w:tcPr>
            <w:tcW w:w="850" w:type="dxa"/>
            <w:tcBorders>
              <w:top w:val="nil"/>
              <w:left w:val="single" w:sz="4" w:space="0" w:color="auto"/>
              <w:bottom w:val="nil"/>
              <w:right w:val="single" w:sz="4" w:space="0" w:color="auto"/>
            </w:tcBorders>
            <w:vAlign w:val="bottom"/>
          </w:tcPr>
          <w:p w14:paraId="0405B62E" w14:textId="74982A1D"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3AC4E4A2"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118.239</w:t>
            </w:r>
          </w:p>
        </w:tc>
      </w:tr>
      <w:tr w:rsidR="003E6908" w:rsidRPr="00950E9B" w14:paraId="2A432E7E" w14:textId="77777777" w:rsidTr="00FD18E4">
        <w:trPr>
          <w:trHeight w:val="57"/>
        </w:trPr>
        <w:tc>
          <w:tcPr>
            <w:tcW w:w="450" w:type="dxa"/>
            <w:tcBorders>
              <w:left w:val="single" w:sz="4" w:space="0" w:color="auto"/>
            </w:tcBorders>
          </w:tcPr>
          <w:p w14:paraId="15A90765"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8.1</w:t>
            </w:r>
          </w:p>
        </w:tc>
        <w:tc>
          <w:tcPr>
            <w:tcW w:w="3975" w:type="dxa"/>
            <w:tcBorders>
              <w:right w:val="single" w:sz="4" w:space="0" w:color="auto"/>
            </w:tcBorders>
            <w:vAlign w:val="bottom"/>
          </w:tcPr>
          <w:p w14:paraId="108D606C" w14:textId="5B4E0E7F"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173ADCE1"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191BF3E7" w14:textId="38B819A3"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1BB9A486"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r>
      <w:tr w:rsidR="003E6908" w:rsidRPr="00950E9B" w14:paraId="7A3AAD87" w14:textId="77777777" w:rsidTr="00FD18E4">
        <w:trPr>
          <w:trHeight w:val="57"/>
        </w:trPr>
        <w:tc>
          <w:tcPr>
            <w:tcW w:w="450" w:type="dxa"/>
            <w:tcBorders>
              <w:left w:val="single" w:sz="4" w:space="0" w:color="auto"/>
            </w:tcBorders>
          </w:tcPr>
          <w:p w14:paraId="6E5B51EA"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8.2</w:t>
            </w:r>
          </w:p>
        </w:tc>
        <w:tc>
          <w:tcPr>
            <w:tcW w:w="3975" w:type="dxa"/>
            <w:tcBorders>
              <w:right w:val="single" w:sz="4" w:space="0" w:color="auto"/>
            </w:tcBorders>
            <w:vAlign w:val="bottom"/>
          </w:tcPr>
          <w:p w14:paraId="40627C6A"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26A5142D"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18.764</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59805CC5"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18.764</w:t>
            </w:r>
          </w:p>
        </w:tc>
        <w:tc>
          <w:tcPr>
            <w:tcW w:w="831" w:type="dxa"/>
            <w:tcBorders>
              <w:top w:val="nil"/>
              <w:left w:val="single" w:sz="4" w:space="0" w:color="auto"/>
              <w:bottom w:val="nil"/>
              <w:right w:val="single" w:sz="4" w:space="0" w:color="auto"/>
            </w:tcBorders>
            <w:vAlign w:val="bottom"/>
          </w:tcPr>
          <w:p w14:paraId="08FBE67C" w14:textId="07582478"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26.592</w:t>
            </w:r>
          </w:p>
        </w:tc>
        <w:tc>
          <w:tcPr>
            <w:tcW w:w="850" w:type="dxa"/>
            <w:tcBorders>
              <w:top w:val="nil"/>
              <w:left w:val="single" w:sz="4" w:space="0" w:color="auto"/>
              <w:bottom w:val="nil"/>
              <w:right w:val="single" w:sz="4" w:space="0" w:color="auto"/>
            </w:tcBorders>
            <w:vAlign w:val="bottom"/>
          </w:tcPr>
          <w:p w14:paraId="42C5E49C" w14:textId="342E4FC6"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636E4AB6"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26.592</w:t>
            </w:r>
          </w:p>
        </w:tc>
      </w:tr>
      <w:tr w:rsidR="003E6908" w:rsidRPr="00950E9B" w14:paraId="04FABC78" w14:textId="77777777" w:rsidTr="00FD18E4">
        <w:trPr>
          <w:trHeight w:val="57"/>
        </w:trPr>
        <w:tc>
          <w:tcPr>
            <w:tcW w:w="450" w:type="dxa"/>
            <w:tcBorders>
              <w:left w:val="single" w:sz="4" w:space="0" w:color="auto"/>
            </w:tcBorders>
          </w:tcPr>
          <w:p w14:paraId="38200257"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8.3</w:t>
            </w:r>
          </w:p>
        </w:tc>
        <w:tc>
          <w:tcPr>
            <w:tcW w:w="3975" w:type="dxa"/>
            <w:tcBorders>
              <w:right w:val="single" w:sz="4" w:space="0" w:color="auto"/>
            </w:tcBorders>
            <w:vAlign w:val="bottom"/>
          </w:tcPr>
          <w:p w14:paraId="3F068578"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22EC166B"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5BD9A54F"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098787C9"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292A2373" w14:textId="77777777" w:rsidTr="00FD18E4">
        <w:trPr>
          <w:trHeight w:val="57"/>
        </w:trPr>
        <w:tc>
          <w:tcPr>
            <w:tcW w:w="450" w:type="dxa"/>
            <w:tcBorders>
              <w:left w:val="single" w:sz="4" w:space="0" w:color="auto"/>
            </w:tcBorders>
          </w:tcPr>
          <w:p w14:paraId="221CEC9C"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8.4</w:t>
            </w:r>
          </w:p>
        </w:tc>
        <w:tc>
          <w:tcPr>
            <w:tcW w:w="3975" w:type="dxa"/>
            <w:tcBorders>
              <w:right w:val="single" w:sz="4" w:space="0" w:color="auto"/>
            </w:tcBorders>
            <w:vAlign w:val="bottom"/>
          </w:tcPr>
          <w:p w14:paraId="4AADEC2C"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6AFDC320"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73.107</w:t>
            </w:r>
          </w:p>
        </w:tc>
        <w:tc>
          <w:tcPr>
            <w:tcW w:w="784" w:type="dxa"/>
            <w:tcBorders>
              <w:top w:val="nil"/>
              <w:left w:val="single" w:sz="4" w:space="0" w:color="auto"/>
              <w:bottom w:val="nil"/>
              <w:right w:val="single" w:sz="4" w:space="0" w:color="auto"/>
            </w:tcBorders>
            <w:shd w:val="clear" w:color="auto" w:fill="auto"/>
            <w:vAlign w:val="bottom"/>
          </w:tcPr>
          <w:p w14:paraId="3EFF282D" w14:textId="3CCFAA6E"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91.949</w:t>
            </w:r>
          </w:p>
        </w:tc>
        <w:tc>
          <w:tcPr>
            <w:tcW w:w="775" w:type="dxa"/>
            <w:tcBorders>
              <w:top w:val="nil"/>
              <w:left w:val="single" w:sz="4" w:space="0" w:color="auto"/>
              <w:bottom w:val="nil"/>
              <w:right w:val="single" w:sz="4" w:space="0" w:color="auto"/>
            </w:tcBorders>
            <w:shd w:val="clear" w:color="auto" w:fill="auto"/>
            <w:vAlign w:val="bottom"/>
          </w:tcPr>
          <w:p w14:paraId="5DB52BE0" w14:textId="50B98714"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165.056</w:t>
            </w:r>
          </w:p>
        </w:tc>
        <w:tc>
          <w:tcPr>
            <w:tcW w:w="831" w:type="dxa"/>
            <w:tcBorders>
              <w:top w:val="nil"/>
              <w:left w:val="single" w:sz="4" w:space="0" w:color="auto"/>
              <w:bottom w:val="nil"/>
              <w:right w:val="single" w:sz="4" w:space="0" w:color="auto"/>
            </w:tcBorders>
            <w:vAlign w:val="bottom"/>
          </w:tcPr>
          <w:p w14:paraId="0A610EF0" w14:textId="179DA66F"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40.044</w:t>
            </w:r>
          </w:p>
        </w:tc>
        <w:tc>
          <w:tcPr>
            <w:tcW w:w="850" w:type="dxa"/>
            <w:tcBorders>
              <w:top w:val="nil"/>
              <w:left w:val="single" w:sz="4" w:space="0" w:color="auto"/>
              <w:bottom w:val="nil"/>
              <w:right w:val="single" w:sz="4" w:space="0" w:color="auto"/>
            </w:tcBorders>
            <w:vAlign w:val="bottom"/>
          </w:tcPr>
          <w:p w14:paraId="4886C981" w14:textId="17C10168"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0BA4F634"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91.647</w:t>
            </w:r>
          </w:p>
        </w:tc>
      </w:tr>
      <w:tr w:rsidR="003E6908" w:rsidRPr="00950E9B" w14:paraId="1A4419DA" w14:textId="77777777" w:rsidTr="00321707">
        <w:trPr>
          <w:trHeight w:val="57"/>
        </w:trPr>
        <w:tc>
          <w:tcPr>
            <w:tcW w:w="450" w:type="dxa"/>
            <w:tcBorders>
              <w:left w:val="single" w:sz="4" w:space="0" w:color="auto"/>
            </w:tcBorders>
          </w:tcPr>
          <w:p w14:paraId="509EC6EC"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b/>
                <w:bCs/>
                <w:sz w:val="14"/>
                <w:szCs w:val="14"/>
              </w:rPr>
              <w:t>IX.</w:t>
            </w:r>
          </w:p>
        </w:tc>
        <w:tc>
          <w:tcPr>
            <w:tcW w:w="3975" w:type="dxa"/>
            <w:tcBorders>
              <w:right w:val="single" w:sz="4" w:space="0" w:color="auto"/>
            </w:tcBorders>
            <w:vAlign w:val="bottom"/>
          </w:tcPr>
          <w:p w14:paraId="764224E5"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431FF582"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378.968</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0E50DBE8"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378.968</w:t>
            </w:r>
          </w:p>
        </w:tc>
        <w:tc>
          <w:tcPr>
            <w:tcW w:w="831" w:type="dxa"/>
            <w:tcBorders>
              <w:top w:val="nil"/>
              <w:left w:val="single" w:sz="4" w:space="0" w:color="auto"/>
              <w:bottom w:val="nil"/>
              <w:right w:val="single" w:sz="4" w:space="0" w:color="auto"/>
            </w:tcBorders>
            <w:vAlign w:val="bottom"/>
          </w:tcPr>
          <w:p w14:paraId="40CEA824" w14:textId="73559FF9"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81.210</w:t>
            </w:r>
          </w:p>
        </w:tc>
        <w:tc>
          <w:tcPr>
            <w:tcW w:w="850" w:type="dxa"/>
            <w:tcBorders>
              <w:top w:val="nil"/>
              <w:left w:val="single" w:sz="4" w:space="0" w:color="auto"/>
              <w:bottom w:val="nil"/>
              <w:right w:val="single" w:sz="4" w:space="0" w:color="auto"/>
            </w:tcBorders>
            <w:vAlign w:val="bottom"/>
          </w:tcPr>
          <w:p w14:paraId="53153994" w14:textId="5A688673"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0FBBD8B7"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81.210</w:t>
            </w:r>
          </w:p>
        </w:tc>
      </w:tr>
      <w:tr w:rsidR="003E6908" w:rsidRPr="00950E9B" w14:paraId="365CF627" w14:textId="77777777" w:rsidTr="00FD18E4">
        <w:trPr>
          <w:trHeight w:val="57"/>
        </w:trPr>
        <w:tc>
          <w:tcPr>
            <w:tcW w:w="450" w:type="dxa"/>
            <w:tcBorders>
              <w:left w:val="single" w:sz="4" w:space="0" w:color="auto"/>
            </w:tcBorders>
          </w:tcPr>
          <w:p w14:paraId="41A0722C"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b/>
                <w:bCs/>
                <w:sz w:val="14"/>
                <w:szCs w:val="14"/>
              </w:rPr>
              <w:t>X.</w:t>
            </w:r>
          </w:p>
        </w:tc>
        <w:tc>
          <w:tcPr>
            <w:tcW w:w="3975" w:type="dxa"/>
            <w:tcBorders>
              <w:right w:val="single" w:sz="4" w:space="0" w:color="auto"/>
            </w:tcBorders>
            <w:vAlign w:val="bottom"/>
          </w:tcPr>
          <w:p w14:paraId="4348E1BE"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21CE7B96"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7488BA3D"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732C93E4"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r>
      <w:tr w:rsidR="003E6908" w:rsidRPr="00950E9B" w14:paraId="323B65E2" w14:textId="77777777" w:rsidTr="00FD18E4">
        <w:trPr>
          <w:trHeight w:val="57"/>
        </w:trPr>
        <w:tc>
          <w:tcPr>
            <w:tcW w:w="450" w:type="dxa"/>
            <w:tcBorders>
              <w:left w:val="single" w:sz="4" w:space="0" w:color="auto"/>
            </w:tcBorders>
          </w:tcPr>
          <w:p w14:paraId="275C0C43"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b/>
                <w:bCs/>
                <w:sz w:val="14"/>
                <w:szCs w:val="14"/>
              </w:rPr>
              <w:t>XI.</w:t>
            </w:r>
          </w:p>
        </w:tc>
        <w:tc>
          <w:tcPr>
            <w:tcW w:w="3975" w:type="dxa"/>
            <w:tcBorders>
              <w:right w:val="single" w:sz="4" w:space="0" w:color="auto"/>
            </w:tcBorders>
            <w:vAlign w:val="bottom"/>
          </w:tcPr>
          <w:p w14:paraId="114F34DE"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7C3C0F8E"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1CD47234"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078B350E"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w:t>
            </w:r>
          </w:p>
        </w:tc>
      </w:tr>
      <w:tr w:rsidR="003E6908" w:rsidRPr="00950E9B" w14:paraId="29DBD764" w14:textId="77777777" w:rsidTr="00FD18E4">
        <w:trPr>
          <w:trHeight w:val="57"/>
        </w:trPr>
        <w:tc>
          <w:tcPr>
            <w:tcW w:w="450" w:type="dxa"/>
            <w:tcBorders>
              <w:left w:val="single" w:sz="4" w:space="0" w:color="auto"/>
            </w:tcBorders>
          </w:tcPr>
          <w:p w14:paraId="2BC05F5A"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11.1</w:t>
            </w:r>
          </w:p>
        </w:tc>
        <w:tc>
          <w:tcPr>
            <w:tcW w:w="3975" w:type="dxa"/>
            <w:tcBorders>
              <w:right w:val="single" w:sz="4" w:space="0" w:color="auto"/>
            </w:tcBorders>
            <w:vAlign w:val="bottom"/>
          </w:tcPr>
          <w:p w14:paraId="0E16C7C8"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5DCB0F68"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70154CA9"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16870EB6"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37FD467A" w14:textId="77777777" w:rsidTr="00FD18E4">
        <w:trPr>
          <w:trHeight w:val="57"/>
        </w:trPr>
        <w:tc>
          <w:tcPr>
            <w:tcW w:w="450" w:type="dxa"/>
            <w:tcBorders>
              <w:left w:val="single" w:sz="4" w:space="0" w:color="auto"/>
            </w:tcBorders>
          </w:tcPr>
          <w:p w14:paraId="71E2E819"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11.2</w:t>
            </w:r>
          </w:p>
        </w:tc>
        <w:tc>
          <w:tcPr>
            <w:tcW w:w="3975" w:type="dxa"/>
            <w:tcBorders>
              <w:right w:val="single" w:sz="4" w:space="0" w:color="auto"/>
            </w:tcBorders>
            <w:vAlign w:val="bottom"/>
          </w:tcPr>
          <w:p w14:paraId="28EEFFF1"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3FF08107"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012A9A9B"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1017F8DE"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1F1D19FA" w14:textId="77777777" w:rsidTr="00FD18E4">
        <w:trPr>
          <w:trHeight w:val="57"/>
        </w:trPr>
        <w:tc>
          <w:tcPr>
            <w:tcW w:w="450" w:type="dxa"/>
            <w:tcBorders>
              <w:left w:val="single" w:sz="4" w:space="0" w:color="auto"/>
            </w:tcBorders>
          </w:tcPr>
          <w:p w14:paraId="0A8594BC"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XII.</w:t>
            </w:r>
          </w:p>
        </w:tc>
        <w:tc>
          <w:tcPr>
            <w:tcW w:w="3975" w:type="dxa"/>
            <w:tcBorders>
              <w:right w:val="single" w:sz="4" w:space="0" w:color="auto"/>
            </w:tcBorders>
            <w:vAlign w:val="bottom"/>
          </w:tcPr>
          <w:p w14:paraId="41A79EAD"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6E7B3EF0"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3.485.662</w:t>
            </w:r>
          </w:p>
        </w:tc>
        <w:tc>
          <w:tcPr>
            <w:tcW w:w="775" w:type="dxa"/>
            <w:tcBorders>
              <w:top w:val="nil"/>
              <w:left w:val="single" w:sz="4" w:space="0" w:color="auto"/>
              <w:bottom w:val="nil"/>
              <w:right w:val="single" w:sz="4" w:space="0" w:color="auto"/>
            </w:tcBorders>
            <w:shd w:val="clear" w:color="auto" w:fill="auto"/>
            <w:vAlign w:val="bottom"/>
          </w:tcPr>
          <w:p w14:paraId="561C7841" w14:textId="38CFC2A3"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3.485.662</w:t>
            </w:r>
          </w:p>
        </w:tc>
        <w:tc>
          <w:tcPr>
            <w:tcW w:w="831" w:type="dxa"/>
            <w:tcBorders>
              <w:top w:val="nil"/>
              <w:left w:val="single" w:sz="4" w:space="0" w:color="auto"/>
              <w:bottom w:val="nil"/>
              <w:right w:val="single" w:sz="4" w:space="0" w:color="auto"/>
            </w:tcBorders>
            <w:vAlign w:val="bottom"/>
          </w:tcPr>
          <w:p w14:paraId="1D3E35C0" w14:textId="2DD9E6A1"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76A0BBF2" w14:textId="6CC74FDA"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409A842A"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2.669.412</w:t>
            </w:r>
          </w:p>
        </w:tc>
      </w:tr>
      <w:tr w:rsidR="003E6908" w:rsidRPr="00950E9B" w14:paraId="5153324A" w14:textId="77777777" w:rsidTr="00FD18E4">
        <w:trPr>
          <w:trHeight w:val="57"/>
        </w:trPr>
        <w:tc>
          <w:tcPr>
            <w:tcW w:w="450" w:type="dxa"/>
            <w:tcBorders>
              <w:left w:val="single" w:sz="4" w:space="0" w:color="auto"/>
            </w:tcBorders>
          </w:tcPr>
          <w:p w14:paraId="3A7A4345"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12.1</w:t>
            </w:r>
          </w:p>
        </w:tc>
        <w:tc>
          <w:tcPr>
            <w:tcW w:w="3975" w:type="dxa"/>
            <w:tcBorders>
              <w:right w:val="single" w:sz="4" w:space="0" w:color="auto"/>
            </w:tcBorders>
            <w:vAlign w:val="bottom"/>
          </w:tcPr>
          <w:p w14:paraId="7F73716C"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01FCEDA8"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3.485.662</w:t>
            </w:r>
          </w:p>
        </w:tc>
        <w:tc>
          <w:tcPr>
            <w:tcW w:w="775" w:type="dxa"/>
            <w:tcBorders>
              <w:top w:val="nil"/>
              <w:left w:val="single" w:sz="4" w:space="0" w:color="auto"/>
              <w:bottom w:val="nil"/>
              <w:right w:val="single" w:sz="4" w:space="0" w:color="auto"/>
            </w:tcBorders>
            <w:shd w:val="clear" w:color="auto" w:fill="auto"/>
            <w:vAlign w:val="bottom"/>
          </w:tcPr>
          <w:p w14:paraId="72650C2F" w14:textId="06A62286"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3.485.662</w:t>
            </w:r>
          </w:p>
        </w:tc>
        <w:tc>
          <w:tcPr>
            <w:tcW w:w="831" w:type="dxa"/>
            <w:tcBorders>
              <w:top w:val="nil"/>
              <w:left w:val="single" w:sz="4" w:space="0" w:color="auto"/>
              <w:bottom w:val="nil"/>
              <w:right w:val="single" w:sz="4" w:space="0" w:color="auto"/>
            </w:tcBorders>
            <w:vAlign w:val="bottom"/>
          </w:tcPr>
          <w:p w14:paraId="29915F43" w14:textId="11120837" w:rsidR="003E6908" w:rsidRPr="00950E9B" w:rsidRDefault="003E6908" w:rsidP="003E6908">
            <w:pPr>
              <w:ind w:left="-67" w:right="28"/>
              <w:jc w:val="right"/>
              <w:rPr>
                <w:rFonts w:ascii="Arial" w:hAnsi="Arial" w:cs="Arial"/>
                <w:bCs/>
                <w:color w:val="000000"/>
                <w:sz w:val="14"/>
                <w:szCs w:val="14"/>
              </w:rPr>
            </w:pPr>
            <w:r w:rsidRPr="00950E9B">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49004E4D" w14:textId="3CBB643D" w:rsidR="003E6908" w:rsidRPr="00950E9B" w:rsidRDefault="003E6908" w:rsidP="003E6908">
            <w:pPr>
              <w:ind w:left="-67" w:right="28"/>
              <w:jc w:val="right"/>
              <w:rPr>
                <w:rFonts w:ascii="Arial" w:hAnsi="Arial" w:cs="Arial"/>
                <w:bCs/>
                <w:color w:val="000000"/>
                <w:sz w:val="14"/>
                <w:szCs w:val="14"/>
              </w:rPr>
            </w:pPr>
            <w:r w:rsidRPr="00950E9B">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5A82925C" w:rsidR="003E6908" w:rsidRPr="00950E9B" w:rsidRDefault="003E6908" w:rsidP="003E6908">
            <w:pPr>
              <w:ind w:left="-67" w:right="28"/>
              <w:jc w:val="right"/>
              <w:rPr>
                <w:rFonts w:ascii="Arial" w:hAnsi="Arial" w:cs="Arial"/>
                <w:bCs/>
                <w:color w:val="000000"/>
                <w:sz w:val="14"/>
                <w:szCs w:val="14"/>
              </w:rPr>
            </w:pPr>
            <w:r w:rsidRPr="00950E9B">
              <w:rPr>
                <w:rFonts w:asciiTheme="minorBidi" w:hAnsiTheme="minorBidi" w:cstheme="minorBidi"/>
                <w:bCs/>
                <w:color w:val="000000"/>
                <w:sz w:val="14"/>
                <w:szCs w:val="16"/>
                <w:lang w:val="en-US" w:eastAsia="en-US"/>
              </w:rPr>
              <w:t>2.669.412</w:t>
            </w:r>
          </w:p>
        </w:tc>
      </w:tr>
      <w:tr w:rsidR="003E6908" w:rsidRPr="00950E9B" w14:paraId="55CA8BEB" w14:textId="77777777" w:rsidTr="00FD18E4">
        <w:trPr>
          <w:trHeight w:val="57"/>
        </w:trPr>
        <w:tc>
          <w:tcPr>
            <w:tcW w:w="450" w:type="dxa"/>
            <w:tcBorders>
              <w:left w:val="single" w:sz="4" w:space="0" w:color="auto"/>
            </w:tcBorders>
          </w:tcPr>
          <w:p w14:paraId="7FBD2C2D"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12.2</w:t>
            </w:r>
          </w:p>
        </w:tc>
        <w:tc>
          <w:tcPr>
            <w:tcW w:w="3975" w:type="dxa"/>
            <w:tcBorders>
              <w:right w:val="single" w:sz="4" w:space="0" w:color="auto"/>
            </w:tcBorders>
            <w:vAlign w:val="bottom"/>
          </w:tcPr>
          <w:p w14:paraId="1754BEC0"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4DC023F1"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422850AD"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1B8F0FAF"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24C9CCDA" w14:textId="77777777" w:rsidTr="00FD18E4">
        <w:trPr>
          <w:trHeight w:val="57"/>
        </w:trPr>
        <w:tc>
          <w:tcPr>
            <w:tcW w:w="450" w:type="dxa"/>
            <w:tcBorders>
              <w:left w:val="single" w:sz="4" w:space="0" w:color="auto"/>
            </w:tcBorders>
          </w:tcPr>
          <w:p w14:paraId="5666A557"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b/>
                <w:bCs/>
                <w:sz w:val="14"/>
                <w:szCs w:val="14"/>
              </w:rPr>
              <w:t>XIII.</w:t>
            </w:r>
          </w:p>
        </w:tc>
        <w:tc>
          <w:tcPr>
            <w:tcW w:w="3975" w:type="dxa"/>
            <w:tcBorders>
              <w:right w:val="single" w:sz="4" w:space="0" w:color="auto"/>
            </w:tcBorders>
            <w:vAlign w:val="bottom"/>
          </w:tcPr>
          <w:p w14:paraId="3AE1D4D2" w14:textId="17A1C7B9"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69AAFF76"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761.26</w:t>
            </w:r>
            <w:r w:rsidR="00975A66" w:rsidRPr="00950E9B">
              <w:rPr>
                <w:rFonts w:asciiTheme="minorBidi" w:hAnsiTheme="minorBidi" w:cstheme="minorBidi"/>
                <w:b/>
                <w:bCs/>
                <w:color w:val="000000"/>
                <w:sz w:val="14"/>
                <w:szCs w:val="16"/>
                <w:lang w:val="en-US" w:eastAsia="en-US"/>
              </w:rPr>
              <w:t>2</w:t>
            </w:r>
          </w:p>
        </w:tc>
        <w:tc>
          <w:tcPr>
            <w:tcW w:w="784" w:type="dxa"/>
            <w:tcBorders>
              <w:top w:val="nil"/>
              <w:left w:val="single" w:sz="4" w:space="0" w:color="auto"/>
              <w:bottom w:val="nil"/>
              <w:right w:val="single" w:sz="4" w:space="0" w:color="auto"/>
            </w:tcBorders>
            <w:shd w:val="clear" w:color="auto" w:fill="auto"/>
            <w:vAlign w:val="bottom"/>
          </w:tcPr>
          <w:p w14:paraId="6D0302D7" w14:textId="3D8B20FF"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156.32</w:t>
            </w:r>
            <w:r w:rsidR="00975A66" w:rsidRPr="00950E9B">
              <w:rPr>
                <w:rFonts w:asciiTheme="minorBidi" w:hAnsiTheme="minorBidi" w:cstheme="minorBidi"/>
                <w:b/>
                <w:bCs/>
                <w:color w:val="000000"/>
                <w:sz w:val="14"/>
                <w:szCs w:val="16"/>
                <w:lang w:val="en-US" w:eastAsia="en-US"/>
              </w:rPr>
              <w:t>7</w:t>
            </w:r>
          </w:p>
        </w:tc>
        <w:tc>
          <w:tcPr>
            <w:tcW w:w="775" w:type="dxa"/>
            <w:tcBorders>
              <w:top w:val="nil"/>
              <w:left w:val="single" w:sz="4" w:space="0" w:color="auto"/>
              <w:bottom w:val="nil"/>
              <w:right w:val="single" w:sz="4" w:space="0" w:color="auto"/>
            </w:tcBorders>
            <w:shd w:val="clear" w:color="auto" w:fill="auto"/>
            <w:vAlign w:val="bottom"/>
          </w:tcPr>
          <w:p w14:paraId="2790D29D" w14:textId="522583A4"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917.5</w:t>
            </w:r>
            <w:r w:rsidR="00975A66" w:rsidRPr="00950E9B">
              <w:rPr>
                <w:rFonts w:asciiTheme="minorBidi" w:hAnsiTheme="minorBidi" w:cstheme="minorBidi"/>
                <w:b/>
                <w:bCs/>
                <w:color w:val="000000"/>
                <w:sz w:val="14"/>
                <w:szCs w:val="16"/>
                <w:lang w:val="en-US" w:eastAsia="en-US"/>
              </w:rPr>
              <w:t>89</w:t>
            </w:r>
          </w:p>
        </w:tc>
        <w:tc>
          <w:tcPr>
            <w:tcW w:w="831" w:type="dxa"/>
            <w:tcBorders>
              <w:top w:val="nil"/>
              <w:left w:val="single" w:sz="4" w:space="0" w:color="auto"/>
              <w:bottom w:val="nil"/>
              <w:right w:val="single" w:sz="4" w:space="0" w:color="auto"/>
            </w:tcBorders>
            <w:vAlign w:val="bottom"/>
          </w:tcPr>
          <w:p w14:paraId="79ECA913" w14:textId="35643AC1"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368.823</w:t>
            </w:r>
          </w:p>
        </w:tc>
        <w:tc>
          <w:tcPr>
            <w:tcW w:w="850" w:type="dxa"/>
            <w:tcBorders>
              <w:top w:val="nil"/>
              <w:left w:val="single" w:sz="4" w:space="0" w:color="auto"/>
              <w:bottom w:val="nil"/>
              <w:right w:val="single" w:sz="4" w:space="0" w:color="auto"/>
            </w:tcBorders>
            <w:vAlign w:val="bottom"/>
          </w:tcPr>
          <w:p w14:paraId="071F2828" w14:textId="59AA2525"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4B1994EA"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429.545</w:t>
            </w:r>
          </w:p>
        </w:tc>
      </w:tr>
      <w:tr w:rsidR="003E6908" w:rsidRPr="00950E9B" w14:paraId="7865A31C" w14:textId="77777777" w:rsidTr="00FD18E4">
        <w:trPr>
          <w:trHeight w:val="57"/>
        </w:trPr>
        <w:tc>
          <w:tcPr>
            <w:tcW w:w="450" w:type="dxa"/>
            <w:tcBorders>
              <w:left w:val="single" w:sz="4" w:space="0" w:color="auto"/>
            </w:tcBorders>
          </w:tcPr>
          <w:p w14:paraId="6CC4927F"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b/>
                <w:bCs/>
                <w:sz w:val="14"/>
                <w:szCs w:val="14"/>
              </w:rPr>
              <w:t>XIV.</w:t>
            </w:r>
          </w:p>
        </w:tc>
        <w:tc>
          <w:tcPr>
            <w:tcW w:w="3975" w:type="dxa"/>
            <w:tcBorders>
              <w:right w:val="single" w:sz="4" w:space="0" w:color="auto"/>
            </w:tcBorders>
            <w:vAlign w:val="bottom"/>
          </w:tcPr>
          <w:p w14:paraId="4C350108"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474B1852"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209D3110"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3.208.34</w:t>
            </w:r>
            <w:r w:rsidR="00975A66" w:rsidRPr="00950E9B">
              <w:rPr>
                <w:rFonts w:asciiTheme="minorBidi" w:hAnsiTheme="minorBidi" w:cstheme="minorBidi"/>
                <w:b/>
                <w:bCs/>
                <w:color w:val="000000"/>
                <w:sz w:val="14"/>
                <w:szCs w:val="16"/>
                <w:lang w:val="en-US" w:eastAsia="en-US"/>
              </w:rPr>
              <w:t>1</w:t>
            </w:r>
          </w:p>
        </w:tc>
        <w:tc>
          <w:tcPr>
            <w:tcW w:w="784" w:type="dxa"/>
            <w:tcBorders>
              <w:top w:val="nil"/>
              <w:left w:val="single" w:sz="4" w:space="0" w:color="auto"/>
              <w:bottom w:val="nil"/>
              <w:right w:val="single" w:sz="4" w:space="0" w:color="auto"/>
            </w:tcBorders>
            <w:shd w:val="clear" w:color="000000" w:fill="FFFFFF"/>
            <w:vAlign w:val="bottom"/>
          </w:tcPr>
          <w:p w14:paraId="01633077" w14:textId="6694CA13"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(35.68</w:t>
            </w:r>
            <w:r w:rsidR="00975A66" w:rsidRPr="00950E9B">
              <w:rPr>
                <w:rFonts w:asciiTheme="minorBidi" w:hAnsiTheme="minorBidi" w:cstheme="minorBidi"/>
                <w:b/>
                <w:bCs/>
                <w:color w:val="000000"/>
                <w:sz w:val="14"/>
                <w:szCs w:val="16"/>
                <w:lang w:val="en-US" w:eastAsia="en-US"/>
              </w:rPr>
              <w:t>7</w:t>
            </w:r>
            <w:r w:rsidRPr="00950E9B">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546F27C" w14:textId="606F7648" w:rsidR="003E6908" w:rsidRPr="00950E9B" w:rsidRDefault="00B178C4"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b/>
                <w:bCs/>
                <w:color w:val="000000"/>
                <w:sz w:val="14"/>
                <w:szCs w:val="16"/>
                <w:lang w:val="en-US" w:eastAsia="en-US"/>
              </w:rPr>
              <w:t>3.172.654</w:t>
            </w:r>
          </w:p>
        </w:tc>
        <w:tc>
          <w:tcPr>
            <w:tcW w:w="831" w:type="dxa"/>
            <w:tcBorders>
              <w:top w:val="nil"/>
              <w:left w:val="single" w:sz="4" w:space="0" w:color="auto"/>
              <w:bottom w:val="nil"/>
              <w:right w:val="single" w:sz="4" w:space="0" w:color="auto"/>
            </w:tcBorders>
            <w:vAlign w:val="bottom"/>
          </w:tcPr>
          <w:p w14:paraId="1DD1742A" w14:textId="5D2092B6"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1.739.875</w:t>
            </w:r>
          </w:p>
        </w:tc>
        <w:tc>
          <w:tcPr>
            <w:tcW w:w="850" w:type="dxa"/>
            <w:tcBorders>
              <w:top w:val="nil"/>
              <w:left w:val="single" w:sz="4" w:space="0" w:color="auto"/>
              <w:bottom w:val="nil"/>
              <w:right w:val="single" w:sz="4" w:space="0" w:color="auto"/>
            </w:tcBorders>
            <w:vAlign w:val="bottom"/>
          </w:tcPr>
          <w:p w14:paraId="07622A88" w14:textId="0690241C"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6040A463" w:rsidR="003E6908" w:rsidRPr="00950E9B" w:rsidRDefault="003E6908" w:rsidP="003E6908">
            <w:pPr>
              <w:ind w:left="-67" w:right="28"/>
              <w:jc w:val="right"/>
              <w:rPr>
                <w:rFonts w:ascii="Arial" w:hAnsi="Arial" w:cs="Arial"/>
                <w:b/>
                <w:bCs/>
                <w:color w:val="000000"/>
                <w:sz w:val="14"/>
                <w:szCs w:val="14"/>
              </w:rPr>
            </w:pPr>
            <w:r w:rsidRPr="00950E9B">
              <w:rPr>
                <w:rFonts w:asciiTheme="minorBidi" w:hAnsiTheme="minorBidi" w:cstheme="minorBidi"/>
                <w:b/>
                <w:bCs/>
                <w:color w:val="000000"/>
                <w:sz w:val="14"/>
                <w:szCs w:val="16"/>
                <w:lang w:val="en-US" w:eastAsia="en-US"/>
              </w:rPr>
              <w:t>1.728.423</w:t>
            </w:r>
          </w:p>
        </w:tc>
      </w:tr>
      <w:tr w:rsidR="003E6908" w:rsidRPr="00950E9B" w14:paraId="4B6FE2F5" w14:textId="77777777" w:rsidTr="00FD18E4">
        <w:trPr>
          <w:trHeight w:val="57"/>
        </w:trPr>
        <w:tc>
          <w:tcPr>
            <w:tcW w:w="450" w:type="dxa"/>
            <w:tcBorders>
              <w:left w:val="single" w:sz="4" w:space="0" w:color="auto"/>
            </w:tcBorders>
          </w:tcPr>
          <w:p w14:paraId="6E2F5E5B"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14.1</w:t>
            </w:r>
          </w:p>
        </w:tc>
        <w:tc>
          <w:tcPr>
            <w:tcW w:w="3975" w:type="dxa"/>
            <w:tcBorders>
              <w:right w:val="single" w:sz="4" w:space="0" w:color="auto"/>
            </w:tcBorders>
            <w:vAlign w:val="bottom"/>
          </w:tcPr>
          <w:p w14:paraId="2A43CC8F"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3CDD0FE6"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2ECB35D1" w:rsidR="003E6908" w:rsidRPr="00950E9B" w:rsidRDefault="003E6908" w:rsidP="003E6908">
            <w:pPr>
              <w:ind w:left="-67" w:right="28"/>
              <w:jc w:val="right"/>
              <w:rPr>
                <w:rFonts w:ascii="Arial" w:hAnsi="Arial" w:cs="Arial"/>
                <w:color w:val="000000"/>
                <w:sz w:val="14"/>
                <w:szCs w:val="14"/>
              </w:rPr>
            </w:pPr>
            <w:r w:rsidRPr="00950E9B">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5271647C"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color w:val="000000"/>
                <w:sz w:val="14"/>
                <w:szCs w:val="16"/>
                <w:lang w:val="en-US" w:eastAsia="en-US"/>
              </w:rPr>
              <w:t>1.026.915</w:t>
            </w:r>
          </w:p>
        </w:tc>
      </w:tr>
      <w:tr w:rsidR="00590635" w:rsidRPr="00950E9B" w14:paraId="791DE96C" w14:textId="77777777" w:rsidTr="00FD18E4">
        <w:trPr>
          <w:trHeight w:val="57"/>
        </w:trPr>
        <w:tc>
          <w:tcPr>
            <w:tcW w:w="450" w:type="dxa"/>
            <w:tcBorders>
              <w:left w:val="single" w:sz="4" w:space="0" w:color="auto"/>
            </w:tcBorders>
          </w:tcPr>
          <w:p w14:paraId="1E62B017" w14:textId="77777777" w:rsidR="00590635" w:rsidRPr="00950E9B" w:rsidRDefault="00590635" w:rsidP="00590635">
            <w:pPr>
              <w:autoSpaceDE w:val="0"/>
              <w:autoSpaceDN w:val="0"/>
              <w:adjustRightInd w:val="0"/>
              <w:rPr>
                <w:rFonts w:ascii="Arial" w:hAnsi="Arial" w:cs="Arial"/>
                <w:sz w:val="14"/>
                <w:szCs w:val="14"/>
              </w:rPr>
            </w:pPr>
            <w:r w:rsidRPr="00950E9B">
              <w:rPr>
                <w:rFonts w:ascii="Arial" w:hAnsi="Arial" w:cs="Arial"/>
                <w:sz w:val="14"/>
                <w:szCs w:val="14"/>
              </w:rPr>
              <w:t>14.2</w:t>
            </w:r>
          </w:p>
        </w:tc>
        <w:tc>
          <w:tcPr>
            <w:tcW w:w="3975" w:type="dxa"/>
            <w:tcBorders>
              <w:right w:val="single" w:sz="4" w:space="0" w:color="auto"/>
            </w:tcBorders>
            <w:vAlign w:val="bottom"/>
          </w:tcPr>
          <w:p w14:paraId="4B0A2916" w14:textId="77777777" w:rsidR="00590635" w:rsidRPr="00950E9B" w:rsidRDefault="00590635" w:rsidP="00590635">
            <w:pPr>
              <w:autoSpaceDE w:val="0"/>
              <w:autoSpaceDN w:val="0"/>
              <w:adjustRightInd w:val="0"/>
              <w:ind w:left="150" w:hanging="150"/>
              <w:rPr>
                <w:rFonts w:ascii="Arial" w:hAnsi="Arial" w:cs="Arial"/>
                <w:sz w:val="14"/>
                <w:szCs w:val="14"/>
              </w:rPr>
            </w:pPr>
            <w:r w:rsidRPr="00950E9B">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590635" w:rsidRPr="00950E9B" w:rsidRDefault="00590635" w:rsidP="0059063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6E6CE82A" w:rsidR="00590635" w:rsidRPr="00950E9B" w:rsidRDefault="00590635" w:rsidP="00590635">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33.186</w:t>
            </w:r>
          </w:p>
        </w:tc>
        <w:tc>
          <w:tcPr>
            <w:tcW w:w="784" w:type="dxa"/>
            <w:tcBorders>
              <w:top w:val="nil"/>
              <w:left w:val="single" w:sz="4" w:space="0" w:color="auto"/>
              <w:bottom w:val="nil"/>
              <w:right w:val="single" w:sz="4" w:space="0" w:color="auto"/>
            </w:tcBorders>
            <w:shd w:val="clear" w:color="auto" w:fill="auto"/>
            <w:vAlign w:val="bottom"/>
          </w:tcPr>
          <w:p w14:paraId="789994DE" w14:textId="7C7AFC2C" w:rsidR="00590635" w:rsidRPr="00950E9B" w:rsidRDefault="00590635" w:rsidP="00590635">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64B1CA87" w:rsidR="00590635" w:rsidRPr="00950E9B" w:rsidRDefault="00590635" w:rsidP="00590635">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33.186</w:t>
            </w:r>
          </w:p>
        </w:tc>
        <w:tc>
          <w:tcPr>
            <w:tcW w:w="831" w:type="dxa"/>
            <w:tcBorders>
              <w:top w:val="nil"/>
              <w:left w:val="single" w:sz="4" w:space="0" w:color="auto"/>
              <w:bottom w:val="nil"/>
              <w:right w:val="single" w:sz="4" w:space="0" w:color="auto"/>
            </w:tcBorders>
            <w:vAlign w:val="bottom"/>
          </w:tcPr>
          <w:p w14:paraId="5829C226" w14:textId="2ED1C43D" w:rsidR="00590635" w:rsidRPr="00950E9B" w:rsidRDefault="00590635" w:rsidP="00590635">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550A21BE" w14:textId="12C034B1" w:rsidR="00590635" w:rsidRPr="00950E9B" w:rsidRDefault="00590635" w:rsidP="00590635">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3741208D" w:rsidR="00590635" w:rsidRPr="00950E9B" w:rsidRDefault="00590635" w:rsidP="00590635">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23.088</w:t>
            </w:r>
          </w:p>
        </w:tc>
      </w:tr>
      <w:tr w:rsidR="003E6908" w:rsidRPr="00950E9B" w14:paraId="08DC2E78" w14:textId="77777777" w:rsidTr="00FD18E4">
        <w:trPr>
          <w:trHeight w:val="57"/>
        </w:trPr>
        <w:tc>
          <w:tcPr>
            <w:tcW w:w="450" w:type="dxa"/>
            <w:tcBorders>
              <w:left w:val="single" w:sz="4" w:space="0" w:color="auto"/>
            </w:tcBorders>
          </w:tcPr>
          <w:p w14:paraId="0B90BBDD"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14.2.1</w:t>
            </w:r>
          </w:p>
        </w:tc>
        <w:tc>
          <w:tcPr>
            <w:tcW w:w="3975" w:type="dxa"/>
            <w:tcBorders>
              <w:right w:val="single" w:sz="4" w:space="0" w:color="auto"/>
            </w:tcBorders>
            <w:vAlign w:val="bottom"/>
          </w:tcPr>
          <w:p w14:paraId="4A83D464"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3E6908" w:rsidRPr="00950E9B" w:rsidRDefault="003E6908" w:rsidP="003E6908">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56941BB1"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4B5361A9"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32EA6629"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78E0251C" w14:textId="77777777" w:rsidTr="00FD18E4">
        <w:trPr>
          <w:trHeight w:val="57"/>
        </w:trPr>
        <w:tc>
          <w:tcPr>
            <w:tcW w:w="450" w:type="dxa"/>
            <w:tcBorders>
              <w:left w:val="single" w:sz="4" w:space="0" w:color="auto"/>
            </w:tcBorders>
          </w:tcPr>
          <w:p w14:paraId="01EF5CC2" w14:textId="77777777" w:rsidR="003E6908" w:rsidRPr="00950E9B" w:rsidRDefault="003E6908" w:rsidP="003E6908">
            <w:pPr>
              <w:autoSpaceDE w:val="0"/>
              <w:autoSpaceDN w:val="0"/>
              <w:adjustRightInd w:val="0"/>
              <w:rPr>
                <w:rFonts w:ascii="Arial" w:hAnsi="Arial" w:cs="Arial"/>
                <w:b/>
                <w:sz w:val="14"/>
                <w:szCs w:val="14"/>
              </w:rPr>
            </w:pPr>
            <w:r w:rsidRPr="00950E9B">
              <w:rPr>
                <w:rFonts w:ascii="Arial" w:hAnsi="Arial" w:cs="Arial"/>
                <w:sz w:val="14"/>
                <w:szCs w:val="14"/>
              </w:rPr>
              <w:t>14.2.2</w:t>
            </w:r>
          </w:p>
        </w:tc>
        <w:tc>
          <w:tcPr>
            <w:tcW w:w="3975" w:type="dxa"/>
            <w:tcBorders>
              <w:right w:val="single" w:sz="4" w:space="0" w:color="auto"/>
            </w:tcBorders>
            <w:vAlign w:val="bottom"/>
          </w:tcPr>
          <w:p w14:paraId="56C62391"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3E6908" w:rsidRPr="00950E9B" w:rsidRDefault="003E6908" w:rsidP="003E6908">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3E6908" w:rsidRPr="00950E9B" w:rsidRDefault="003E6908" w:rsidP="003E6908">
            <w:pPr>
              <w:ind w:left="-67" w:right="28"/>
              <w:jc w:val="right"/>
              <w:rPr>
                <w:rFonts w:asciiTheme="minorBidi" w:hAnsiTheme="minorBidi" w:cstheme="minorBidi"/>
                <w:b/>
                <w:bCs/>
                <w:color w:val="000000"/>
                <w:sz w:val="14"/>
                <w:szCs w:val="16"/>
                <w:lang w:val="en-US" w:eastAsia="en-US"/>
              </w:rPr>
            </w:pPr>
            <w:r w:rsidRPr="00950E9B">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651E0E54"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42BE8D85"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1E8354A2" w:rsidR="003E6908" w:rsidRPr="00950E9B" w:rsidRDefault="003E6908" w:rsidP="003E6908">
            <w:pPr>
              <w:ind w:left="-67" w:right="28"/>
              <w:jc w:val="right"/>
              <w:rPr>
                <w:rFonts w:ascii="Arial" w:hAnsi="Arial" w:cs="Arial"/>
                <w:bCs/>
                <w:color w:val="000000"/>
                <w:sz w:val="14"/>
                <w:szCs w:val="14"/>
              </w:rPr>
            </w:pPr>
            <w:r w:rsidRPr="00950E9B">
              <w:rPr>
                <w:rFonts w:ascii="Arial" w:hAnsi="Arial" w:cs="Arial"/>
                <w:bCs/>
                <w:color w:val="000000"/>
                <w:sz w:val="14"/>
                <w:szCs w:val="14"/>
              </w:rPr>
              <w:t>-</w:t>
            </w:r>
          </w:p>
        </w:tc>
      </w:tr>
      <w:tr w:rsidR="003E6908" w:rsidRPr="00950E9B" w14:paraId="49242F55" w14:textId="77777777" w:rsidTr="00FD18E4">
        <w:trPr>
          <w:trHeight w:val="57"/>
        </w:trPr>
        <w:tc>
          <w:tcPr>
            <w:tcW w:w="450" w:type="dxa"/>
            <w:tcBorders>
              <w:left w:val="single" w:sz="4" w:space="0" w:color="auto"/>
            </w:tcBorders>
          </w:tcPr>
          <w:p w14:paraId="49FC9CEE"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14.2.3</w:t>
            </w:r>
          </w:p>
        </w:tc>
        <w:tc>
          <w:tcPr>
            <w:tcW w:w="3975" w:type="dxa"/>
            <w:tcBorders>
              <w:right w:val="single" w:sz="4" w:space="0" w:color="auto"/>
            </w:tcBorders>
            <w:vAlign w:val="bottom"/>
          </w:tcPr>
          <w:p w14:paraId="7B1D36BE"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3E6908" w:rsidRPr="00950E9B" w:rsidRDefault="003E6908" w:rsidP="003E6908">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3E2EE058" w:rsidR="003E6908" w:rsidRPr="00950E9B" w:rsidRDefault="00210A10"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33</w:t>
            </w:r>
            <w:r w:rsidR="00F0791F" w:rsidRPr="00950E9B">
              <w:rPr>
                <w:rFonts w:asciiTheme="minorBidi" w:hAnsiTheme="minorBidi" w:cstheme="minorBidi"/>
                <w:bCs/>
                <w:color w:val="000000"/>
                <w:sz w:val="14"/>
                <w:szCs w:val="16"/>
                <w:lang w:val="en-US" w:eastAsia="en-US"/>
              </w:rPr>
              <w:t>.</w:t>
            </w:r>
            <w:r w:rsidRPr="00950E9B">
              <w:rPr>
                <w:rFonts w:asciiTheme="minorBidi" w:hAnsiTheme="minorBidi" w:cstheme="minorBidi"/>
                <w:bCs/>
                <w:color w:val="000000"/>
                <w:sz w:val="14"/>
                <w:szCs w:val="16"/>
                <w:lang w:val="en-US" w:eastAsia="en-US"/>
              </w:rPr>
              <w:t>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ED19F9F" w:rsidR="003E6908" w:rsidRPr="00950E9B" w:rsidRDefault="00210A10"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33</w:t>
            </w:r>
            <w:r w:rsidR="00F0791F" w:rsidRPr="00950E9B">
              <w:rPr>
                <w:rFonts w:asciiTheme="minorBidi" w:hAnsiTheme="minorBidi" w:cstheme="minorBidi"/>
                <w:bCs/>
                <w:color w:val="000000"/>
                <w:sz w:val="14"/>
                <w:szCs w:val="16"/>
                <w:lang w:val="en-US" w:eastAsia="en-US"/>
              </w:rPr>
              <w:t>.</w:t>
            </w:r>
            <w:r w:rsidRPr="00950E9B">
              <w:rPr>
                <w:rFonts w:asciiTheme="minorBidi" w:hAnsiTheme="minorBidi" w:cstheme="minorBidi"/>
                <w:bCs/>
                <w:color w:val="000000"/>
                <w:sz w:val="14"/>
                <w:szCs w:val="16"/>
                <w:lang w:val="en-US" w:eastAsia="en-US"/>
              </w:rPr>
              <w:t>186</w:t>
            </w:r>
          </w:p>
        </w:tc>
        <w:tc>
          <w:tcPr>
            <w:tcW w:w="831" w:type="dxa"/>
            <w:tcBorders>
              <w:top w:val="nil"/>
              <w:left w:val="single" w:sz="4" w:space="0" w:color="auto"/>
              <w:bottom w:val="nil"/>
              <w:right w:val="single" w:sz="4" w:space="0" w:color="auto"/>
            </w:tcBorders>
            <w:vAlign w:val="bottom"/>
          </w:tcPr>
          <w:p w14:paraId="7A8AB23E" w14:textId="0E1807E9"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35E4DD0D" w14:textId="14F40F43"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28D5F514"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23.088</w:t>
            </w:r>
          </w:p>
        </w:tc>
      </w:tr>
      <w:tr w:rsidR="003E6908" w:rsidRPr="00950E9B" w14:paraId="4309EFD0" w14:textId="77777777" w:rsidTr="00FD18E4">
        <w:trPr>
          <w:trHeight w:val="57"/>
        </w:trPr>
        <w:tc>
          <w:tcPr>
            <w:tcW w:w="450" w:type="dxa"/>
            <w:tcBorders>
              <w:left w:val="single" w:sz="4" w:space="0" w:color="auto"/>
            </w:tcBorders>
          </w:tcPr>
          <w:p w14:paraId="0C38BD0E"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3E6908" w:rsidRPr="00950E9B" w:rsidRDefault="003E6908" w:rsidP="003E6908">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5762FF07" w14:textId="1385313C" w:rsidR="003E6908" w:rsidRPr="00950E9B"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3E6908" w:rsidRPr="00950E9B"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3E6908" w:rsidRPr="00950E9B" w:rsidRDefault="003E6908" w:rsidP="003E6908">
            <w:pPr>
              <w:ind w:left="-67" w:right="28"/>
              <w:jc w:val="right"/>
              <w:rPr>
                <w:rFonts w:ascii="Arial" w:hAnsi="Arial" w:cs="Arial"/>
                <w:color w:val="000000"/>
                <w:sz w:val="14"/>
                <w:szCs w:val="14"/>
              </w:rPr>
            </w:pPr>
          </w:p>
        </w:tc>
      </w:tr>
      <w:tr w:rsidR="003E6908" w:rsidRPr="00950E9B" w14:paraId="6D6EC1BA" w14:textId="77777777" w:rsidTr="00FD18E4">
        <w:trPr>
          <w:trHeight w:val="57"/>
        </w:trPr>
        <w:tc>
          <w:tcPr>
            <w:tcW w:w="450" w:type="dxa"/>
            <w:tcBorders>
              <w:left w:val="single" w:sz="4" w:space="0" w:color="auto"/>
            </w:tcBorders>
          </w:tcPr>
          <w:p w14:paraId="3ACFB5D4" w14:textId="77777777" w:rsidR="003E6908" w:rsidRPr="00950E9B"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3E6908" w:rsidRPr="00950E9B" w:rsidRDefault="003E6908" w:rsidP="003E6908">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E1C56"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(1.411)</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29F97FB8"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(1.411)</w:t>
            </w:r>
          </w:p>
        </w:tc>
        <w:tc>
          <w:tcPr>
            <w:tcW w:w="831" w:type="dxa"/>
            <w:tcBorders>
              <w:top w:val="nil"/>
              <w:left w:val="single" w:sz="4" w:space="0" w:color="auto"/>
              <w:bottom w:val="nil"/>
              <w:right w:val="single" w:sz="4" w:space="0" w:color="auto"/>
            </w:tcBorders>
            <w:vAlign w:val="bottom"/>
          </w:tcPr>
          <w:p w14:paraId="1D045BB7" w14:textId="18D62747"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(1.411)</w:t>
            </w:r>
          </w:p>
        </w:tc>
        <w:tc>
          <w:tcPr>
            <w:tcW w:w="850" w:type="dxa"/>
            <w:tcBorders>
              <w:top w:val="nil"/>
              <w:left w:val="single" w:sz="4" w:space="0" w:color="auto"/>
              <w:bottom w:val="nil"/>
              <w:right w:val="single" w:sz="4" w:space="0" w:color="auto"/>
            </w:tcBorders>
            <w:vAlign w:val="bottom"/>
          </w:tcPr>
          <w:p w14:paraId="4B3F3A45" w14:textId="21C0F0D2"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0D469D38"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(1.411)</w:t>
            </w:r>
          </w:p>
        </w:tc>
      </w:tr>
      <w:tr w:rsidR="003E6908" w:rsidRPr="00950E9B" w14:paraId="612EF5F7" w14:textId="77777777" w:rsidTr="00FD18E4">
        <w:trPr>
          <w:trHeight w:val="57"/>
        </w:trPr>
        <w:tc>
          <w:tcPr>
            <w:tcW w:w="450" w:type="dxa"/>
            <w:tcBorders>
              <w:left w:val="single" w:sz="4" w:space="0" w:color="auto"/>
            </w:tcBorders>
          </w:tcPr>
          <w:p w14:paraId="6F41DC98"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3E6908" w:rsidRPr="00950E9B" w:rsidRDefault="003E6908" w:rsidP="003E6908">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7AD9105C" w14:textId="1AE9262A" w:rsidR="003E6908" w:rsidRPr="00950E9B"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3E6908" w:rsidRPr="00950E9B"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3E6908" w:rsidRPr="00950E9B" w:rsidRDefault="003E6908" w:rsidP="003E6908">
            <w:pPr>
              <w:ind w:left="-67" w:right="28"/>
              <w:jc w:val="right"/>
              <w:rPr>
                <w:rFonts w:ascii="Arial" w:hAnsi="Arial" w:cs="Arial"/>
                <w:color w:val="000000"/>
                <w:sz w:val="14"/>
                <w:szCs w:val="14"/>
              </w:rPr>
            </w:pPr>
          </w:p>
        </w:tc>
      </w:tr>
      <w:tr w:rsidR="003E6908" w:rsidRPr="00950E9B" w14:paraId="294D77EB" w14:textId="77777777" w:rsidTr="00FD18E4">
        <w:trPr>
          <w:trHeight w:val="57"/>
        </w:trPr>
        <w:tc>
          <w:tcPr>
            <w:tcW w:w="450" w:type="dxa"/>
            <w:tcBorders>
              <w:left w:val="single" w:sz="4" w:space="0" w:color="auto"/>
            </w:tcBorders>
          </w:tcPr>
          <w:p w14:paraId="1E1F7A82" w14:textId="77777777" w:rsidR="003E6908" w:rsidRPr="00950E9B"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57390B0F"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834.444</w:t>
            </w:r>
          </w:p>
        </w:tc>
        <w:tc>
          <w:tcPr>
            <w:tcW w:w="784" w:type="dxa"/>
            <w:tcBorders>
              <w:top w:val="nil"/>
              <w:left w:val="single" w:sz="4" w:space="0" w:color="auto"/>
              <w:bottom w:val="nil"/>
              <w:right w:val="single" w:sz="4" w:space="0" w:color="auto"/>
            </w:tcBorders>
            <w:shd w:val="clear" w:color="auto" w:fill="auto"/>
            <w:vAlign w:val="bottom"/>
          </w:tcPr>
          <w:p w14:paraId="3A32D302" w14:textId="4EA9A5AE"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(35.68</w:t>
            </w:r>
            <w:r w:rsidR="00975A66" w:rsidRPr="00950E9B">
              <w:rPr>
                <w:rFonts w:asciiTheme="minorBidi" w:hAnsiTheme="minorBidi" w:cstheme="minorBidi"/>
                <w:bCs/>
                <w:color w:val="000000"/>
                <w:sz w:val="14"/>
                <w:szCs w:val="16"/>
                <w:lang w:val="en-US" w:eastAsia="en-US"/>
              </w:rPr>
              <w:t>7</w:t>
            </w: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AD5B5F6" w14:textId="5D4A600C"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798.75</w:t>
            </w:r>
            <w:r w:rsidR="00975A66" w:rsidRPr="00950E9B">
              <w:rPr>
                <w:rFonts w:asciiTheme="minorBidi" w:hAnsiTheme="minorBidi" w:cstheme="minorBidi"/>
                <w:bCs/>
                <w:color w:val="000000"/>
                <w:sz w:val="14"/>
                <w:szCs w:val="16"/>
                <w:lang w:val="en-US" w:eastAsia="en-US"/>
              </w:rPr>
              <w:t>7</w:t>
            </w:r>
          </w:p>
        </w:tc>
        <w:tc>
          <w:tcPr>
            <w:tcW w:w="831" w:type="dxa"/>
            <w:tcBorders>
              <w:top w:val="nil"/>
              <w:left w:val="single" w:sz="4" w:space="0" w:color="auto"/>
              <w:bottom w:val="nil"/>
              <w:right w:val="single" w:sz="4" w:space="0" w:color="auto"/>
            </w:tcBorders>
            <w:vAlign w:val="bottom"/>
          </w:tcPr>
          <w:p w14:paraId="03B28E17" w14:textId="45BF33C3"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56.776</w:t>
            </w:r>
          </w:p>
        </w:tc>
        <w:tc>
          <w:tcPr>
            <w:tcW w:w="850" w:type="dxa"/>
            <w:tcBorders>
              <w:top w:val="nil"/>
              <w:left w:val="single" w:sz="4" w:space="0" w:color="auto"/>
              <w:bottom w:val="nil"/>
              <w:right w:val="single" w:sz="4" w:space="0" w:color="auto"/>
            </w:tcBorders>
            <w:vAlign w:val="bottom"/>
          </w:tcPr>
          <w:p w14:paraId="7401B529" w14:textId="3328FFA1"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2622C529"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45.324</w:t>
            </w:r>
          </w:p>
        </w:tc>
      </w:tr>
      <w:tr w:rsidR="003E6908" w:rsidRPr="00950E9B" w14:paraId="299B66E7" w14:textId="77777777" w:rsidTr="00FD18E4">
        <w:trPr>
          <w:trHeight w:val="57"/>
        </w:trPr>
        <w:tc>
          <w:tcPr>
            <w:tcW w:w="450" w:type="dxa"/>
            <w:tcBorders>
              <w:left w:val="single" w:sz="4" w:space="0" w:color="auto"/>
            </w:tcBorders>
          </w:tcPr>
          <w:p w14:paraId="619EFBB7"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19E57CE8"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630.71</w:t>
            </w:r>
            <w:r w:rsidR="00975A66" w:rsidRPr="00950E9B">
              <w:rPr>
                <w:rFonts w:asciiTheme="minorBidi" w:hAnsiTheme="minorBidi" w:cstheme="minorBidi"/>
                <w:bCs/>
                <w:color w:val="000000"/>
                <w:sz w:val="14"/>
                <w:szCs w:val="16"/>
                <w:lang w:val="en-US" w:eastAsia="en-US"/>
              </w:rPr>
              <w:t>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2FDF1DF6" w:rsidR="003E6908" w:rsidRPr="00950E9B" w:rsidRDefault="00B178C4"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630.71</w:t>
            </w:r>
            <w:r w:rsidR="00EC5C7D" w:rsidRPr="00950E9B">
              <w:rPr>
                <w:rFonts w:asciiTheme="minorBidi" w:hAnsiTheme="minorBidi" w:cstheme="minorBidi"/>
                <w:bCs/>
                <w:color w:val="000000"/>
                <w:sz w:val="14"/>
                <w:szCs w:val="16"/>
                <w:lang w:val="en-US" w:eastAsia="en-US"/>
              </w:rPr>
              <w:t>1</w:t>
            </w:r>
          </w:p>
        </w:tc>
        <w:tc>
          <w:tcPr>
            <w:tcW w:w="831" w:type="dxa"/>
            <w:tcBorders>
              <w:top w:val="nil"/>
              <w:left w:val="single" w:sz="4" w:space="0" w:color="auto"/>
              <w:bottom w:val="nil"/>
              <w:right w:val="single" w:sz="4" w:space="0" w:color="auto"/>
            </w:tcBorders>
            <w:vAlign w:val="bottom"/>
          </w:tcPr>
          <w:p w14:paraId="498F6096" w14:textId="5A7E1119"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485.999</w:t>
            </w:r>
          </w:p>
        </w:tc>
        <w:tc>
          <w:tcPr>
            <w:tcW w:w="850" w:type="dxa"/>
            <w:tcBorders>
              <w:top w:val="nil"/>
              <w:left w:val="single" w:sz="4" w:space="0" w:color="auto"/>
              <w:bottom w:val="nil"/>
              <w:right w:val="single" w:sz="4" w:space="0" w:color="auto"/>
            </w:tcBorders>
            <w:vAlign w:val="bottom"/>
          </w:tcPr>
          <w:p w14:paraId="1C794079" w14:textId="35DC9A12"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4ADAD325"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485.999</w:t>
            </w:r>
          </w:p>
        </w:tc>
      </w:tr>
      <w:tr w:rsidR="003E6908" w:rsidRPr="00950E9B" w14:paraId="357821E1" w14:textId="77777777" w:rsidTr="00FD18E4">
        <w:trPr>
          <w:trHeight w:val="57"/>
        </w:trPr>
        <w:tc>
          <w:tcPr>
            <w:tcW w:w="450" w:type="dxa"/>
            <w:tcBorders>
              <w:left w:val="single" w:sz="4" w:space="0" w:color="auto"/>
            </w:tcBorders>
          </w:tcPr>
          <w:p w14:paraId="49C76A2F"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0E0D0DA4" w:rsidR="003E6908" w:rsidRPr="00950E9B" w:rsidRDefault="00F0791F"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287.778</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469D2993" w:rsidR="003E6908" w:rsidRPr="00950E9B" w:rsidRDefault="00F0791F"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287.778</w:t>
            </w:r>
          </w:p>
        </w:tc>
        <w:tc>
          <w:tcPr>
            <w:tcW w:w="831" w:type="dxa"/>
            <w:tcBorders>
              <w:top w:val="nil"/>
              <w:left w:val="single" w:sz="4" w:space="0" w:color="auto"/>
              <w:bottom w:val="nil"/>
              <w:right w:val="single" w:sz="4" w:space="0" w:color="auto"/>
            </w:tcBorders>
            <w:vAlign w:val="bottom"/>
          </w:tcPr>
          <w:p w14:paraId="63637BC8" w14:textId="6D242EC6"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280.353</w:t>
            </w:r>
          </w:p>
        </w:tc>
        <w:tc>
          <w:tcPr>
            <w:tcW w:w="850" w:type="dxa"/>
            <w:tcBorders>
              <w:top w:val="nil"/>
              <w:left w:val="single" w:sz="4" w:space="0" w:color="auto"/>
              <w:bottom w:val="nil"/>
              <w:right w:val="single" w:sz="4" w:space="0" w:color="auto"/>
            </w:tcBorders>
            <w:vAlign w:val="bottom"/>
          </w:tcPr>
          <w:p w14:paraId="7A909EDD" w14:textId="056AA747"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02BFE902"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280.353</w:t>
            </w:r>
          </w:p>
        </w:tc>
      </w:tr>
      <w:tr w:rsidR="003E6908" w:rsidRPr="00950E9B" w14:paraId="104F4BD9" w14:textId="77777777" w:rsidTr="00FD18E4">
        <w:trPr>
          <w:trHeight w:val="57"/>
        </w:trPr>
        <w:tc>
          <w:tcPr>
            <w:tcW w:w="450" w:type="dxa"/>
            <w:tcBorders>
              <w:left w:val="single" w:sz="4" w:space="0" w:color="auto"/>
            </w:tcBorders>
          </w:tcPr>
          <w:p w14:paraId="5CB88A4E"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0944874E"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0960AEE" w14:textId="28FF3590"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37F74203"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r>
      <w:tr w:rsidR="003E6908" w:rsidRPr="00950E9B" w14:paraId="31E26D99" w14:textId="77777777" w:rsidTr="00FD18E4">
        <w:trPr>
          <w:trHeight w:val="57"/>
        </w:trPr>
        <w:tc>
          <w:tcPr>
            <w:tcW w:w="450" w:type="dxa"/>
            <w:tcBorders>
              <w:left w:val="single" w:sz="4" w:space="0" w:color="auto"/>
            </w:tcBorders>
          </w:tcPr>
          <w:p w14:paraId="4D1D7030"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5FE6FB8E" w:rsidR="003E6908" w:rsidRPr="00950E9B" w:rsidRDefault="009A6F85"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342.93</w:t>
            </w:r>
            <w:r w:rsidR="00975A66" w:rsidRPr="00950E9B">
              <w:rPr>
                <w:rFonts w:asciiTheme="minorBidi" w:hAnsiTheme="minorBidi" w:cstheme="minorBidi"/>
                <w:bCs/>
                <w:color w:val="000000"/>
                <w:sz w:val="14"/>
                <w:szCs w:val="16"/>
                <w:lang w:val="en-US" w:eastAsia="en-US"/>
              </w:rPr>
              <w:t>3</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4E6C485B" w:rsidR="003E6908" w:rsidRPr="00950E9B" w:rsidRDefault="009A6F85"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342.93</w:t>
            </w:r>
            <w:r w:rsidR="00EC5C7D" w:rsidRPr="00950E9B">
              <w:rPr>
                <w:rFonts w:asciiTheme="minorBidi" w:hAnsiTheme="minorBidi" w:cstheme="minorBidi"/>
                <w:bCs/>
                <w:color w:val="000000"/>
                <w:sz w:val="14"/>
                <w:szCs w:val="16"/>
                <w:lang w:val="en-US" w:eastAsia="en-US"/>
              </w:rPr>
              <w:t>3</w:t>
            </w:r>
          </w:p>
        </w:tc>
        <w:tc>
          <w:tcPr>
            <w:tcW w:w="831" w:type="dxa"/>
            <w:tcBorders>
              <w:top w:val="nil"/>
              <w:left w:val="single" w:sz="4" w:space="0" w:color="auto"/>
              <w:bottom w:val="nil"/>
              <w:right w:val="single" w:sz="4" w:space="0" w:color="auto"/>
            </w:tcBorders>
            <w:vAlign w:val="bottom"/>
          </w:tcPr>
          <w:p w14:paraId="6E9430C4" w14:textId="24CD9741"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205.646</w:t>
            </w:r>
          </w:p>
        </w:tc>
        <w:tc>
          <w:tcPr>
            <w:tcW w:w="850" w:type="dxa"/>
            <w:tcBorders>
              <w:top w:val="nil"/>
              <w:left w:val="single" w:sz="4" w:space="0" w:color="auto"/>
              <w:bottom w:val="nil"/>
              <w:right w:val="single" w:sz="4" w:space="0" w:color="auto"/>
            </w:tcBorders>
            <w:vAlign w:val="bottom"/>
          </w:tcPr>
          <w:p w14:paraId="461FBACD" w14:textId="1FA44BDB"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560C4F6C"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205.646</w:t>
            </w:r>
          </w:p>
        </w:tc>
      </w:tr>
      <w:tr w:rsidR="003E6908" w:rsidRPr="00950E9B" w14:paraId="4936F44A" w14:textId="77777777" w:rsidTr="00FD18E4">
        <w:trPr>
          <w:trHeight w:val="57"/>
        </w:trPr>
        <w:tc>
          <w:tcPr>
            <w:tcW w:w="450" w:type="dxa"/>
            <w:tcBorders>
              <w:left w:val="single" w:sz="4" w:space="0" w:color="auto"/>
            </w:tcBorders>
          </w:tcPr>
          <w:p w14:paraId="569360DF"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5B846FD9"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2AD40A84"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6EFAB4BB"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r>
      <w:tr w:rsidR="003E6908" w:rsidRPr="00950E9B" w14:paraId="74A5C1ED" w14:textId="77777777" w:rsidTr="00FD18E4">
        <w:trPr>
          <w:trHeight w:val="57"/>
        </w:trPr>
        <w:tc>
          <w:tcPr>
            <w:tcW w:w="450" w:type="dxa"/>
            <w:tcBorders>
              <w:left w:val="single" w:sz="4" w:space="0" w:color="auto"/>
            </w:tcBorders>
          </w:tcPr>
          <w:p w14:paraId="5C4687FC"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3FACE297" w:rsidR="003E6908" w:rsidRPr="00950E9B" w:rsidRDefault="009A6F85"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684.496</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3B787B68" w:rsidR="003E6908" w:rsidRPr="00950E9B" w:rsidRDefault="009A6F85"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684.496</w:t>
            </w:r>
          </w:p>
        </w:tc>
        <w:tc>
          <w:tcPr>
            <w:tcW w:w="831" w:type="dxa"/>
            <w:tcBorders>
              <w:top w:val="nil"/>
              <w:left w:val="single" w:sz="4" w:space="0" w:color="auto"/>
              <w:bottom w:val="nil"/>
              <w:right w:val="single" w:sz="4" w:space="0" w:color="auto"/>
            </w:tcBorders>
            <w:vAlign w:val="bottom"/>
          </w:tcPr>
          <w:p w14:paraId="7BE3440D" w14:textId="12A49467"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148.508</w:t>
            </w:r>
          </w:p>
        </w:tc>
        <w:tc>
          <w:tcPr>
            <w:tcW w:w="850" w:type="dxa"/>
            <w:tcBorders>
              <w:top w:val="nil"/>
              <w:left w:val="single" w:sz="4" w:space="0" w:color="auto"/>
              <w:bottom w:val="nil"/>
              <w:right w:val="single" w:sz="4" w:space="0" w:color="auto"/>
            </w:tcBorders>
            <w:vAlign w:val="bottom"/>
          </w:tcPr>
          <w:p w14:paraId="58B6A2A7" w14:textId="335140F5"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5D4F2F03"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148.508</w:t>
            </w:r>
          </w:p>
        </w:tc>
      </w:tr>
      <w:tr w:rsidR="003E6908" w:rsidRPr="00950E9B" w14:paraId="250EF3F5" w14:textId="77777777" w:rsidTr="00FD18E4">
        <w:trPr>
          <w:trHeight w:val="57"/>
        </w:trPr>
        <w:tc>
          <w:tcPr>
            <w:tcW w:w="450" w:type="dxa"/>
            <w:tcBorders>
              <w:left w:val="single" w:sz="4" w:space="0" w:color="auto"/>
            </w:tcBorders>
          </w:tcPr>
          <w:p w14:paraId="160D9E9B"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0A2AC12E" w:rsidR="003E6908" w:rsidRPr="00950E9B" w:rsidRDefault="00F0791F"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642A0B9C" w:rsidR="003E6908" w:rsidRPr="00950E9B" w:rsidRDefault="00F0791F"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08B2961D" w14:textId="34230880"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5.395</w:t>
            </w:r>
          </w:p>
        </w:tc>
        <w:tc>
          <w:tcPr>
            <w:tcW w:w="850" w:type="dxa"/>
            <w:tcBorders>
              <w:top w:val="nil"/>
              <w:left w:val="single" w:sz="4" w:space="0" w:color="auto"/>
              <w:bottom w:val="nil"/>
              <w:right w:val="single" w:sz="4" w:space="0" w:color="auto"/>
            </w:tcBorders>
            <w:vAlign w:val="bottom"/>
          </w:tcPr>
          <w:p w14:paraId="46359AA5" w14:textId="7C6CDEBB"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40C2491E"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5.395</w:t>
            </w:r>
          </w:p>
        </w:tc>
      </w:tr>
      <w:tr w:rsidR="003E6908" w:rsidRPr="00950E9B" w14:paraId="5829BC36" w14:textId="77777777" w:rsidTr="00FD18E4">
        <w:trPr>
          <w:trHeight w:val="57"/>
        </w:trPr>
        <w:tc>
          <w:tcPr>
            <w:tcW w:w="450" w:type="dxa"/>
            <w:tcBorders>
              <w:left w:val="single" w:sz="4" w:space="0" w:color="auto"/>
            </w:tcBorders>
          </w:tcPr>
          <w:p w14:paraId="49B1D2AC" w14:textId="77777777"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3E6908" w:rsidRPr="00950E9B" w:rsidRDefault="003E6908" w:rsidP="003E6908">
            <w:pPr>
              <w:autoSpaceDE w:val="0"/>
              <w:autoSpaceDN w:val="0"/>
              <w:adjustRightInd w:val="0"/>
              <w:ind w:left="150" w:hanging="150"/>
              <w:rPr>
                <w:rFonts w:ascii="Arial" w:hAnsi="Arial" w:cs="Arial"/>
                <w:sz w:val="14"/>
                <w:szCs w:val="14"/>
              </w:rPr>
            </w:pPr>
            <w:r w:rsidRPr="00950E9B">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31D75A4F" w:rsidR="003E6908" w:rsidRPr="00950E9B" w:rsidRDefault="009A6F85"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684.496</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3E6908" w:rsidRPr="00950E9B" w:rsidRDefault="003E6908"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36F15B71" w:rsidR="003E6908" w:rsidRPr="00950E9B" w:rsidRDefault="009A6F85" w:rsidP="003E6908">
            <w:pPr>
              <w:ind w:left="-67" w:right="28"/>
              <w:jc w:val="right"/>
              <w:rPr>
                <w:rFonts w:asciiTheme="minorBidi" w:hAnsiTheme="minorBidi" w:cstheme="minorBidi"/>
                <w:bCs/>
                <w:color w:val="000000"/>
                <w:sz w:val="14"/>
                <w:szCs w:val="16"/>
                <w:lang w:val="en-US" w:eastAsia="en-US"/>
              </w:rPr>
            </w:pPr>
            <w:r w:rsidRPr="00950E9B">
              <w:rPr>
                <w:rFonts w:asciiTheme="minorBidi" w:hAnsiTheme="minorBidi" w:cstheme="minorBidi"/>
                <w:bCs/>
                <w:color w:val="000000"/>
                <w:sz w:val="14"/>
                <w:szCs w:val="16"/>
                <w:lang w:val="en-US" w:eastAsia="en-US"/>
              </w:rPr>
              <w:t>684.496</w:t>
            </w:r>
          </w:p>
        </w:tc>
        <w:tc>
          <w:tcPr>
            <w:tcW w:w="831" w:type="dxa"/>
            <w:tcBorders>
              <w:top w:val="nil"/>
              <w:left w:val="single" w:sz="4" w:space="0" w:color="auto"/>
              <w:bottom w:val="nil"/>
              <w:right w:val="single" w:sz="4" w:space="0" w:color="auto"/>
            </w:tcBorders>
            <w:vAlign w:val="bottom"/>
          </w:tcPr>
          <w:p w14:paraId="7430D1AE" w14:textId="43806720"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143.113</w:t>
            </w:r>
          </w:p>
        </w:tc>
        <w:tc>
          <w:tcPr>
            <w:tcW w:w="850" w:type="dxa"/>
            <w:tcBorders>
              <w:top w:val="nil"/>
              <w:left w:val="single" w:sz="4" w:space="0" w:color="auto"/>
              <w:bottom w:val="nil"/>
              <w:right w:val="single" w:sz="4" w:space="0" w:color="auto"/>
            </w:tcBorders>
            <w:vAlign w:val="bottom"/>
          </w:tcPr>
          <w:p w14:paraId="0FE8EE6F" w14:textId="32F001C4"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2C1A34E5" w:rsidR="003E6908" w:rsidRPr="00950E9B" w:rsidRDefault="003E6908" w:rsidP="003E6908">
            <w:pPr>
              <w:ind w:left="-67" w:right="28"/>
              <w:jc w:val="right"/>
              <w:rPr>
                <w:rFonts w:ascii="Arial" w:hAnsi="Arial" w:cs="Arial"/>
                <w:color w:val="000000"/>
                <w:sz w:val="14"/>
                <w:szCs w:val="14"/>
              </w:rPr>
            </w:pPr>
            <w:r w:rsidRPr="00950E9B">
              <w:rPr>
                <w:rFonts w:asciiTheme="minorBidi" w:hAnsiTheme="minorBidi" w:cstheme="minorBidi"/>
                <w:bCs/>
                <w:color w:val="000000"/>
                <w:sz w:val="14"/>
                <w:szCs w:val="16"/>
                <w:lang w:val="en-US" w:eastAsia="en-US"/>
              </w:rPr>
              <w:t>143.113</w:t>
            </w:r>
          </w:p>
        </w:tc>
      </w:tr>
      <w:tr w:rsidR="003E6908" w:rsidRPr="00950E9B" w14:paraId="185D01D5" w14:textId="77777777" w:rsidTr="00FD18E4">
        <w:trPr>
          <w:trHeight w:val="170"/>
        </w:trPr>
        <w:tc>
          <w:tcPr>
            <w:tcW w:w="450" w:type="dxa"/>
            <w:tcBorders>
              <w:left w:val="single" w:sz="4" w:space="0" w:color="auto"/>
              <w:bottom w:val="single" w:sz="4" w:space="0" w:color="auto"/>
            </w:tcBorders>
          </w:tcPr>
          <w:p w14:paraId="66CD0F9C" w14:textId="77777777" w:rsidR="003E6908" w:rsidRPr="00950E9B" w:rsidRDefault="003E6908" w:rsidP="003E6908">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3E6908" w:rsidRPr="00950E9B" w:rsidRDefault="003E6908" w:rsidP="003E6908">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E6908" w:rsidRPr="00950E9B" w:rsidRDefault="003E6908" w:rsidP="003E6908">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3E6908" w:rsidRPr="00950E9B" w:rsidRDefault="003E6908" w:rsidP="003E6908">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3E6908" w:rsidRPr="00950E9B" w:rsidRDefault="003E6908" w:rsidP="003E6908">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3E6908" w:rsidRPr="00950E9B" w:rsidRDefault="003E6908" w:rsidP="003E6908">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3E6908" w:rsidRPr="00950E9B" w:rsidRDefault="003E6908" w:rsidP="003E6908">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3E6908" w:rsidRPr="00950E9B" w:rsidRDefault="003E6908" w:rsidP="003E6908">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3E6908" w:rsidRPr="00950E9B" w:rsidRDefault="003E6908" w:rsidP="003E6908">
            <w:pPr>
              <w:ind w:left="-67" w:right="28"/>
              <w:jc w:val="right"/>
              <w:rPr>
                <w:rFonts w:ascii="Arial" w:hAnsi="Arial" w:cs="Arial"/>
                <w:color w:val="000000"/>
                <w:sz w:val="14"/>
                <w:szCs w:val="14"/>
              </w:rPr>
            </w:pPr>
          </w:p>
        </w:tc>
      </w:tr>
      <w:tr w:rsidR="003E6908" w:rsidRPr="00950E9B"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3E6908" w:rsidRPr="00950E9B" w:rsidRDefault="003E6908" w:rsidP="003E6908">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3E6908" w:rsidRPr="00950E9B" w:rsidRDefault="003E6908" w:rsidP="003E6908">
            <w:pPr>
              <w:autoSpaceDE w:val="0"/>
              <w:autoSpaceDN w:val="0"/>
              <w:adjustRightInd w:val="0"/>
              <w:ind w:left="150" w:hanging="150"/>
              <w:rPr>
                <w:rFonts w:ascii="Arial" w:hAnsi="Arial" w:cs="Arial"/>
                <w:b/>
                <w:sz w:val="14"/>
                <w:szCs w:val="14"/>
              </w:rPr>
            </w:pPr>
            <w:r w:rsidRPr="00950E9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3E6908" w:rsidRPr="00950E9B" w:rsidRDefault="003E6908" w:rsidP="003E6908">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5F8F574B" w:rsidR="003E6908" w:rsidRPr="00950E9B" w:rsidRDefault="009A6F85"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28.461.620</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67A6825C" w:rsidR="003E6908" w:rsidRPr="00950E9B" w:rsidRDefault="009A6F85"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31.110.122</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5119047A" w:rsidR="003E6908" w:rsidRPr="00950E9B" w:rsidRDefault="009A6F85"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59.571.742</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3CC3A308"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16.434.275</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477682A0" w:rsidR="003E6908" w:rsidRPr="00950E9B" w:rsidRDefault="003E6908" w:rsidP="003E6908">
            <w:pPr>
              <w:ind w:left="-67" w:right="28"/>
              <w:jc w:val="right"/>
              <w:rPr>
                <w:rFonts w:ascii="Arial" w:hAnsi="Arial" w:cs="Arial"/>
                <w:b/>
                <w:bCs/>
                <w:color w:val="000000"/>
                <w:sz w:val="14"/>
                <w:szCs w:val="14"/>
              </w:rPr>
            </w:pPr>
            <w:r w:rsidRPr="00950E9B">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09A7EEDA" w:rsidR="003E6908" w:rsidRPr="00950E9B" w:rsidRDefault="003E6908" w:rsidP="003E6908">
            <w:pPr>
              <w:ind w:left="-65" w:right="28" w:firstLine="65"/>
              <w:jc w:val="right"/>
              <w:rPr>
                <w:rFonts w:ascii="Arial" w:hAnsi="Arial" w:cs="Arial"/>
                <w:b/>
                <w:bCs/>
                <w:color w:val="000000"/>
                <w:sz w:val="14"/>
                <w:szCs w:val="14"/>
              </w:rPr>
            </w:pPr>
            <w:r w:rsidRPr="00950E9B">
              <w:rPr>
                <w:rFonts w:ascii="Arial" w:hAnsi="Arial" w:cs="Arial"/>
                <w:b/>
                <w:bCs/>
                <w:color w:val="000000"/>
                <w:sz w:val="14"/>
                <w:szCs w:val="14"/>
              </w:rPr>
              <w:t>38.759.900</w:t>
            </w:r>
          </w:p>
        </w:tc>
      </w:tr>
      <w:bookmarkEnd w:id="3"/>
    </w:tbl>
    <w:p w14:paraId="3706D0CF" w14:textId="77777777" w:rsidR="00623A13" w:rsidRPr="00950E9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950E9B" w:rsidRDefault="006D16C4" w:rsidP="001063D8">
      <w:pPr>
        <w:autoSpaceDE w:val="0"/>
        <w:autoSpaceDN w:val="0"/>
        <w:adjustRightInd w:val="0"/>
        <w:jc w:val="both"/>
        <w:rPr>
          <w:rFonts w:ascii="Arial" w:hAnsi="Arial" w:cs="Arial"/>
          <w:sz w:val="20"/>
          <w:szCs w:val="20"/>
        </w:rPr>
      </w:pPr>
    </w:p>
    <w:p w14:paraId="32099060" w14:textId="27FCFF3C" w:rsidR="00E3308A" w:rsidRPr="00950E9B" w:rsidRDefault="00E3308A" w:rsidP="001063D8">
      <w:pPr>
        <w:autoSpaceDE w:val="0"/>
        <w:autoSpaceDN w:val="0"/>
        <w:adjustRightInd w:val="0"/>
        <w:jc w:val="both"/>
        <w:rPr>
          <w:rFonts w:ascii="Arial" w:hAnsi="Arial" w:cs="Arial"/>
          <w:sz w:val="20"/>
          <w:szCs w:val="20"/>
        </w:rPr>
      </w:pPr>
    </w:p>
    <w:p w14:paraId="2FD86642" w14:textId="77777777" w:rsidR="00E3308A" w:rsidRPr="00950E9B" w:rsidRDefault="00E3308A" w:rsidP="001063D8">
      <w:pPr>
        <w:autoSpaceDE w:val="0"/>
        <w:autoSpaceDN w:val="0"/>
        <w:adjustRightInd w:val="0"/>
        <w:jc w:val="both"/>
        <w:rPr>
          <w:rFonts w:ascii="Arial" w:hAnsi="Arial" w:cs="Arial"/>
          <w:sz w:val="20"/>
          <w:szCs w:val="20"/>
        </w:rPr>
      </w:pPr>
    </w:p>
    <w:p w14:paraId="14CEB62E" w14:textId="77777777" w:rsidR="00241404" w:rsidRPr="00950E9B"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950E9B"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950E9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950E9B"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950E9B"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950E9B"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950E9B"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950E9B"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950E9B"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950E9B"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950E9B"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950E9B"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950E9B" w:rsidRDefault="00231948" w:rsidP="00A708A7">
      <w:pPr>
        <w:rPr>
          <w:rFonts w:ascii="Arial" w:hAnsi="Arial" w:cs="Arial"/>
          <w:sz w:val="16"/>
          <w:szCs w:val="16"/>
        </w:rPr>
      </w:pPr>
    </w:p>
    <w:p w14:paraId="3B9B4760" w14:textId="5091976E" w:rsidR="00A708A7" w:rsidRPr="00950E9B" w:rsidRDefault="00A708A7" w:rsidP="00A708A7">
      <w:pPr>
        <w:rPr>
          <w:rFonts w:ascii="Arial" w:hAnsi="Arial" w:cs="Arial"/>
          <w:sz w:val="16"/>
          <w:szCs w:val="16"/>
        </w:rPr>
      </w:pPr>
    </w:p>
    <w:p w14:paraId="7C6B270E" w14:textId="5F9D4DE6" w:rsidR="00DB13AD" w:rsidRPr="00950E9B" w:rsidRDefault="00DB13AD" w:rsidP="00A708A7">
      <w:pPr>
        <w:rPr>
          <w:rFonts w:ascii="Arial" w:hAnsi="Arial" w:cs="Arial"/>
          <w:sz w:val="16"/>
          <w:szCs w:val="16"/>
        </w:rPr>
      </w:pPr>
    </w:p>
    <w:p w14:paraId="30C24D3E" w14:textId="77777777" w:rsidR="00DB13AD" w:rsidRPr="00950E9B" w:rsidRDefault="00DB13AD" w:rsidP="00A708A7">
      <w:pPr>
        <w:rPr>
          <w:rFonts w:ascii="Arial" w:hAnsi="Arial" w:cs="Arial"/>
          <w:sz w:val="16"/>
          <w:szCs w:val="16"/>
        </w:rPr>
      </w:pPr>
    </w:p>
    <w:p w14:paraId="4F0E12E1" w14:textId="77777777" w:rsidR="008C6733" w:rsidRPr="00950E9B" w:rsidRDefault="008C6733" w:rsidP="004B3631">
      <w:pPr>
        <w:jc w:val="center"/>
        <w:rPr>
          <w:rFonts w:ascii="Arial" w:hAnsi="Arial" w:cs="Arial"/>
          <w:sz w:val="16"/>
          <w:szCs w:val="16"/>
        </w:rPr>
      </w:pPr>
    </w:p>
    <w:p w14:paraId="69F715E1" w14:textId="3B809146" w:rsidR="008C6733" w:rsidRPr="00950E9B" w:rsidRDefault="008C6733" w:rsidP="004B3631">
      <w:pPr>
        <w:jc w:val="center"/>
        <w:rPr>
          <w:rFonts w:ascii="Arial" w:hAnsi="Arial" w:cs="Arial"/>
          <w:sz w:val="16"/>
          <w:szCs w:val="16"/>
        </w:rPr>
      </w:pPr>
    </w:p>
    <w:p w14:paraId="4E51F3EF" w14:textId="3907F8EF" w:rsidR="00FB722D" w:rsidRPr="00950E9B" w:rsidRDefault="00FB722D" w:rsidP="004B3631">
      <w:pPr>
        <w:jc w:val="center"/>
        <w:rPr>
          <w:rFonts w:ascii="Arial" w:hAnsi="Arial" w:cs="Arial"/>
          <w:sz w:val="16"/>
          <w:szCs w:val="16"/>
        </w:rPr>
      </w:pPr>
    </w:p>
    <w:p w14:paraId="01E5ABE4" w14:textId="62FFECBE" w:rsidR="00FB722D" w:rsidRPr="00950E9B" w:rsidRDefault="00FB722D" w:rsidP="004B3631">
      <w:pPr>
        <w:jc w:val="center"/>
        <w:rPr>
          <w:rFonts w:ascii="Arial" w:hAnsi="Arial" w:cs="Arial"/>
          <w:sz w:val="16"/>
          <w:szCs w:val="16"/>
        </w:rPr>
      </w:pPr>
    </w:p>
    <w:p w14:paraId="0F2A2798" w14:textId="77777777" w:rsidR="00FB722D" w:rsidRPr="00950E9B" w:rsidRDefault="00FB722D" w:rsidP="004B3631">
      <w:pPr>
        <w:jc w:val="center"/>
        <w:rPr>
          <w:rFonts w:ascii="Arial" w:hAnsi="Arial" w:cs="Arial"/>
          <w:sz w:val="16"/>
          <w:szCs w:val="16"/>
        </w:rPr>
      </w:pPr>
    </w:p>
    <w:p w14:paraId="470F5844" w14:textId="7877A6D4" w:rsidR="00CF1277" w:rsidRPr="00950E9B" w:rsidRDefault="00CF1277" w:rsidP="004B3631">
      <w:pPr>
        <w:jc w:val="center"/>
        <w:rPr>
          <w:rFonts w:ascii="Arial" w:hAnsi="Arial" w:cs="Arial"/>
          <w:sz w:val="16"/>
          <w:szCs w:val="16"/>
        </w:rPr>
      </w:pPr>
    </w:p>
    <w:p w14:paraId="21481C83" w14:textId="77777777" w:rsidR="00BA5197" w:rsidRPr="00950E9B" w:rsidRDefault="00BA5197" w:rsidP="004B3631">
      <w:pPr>
        <w:jc w:val="center"/>
        <w:rPr>
          <w:rFonts w:ascii="Arial" w:hAnsi="Arial" w:cs="Arial"/>
          <w:sz w:val="16"/>
          <w:szCs w:val="16"/>
        </w:rPr>
      </w:pPr>
    </w:p>
    <w:p w14:paraId="32BA0863" w14:textId="77777777" w:rsidR="00944B5D" w:rsidRPr="00950E9B" w:rsidRDefault="004B3631" w:rsidP="00A708A7">
      <w:pPr>
        <w:jc w:val="center"/>
        <w:rPr>
          <w:rFonts w:ascii="Arial" w:hAnsi="Arial" w:cs="Arial"/>
          <w:sz w:val="16"/>
          <w:szCs w:val="16"/>
        </w:rPr>
        <w:sectPr w:rsidR="00944B5D" w:rsidRPr="00950E9B" w:rsidSect="00F42170">
          <w:headerReference w:type="even" r:id="rId29"/>
          <w:headerReference w:type="default" r:id="rId30"/>
          <w:footerReference w:type="default" r:id="rId31"/>
          <w:headerReference w:type="first" r:id="rId32"/>
          <w:pgSz w:w="11907" w:h="16840" w:code="9"/>
          <w:pgMar w:top="1418" w:right="1418" w:bottom="1418" w:left="1418" w:header="720" w:footer="720" w:gutter="0"/>
          <w:cols w:space="720"/>
          <w:noEndnote/>
        </w:sectPr>
      </w:pPr>
      <w:r w:rsidRPr="00950E9B">
        <w:rPr>
          <w:rFonts w:ascii="Arial" w:hAnsi="Arial" w:cs="Arial"/>
          <w:sz w:val="16"/>
          <w:szCs w:val="16"/>
        </w:rPr>
        <w:t>İlişikteki açıklama ve dipnotlar bu finansal tabloların tamamlayıcı bir parçasıdır</w:t>
      </w:r>
      <w:r w:rsidR="00A708A7" w:rsidRPr="00950E9B">
        <w:rPr>
          <w:rFonts w:ascii="Arial" w:hAnsi="Arial" w:cs="Arial"/>
          <w:sz w:val="16"/>
          <w:szCs w:val="16"/>
        </w:rPr>
        <w:t>.</w:t>
      </w:r>
    </w:p>
    <w:tbl>
      <w:tblPr>
        <w:tblW w:w="9860" w:type="dxa"/>
        <w:tblInd w:w="-5" w:type="dxa"/>
        <w:tblLayout w:type="fixed"/>
        <w:tblCellMar>
          <w:left w:w="0" w:type="dxa"/>
          <w:right w:w="0" w:type="dxa"/>
        </w:tblCellMar>
        <w:tblLook w:val="0000" w:firstRow="0" w:lastRow="0" w:firstColumn="0" w:lastColumn="0" w:noHBand="0" w:noVBand="0"/>
      </w:tblPr>
      <w:tblGrid>
        <w:gridCol w:w="505"/>
        <w:gridCol w:w="3320"/>
        <w:gridCol w:w="708"/>
        <w:gridCol w:w="868"/>
        <w:gridCol w:w="850"/>
        <w:gridCol w:w="891"/>
        <w:gridCol w:w="10"/>
        <w:gridCol w:w="925"/>
        <w:gridCol w:w="817"/>
        <w:gridCol w:w="7"/>
        <w:gridCol w:w="945"/>
        <w:gridCol w:w="7"/>
        <w:gridCol w:w="7"/>
      </w:tblGrid>
      <w:tr w:rsidR="003D2FA3" w:rsidRPr="00950E9B" w14:paraId="6ACCC113" w14:textId="77777777" w:rsidTr="00FB722D">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950E9B" w:rsidRDefault="003D2FA3" w:rsidP="003D2FA3">
            <w:pPr>
              <w:pStyle w:val="Balk3"/>
              <w:numPr>
                <w:ilvl w:val="0"/>
                <w:numId w:val="0"/>
              </w:numPr>
              <w:ind w:left="288"/>
              <w:jc w:val="both"/>
              <w:rPr>
                <w:rFonts w:ascii="Arial" w:hAnsi="Arial" w:cs="Arial"/>
                <w:b w:val="0"/>
                <w:sz w:val="14"/>
                <w:szCs w:val="14"/>
              </w:rPr>
            </w:pPr>
            <w:bookmarkStart w:id="4" w:name="OLE_LINK3"/>
          </w:p>
          <w:p w14:paraId="439D5022" w14:textId="77777777" w:rsidR="003D2FA3" w:rsidRPr="00950E9B" w:rsidRDefault="003D2FA3" w:rsidP="003D2FA3">
            <w:pPr>
              <w:pStyle w:val="NormalGirinti"/>
              <w:rPr>
                <w:rFonts w:ascii="Arial" w:hAnsi="Arial" w:cs="Arial"/>
                <w:sz w:val="14"/>
                <w:szCs w:val="14"/>
              </w:rPr>
            </w:pPr>
          </w:p>
          <w:p w14:paraId="0517EDF7" w14:textId="20862D01" w:rsidR="003D2FA3" w:rsidRPr="00950E9B" w:rsidRDefault="001025DE" w:rsidP="001025DE">
            <w:pPr>
              <w:pStyle w:val="NormalGirinti"/>
              <w:ind w:left="0"/>
              <w:rPr>
                <w:rFonts w:ascii="Arial" w:hAnsi="Arial" w:cs="Arial"/>
                <w:sz w:val="14"/>
                <w:szCs w:val="14"/>
              </w:rPr>
            </w:pPr>
            <w:r w:rsidRPr="00950E9B">
              <w:rPr>
                <w:rFonts w:ascii="Arial" w:hAnsi="Arial" w:cs="Arial"/>
                <w:b/>
                <w:bCs/>
                <w:noProof w:val="0"/>
                <w:sz w:val="14"/>
                <w:szCs w:val="14"/>
              </w:rPr>
              <w:t xml:space="preserve">             </w:t>
            </w:r>
            <w:r w:rsidR="003D2FA3" w:rsidRPr="00950E9B">
              <w:rPr>
                <w:rFonts w:ascii="Arial" w:hAnsi="Arial" w:cs="Arial"/>
                <w:b/>
                <w:bCs/>
                <w:noProof w:val="0"/>
                <w:sz w:val="14"/>
                <w:szCs w:val="14"/>
                <w:lang w:val="en-US"/>
              </w:rPr>
              <w:t>NAZIM HESAPLAR TABLOSU</w:t>
            </w:r>
            <w:r w:rsidR="003D2FA3" w:rsidRPr="00950E9B">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Dipnot (Beşinci Bölüm-III)</w:t>
            </w:r>
          </w:p>
        </w:tc>
        <w:tc>
          <w:tcPr>
            <w:tcW w:w="2619"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950E9B" w:rsidRDefault="003D2FA3" w:rsidP="003D2FA3">
            <w:pPr>
              <w:autoSpaceDE w:val="0"/>
              <w:autoSpaceDN w:val="0"/>
              <w:adjustRightInd w:val="0"/>
              <w:jc w:val="center"/>
              <w:rPr>
                <w:rFonts w:ascii="Arial" w:hAnsi="Arial" w:cs="Arial"/>
                <w:b/>
                <w:sz w:val="14"/>
                <w:szCs w:val="14"/>
              </w:rPr>
            </w:pPr>
            <w:r w:rsidRPr="00950E9B">
              <w:rPr>
                <w:rFonts w:ascii="Arial" w:hAnsi="Arial" w:cs="Arial"/>
                <w:b/>
                <w:sz w:val="14"/>
                <w:szCs w:val="14"/>
              </w:rPr>
              <w:t>BİN TÜRK LİRASI</w:t>
            </w:r>
          </w:p>
        </w:tc>
        <w:tc>
          <w:tcPr>
            <w:tcW w:w="2705" w:type="dxa"/>
            <w:gridSpan w:val="6"/>
            <w:tcBorders>
              <w:top w:val="single" w:sz="4" w:space="0" w:color="auto"/>
              <w:left w:val="single" w:sz="4" w:space="0" w:color="auto"/>
              <w:bottom w:val="single" w:sz="4" w:space="0" w:color="auto"/>
              <w:right w:val="single" w:sz="4" w:space="0" w:color="auto"/>
            </w:tcBorders>
            <w:vAlign w:val="bottom"/>
          </w:tcPr>
          <w:p w14:paraId="5141F7D0" w14:textId="77777777" w:rsidR="003D2FA3" w:rsidRPr="00950E9B" w:rsidRDefault="003D2FA3" w:rsidP="003D2FA3">
            <w:pPr>
              <w:autoSpaceDE w:val="0"/>
              <w:autoSpaceDN w:val="0"/>
              <w:adjustRightInd w:val="0"/>
              <w:jc w:val="center"/>
              <w:rPr>
                <w:rFonts w:ascii="Arial" w:hAnsi="Arial" w:cs="Arial"/>
                <w:b/>
                <w:sz w:val="14"/>
                <w:szCs w:val="14"/>
              </w:rPr>
            </w:pPr>
            <w:r w:rsidRPr="00950E9B">
              <w:rPr>
                <w:rFonts w:ascii="Arial" w:hAnsi="Arial" w:cs="Arial"/>
                <w:b/>
                <w:sz w:val="14"/>
                <w:szCs w:val="14"/>
              </w:rPr>
              <w:t>BİN TÜRK LİRASI</w:t>
            </w:r>
          </w:p>
        </w:tc>
      </w:tr>
      <w:tr w:rsidR="003D2FA3" w:rsidRPr="00950E9B" w14:paraId="6A8F1611" w14:textId="77777777" w:rsidTr="00FB722D">
        <w:trPr>
          <w:trHeight w:val="294"/>
        </w:trPr>
        <w:tc>
          <w:tcPr>
            <w:tcW w:w="3828" w:type="dxa"/>
            <w:gridSpan w:val="2"/>
            <w:vMerge/>
            <w:tcBorders>
              <w:left w:val="single" w:sz="4" w:space="0" w:color="auto"/>
              <w:right w:val="single" w:sz="4" w:space="0" w:color="auto"/>
            </w:tcBorders>
          </w:tcPr>
          <w:p w14:paraId="4C17DFED" w14:textId="77777777" w:rsidR="003D2FA3" w:rsidRPr="00950E9B" w:rsidRDefault="003D2FA3" w:rsidP="003D2FA3">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950E9B" w:rsidRDefault="003D2FA3" w:rsidP="003D2FA3">
            <w:pPr>
              <w:autoSpaceDE w:val="0"/>
              <w:autoSpaceDN w:val="0"/>
              <w:adjustRightInd w:val="0"/>
              <w:jc w:val="center"/>
              <w:rPr>
                <w:rFonts w:ascii="Arial" w:hAnsi="Arial" w:cs="Arial"/>
                <w:b/>
                <w:sz w:val="14"/>
                <w:szCs w:val="14"/>
              </w:rPr>
            </w:pPr>
          </w:p>
        </w:tc>
        <w:tc>
          <w:tcPr>
            <w:tcW w:w="2619"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950E9B" w:rsidRDefault="003D2FA3" w:rsidP="003D2FA3">
            <w:pPr>
              <w:autoSpaceDE w:val="0"/>
              <w:autoSpaceDN w:val="0"/>
              <w:adjustRightInd w:val="0"/>
              <w:jc w:val="center"/>
              <w:rPr>
                <w:rFonts w:ascii="Arial" w:hAnsi="Arial" w:cs="Arial"/>
                <w:b/>
                <w:sz w:val="14"/>
                <w:szCs w:val="14"/>
              </w:rPr>
            </w:pPr>
            <w:r w:rsidRPr="00950E9B">
              <w:rPr>
                <w:rFonts w:ascii="Arial" w:hAnsi="Arial" w:cs="Arial"/>
                <w:b/>
                <w:sz w:val="14"/>
                <w:szCs w:val="14"/>
              </w:rPr>
              <w:t>CARİ DÖNEM</w:t>
            </w:r>
          </w:p>
          <w:p w14:paraId="4534D000" w14:textId="65C957F2" w:rsidR="003D2FA3" w:rsidRPr="00950E9B" w:rsidRDefault="00740DA1" w:rsidP="003E6908">
            <w:pPr>
              <w:autoSpaceDE w:val="0"/>
              <w:autoSpaceDN w:val="0"/>
              <w:adjustRightInd w:val="0"/>
              <w:jc w:val="center"/>
              <w:rPr>
                <w:rFonts w:ascii="Arial" w:hAnsi="Arial" w:cs="Arial"/>
                <w:b/>
                <w:sz w:val="14"/>
                <w:szCs w:val="14"/>
              </w:rPr>
            </w:pPr>
            <w:r w:rsidRPr="00950E9B">
              <w:rPr>
                <w:rFonts w:ascii="Arial" w:hAnsi="Arial" w:cs="Arial"/>
                <w:b/>
                <w:sz w:val="14"/>
                <w:szCs w:val="14"/>
              </w:rPr>
              <w:t>(30</w:t>
            </w:r>
            <w:r w:rsidR="00B24437" w:rsidRPr="00950E9B">
              <w:rPr>
                <w:rFonts w:ascii="Arial" w:hAnsi="Arial" w:cs="Arial"/>
                <w:b/>
                <w:sz w:val="14"/>
                <w:szCs w:val="14"/>
              </w:rPr>
              <w:t>/</w:t>
            </w:r>
            <w:r w:rsidRPr="00950E9B">
              <w:rPr>
                <w:rFonts w:ascii="Arial" w:hAnsi="Arial" w:cs="Arial"/>
                <w:b/>
                <w:sz w:val="14"/>
                <w:szCs w:val="14"/>
              </w:rPr>
              <w:t>06</w:t>
            </w:r>
            <w:r w:rsidR="00A10E87" w:rsidRPr="00950E9B">
              <w:rPr>
                <w:rFonts w:ascii="Arial" w:hAnsi="Arial" w:cs="Arial"/>
                <w:b/>
                <w:sz w:val="14"/>
                <w:szCs w:val="14"/>
              </w:rPr>
              <w:t>/202</w:t>
            </w:r>
            <w:r w:rsidR="003E6908" w:rsidRPr="00950E9B">
              <w:rPr>
                <w:rFonts w:ascii="Arial" w:hAnsi="Arial" w:cs="Arial"/>
                <w:b/>
                <w:sz w:val="14"/>
                <w:szCs w:val="14"/>
              </w:rPr>
              <w:t>2</w:t>
            </w:r>
            <w:r w:rsidR="003D2FA3" w:rsidRPr="00950E9B">
              <w:rPr>
                <w:rFonts w:ascii="Arial" w:hAnsi="Arial" w:cs="Arial"/>
                <w:b/>
                <w:sz w:val="14"/>
                <w:szCs w:val="14"/>
              </w:rPr>
              <w:t>)</w:t>
            </w:r>
          </w:p>
        </w:tc>
        <w:tc>
          <w:tcPr>
            <w:tcW w:w="2705" w:type="dxa"/>
            <w:gridSpan w:val="6"/>
            <w:tcBorders>
              <w:left w:val="single" w:sz="4" w:space="0" w:color="auto"/>
              <w:bottom w:val="single" w:sz="4" w:space="0" w:color="auto"/>
              <w:right w:val="single" w:sz="4" w:space="0" w:color="auto"/>
            </w:tcBorders>
            <w:vAlign w:val="bottom"/>
          </w:tcPr>
          <w:p w14:paraId="161C62B9" w14:textId="77777777" w:rsidR="003D2FA3" w:rsidRPr="00950E9B" w:rsidRDefault="003D2FA3" w:rsidP="003D2FA3">
            <w:pPr>
              <w:autoSpaceDE w:val="0"/>
              <w:autoSpaceDN w:val="0"/>
              <w:adjustRightInd w:val="0"/>
              <w:jc w:val="center"/>
              <w:rPr>
                <w:rFonts w:ascii="Arial" w:hAnsi="Arial" w:cs="Arial"/>
                <w:b/>
                <w:sz w:val="14"/>
                <w:szCs w:val="14"/>
              </w:rPr>
            </w:pPr>
            <w:r w:rsidRPr="00950E9B">
              <w:rPr>
                <w:rFonts w:ascii="Arial" w:hAnsi="Arial" w:cs="Arial"/>
                <w:b/>
                <w:sz w:val="14"/>
                <w:szCs w:val="14"/>
              </w:rPr>
              <w:t>ÖNCEKİ DÖNEM</w:t>
            </w:r>
          </w:p>
          <w:p w14:paraId="5A041B10" w14:textId="2DB10674" w:rsidR="003D2FA3" w:rsidRPr="00950E9B" w:rsidRDefault="00A10E87" w:rsidP="003E6908">
            <w:pPr>
              <w:autoSpaceDE w:val="0"/>
              <w:autoSpaceDN w:val="0"/>
              <w:adjustRightInd w:val="0"/>
              <w:jc w:val="center"/>
              <w:rPr>
                <w:rFonts w:ascii="Arial" w:hAnsi="Arial" w:cs="Arial"/>
                <w:b/>
                <w:sz w:val="14"/>
                <w:szCs w:val="14"/>
              </w:rPr>
            </w:pPr>
            <w:r w:rsidRPr="00950E9B">
              <w:rPr>
                <w:rFonts w:ascii="Arial" w:hAnsi="Arial" w:cs="Arial"/>
                <w:b/>
                <w:sz w:val="14"/>
                <w:szCs w:val="14"/>
              </w:rPr>
              <w:t>(31/12/202</w:t>
            </w:r>
            <w:r w:rsidR="003E6908" w:rsidRPr="00950E9B">
              <w:rPr>
                <w:rFonts w:ascii="Arial" w:hAnsi="Arial" w:cs="Arial"/>
                <w:b/>
                <w:sz w:val="14"/>
                <w:szCs w:val="14"/>
              </w:rPr>
              <w:t>1</w:t>
            </w:r>
            <w:r w:rsidR="003D2FA3" w:rsidRPr="00950E9B">
              <w:rPr>
                <w:rFonts w:ascii="Arial" w:hAnsi="Arial" w:cs="Arial"/>
                <w:b/>
                <w:sz w:val="14"/>
                <w:szCs w:val="14"/>
              </w:rPr>
              <w:t>)</w:t>
            </w:r>
          </w:p>
        </w:tc>
      </w:tr>
      <w:tr w:rsidR="003D2FA3" w:rsidRPr="00950E9B" w14:paraId="7351326C" w14:textId="77777777" w:rsidTr="00FB722D">
        <w:trPr>
          <w:gridAfter w:val="2"/>
          <w:wAfter w:w="14" w:type="dxa"/>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950E9B" w:rsidRDefault="003D2FA3" w:rsidP="003D2FA3">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950E9B" w:rsidRDefault="003D2FA3" w:rsidP="003D2FA3">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Toplam</w:t>
            </w:r>
          </w:p>
        </w:tc>
        <w:tc>
          <w:tcPr>
            <w:tcW w:w="925"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YP</w:t>
            </w:r>
          </w:p>
        </w:tc>
        <w:tc>
          <w:tcPr>
            <w:tcW w:w="952" w:type="dxa"/>
            <w:gridSpan w:val="2"/>
            <w:tcBorders>
              <w:top w:val="single" w:sz="4" w:space="0" w:color="auto"/>
              <w:left w:val="single" w:sz="4" w:space="0" w:color="auto"/>
              <w:bottom w:val="single" w:sz="4" w:space="0" w:color="auto"/>
              <w:right w:val="single" w:sz="4" w:space="0" w:color="auto"/>
            </w:tcBorders>
            <w:vAlign w:val="center"/>
          </w:tcPr>
          <w:p w14:paraId="5600AF48" w14:textId="77777777" w:rsidR="003D2FA3" w:rsidRPr="00950E9B" w:rsidRDefault="003D2FA3" w:rsidP="001025DE">
            <w:pPr>
              <w:autoSpaceDE w:val="0"/>
              <w:autoSpaceDN w:val="0"/>
              <w:adjustRightInd w:val="0"/>
              <w:jc w:val="center"/>
              <w:rPr>
                <w:rFonts w:ascii="Arial" w:hAnsi="Arial" w:cs="Arial"/>
                <w:b/>
                <w:sz w:val="14"/>
                <w:szCs w:val="14"/>
              </w:rPr>
            </w:pPr>
            <w:r w:rsidRPr="00950E9B">
              <w:rPr>
                <w:rFonts w:ascii="Arial" w:hAnsi="Arial" w:cs="Arial"/>
                <w:b/>
                <w:sz w:val="14"/>
                <w:szCs w:val="14"/>
              </w:rPr>
              <w:t>Toplam</w:t>
            </w:r>
          </w:p>
        </w:tc>
      </w:tr>
      <w:tr w:rsidR="003D2FA3" w:rsidRPr="00950E9B" w14:paraId="71AF96D9" w14:textId="77777777" w:rsidTr="00FB722D">
        <w:trPr>
          <w:gridAfter w:val="1"/>
          <w:wAfter w:w="7" w:type="dxa"/>
          <w:trHeight w:val="256"/>
        </w:trPr>
        <w:tc>
          <w:tcPr>
            <w:tcW w:w="506" w:type="dxa"/>
            <w:tcBorders>
              <w:top w:val="single" w:sz="4" w:space="0" w:color="auto"/>
              <w:left w:val="single" w:sz="4" w:space="0" w:color="auto"/>
              <w:right w:val="nil"/>
            </w:tcBorders>
          </w:tcPr>
          <w:p w14:paraId="0D084E33" w14:textId="77777777" w:rsidR="003D2FA3" w:rsidRPr="00950E9B" w:rsidRDefault="003D2FA3" w:rsidP="003D2FA3">
            <w:pPr>
              <w:autoSpaceDE w:val="0"/>
              <w:autoSpaceDN w:val="0"/>
              <w:adjustRightInd w:val="0"/>
              <w:jc w:val="both"/>
              <w:rPr>
                <w:rFonts w:ascii="Arial" w:hAnsi="Arial" w:cs="Arial"/>
                <w:sz w:val="14"/>
                <w:szCs w:val="14"/>
              </w:rPr>
            </w:pPr>
            <w:r w:rsidRPr="00950E9B">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950E9B" w:rsidRDefault="003D2FA3" w:rsidP="003D2FA3">
            <w:pPr>
              <w:autoSpaceDE w:val="0"/>
              <w:autoSpaceDN w:val="0"/>
              <w:adjustRightInd w:val="0"/>
              <w:jc w:val="both"/>
              <w:rPr>
                <w:rFonts w:ascii="Arial" w:hAnsi="Arial" w:cs="Arial"/>
                <w:sz w:val="14"/>
                <w:szCs w:val="14"/>
              </w:rPr>
            </w:pPr>
            <w:r w:rsidRPr="00950E9B">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950E9B" w:rsidRDefault="003D2FA3" w:rsidP="003D2FA3">
            <w:pPr>
              <w:autoSpaceDE w:val="0"/>
              <w:autoSpaceDN w:val="0"/>
              <w:adjustRightInd w:val="0"/>
              <w:jc w:val="right"/>
              <w:rPr>
                <w:rFonts w:ascii="Arial" w:hAnsi="Arial" w:cs="Arial"/>
                <w:b/>
                <w:sz w:val="14"/>
                <w:szCs w:val="14"/>
                <w:u w:val="single"/>
              </w:rPr>
            </w:pPr>
          </w:p>
        </w:tc>
        <w:tc>
          <w:tcPr>
            <w:tcW w:w="868" w:type="dxa"/>
            <w:tcBorders>
              <w:top w:val="single" w:sz="4" w:space="0" w:color="auto"/>
              <w:left w:val="single" w:sz="4" w:space="0" w:color="auto"/>
              <w:right w:val="single" w:sz="4" w:space="0" w:color="auto"/>
            </w:tcBorders>
            <w:vAlign w:val="bottom"/>
          </w:tcPr>
          <w:p w14:paraId="1415E644" w14:textId="77777777" w:rsidR="003D2FA3" w:rsidRPr="00950E9B"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950E9B"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950E9B" w:rsidRDefault="003D2FA3" w:rsidP="003D2FA3">
            <w:pPr>
              <w:autoSpaceDE w:val="0"/>
              <w:autoSpaceDN w:val="0"/>
              <w:adjustRightInd w:val="0"/>
              <w:jc w:val="right"/>
              <w:rPr>
                <w:rFonts w:ascii="Arial" w:hAnsi="Arial" w:cs="Arial"/>
                <w:sz w:val="14"/>
                <w:szCs w:val="14"/>
              </w:rPr>
            </w:pPr>
          </w:p>
        </w:tc>
        <w:tc>
          <w:tcPr>
            <w:tcW w:w="932" w:type="dxa"/>
            <w:gridSpan w:val="2"/>
            <w:tcBorders>
              <w:top w:val="single" w:sz="4" w:space="0" w:color="auto"/>
              <w:left w:val="single" w:sz="4" w:space="0" w:color="auto"/>
              <w:right w:val="single" w:sz="4" w:space="0" w:color="auto"/>
            </w:tcBorders>
          </w:tcPr>
          <w:p w14:paraId="1BBC6FEC" w14:textId="77777777" w:rsidR="003D2FA3" w:rsidRPr="00950E9B"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950E9B" w:rsidRDefault="003D2FA3" w:rsidP="003D2FA3">
            <w:pPr>
              <w:autoSpaceDE w:val="0"/>
              <w:autoSpaceDN w:val="0"/>
              <w:adjustRightInd w:val="0"/>
              <w:jc w:val="right"/>
              <w:rPr>
                <w:rFonts w:ascii="Arial" w:hAnsi="Arial" w:cs="Arial"/>
                <w:sz w:val="14"/>
                <w:szCs w:val="14"/>
              </w:rPr>
            </w:pPr>
          </w:p>
        </w:tc>
        <w:tc>
          <w:tcPr>
            <w:tcW w:w="952" w:type="dxa"/>
            <w:gridSpan w:val="2"/>
            <w:tcBorders>
              <w:top w:val="single" w:sz="4" w:space="0" w:color="auto"/>
              <w:left w:val="single" w:sz="4" w:space="0" w:color="auto"/>
              <w:right w:val="single" w:sz="4" w:space="0" w:color="auto"/>
            </w:tcBorders>
          </w:tcPr>
          <w:p w14:paraId="58528B1C" w14:textId="77777777" w:rsidR="003D2FA3" w:rsidRPr="00950E9B" w:rsidRDefault="003D2FA3" w:rsidP="003D2FA3">
            <w:pPr>
              <w:autoSpaceDE w:val="0"/>
              <w:autoSpaceDN w:val="0"/>
              <w:adjustRightInd w:val="0"/>
              <w:jc w:val="right"/>
              <w:rPr>
                <w:rFonts w:ascii="Arial" w:hAnsi="Arial" w:cs="Arial"/>
                <w:sz w:val="14"/>
                <w:szCs w:val="14"/>
              </w:rPr>
            </w:pPr>
          </w:p>
        </w:tc>
      </w:tr>
      <w:tr w:rsidR="003E6908" w:rsidRPr="00950E9B" w14:paraId="4932B3AA" w14:textId="77777777" w:rsidTr="00FB722D">
        <w:trPr>
          <w:gridAfter w:val="1"/>
          <w:wAfter w:w="7" w:type="dxa"/>
          <w:trHeight w:val="113"/>
        </w:trPr>
        <w:tc>
          <w:tcPr>
            <w:tcW w:w="506" w:type="dxa"/>
            <w:tcBorders>
              <w:top w:val="nil"/>
              <w:left w:val="single" w:sz="4" w:space="0" w:color="auto"/>
              <w:bottom w:val="nil"/>
              <w:right w:val="nil"/>
            </w:tcBorders>
          </w:tcPr>
          <w:p w14:paraId="783AEF53"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52BACD51" w14:textId="311188F9" w:rsidR="003E6908" w:rsidRPr="00950E9B" w:rsidRDefault="00ED0B1D"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9.769.466</w:t>
            </w:r>
          </w:p>
        </w:tc>
        <w:tc>
          <w:tcPr>
            <w:tcW w:w="850" w:type="dxa"/>
            <w:tcBorders>
              <w:top w:val="nil"/>
              <w:left w:val="single" w:sz="4" w:space="0" w:color="auto"/>
              <w:bottom w:val="nil"/>
              <w:right w:val="single" w:sz="4" w:space="0" w:color="auto"/>
            </w:tcBorders>
            <w:shd w:val="clear" w:color="auto" w:fill="auto"/>
            <w:vAlign w:val="bottom"/>
          </w:tcPr>
          <w:p w14:paraId="6363900A" w14:textId="7661CE61" w:rsidR="003E6908" w:rsidRPr="00950E9B" w:rsidRDefault="00ED0B1D"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9.087.739</w:t>
            </w:r>
          </w:p>
        </w:tc>
        <w:tc>
          <w:tcPr>
            <w:tcW w:w="891" w:type="dxa"/>
            <w:tcBorders>
              <w:top w:val="nil"/>
              <w:left w:val="single" w:sz="4" w:space="0" w:color="auto"/>
              <w:bottom w:val="nil"/>
              <w:right w:val="single" w:sz="4" w:space="0" w:color="auto"/>
            </w:tcBorders>
            <w:shd w:val="clear" w:color="auto" w:fill="auto"/>
            <w:vAlign w:val="bottom"/>
          </w:tcPr>
          <w:p w14:paraId="7D99B3E2" w14:textId="2BAE61F2" w:rsidR="003E6908" w:rsidRPr="00950E9B" w:rsidRDefault="00ED0B1D"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18.857.205</w:t>
            </w:r>
          </w:p>
        </w:tc>
        <w:tc>
          <w:tcPr>
            <w:tcW w:w="932" w:type="dxa"/>
            <w:gridSpan w:val="2"/>
            <w:tcBorders>
              <w:top w:val="nil"/>
              <w:left w:val="single" w:sz="4" w:space="0" w:color="auto"/>
              <w:bottom w:val="nil"/>
              <w:right w:val="single" w:sz="4" w:space="0" w:color="auto"/>
            </w:tcBorders>
            <w:vAlign w:val="bottom"/>
          </w:tcPr>
          <w:p w14:paraId="0C96E6A8" w14:textId="0452237C"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6.343.425</w:t>
            </w:r>
          </w:p>
        </w:tc>
        <w:tc>
          <w:tcPr>
            <w:tcW w:w="824" w:type="dxa"/>
            <w:gridSpan w:val="2"/>
            <w:tcBorders>
              <w:top w:val="nil"/>
              <w:left w:val="single" w:sz="4" w:space="0" w:color="auto"/>
              <w:bottom w:val="nil"/>
              <w:right w:val="single" w:sz="4" w:space="0" w:color="auto"/>
            </w:tcBorders>
            <w:vAlign w:val="bottom"/>
          </w:tcPr>
          <w:p w14:paraId="141B70C2" w14:textId="41BE8F9E" w:rsidR="003E6908" w:rsidRPr="00950E9B" w:rsidRDefault="003E6908" w:rsidP="003E6908">
            <w:pPr>
              <w:ind w:left="-284" w:right="85"/>
              <w:jc w:val="right"/>
              <w:rPr>
                <w:rFonts w:ascii="Arial" w:hAnsi="Arial" w:cs="Arial"/>
                <w:b/>
                <w:bCs/>
                <w:color w:val="000000"/>
                <w:sz w:val="14"/>
                <w:szCs w:val="14"/>
              </w:rPr>
            </w:pPr>
            <w:r w:rsidRPr="00950E9B">
              <w:rPr>
                <w:rFonts w:ascii="Arial" w:hAnsi="Arial" w:cs="Arial"/>
                <w:b/>
                <w:bCs/>
                <w:color w:val="000000"/>
                <w:sz w:val="14"/>
                <w:szCs w:val="14"/>
              </w:rPr>
              <w:t>8.723.299</w:t>
            </w:r>
          </w:p>
        </w:tc>
        <w:tc>
          <w:tcPr>
            <w:tcW w:w="952" w:type="dxa"/>
            <w:gridSpan w:val="2"/>
            <w:tcBorders>
              <w:top w:val="nil"/>
              <w:left w:val="single" w:sz="4" w:space="0" w:color="auto"/>
              <w:bottom w:val="nil"/>
              <w:right w:val="single" w:sz="4" w:space="0" w:color="auto"/>
            </w:tcBorders>
            <w:vAlign w:val="bottom"/>
          </w:tcPr>
          <w:p w14:paraId="7BC17F04" w14:textId="605A4191"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15.066.724</w:t>
            </w:r>
          </w:p>
        </w:tc>
      </w:tr>
      <w:tr w:rsidR="003E6908" w:rsidRPr="00950E9B" w14:paraId="6B10377B" w14:textId="77777777" w:rsidTr="00FB722D">
        <w:trPr>
          <w:gridAfter w:val="1"/>
          <w:wAfter w:w="7" w:type="dxa"/>
          <w:trHeight w:val="113"/>
        </w:trPr>
        <w:tc>
          <w:tcPr>
            <w:tcW w:w="506" w:type="dxa"/>
            <w:tcBorders>
              <w:top w:val="nil"/>
              <w:left w:val="single" w:sz="4" w:space="0" w:color="auto"/>
              <w:bottom w:val="nil"/>
              <w:right w:val="nil"/>
            </w:tcBorders>
          </w:tcPr>
          <w:p w14:paraId="39235A4C"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3E6908" w:rsidRPr="00950E9B" w:rsidRDefault="003E6908" w:rsidP="003E6908">
            <w:pPr>
              <w:autoSpaceDE w:val="0"/>
              <w:autoSpaceDN w:val="0"/>
              <w:adjustRightInd w:val="0"/>
              <w:jc w:val="center"/>
              <w:rPr>
                <w:rFonts w:ascii="Arial" w:hAnsi="Arial" w:cs="Arial"/>
                <w:bCs/>
                <w:sz w:val="14"/>
                <w:szCs w:val="14"/>
              </w:rPr>
            </w:pPr>
            <w:r w:rsidRPr="00950E9B">
              <w:rPr>
                <w:rFonts w:ascii="Arial" w:hAnsi="Arial" w:cs="Arial"/>
                <w:bCs/>
                <w:sz w:val="14"/>
                <w:szCs w:val="14"/>
              </w:rPr>
              <w:t>(1)</w:t>
            </w:r>
          </w:p>
        </w:tc>
        <w:tc>
          <w:tcPr>
            <w:tcW w:w="868" w:type="dxa"/>
            <w:tcBorders>
              <w:top w:val="nil"/>
              <w:left w:val="nil"/>
              <w:bottom w:val="nil"/>
              <w:right w:val="single" w:sz="4" w:space="0" w:color="auto"/>
            </w:tcBorders>
            <w:shd w:val="clear" w:color="auto" w:fill="auto"/>
            <w:vAlign w:val="bottom"/>
          </w:tcPr>
          <w:p w14:paraId="5D8F47C7" w14:textId="1AD323D3" w:rsidR="003E6908" w:rsidRPr="00950E9B" w:rsidRDefault="00ED0B1D"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4.823.205</w:t>
            </w:r>
          </w:p>
        </w:tc>
        <w:tc>
          <w:tcPr>
            <w:tcW w:w="850" w:type="dxa"/>
            <w:tcBorders>
              <w:top w:val="nil"/>
              <w:left w:val="single" w:sz="4" w:space="0" w:color="auto"/>
              <w:bottom w:val="nil"/>
              <w:right w:val="single" w:sz="4" w:space="0" w:color="auto"/>
            </w:tcBorders>
            <w:shd w:val="clear" w:color="auto" w:fill="auto"/>
            <w:vAlign w:val="bottom"/>
          </w:tcPr>
          <w:p w14:paraId="5CC17721" w14:textId="363671E4" w:rsidR="003E6908" w:rsidRPr="00950E9B" w:rsidRDefault="00ED0B1D"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3.874.859</w:t>
            </w:r>
          </w:p>
        </w:tc>
        <w:tc>
          <w:tcPr>
            <w:tcW w:w="891" w:type="dxa"/>
            <w:tcBorders>
              <w:top w:val="nil"/>
              <w:left w:val="single" w:sz="4" w:space="0" w:color="auto"/>
              <w:bottom w:val="nil"/>
              <w:right w:val="single" w:sz="4" w:space="0" w:color="auto"/>
            </w:tcBorders>
            <w:shd w:val="clear" w:color="auto" w:fill="auto"/>
            <w:vAlign w:val="bottom"/>
          </w:tcPr>
          <w:p w14:paraId="05042507" w14:textId="57E0C7DF" w:rsidR="003E6908" w:rsidRPr="00950E9B" w:rsidRDefault="00ED0B1D"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8.698.064</w:t>
            </w:r>
          </w:p>
        </w:tc>
        <w:tc>
          <w:tcPr>
            <w:tcW w:w="932" w:type="dxa"/>
            <w:gridSpan w:val="2"/>
            <w:tcBorders>
              <w:top w:val="nil"/>
              <w:left w:val="single" w:sz="4" w:space="0" w:color="auto"/>
              <w:bottom w:val="nil"/>
              <w:right w:val="single" w:sz="4" w:space="0" w:color="auto"/>
            </w:tcBorders>
            <w:vAlign w:val="bottom"/>
          </w:tcPr>
          <w:p w14:paraId="0B0D3093" w14:textId="629BEE70"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3.024.434</w:t>
            </w:r>
          </w:p>
        </w:tc>
        <w:tc>
          <w:tcPr>
            <w:tcW w:w="824" w:type="dxa"/>
            <w:gridSpan w:val="2"/>
            <w:tcBorders>
              <w:top w:val="nil"/>
              <w:left w:val="single" w:sz="4" w:space="0" w:color="auto"/>
              <w:bottom w:val="nil"/>
              <w:right w:val="single" w:sz="4" w:space="0" w:color="auto"/>
            </w:tcBorders>
            <w:vAlign w:val="bottom"/>
          </w:tcPr>
          <w:p w14:paraId="140D1F44" w14:textId="7D41F48E" w:rsidR="003E6908" w:rsidRPr="00950E9B" w:rsidRDefault="003E6908" w:rsidP="003E6908">
            <w:pPr>
              <w:ind w:left="-284" w:right="85"/>
              <w:jc w:val="right"/>
              <w:rPr>
                <w:rFonts w:ascii="Arial" w:hAnsi="Arial" w:cs="Arial"/>
                <w:b/>
                <w:bCs/>
                <w:color w:val="000000"/>
                <w:sz w:val="14"/>
                <w:szCs w:val="14"/>
              </w:rPr>
            </w:pPr>
            <w:r w:rsidRPr="00950E9B">
              <w:rPr>
                <w:rFonts w:ascii="Arial" w:hAnsi="Arial" w:cs="Arial"/>
                <w:b/>
                <w:bCs/>
                <w:color w:val="000000"/>
                <w:sz w:val="14"/>
                <w:szCs w:val="14"/>
              </w:rPr>
              <w:t>3.136.467</w:t>
            </w:r>
          </w:p>
        </w:tc>
        <w:tc>
          <w:tcPr>
            <w:tcW w:w="952" w:type="dxa"/>
            <w:gridSpan w:val="2"/>
            <w:tcBorders>
              <w:top w:val="nil"/>
              <w:left w:val="single" w:sz="4" w:space="0" w:color="auto"/>
              <w:bottom w:val="nil"/>
              <w:right w:val="single" w:sz="4" w:space="0" w:color="auto"/>
            </w:tcBorders>
            <w:vAlign w:val="bottom"/>
          </w:tcPr>
          <w:p w14:paraId="56753F74" w14:textId="2490E510"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6.160.901</w:t>
            </w:r>
          </w:p>
        </w:tc>
      </w:tr>
      <w:tr w:rsidR="003E6908" w:rsidRPr="00950E9B" w14:paraId="10A6B777" w14:textId="77777777" w:rsidTr="00FB722D">
        <w:trPr>
          <w:gridAfter w:val="1"/>
          <w:wAfter w:w="7" w:type="dxa"/>
          <w:trHeight w:val="113"/>
        </w:trPr>
        <w:tc>
          <w:tcPr>
            <w:tcW w:w="506" w:type="dxa"/>
            <w:tcBorders>
              <w:top w:val="nil"/>
              <w:left w:val="single" w:sz="4" w:space="0" w:color="auto"/>
              <w:bottom w:val="nil"/>
              <w:right w:val="nil"/>
            </w:tcBorders>
          </w:tcPr>
          <w:p w14:paraId="682D4A90"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F8E1A2B" w14:textId="07381617" w:rsidR="003E6908" w:rsidRPr="00950E9B" w:rsidRDefault="00ED0B1D" w:rsidP="003E6908">
            <w:pPr>
              <w:ind w:left="-284" w:right="92"/>
              <w:jc w:val="right"/>
              <w:rPr>
                <w:rFonts w:ascii="Arial" w:hAnsi="Arial" w:cs="Arial"/>
                <w:color w:val="000000"/>
                <w:sz w:val="14"/>
                <w:szCs w:val="14"/>
              </w:rPr>
            </w:pPr>
            <w:r w:rsidRPr="00950E9B">
              <w:rPr>
                <w:rFonts w:ascii="Arial" w:hAnsi="Arial" w:cs="Arial"/>
                <w:color w:val="000000"/>
                <w:sz w:val="14"/>
                <w:szCs w:val="14"/>
              </w:rPr>
              <w:t>4.810.198</w:t>
            </w:r>
          </w:p>
        </w:tc>
        <w:tc>
          <w:tcPr>
            <w:tcW w:w="850" w:type="dxa"/>
            <w:tcBorders>
              <w:top w:val="nil"/>
              <w:left w:val="single" w:sz="4" w:space="0" w:color="auto"/>
              <w:bottom w:val="nil"/>
              <w:right w:val="single" w:sz="4" w:space="0" w:color="auto"/>
            </w:tcBorders>
            <w:shd w:val="clear" w:color="auto" w:fill="auto"/>
            <w:vAlign w:val="bottom"/>
          </w:tcPr>
          <w:p w14:paraId="198EBDFD" w14:textId="14A8511E" w:rsidR="003E6908" w:rsidRPr="00950E9B" w:rsidRDefault="00ED0B1D" w:rsidP="003E6908">
            <w:pPr>
              <w:ind w:left="-284" w:right="92"/>
              <w:jc w:val="right"/>
              <w:rPr>
                <w:rFonts w:ascii="Arial" w:hAnsi="Arial" w:cs="Arial"/>
                <w:color w:val="000000"/>
                <w:sz w:val="14"/>
                <w:szCs w:val="14"/>
              </w:rPr>
            </w:pPr>
            <w:r w:rsidRPr="00950E9B">
              <w:rPr>
                <w:rFonts w:ascii="Arial" w:hAnsi="Arial" w:cs="Arial"/>
                <w:color w:val="000000"/>
                <w:sz w:val="14"/>
                <w:szCs w:val="14"/>
              </w:rPr>
              <w:t>2.854.165</w:t>
            </w:r>
          </w:p>
        </w:tc>
        <w:tc>
          <w:tcPr>
            <w:tcW w:w="891" w:type="dxa"/>
            <w:tcBorders>
              <w:top w:val="nil"/>
              <w:left w:val="single" w:sz="4" w:space="0" w:color="auto"/>
              <w:bottom w:val="nil"/>
              <w:right w:val="single" w:sz="4" w:space="0" w:color="auto"/>
            </w:tcBorders>
            <w:shd w:val="clear" w:color="auto" w:fill="auto"/>
            <w:vAlign w:val="bottom"/>
          </w:tcPr>
          <w:p w14:paraId="141B48A3" w14:textId="3D7B3418" w:rsidR="003E6908" w:rsidRPr="00950E9B" w:rsidRDefault="00ED0B1D" w:rsidP="003E6908">
            <w:pPr>
              <w:ind w:left="-284" w:right="92"/>
              <w:jc w:val="right"/>
              <w:rPr>
                <w:rFonts w:ascii="Arial" w:hAnsi="Arial" w:cs="Arial"/>
                <w:color w:val="000000"/>
                <w:sz w:val="14"/>
                <w:szCs w:val="14"/>
              </w:rPr>
            </w:pPr>
            <w:r w:rsidRPr="00950E9B">
              <w:rPr>
                <w:rFonts w:ascii="Arial" w:hAnsi="Arial" w:cs="Arial"/>
                <w:color w:val="000000"/>
                <w:sz w:val="14"/>
                <w:szCs w:val="14"/>
              </w:rPr>
              <w:t>7.664</w:t>
            </w:r>
            <w:r w:rsidR="007F275C" w:rsidRPr="00950E9B">
              <w:rPr>
                <w:rFonts w:ascii="Arial" w:hAnsi="Arial" w:cs="Arial"/>
                <w:color w:val="000000"/>
                <w:sz w:val="14"/>
                <w:szCs w:val="14"/>
              </w:rPr>
              <w:t>.363</w:t>
            </w:r>
          </w:p>
        </w:tc>
        <w:tc>
          <w:tcPr>
            <w:tcW w:w="932" w:type="dxa"/>
            <w:gridSpan w:val="2"/>
            <w:tcBorders>
              <w:top w:val="nil"/>
              <w:left w:val="single" w:sz="4" w:space="0" w:color="auto"/>
              <w:bottom w:val="nil"/>
              <w:right w:val="single" w:sz="4" w:space="0" w:color="auto"/>
            </w:tcBorders>
            <w:vAlign w:val="bottom"/>
          </w:tcPr>
          <w:p w14:paraId="75BE51C1" w14:textId="37106B34"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1535054" w14:textId="2F28EE08"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1.863.037</w:t>
            </w:r>
          </w:p>
        </w:tc>
        <w:tc>
          <w:tcPr>
            <w:tcW w:w="952" w:type="dxa"/>
            <w:gridSpan w:val="2"/>
            <w:tcBorders>
              <w:top w:val="nil"/>
              <w:left w:val="single" w:sz="4" w:space="0" w:color="auto"/>
              <w:bottom w:val="nil"/>
              <w:right w:val="single" w:sz="4" w:space="0" w:color="auto"/>
            </w:tcBorders>
            <w:vAlign w:val="bottom"/>
          </w:tcPr>
          <w:p w14:paraId="143D59B2" w14:textId="566BC4FB"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4.880.620</w:t>
            </w:r>
          </w:p>
        </w:tc>
      </w:tr>
      <w:tr w:rsidR="003E6908" w:rsidRPr="00950E9B" w14:paraId="65D2F3AE" w14:textId="77777777" w:rsidTr="00FB722D">
        <w:trPr>
          <w:gridAfter w:val="1"/>
          <w:wAfter w:w="7" w:type="dxa"/>
          <w:trHeight w:val="113"/>
        </w:trPr>
        <w:tc>
          <w:tcPr>
            <w:tcW w:w="506" w:type="dxa"/>
            <w:tcBorders>
              <w:top w:val="nil"/>
              <w:left w:val="single" w:sz="4" w:space="0" w:color="auto"/>
              <w:bottom w:val="nil"/>
              <w:right w:val="nil"/>
            </w:tcBorders>
          </w:tcPr>
          <w:p w14:paraId="66D913BD"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F49C187" w14:textId="6593724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493A93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0FCF8F4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166915FA" w14:textId="2004BAD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30B46C4E"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4A3EC9DD" w14:textId="1946A76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22B981F9" w14:textId="77777777" w:rsidTr="00FB722D">
        <w:trPr>
          <w:gridAfter w:val="1"/>
          <w:wAfter w:w="7" w:type="dxa"/>
          <w:trHeight w:val="113"/>
        </w:trPr>
        <w:tc>
          <w:tcPr>
            <w:tcW w:w="506" w:type="dxa"/>
            <w:tcBorders>
              <w:top w:val="nil"/>
              <w:left w:val="single" w:sz="4" w:space="0" w:color="auto"/>
              <w:bottom w:val="nil"/>
              <w:right w:val="nil"/>
            </w:tcBorders>
          </w:tcPr>
          <w:p w14:paraId="68DB5697"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642D555" w14:textId="28B77626"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213C58D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2329CD96"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0EA4B4B9" w14:textId="440E019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45ADD69B"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5EA60924" w14:textId="06172AB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9B2014" w:rsidRPr="00950E9B" w14:paraId="08464CF0" w14:textId="77777777" w:rsidTr="00FB722D">
        <w:trPr>
          <w:gridAfter w:val="1"/>
          <w:wAfter w:w="7" w:type="dxa"/>
          <w:trHeight w:val="113"/>
        </w:trPr>
        <w:tc>
          <w:tcPr>
            <w:tcW w:w="506" w:type="dxa"/>
            <w:tcBorders>
              <w:top w:val="nil"/>
              <w:left w:val="single" w:sz="4" w:space="0" w:color="auto"/>
              <w:bottom w:val="nil"/>
              <w:right w:val="nil"/>
            </w:tcBorders>
          </w:tcPr>
          <w:p w14:paraId="41BBE368" w14:textId="77777777" w:rsidR="009B2014" w:rsidRPr="00950E9B" w:rsidRDefault="009B2014" w:rsidP="009B2014">
            <w:pPr>
              <w:autoSpaceDE w:val="0"/>
              <w:autoSpaceDN w:val="0"/>
              <w:adjustRightInd w:val="0"/>
              <w:ind w:left="28"/>
              <w:jc w:val="both"/>
              <w:rPr>
                <w:rFonts w:ascii="Arial" w:hAnsi="Arial" w:cs="Arial"/>
                <w:sz w:val="14"/>
                <w:szCs w:val="14"/>
              </w:rPr>
            </w:pPr>
            <w:r w:rsidRPr="00950E9B">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9B2014" w:rsidRPr="00950E9B" w:rsidRDefault="009B2014" w:rsidP="009B2014">
            <w:pPr>
              <w:autoSpaceDE w:val="0"/>
              <w:autoSpaceDN w:val="0"/>
              <w:adjustRightInd w:val="0"/>
              <w:jc w:val="both"/>
              <w:rPr>
                <w:rFonts w:ascii="Arial" w:hAnsi="Arial" w:cs="Arial"/>
                <w:sz w:val="14"/>
                <w:szCs w:val="14"/>
              </w:rPr>
            </w:pPr>
            <w:r w:rsidRPr="00950E9B">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9B2014" w:rsidRPr="00950E9B"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66AEF5" w14:textId="29629969" w:rsidR="009B2014" w:rsidRPr="00950E9B" w:rsidRDefault="007F275C" w:rsidP="009B2014">
            <w:pPr>
              <w:ind w:left="-284" w:right="92"/>
              <w:jc w:val="right"/>
              <w:rPr>
                <w:rFonts w:ascii="Arial" w:hAnsi="Arial" w:cs="Arial"/>
                <w:color w:val="000000"/>
                <w:sz w:val="14"/>
                <w:szCs w:val="14"/>
              </w:rPr>
            </w:pPr>
            <w:r w:rsidRPr="00950E9B">
              <w:rPr>
                <w:rFonts w:ascii="Arial" w:hAnsi="Arial" w:cs="Arial"/>
                <w:color w:val="000000"/>
                <w:sz w:val="14"/>
                <w:szCs w:val="14"/>
              </w:rPr>
              <w:t>4.810.198</w:t>
            </w:r>
          </w:p>
        </w:tc>
        <w:tc>
          <w:tcPr>
            <w:tcW w:w="850" w:type="dxa"/>
            <w:tcBorders>
              <w:top w:val="nil"/>
              <w:left w:val="single" w:sz="4" w:space="0" w:color="auto"/>
              <w:bottom w:val="nil"/>
              <w:right w:val="single" w:sz="4" w:space="0" w:color="auto"/>
            </w:tcBorders>
            <w:shd w:val="clear" w:color="auto" w:fill="auto"/>
            <w:vAlign w:val="bottom"/>
          </w:tcPr>
          <w:p w14:paraId="3A52DDFF" w14:textId="6496394B" w:rsidR="009B2014" w:rsidRPr="00950E9B" w:rsidRDefault="007F275C" w:rsidP="009B2014">
            <w:pPr>
              <w:ind w:left="-284" w:right="92"/>
              <w:jc w:val="right"/>
              <w:rPr>
                <w:rFonts w:ascii="Arial" w:hAnsi="Arial" w:cs="Arial"/>
                <w:color w:val="000000"/>
                <w:sz w:val="14"/>
                <w:szCs w:val="14"/>
              </w:rPr>
            </w:pPr>
            <w:r w:rsidRPr="00950E9B">
              <w:rPr>
                <w:rFonts w:ascii="Arial" w:hAnsi="Arial" w:cs="Arial"/>
                <w:color w:val="000000"/>
                <w:sz w:val="14"/>
                <w:szCs w:val="14"/>
              </w:rPr>
              <w:t>2.854.165</w:t>
            </w:r>
          </w:p>
        </w:tc>
        <w:tc>
          <w:tcPr>
            <w:tcW w:w="891" w:type="dxa"/>
            <w:tcBorders>
              <w:top w:val="nil"/>
              <w:left w:val="single" w:sz="4" w:space="0" w:color="auto"/>
              <w:bottom w:val="nil"/>
              <w:right w:val="single" w:sz="4" w:space="0" w:color="auto"/>
            </w:tcBorders>
            <w:shd w:val="clear" w:color="auto" w:fill="auto"/>
            <w:vAlign w:val="bottom"/>
          </w:tcPr>
          <w:p w14:paraId="181B562F" w14:textId="57623321" w:rsidR="009B2014" w:rsidRPr="00950E9B" w:rsidRDefault="007F275C" w:rsidP="009B2014">
            <w:pPr>
              <w:ind w:left="-284" w:right="92"/>
              <w:jc w:val="right"/>
              <w:rPr>
                <w:rFonts w:ascii="Arial" w:hAnsi="Arial" w:cs="Arial"/>
                <w:color w:val="000000"/>
                <w:sz w:val="14"/>
                <w:szCs w:val="14"/>
              </w:rPr>
            </w:pPr>
            <w:r w:rsidRPr="00950E9B">
              <w:rPr>
                <w:rFonts w:ascii="Arial" w:hAnsi="Arial" w:cs="Arial"/>
                <w:color w:val="000000"/>
                <w:sz w:val="14"/>
                <w:szCs w:val="14"/>
              </w:rPr>
              <w:t>7.664.3</w:t>
            </w:r>
            <w:r w:rsidR="002B001D" w:rsidRPr="00950E9B">
              <w:rPr>
                <w:rFonts w:ascii="Arial" w:hAnsi="Arial" w:cs="Arial"/>
                <w:color w:val="000000"/>
                <w:sz w:val="14"/>
                <w:szCs w:val="14"/>
              </w:rPr>
              <w:t>6</w:t>
            </w:r>
            <w:r w:rsidRPr="00950E9B">
              <w:rPr>
                <w:rFonts w:ascii="Arial" w:hAnsi="Arial" w:cs="Arial"/>
                <w:color w:val="000000"/>
                <w:sz w:val="14"/>
                <w:szCs w:val="14"/>
              </w:rPr>
              <w:t>3</w:t>
            </w:r>
          </w:p>
        </w:tc>
        <w:tc>
          <w:tcPr>
            <w:tcW w:w="932" w:type="dxa"/>
            <w:gridSpan w:val="2"/>
            <w:tcBorders>
              <w:top w:val="nil"/>
              <w:left w:val="single" w:sz="4" w:space="0" w:color="auto"/>
              <w:bottom w:val="nil"/>
              <w:right w:val="single" w:sz="4" w:space="0" w:color="auto"/>
            </w:tcBorders>
            <w:vAlign w:val="bottom"/>
          </w:tcPr>
          <w:p w14:paraId="6BC5F4AE" w14:textId="1B983885" w:rsidR="009B2014" w:rsidRPr="00950E9B" w:rsidRDefault="009B2014" w:rsidP="009B2014">
            <w:pPr>
              <w:ind w:left="-284" w:right="92"/>
              <w:jc w:val="right"/>
              <w:rPr>
                <w:rFonts w:ascii="Arial" w:hAnsi="Arial" w:cs="Arial"/>
                <w:color w:val="000000"/>
                <w:sz w:val="14"/>
                <w:szCs w:val="14"/>
              </w:rPr>
            </w:pPr>
            <w:r w:rsidRPr="00950E9B">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448AC7A" w14:textId="23F55955" w:rsidR="009B2014" w:rsidRPr="00950E9B" w:rsidRDefault="009B2014" w:rsidP="009B2014">
            <w:pPr>
              <w:ind w:left="-284" w:right="85"/>
              <w:jc w:val="right"/>
              <w:rPr>
                <w:rFonts w:ascii="Arial" w:hAnsi="Arial" w:cs="Arial"/>
                <w:color w:val="000000"/>
                <w:sz w:val="14"/>
                <w:szCs w:val="14"/>
              </w:rPr>
            </w:pPr>
            <w:r w:rsidRPr="00950E9B">
              <w:rPr>
                <w:rFonts w:ascii="Arial" w:hAnsi="Arial" w:cs="Arial"/>
                <w:color w:val="000000"/>
                <w:sz w:val="14"/>
                <w:szCs w:val="14"/>
              </w:rPr>
              <w:t>1.863.037</w:t>
            </w:r>
          </w:p>
        </w:tc>
        <w:tc>
          <w:tcPr>
            <w:tcW w:w="952" w:type="dxa"/>
            <w:gridSpan w:val="2"/>
            <w:tcBorders>
              <w:top w:val="nil"/>
              <w:left w:val="single" w:sz="4" w:space="0" w:color="auto"/>
              <w:bottom w:val="nil"/>
              <w:right w:val="single" w:sz="4" w:space="0" w:color="auto"/>
            </w:tcBorders>
            <w:vAlign w:val="bottom"/>
          </w:tcPr>
          <w:p w14:paraId="130D8224" w14:textId="002A7BE8" w:rsidR="009B2014" w:rsidRPr="00950E9B" w:rsidRDefault="009B2014" w:rsidP="009B2014">
            <w:pPr>
              <w:ind w:left="-284" w:right="92"/>
              <w:jc w:val="right"/>
              <w:rPr>
                <w:rFonts w:ascii="Arial" w:hAnsi="Arial" w:cs="Arial"/>
                <w:color w:val="000000"/>
                <w:sz w:val="14"/>
                <w:szCs w:val="14"/>
              </w:rPr>
            </w:pPr>
            <w:r w:rsidRPr="00950E9B">
              <w:rPr>
                <w:rFonts w:ascii="Arial" w:hAnsi="Arial" w:cs="Arial"/>
                <w:color w:val="000000"/>
                <w:sz w:val="14"/>
                <w:szCs w:val="14"/>
              </w:rPr>
              <w:t>4.880.620</w:t>
            </w:r>
          </w:p>
        </w:tc>
      </w:tr>
      <w:tr w:rsidR="003E6908" w:rsidRPr="00950E9B" w14:paraId="0C1CDD9F" w14:textId="77777777" w:rsidTr="00FB722D">
        <w:trPr>
          <w:gridAfter w:val="1"/>
          <w:wAfter w:w="7" w:type="dxa"/>
          <w:trHeight w:val="113"/>
        </w:trPr>
        <w:tc>
          <w:tcPr>
            <w:tcW w:w="506" w:type="dxa"/>
            <w:tcBorders>
              <w:top w:val="nil"/>
              <w:left w:val="single" w:sz="4" w:space="0" w:color="auto"/>
              <w:bottom w:val="nil"/>
              <w:right w:val="nil"/>
            </w:tcBorders>
          </w:tcPr>
          <w:p w14:paraId="0C024CF6"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95BDF4" w14:textId="1C60675F" w:rsidR="003E6908" w:rsidRPr="00950E9B" w:rsidRDefault="007F275C"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13.007</w:t>
            </w:r>
          </w:p>
        </w:tc>
        <w:tc>
          <w:tcPr>
            <w:tcW w:w="850" w:type="dxa"/>
            <w:tcBorders>
              <w:top w:val="nil"/>
              <w:left w:val="single" w:sz="4" w:space="0" w:color="auto"/>
              <w:bottom w:val="nil"/>
              <w:right w:val="single" w:sz="4" w:space="0" w:color="auto"/>
            </w:tcBorders>
            <w:shd w:val="clear" w:color="auto" w:fill="auto"/>
            <w:vAlign w:val="bottom"/>
          </w:tcPr>
          <w:p w14:paraId="1FA5107C" w14:textId="1463AA68" w:rsidR="003E6908" w:rsidRPr="00950E9B" w:rsidRDefault="007F275C" w:rsidP="003E6908">
            <w:pPr>
              <w:ind w:left="-284" w:right="92"/>
              <w:jc w:val="right"/>
              <w:rPr>
                <w:rFonts w:ascii="Arial" w:hAnsi="Arial" w:cs="Arial"/>
                <w:color w:val="000000"/>
                <w:sz w:val="14"/>
                <w:szCs w:val="14"/>
              </w:rPr>
            </w:pPr>
            <w:r w:rsidRPr="00950E9B">
              <w:rPr>
                <w:rFonts w:ascii="Arial" w:hAnsi="Arial" w:cs="Arial"/>
                <w:color w:val="000000"/>
                <w:sz w:val="14"/>
                <w:szCs w:val="14"/>
              </w:rPr>
              <w:t>334.440</w:t>
            </w:r>
          </w:p>
        </w:tc>
        <w:tc>
          <w:tcPr>
            <w:tcW w:w="891" w:type="dxa"/>
            <w:tcBorders>
              <w:top w:val="nil"/>
              <w:left w:val="single" w:sz="4" w:space="0" w:color="auto"/>
              <w:bottom w:val="nil"/>
              <w:right w:val="single" w:sz="4" w:space="0" w:color="auto"/>
            </w:tcBorders>
            <w:shd w:val="clear" w:color="auto" w:fill="auto"/>
            <w:vAlign w:val="bottom"/>
          </w:tcPr>
          <w:p w14:paraId="1A762C88" w14:textId="7B6F631A" w:rsidR="003E6908" w:rsidRPr="00950E9B" w:rsidRDefault="007F275C" w:rsidP="003E6908">
            <w:pPr>
              <w:ind w:left="-284" w:right="92"/>
              <w:jc w:val="right"/>
              <w:rPr>
                <w:rFonts w:ascii="Arial" w:hAnsi="Arial" w:cs="Arial"/>
                <w:color w:val="000000"/>
                <w:sz w:val="14"/>
                <w:szCs w:val="14"/>
              </w:rPr>
            </w:pPr>
            <w:r w:rsidRPr="00950E9B">
              <w:rPr>
                <w:rFonts w:ascii="Arial" w:hAnsi="Arial" w:cs="Arial"/>
                <w:color w:val="000000"/>
                <w:sz w:val="14"/>
                <w:szCs w:val="14"/>
              </w:rPr>
              <w:t>347.447</w:t>
            </w:r>
          </w:p>
        </w:tc>
        <w:tc>
          <w:tcPr>
            <w:tcW w:w="932" w:type="dxa"/>
            <w:gridSpan w:val="2"/>
            <w:tcBorders>
              <w:top w:val="nil"/>
              <w:left w:val="single" w:sz="4" w:space="0" w:color="auto"/>
              <w:bottom w:val="nil"/>
              <w:right w:val="single" w:sz="4" w:space="0" w:color="auto"/>
            </w:tcBorders>
            <w:vAlign w:val="bottom"/>
          </w:tcPr>
          <w:p w14:paraId="42971BD2" w14:textId="4938FDC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3A132CE4" w14:textId="340F4250"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754.257</w:t>
            </w:r>
          </w:p>
        </w:tc>
        <w:tc>
          <w:tcPr>
            <w:tcW w:w="952" w:type="dxa"/>
            <w:gridSpan w:val="2"/>
            <w:tcBorders>
              <w:top w:val="nil"/>
              <w:left w:val="single" w:sz="4" w:space="0" w:color="auto"/>
              <w:bottom w:val="nil"/>
              <w:right w:val="single" w:sz="4" w:space="0" w:color="auto"/>
            </w:tcBorders>
            <w:vAlign w:val="bottom"/>
          </w:tcPr>
          <w:p w14:paraId="0CAE0C5C" w14:textId="007AEFF6"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757.757</w:t>
            </w:r>
          </w:p>
        </w:tc>
      </w:tr>
      <w:tr w:rsidR="003E6908" w:rsidRPr="00950E9B" w14:paraId="1F5A0060" w14:textId="77777777" w:rsidTr="00FB722D">
        <w:trPr>
          <w:gridAfter w:val="1"/>
          <w:wAfter w:w="7" w:type="dxa"/>
          <w:trHeight w:val="113"/>
        </w:trPr>
        <w:tc>
          <w:tcPr>
            <w:tcW w:w="506" w:type="dxa"/>
            <w:tcBorders>
              <w:top w:val="nil"/>
              <w:left w:val="single" w:sz="4" w:space="0" w:color="auto"/>
              <w:bottom w:val="nil"/>
              <w:right w:val="nil"/>
            </w:tcBorders>
          </w:tcPr>
          <w:p w14:paraId="4A6ED914"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AECB7" w14:textId="62B011D7"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13.007</w:t>
            </w:r>
          </w:p>
        </w:tc>
        <w:tc>
          <w:tcPr>
            <w:tcW w:w="850" w:type="dxa"/>
            <w:tcBorders>
              <w:top w:val="nil"/>
              <w:left w:val="single" w:sz="4" w:space="0" w:color="auto"/>
              <w:bottom w:val="nil"/>
              <w:right w:val="single" w:sz="4" w:space="0" w:color="auto"/>
            </w:tcBorders>
            <w:shd w:val="clear" w:color="auto" w:fill="auto"/>
            <w:vAlign w:val="bottom"/>
          </w:tcPr>
          <w:p w14:paraId="66D82130" w14:textId="12F54A60"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334.440</w:t>
            </w:r>
          </w:p>
        </w:tc>
        <w:tc>
          <w:tcPr>
            <w:tcW w:w="891" w:type="dxa"/>
            <w:tcBorders>
              <w:top w:val="nil"/>
              <w:left w:val="single" w:sz="4" w:space="0" w:color="auto"/>
              <w:bottom w:val="nil"/>
              <w:right w:val="single" w:sz="4" w:space="0" w:color="auto"/>
            </w:tcBorders>
            <w:shd w:val="clear" w:color="auto" w:fill="auto"/>
            <w:vAlign w:val="bottom"/>
          </w:tcPr>
          <w:p w14:paraId="0C7E202F" w14:textId="24B76D97"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347.447</w:t>
            </w:r>
          </w:p>
        </w:tc>
        <w:tc>
          <w:tcPr>
            <w:tcW w:w="932" w:type="dxa"/>
            <w:gridSpan w:val="2"/>
            <w:tcBorders>
              <w:top w:val="nil"/>
              <w:left w:val="single" w:sz="4" w:space="0" w:color="auto"/>
              <w:bottom w:val="nil"/>
              <w:right w:val="single" w:sz="4" w:space="0" w:color="auto"/>
            </w:tcBorders>
            <w:vAlign w:val="bottom"/>
          </w:tcPr>
          <w:p w14:paraId="5DA55435" w14:textId="78412AC8"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2A9C6ABE" w14:textId="07156C2A" w:rsidR="003E6908" w:rsidRPr="00950E9B" w:rsidRDefault="00255790"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754.257</w:t>
            </w:r>
          </w:p>
        </w:tc>
        <w:tc>
          <w:tcPr>
            <w:tcW w:w="952" w:type="dxa"/>
            <w:gridSpan w:val="2"/>
            <w:tcBorders>
              <w:top w:val="nil"/>
              <w:left w:val="single" w:sz="4" w:space="0" w:color="auto"/>
              <w:bottom w:val="nil"/>
              <w:right w:val="single" w:sz="4" w:space="0" w:color="auto"/>
            </w:tcBorders>
            <w:vAlign w:val="bottom"/>
          </w:tcPr>
          <w:p w14:paraId="4DB7CDAB" w14:textId="182EBDAE"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757.757</w:t>
            </w:r>
          </w:p>
        </w:tc>
      </w:tr>
      <w:tr w:rsidR="009B2014" w:rsidRPr="00950E9B" w14:paraId="25BF8735" w14:textId="77777777" w:rsidTr="00FB722D">
        <w:trPr>
          <w:gridAfter w:val="1"/>
          <w:wAfter w:w="7" w:type="dxa"/>
          <w:trHeight w:val="113"/>
        </w:trPr>
        <w:tc>
          <w:tcPr>
            <w:tcW w:w="506" w:type="dxa"/>
            <w:tcBorders>
              <w:top w:val="nil"/>
              <w:left w:val="single" w:sz="4" w:space="0" w:color="auto"/>
              <w:bottom w:val="nil"/>
              <w:right w:val="nil"/>
            </w:tcBorders>
          </w:tcPr>
          <w:p w14:paraId="5ACD21E3" w14:textId="77777777" w:rsidR="009B2014" w:rsidRPr="00950E9B" w:rsidRDefault="009B2014" w:rsidP="009B2014">
            <w:pPr>
              <w:autoSpaceDE w:val="0"/>
              <w:autoSpaceDN w:val="0"/>
              <w:adjustRightInd w:val="0"/>
              <w:ind w:left="28"/>
              <w:jc w:val="both"/>
              <w:rPr>
                <w:rFonts w:ascii="Arial" w:hAnsi="Arial" w:cs="Arial"/>
                <w:sz w:val="14"/>
                <w:szCs w:val="14"/>
              </w:rPr>
            </w:pPr>
            <w:r w:rsidRPr="00950E9B">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9B2014" w:rsidRPr="00950E9B" w:rsidRDefault="009B2014" w:rsidP="009B2014">
            <w:pPr>
              <w:autoSpaceDE w:val="0"/>
              <w:autoSpaceDN w:val="0"/>
              <w:adjustRightInd w:val="0"/>
              <w:jc w:val="both"/>
              <w:rPr>
                <w:rFonts w:ascii="Arial" w:hAnsi="Arial" w:cs="Arial"/>
                <w:sz w:val="14"/>
                <w:szCs w:val="14"/>
              </w:rPr>
            </w:pPr>
            <w:r w:rsidRPr="00950E9B">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9B2014" w:rsidRPr="00950E9B"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BB3A95" w14:textId="1848906A" w:rsidR="009B2014" w:rsidRPr="00950E9B" w:rsidRDefault="00255790"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5F17AB62" w:rsidR="009B2014" w:rsidRPr="00950E9B" w:rsidRDefault="00255790" w:rsidP="009B2014">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627FD821" w:rsidR="009B2014" w:rsidRPr="00950E9B" w:rsidRDefault="00255790" w:rsidP="009B2014">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B43CEB2" w14:textId="153CFA37" w:rsidR="009B2014" w:rsidRPr="00950E9B" w:rsidRDefault="00255790"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35D38D6" w14:textId="592AF511" w:rsidR="009B2014" w:rsidRPr="00950E9B" w:rsidRDefault="00255790" w:rsidP="009B2014">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A5A5018" w14:textId="478138A9" w:rsidR="009B2014" w:rsidRPr="00950E9B" w:rsidRDefault="00255790" w:rsidP="009B2014">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5D7522DE" w14:textId="77777777" w:rsidTr="00FB722D">
        <w:trPr>
          <w:gridAfter w:val="1"/>
          <w:wAfter w:w="7" w:type="dxa"/>
          <w:trHeight w:val="113"/>
        </w:trPr>
        <w:tc>
          <w:tcPr>
            <w:tcW w:w="506" w:type="dxa"/>
            <w:tcBorders>
              <w:top w:val="nil"/>
              <w:left w:val="single" w:sz="4" w:space="0" w:color="auto"/>
              <w:bottom w:val="nil"/>
              <w:right w:val="nil"/>
            </w:tcBorders>
          </w:tcPr>
          <w:p w14:paraId="3FB2B19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B899753" w14:textId="168967CA"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7F0B98" w14:textId="3FD3D26F"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686.254</w:t>
            </w:r>
          </w:p>
        </w:tc>
        <w:tc>
          <w:tcPr>
            <w:tcW w:w="891" w:type="dxa"/>
            <w:tcBorders>
              <w:top w:val="nil"/>
              <w:left w:val="single" w:sz="4" w:space="0" w:color="auto"/>
              <w:bottom w:val="nil"/>
              <w:right w:val="single" w:sz="4" w:space="0" w:color="auto"/>
            </w:tcBorders>
            <w:shd w:val="clear" w:color="auto" w:fill="auto"/>
            <w:vAlign w:val="bottom"/>
          </w:tcPr>
          <w:p w14:paraId="0CEC81CA" w14:textId="0F8FAF01" w:rsidR="003E6908" w:rsidRPr="00950E9B" w:rsidRDefault="00255790"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686.254</w:t>
            </w:r>
          </w:p>
        </w:tc>
        <w:tc>
          <w:tcPr>
            <w:tcW w:w="932" w:type="dxa"/>
            <w:gridSpan w:val="2"/>
            <w:tcBorders>
              <w:top w:val="nil"/>
              <w:left w:val="single" w:sz="4" w:space="0" w:color="auto"/>
              <w:bottom w:val="nil"/>
              <w:right w:val="single" w:sz="4" w:space="0" w:color="auto"/>
            </w:tcBorders>
            <w:vAlign w:val="bottom"/>
          </w:tcPr>
          <w:p w14:paraId="683BE55E" w14:textId="5DD1D4C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5CDB2FD2" w14:textId="716B676C"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519.173</w:t>
            </w:r>
          </w:p>
        </w:tc>
        <w:tc>
          <w:tcPr>
            <w:tcW w:w="952" w:type="dxa"/>
            <w:gridSpan w:val="2"/>
            <w:tcBorders>
              <w:top w:val="nil"/>
              <w:left w:val="single" w:sz="4" w:space="0" w:color="auto"/>
              <w:bottom w:val="nil"/>
              <w:right w:val="single" w:sz="4" w:space="0" w:color="auto"/>
            </w:tcBorders>
            <w:vAlign w:val="bottom"/>
          </w:tcPr>
          <w:p w14:paraId="5FC681F9" w14:textId="7A9D919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522.524</w:t>
            </w:r>
          </w:p>
        </w:tc>
      </w:tr>
      <w:tr w:rsidR="009B2014" w:rsidRPr="00950E9B" w14:paraId="15900C45" w14:textId="77777777" w:rsidTr="00FB722D">
        <w:trPr>
          <w:gridAfter w:val="1"/>
          <w:wAfter w:w="7" w:type="dxa"/>
          <w:trHeight w:val="113"/>
        </w:trPr>
        <w:tc>
          <w:tcPr>
            <w:tcW w:w="506" w:type="dxa"/>
            <w:tcBorders>
              <w:top w:val="nil"/>
              <w:left w:val="single" w:sz="4" w:space="0" w:color="auto"/>
              <w:bottom w:val="nil"/>
              <w:right w:val="nil"/>
            </w:tcBorders>
          </w:tcPr>
          <w:p w14:paraId="71C790B0" w14:textId="77777777" w:rsidR="009B2014" w:rsidRPr="00950E9B" w:rsidRDefault="009B2014" w:rsidP="009B2014">
            <w:pPr>
              <w:autoSpaceDE w:val="0"/>
              <w:autoSpaceDN w:val="0"/>
              <w:adjustRightInd w:val="0"/>
              <w:ind w:left="28"/>
              <w:jc w:val="both"/>
              <w:rPr>
                <w:rFonts w:ascii="Arial" w:hAnsi="Arial" w:cs="Arial"/>
                <w:sz w:val="14"/>
                <w:szCs w:val="14"/>
              </w:rPr>
            </w:pPr>
            <w:r w:rsidRPr="00950E9B">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9B2014" w:rsidRPr="00950E9B" w:rsidRDefault="009B2014" w:rsidP="009B2014">
            <w:pPr>
              <w:autoSpaceDE w:val="0"/>
              <w:autoSpaceDN w:val="0"/>
              <w:adjustRightInd w:val="0"/>
              <w:jc w:val="both"/>
              <w:rPr>
                <w:rFonts w:ascii="Arial" w:hAnsi="Arial" w:cs="Arial"/>
                <w:sz w:val="14"/>
                <w:szCs w:val="14"/>
              </w:rPr>
            </w:pPr>
            <w:r w:rsidRPr="00950E9B">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9B2014" w:rsidRPr="00950E9B"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9874F68" w14:textId="54099988" w:rsidR="009B2014" w:rsidRPr="00950E9B" w:rsidRDefault="00255790"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2062325E" w:rsidR="009B2014" w:rsidRPr="00950E9B" w:rsidRDefault="00255790"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686.254</w:t>
            </w:r>
          </w:p>
        </w:tc>
        <w:tc>
          <w:tcPr>
            <w:tcW w:w="891" w:type="dxa"/>
            <w:tcBorders>
              <w:top w:val="nil"/>
              <w:left w:val="single" w:sz="4" w:space="0" w:color="auto"/>
              <w:bottom w:val="nil"/>
              <w:right w:val="single" w:sz="4" w:space="0" w:color="auto"/>
            </w:tcBorders>
            <w:shd w:val="clear" w:color="auto" w:fill="auto"/>
            <w:vAlign w:val="bottom"/>
          </w:tcPr>
          <w:p w14:paraId="2DCB07B6" w14:textId="24F45DEB" w:rsidR="009B2014" w:rsidRPr="00950E9B" w:rsidRDefault="00255790"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686.254</w:t>
            </w:r>
          </w:p>
        </w:tc>
        <w:tc>
          <w:tcPr>
            <w:tcW w:w="932" w:type="dxa"/>
            <w:gridSpan w:val="2"/>
            <w:tcBorders>
              <w:top w:val="nil"/>
              <w:left w:val="single" w:sz="4" w:space="0" w:color="auto"/>
              <w:bottom w:val="nil"/>
              <w:right w:val="single" w:sz="4" w:space="0" w:color="auto"/>
            </w:tcBorders>
            <w:vAlign w:val="bottom"/>
          </w:tcPr>
          <w:p w14:paraId="60F3A5B6" w14:textId="1D98A1B8" w:rsidR="009B2014" w:rsidRPr="00950E9B" w:rsidRDefault="009B2014"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7E2913BA" w14:textId="01B76597" w:rsidR="009B2014" w:rsidRPr="00950E9B" w:rsidRDefault="009B2014" w:rsidP="009B2014">
            <w:pPr>
              <w:ind w:left="-284" w:right="85"/>
              <w:jc w:val="right"/>
              <w:rPr>
                <w:rFonts w:ascii="Arial" w:hAnsi="Arial" w:cs="Arial"/>
                <w:color w:val="000000"/>
                <w:sz w:val="14"/>
                <w:szCs w:val="14"/>
              </w:rPr>
            </w:pPr>
            <w:r w:rsidRPr="00950E9B">
              <w:rPr>
                <w:rFonts w:asciiTheme="minorBidi" w:hAnsiTheme="minorBidi" w:cstheme="minorBidi"/>
                <w:bCs/>
                <w:sz w:val="14"/>
                <w:szCs w:val="14"/>
              </w:rPr>
              <w:t>519.173</w:t>
            </w:r>
          </w:p>
        </w:tc>
        <w:tc>
          <w:tcPr>
            <w:tcW w:w="952" w:type="dxa"/>
            <w:gridSpan w:val="2"/>
            <w:tcBorders>
              <w:top w:val="nil"/>
              <w:left w:val="single" w:sz="4" w:space="0" w:color="auto"/>
              <w:bottom w:val="nil"/>
              <w:right w:val="single" w:sz="4" w:space="0" w:color="auto"/>
            </w:tcBorders>
            <w:vAlign w:val="bottom"/>
          </w:tcPr>
          <w:p w14:paraId="08E6B3E5" w14:textId="4D4FD290" w:rsidR="009B2014" w:rsidRPr="00950E9B" w:rsidRDefault="009B2014" w:rsidP="009B2014">
            <w:pPr>
              <w:ind w:left="-284" w:right="92"/>
              <w:jc w:val="right"/>
              <w:rPr>
                <w:rFonts w:ascii="Arial" w:hAnsi="Arial" w:cs="Arial"/>
                <w:color w:val="000000"/>
                <w:sz w:val="14"/>
                <w:szCs w:val="14"/>
              </w:rPr>
            </w:pPr>
            <w:r w:rsidRPr="00950E9B">
              <w:rPr>
                <w:rFonts w:asciiTheme="minorBidi" w:hAnsiTheme="minorBidi" w:cstheme="minorBidi"/>
                <w:bCs/>
                <w:sz w:val="14"/>
                <w:szCs w:val="14"/>
              </w:rPr>
              <w:t>522.524</w:t>
            </w:r>
          </w:p>
        </w:tc>
      </w:tr>
      <w:tr w:rsidR="003E6908" w:rsidRPr="00950E9B" w14:paraId="53EE2D06" w14:textId="77777777" w:rsidTr="00FB722D">
        <w:trPr>
          <w:gridAfter w:val="1"/>
          <w:wAfter w:w="7" w:type="dxa"/>
          <w:trHeight w:val="113"/>
        </w:trPr>
        <w:tc>
          <w:tcPr>
            <w:tcW w:w="506" w:type="dxa"/>
            <w:tcBorders>
              <w:top w:val="nil"/>
              <w:left w:val="single" w:sz="4" w:space="0" w:color="auto"/>
              <w:bottom w:val="nil"/>
              <w:right w:val="nil"/>
            </w:tcBorders>
          </w:tcPr>
          <w:p w14:paraId="52336FC2"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865D42" w14:textId="547106A4"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0F18B6B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42257A7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23584ED2" w14:textId="64CC28C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5D8A13B2"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ED8F2FA" w14:textId="698CC8F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7AEE2AF4" w14:textId="77777777" w:rsidTr="00FB722D">
        <w:trPr>
          <w:gridAfter w:val="1"/>
          <w:wAfter w:w="7" w:type="dxa"/>
          <w:trHeight w:val="113"/>
        </w:trPr>
        <w:tc>
          <w:tcPr>
            <w:tcW w:w="506" w:type="dxa"/>
            <w:tcBorders>
              <w:top w:val="nil"/>
              <w:left w:val="single" w:sz="4" w:space="0" w:color="auto"/>
              <w:bottom w:val="nil"/>
              <w:right w:val="nil"/>
            </w:tcBorders>
          </w:tcPr>
          <w:p w14:paraId="73420E9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B5F462" w14:textId="32D8231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28C6E68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7185785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F910BA2" w14:textId="62855CAF"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3DE65BF3"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E19B2D3" w14:textId="5AE5058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49308A36" w14:textId="77777777" w:rsidTr="00FB722D">
        <w:trPr>
          <w:gridAfter w:val="1"/>
          <w:wAfter w:w="7" w:type="dxa"/>
          <w:trHeight w:val="113"/>
        </w:trPr>
        <w:tc>
          <w:tcPr>
            <w:tcW w:w="506" w:type="dxa"/>
            <w:tcBorders>
              <w:top w:val="nil"/>
              <w:left w:val="single" w:sz="4" w:space="0" w:color="auto"/>
              <w:bottom w:val="nil"/>
              <w:right w:val="nil"/>
            </w:tcBorders>
          </w:tcPr>
          <w:p w14:paraId="1DF2DED5"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6A4A428" w14:textId="28678D0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27995E1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1BA91EF"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36F7B09" w14:textId="1B90754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13ACB5E3"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E2554BD" w14:textId="690A4D2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25A68533" w14:textId="77777777" w:rsidTr="00FB722D">
        <w:trPr>
          <w:gridAfter w:val="1"/>
          <w:wAfter w:w="7" w:type="dxa"/>
          <w:trHeight w:val="113"/>
        </w:trPr>
        <w:tc>
          <w:tcPr>
            <w:tcW w:w="506" w:type="dxa"/>
            <w:tcBorders>
              <w:top w:val="nil"/>
              <w:left w:val="single" w:sz="4" w:space="0" w:color="auto"/>
              <w:bottom w:val="nil"/>
              <w:right w:val="nil"/>
            </w:tcBorders>
          </w:tcPr>
          <w:p w14:paraId="66331241"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D0A01A5" w14:textId="2D7D5CE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3D621D6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780DD7B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D1BFC33" w14:textId="5A8A76F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530CE26C"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5735C3E" w14:textId="198D65B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2082EF18" w14:textId="77777777" w:rsidTr="00FB722D">
        <w:trPr>
          <w:gridAfter w:val="1"/>
          <w:wAfter w:w="7" w:type="dxa"/>
          <w:trHeight w:val="113"/>
        </w:trPr>
        <w:tc>
          <w:tcPr>
            <w:tcW w:w="506" w:type="dxa"/>
            <w:tcBorders>
              <w:top w:val="nil"/>
              <w:left w:val="single" w:sz="4" w:space="0" w:color="auto"/>
              <w:bottom w:val="nil"/>
              <w:right w:val="nil"/>
            </w:tcBorders>
          </w:tcPr>
          <w:p w14:paraId="0050C4BB"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E84A07" w14:textId="4618B01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C292A7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124F009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33C6194C" w14:textId="3E66BC7C"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38EB0497"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5F9857E" w14:textId="67734D6C"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7A8D81CF" w14:textId="77777777" w:rsidTr="00FB722D">
        <w:trPr>
          <w:gridAfter w:val="1"/>
          <w:wAfter w:w="7" w:type="dxa"/>
          <w:trHeight w:val="113"/>
        </w:trPr>
        <w:tc>
          <w:tcPr>
            <w:tcW w:w="506" w:type="dxa"/>
            <w:tcBorders>
              <w:top w:val="nil"/>
              <w:left w:val="single" w:sz="4" w:space="0" w:color="auto"/>
              <w:bottom w:val="nil"/>
              <w:right w:val="nil"/>
            </w:tcBorders>
          </w:tcPr>
          <w:p w14:paraId="5A1B27A9"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F94E7D" w14:textId="7BD6167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5F27BD5F"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1298DAE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62F48595" w14:textId="15152DBE"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5AFFF3F1"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2CF0207" w14:textId="7B02A4EC"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05376A4E" w14:textId="77777777" w:rsidTr="00FB722D">
        <w:trPr>
          <w:gridAfter w:val="1"/>
          <w:wAfter w:w="7" w:type="dxa"/>
          <w:trHeight w:val="113"/>
        </w:trPr>
        <w:tc>
          <w:tcPr>
            <w:tcW w:w="506" w:type="dxa"/>
            <w:tcBorders>
              <w:top w:val="nil"/>
              <w:left w:val="single" w:sz="4" w:space="0" w:color="auto"/>
              <w:bottom w:val="nil"/>
              <w:right w:val="nil"/>
            </w:tcBorders>
          </w:tcPr>
          <w:p w14:paraId="21B9D60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F14216" w14:textId="0D1381C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4066744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358892F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75762109" w14:textId="0D109D7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0072B36C"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CD3D24C" w14:textId="5336DEF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4643825B" w14:textId="77777777" w:rsidTr="00FB722D">
        <w:trPr>
          <w:gridAfter w:val="1"/>
          <w:wAfter w:w="7" w:type="dxa"/>
          <w:trHeight w:val="113"/>
        </w:trPr>
        <w:tc>
          <w:tcPr>
            <w:tcW w:w="506" w:type="dxa"/>
            <w:tcBorders>
              <w:top w:val="nil"/>
              <w:left w:val="single" w:sz="4" w:space="0" w:color="auto"/>
              <w:bottom w:val="nil"/>
              <w:right w:val="nil"/>
            </w:tcBorders>
          </w:tcPr>
          <w:p w14:paraId="39F5EAC2"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3E6908" w:rsidRPr="00950E9B" w:rsidRDefault="003E6908" w:rsidP="003E6908">
            <w:pPr>
              <w:autoSpaceDE w:val="0"/>
              <w:autoSpaceDN w:val="0"/>
              <w:adjustRightInd w:val="0"/>
              <w:jc w:val="center"/>
              <w:rPr>
                <w:rFonts w:ascii="Arial" w:hAnsi="Arial" w:cs="Arial"/>
                <w:sz w:val="14"/>
                <w:szCs w:val="14"/>
              </w:rPr>
            </w:pPr>
            <w:r w:rsidRPr="00950E9B">
              <w:rPr>
                <w:rFonts w:ascii="Arial" w:hAnsi="Arial" w:cs="Arial"/>
                <w:sz w:val="14"/>
                <w:szCs w:val="14"/>
              </w:rPr>
              <w:t>(1)</w:t>
            </w:r>
          </w:p>
        </w:tc>
        <w:tc>
          <w:tcPr>
            <w:tcW w:w="868" w:type="dxa"/>
            <w:tcBorders>
              <w:top w:val="nil"/>
              <w:left w:val="nil"/>
              <w:bottom w:val="nil"/>
              <w:right w:val="single" w:sz="4" w:space="0" w:color="auto"/>
            </w:tcBorders>
            <w:shd w:val="clear" w:color="auto" w:fill="auto"/>
            <w:vAlign w:val="bottom"/>
          </w:tcPr>
          <w:p w14:paraId="17A1E60C" w14:textId="152ACD44" w:rsidR="003E6908" w:rsidRPr="00950E9B" w:rsidRDefault="00585786"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1.931.747</w:t>
            </w:r>
          </w:p>
        </w:tc>
        <w:tc>
          <w:tcPr>
            <w:tcW w:w="850" w:type="dxa"/>
            <w:tcBorders>
              <w:top w:val="nil"/>
              <w:left w:val="single" w:sz="4" w:space="0" w:color="auto"/>
              <w:bottom w:val="nil"/>
              <w:right w:val="single" w:sz="4" w:space="0" w:color="auto"/>
            </w:tcBorders>
            <w:shd w:val="clear" w:color="auto" w:fill="auto"/>
            <w:vAlign w:val="bottom"/>
          </w:tcPr>
          <w:p w14:paraId="390323DD" w14:textId="3992FFE1" w:rsidR="003E6908" w:rsidRPr="00950E9B" w:rsidRDefault="00585786"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911.570</w:t>
            </w:r>
          </w:p>
        </w:tc>
        <w:tc>
          <w:tcPr>
            <w:tcW w:w="891" w:type="dxa"/>
            <w:tcBorders>
              <w:top w:val="nil"/>
              <w:left w:val="single" w:sz="4" w:space="0" w:color="auto"/>
              <w:bottom w:val="nil"/>
              <w:right w:val="single" w:sz="4" w:space="0" w:color="auto"/>
            </w:tcBorders>
            <w:shd w:val="clear" w:color="auto" w:fill="auto"/>
            <w:vAlign w:val="bottom"/>
          </w:tcPr>
          <w:p w14:paraId="4883B664" w14:textId="784CD0A7" w:rsidR="003E6908" w:rsidRPr="00950E9B" w:rsidRDefault="00585786"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2.843.317</w:t>
            </w:r>
          </w:p>
        </w:tc>
        <w:tc>
          <w:tcPr>
            <w:tcW w:w="932" w:type="dxa"/>
            <w:gridSpan w:val="2"/>
            <w:tcBorders>
              <w:top w:val="nil"/>
              <w:left w:val="single" w:sz="4" w:space="0" w:color="auto"/>
              <w:bottom w:val="nil"/>
              <w:right w:val="single" w:sz="4" w:space="0" w:color="auto"/>
            </w:tcBorders>
            <w:vAlign w:val="bottom"/>
          </w:tcPr>
          <w:p w14:paraId="7FF903C0" w14:textId="002D74ED" w:rsidR="003E6908" w:rsidRPr="00950E9B" w:rsidRDefault="003E6908"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1.478.944</w:t>
            </w:r>
          </w:p>
        </w:tc>
        <w:tc>
          <w:tcPr>
            <w:tcW w:w="824" w:type="dxa"/>
            <w:gridSpan w:val="2"/>
            <w:tcBorders>
              <w:top w:val="nil"/>
              <w:left w:val="single" w:sz="4" w:space="0" w:color="auto"/>
              <w:bottom w:val="nil"/>
              <w:right w:val="single" w:sz="4" w:space="0" w:color="auto"/>
            </w:tcBorders>
            <w:vAlign w:val="bottom"/>
          </w:tcPr>
          <w:p w14:paraId="0F11CC65" w14:textId="60C0781C" w:rsidR="003E6908" w:rsidRPr="00950E9B" w:rsidRDefault="003E6908" w:rsidP="003E6908">
            <w:pPr>
              <w:ind w:left="-284" w:right="85"/>
              <w:jc w:val="right"/>
              <w:rPr>
                <w:rFonts w:ascii="Arial" w:hAnsi="Arial" w:cs="Arial"/>
                <w:b/>
                <w:bCs/>
                <w:color w:val="000000"/>
                <w:sz w:val="14"/>
                <w:szCs w:val="14"/>
              </w:rPr>
            </w:pPr>
            <w:r w:rsidRPr="00950E9B">
              <w:rPr>
                <w:rFonts w:asciiTheme="minorBidi" w:hAnsiTheme="minorBidi" w:cstheme="minorBidi"/>
                <w:b/>
                <w:sz w:val="14"/>
                <w:szCs w:val="14"/>
              </w:rPr>
              <w:t>626.232</w:t>
            </w:r>
          </w:p>
        </w:tc>
        <w:tc>
          <w:tcPr>
            <w:tcW w:w="952" w:type="dxa"/>
            <w:gridSpan w:val="2"/>
            <w:tcBorders>
              <w:top w:val="nil"/>
              <w:left w:val="single" w:sz="4" w:space="0" w:color="auto"/>
              <w:bottom w:val="nil"/>
              <w:right w:val="single" w:sz="4" w:space="0" w:color="auto"/>
            </w:tcBorders>
            <w:vAlign w:val="bottom"/>
          </w:tcPr>
          <w:p w14:paraId="38DB0B0B" w14:textId="13AAEB80" w:rsidR="003E6908" w:rsidRPr="00950E9B" w:rsidRDefault="003E6908"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2.105.176</w:t>
            </w:r>
          </w:p>
        </w:tc>
      </w:tr>
      <w:tr w:rsidR="009B2014" w:rsidRPr="00950E9B" w14:paraId="3B34C9E6" w14:textId="77777777" w:rsidTr="00FB722D">
        <w:trPr>
          <w:gridAfter w:val="1"/>
          <w:wAfter w:w="7" w:type="dxa"/>
          <w:trHeight w:val="113"/>
        </w:trPr>
        <w:tc>
          <w:tcPr>
            <w:tcW w:w="506" w:type="dxa"/>
            <w:tcBorders>
              <w:top w:val="nil"/>
              <w:left w:val="single" w:sz="4" w:space="0" w:color="auto"/>
              <w:bottom w:val="nil"/>
              <w:right w:val="nil"/>
            </w:tcBorders>
          </w:tcPr>
          <w:p w14:paraId="26ECC356" w14:textId="77777777" w:rsidR="009B2014" w:rsidRPr="00950E9B" w:rsidRDefault="009B2014" w:rsidP="009B2014">
            <w:pPr>
              <w:autoSpaceDE w:val="0"/>
              <w:autoSpaceDN w:val="0"/>
              <w:adjustRightInd w:val="0"/>
              <w:ind w:left="28"/>
              <w:jc w:val="both"/>
              <w:rPr>
                <w:rFonts w:ascii="Arial" w:hAnsi="Arial" w:cs="Arial"/>
                <w:sz w:val="14"/>
                <w:szCs w:val="14"/>
              </w:rPr>
            </w:pPr>
            <w:r w:rsidRPr="00950E9B">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9B2014" w:rsidRPr="00950E9B" w:rsidRDefault="009B2014" w:rsidP="009B2014">
            <w:pPr>
              <w:autoSpaceDE w:val="0"/>
              <w:autoSpaceDN w:val="0"/>
              <w:adjustRightInd w:val="0"/>
              <w:jc w:val="both"/>
              <w:rPr>
                <w:rFonts w:ascii="Arial" w:hAnsi="Arial" w:cs="Arial"/>
                <w:sz w:val="14"/>
                <w:szCs w:val="14"/>
              </w:rPr>
            </w:pPr>
            <w:r w:rsidRPr="00950E9B">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9B2014" w:rsidRPr="00950E9B"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2BE7FC1" w14:textId="1F5C73EB" w:rsidR="009B2014" w:rsidRPr="00950E9B" w:rsidRDefault="00585786"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1.931.747</w:t>
            </w:r>
          </w:p>
        </w:tc>
        <w:tc>
          <w:tcPr>
            <w:tcW w:w="850" w:type="dxa"/>
            <w:tcBorders>
              <w:top w:val="nil"/>
              <w:left w:val="single" w:sz="4" w:space="0" w:color="auto"/>
              <w:bottom w:val="nil"/>
              <w:right w:val="single" w:sz="4" w:space="0" w:color="auto"/>
            </w:tcBorders>
            <w:shd w:val="clear" w:color="auto" w:fill="auto"/>
            <w:vAlign w:val="bottom"/>
          </w:tcPr>
          <w:p w14:paraId="5137D1B9" w14:textId="658936A3" w:rsidR="009B2014" w:rsidRPr="00950E9B" w:rsidRDefault="00585786"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911.570</w:t>
            </w:r>
          </w:p>
        </w:tc>
        <w:tc>
          <w:tcPr>
            <w:tcW w:w="891" w:type="dxa"/>
            <w:tcBorders>
              <w:top w:val="nil"/>
              <w:left w:val="single" w:sz="4" w:space="0" w:color="auto"/>
              <w:bottom w:val="nil"/>
              <w:right w:val="single" w:sz="4" w:space="0" w:color="auto"/>
            </w:tcBorders>
            <w:shd w:val="clear" w:color="auto" w:fill="auto"/>
            <w:vAlign w:val="bottom"/>
          </w:tcPr>
          <w:p w14:paraId="65759267" w14:textId="74161C45" w:rsidR="009B2014" w:rsidRPr="00950E9B" w:rsidRDefault="00585786"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2.843.317</w:t>
            </w:r>
          </w:p>
        </w:tc>
        <w:tc>
          <w:tcPr>
            <w:tcW w:w="932" w:type="dxa"/>
            <w:gridSpan w:val="2"/>
            <w:tcBorders>
              <w:top w:val="nil"/>
              <w:left w:val="single" w:sz="4" w:space="0" w:color="auto"/>
              <w:bottom w:val="nil"/>
              <w:right w:val="single" w:sz="4" w:space="0" w:color="auto"/>
            </w:tcBorders>
            <w:vAlign w:val="bottom"/>
          </w:tcPr>
          <w:p w14:paraId="6A7E5E58" w14:textId="291D6EA1" w:rsidR="009B2014" w:rsidRPr="00950E9B" w:rsidRDefault="009B2014"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1.478.944</w:t>
            </w:r>
          </w:p>
        </w:tc>
        <w:tc>
          <w:tcPr>
            <w:tcW w:w="824" w:type="dxa"/>
            <w:gridSpan w:val="2"/>
            <w:tcBorders>
              <w:top w:val="nil"/>
              <w:left w:val="single" w:sz="4" w:space="0" w:color="auto"/>
              <w:bottom w:val="nil"/>
              <w:right w:val="single" w:sz="4" w:space="0" w:color="auto"/>
            </w:tcBorders>
            <w:vAlign w:val="bottom"/>
          </w:tcPr>
          <w:p w14:paraId="0CF64983" w14:textId="061B790A" w:rsidR="009B2014" w:rsidRPr="00950E9B" w:rsidRDefault="009B2014" w:rsidP="009B2014">
            <w:pPr>
              <w:ind w:left="-284" w:right="85"/>
              <w:jc w:val="right"/>
              <w:rPr>
                <w:rFonts w:ascii="Arial" w:hAnsi="Arial" w:cs="Arial"/>
                <w:color w:val="000000"/>
                <w:sz w:val="14"/>
                <w:szCs w:val="14"/>
              </w:rPr>
            </w:pPr>
            <w:r w:rsidRPr="00950E9B">
              <w:rPr>
                <w:rFonts w:asciiTheme="minorBidi" w:hAnsiTheme="minorBidi" w:cstheme="minorBidi"/>
                <w:sz w:val="14"/>
                <w:szCs w:val="14"/>
              </w:rPr>
              <w:t>626.232</w:t>
            </w:r>
          </w:p>
        </w:tc>
        <w:tc>
          <w:tcPr>
            <w:tcW w:w="952" w:type="dxa"/>
            <w:gridSpan w:val="2"/>
            <w:tcBorders>
              <w:top w:val="nil"/>
              <w:left w:val="single" w:sz="4" w:space="0" w:color="auto"/>
              <w:bottom w:val="nil"/>
              <w:right w:val="single" w:sz="4" w:space="0" w:color="auto"/>
            </w:tcBorders>
            <w:vAlign w:val="bottom"/>
          </w:tcPr>
          <w:p w14:paraId="5F6EDD83" w14:textId="6744F9BC" w:rsidR="009B2014" w:rsidRPr="00950E9B" w:rsidRDefault="009B2014"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2.105.176</w:t>
            </w:r>
          </w:p>
        </w:tc>
      </w:tr>
      <w:tr w:rsidR="003E6908" w:rsidRPr="00950E9B" w14:paraId="3DE4C167" w14:textId="77777777" w:rsidTr="00FB722D">
        <w:trPr>
          <w:gridAfter w:val="1"/>
          <w:wAfter w:w="7" w:type="dxa"/>
          <w:trHeight w:val="113"/>
        </w:trPr>
        <w:tc>
          <w:tcPr>
            <w:tcW w:w="506" w:type="dxa"/>
            <w:tcBorders>
              <w:top w:val="nil"/>
              <w:left w:val="single" w:sz="4" w:space="0" w:color="auto"/>
              <w:bottom w:val="nil"/>
              <w:right w:val="nil"/>
            </w:tcBorders>
          </w:tcPr>
          <w:p w14:paraId="73325830"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141842" w14:textId="1A54FE0A"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263.379</w:t>
            </w:r>
          </w:p>
        </w:tc>
        <w:tc>
          <w:tcPr>
            <w:tcW w:w="850" w:type="dxa"/>
            <w:tcBorders>
              <w:top w:val="nil"/>
              <w:left w:val="single" w:sz="4" w:space="0" w:color="auto"/>
              <w:bottom w:val="nil"/>
              <w:right w:val="single" w:sz="4" w:space="0" w:color="auto"/>
            </w:tcBorders>
            <w:shd w:val="clear" w:color="auto" w:fill="auto"/>
            <w:vAlign w:val="bottom"/>
          </w:tcPr>
          <w:p w14:paraId="5FF35EA9" w14:textId="5CD8636B"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615.762</w:t>
            </w:r>
          </w:p>
        </w:tc>
        <w:tc>
          <w:tcPr>
            <w:tcW w:w="891" w:type="dxa"/>
            <w:tcBorders>
              <w:top w:val="nil"/>
              <w:left w:val="single" w:sz="4" w:space="0" w:color="auto"/>
              <w:bottom w:val="nil"/>
              <w:right w:val="single" w:sz="4" w:space="0" w:color="auto"/>
            </w:tcBorders>
            <w:shd w:val="clear" w:color="auto" w:fill="auto"/>
            <w:vAlign w:val="bottom"/>
          </w:tcPr>
          <w:p w14:paraId="16836C90" w14:textId="2E4DDF94"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879.141</w:t>
            </w:r>
          </w:p>
        </w:tc>
        <w:tc>
          <w:tcPr>
            <w:tcW w:w="932" w:type="dxa"/>
            <w:gridSpan w:val="2"/>
            <w:tcBorders>
              <w:top w:val="nil"/>
              <w:left w:val="single" w:sz="4" w:space="0" w:color="auto"/>
              <w:bottom w:val="nil"/>
              <w:right w:val="single" w:sz="4" w:space="0" w:color="auto"/>
            </w:tcBorders>
            <w:vAlign w:val="bottom"/>
          </w:tcPr>
          <w:p w14:paraId="4AE88AC2" w14:textId="5D4EC08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249.690</w:t>
            </w:r>
          </w:p>
        </w:tc>
        <w:tc>
          <w:tcPr>
            <w:tcW w:w="824" w:type="dxa"/>
            <w:gridSpan w:val="2"/>
            <w:tcBorders>
              <w:top w:val="nil"/>
              <w:left w:val="single" w:sz="4" w:space="0" w:color="auto"/>
              <w:bottom w:val="nil"/>
              <w:right w:val="single" w:sz="4" w:space="0" w:color="auto"/>
            </w:tcBorders>
            <w:vAlign w:val="bottom"/>
          </w:tcPr>
          <w:p w14:paraId="56200207" w14:textId="0FFD3DD5"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390.845</w:t>
            </w:r>
          </w:p>
        </w:tc>
        <w:tc>
          <w:tcPr>
            <w:tcW w:w="952" w:type="dxa"/>
            <w:gridSpan w:val="2"/>
            <w:tcBorders>
              <w:top w:val="nil"/>
              <w:left w:val="single" w:sz="4" w:space="0" w:color="auto"/>
              <w:bottom w:val="nil"/>
              <w:right w:val="single" w:sz="4" w:space="0" w:color="auto"/>
            </w:tcBorders>
            <w:vAlign w:val="bottom"/>
          </w:tcPr>
          <w:p w14:paraId="24FAA04F" w14:textId="20D1ACF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640.535</w:t>
            </w:r>
          </w:p>
        </w:tc>
      </w:tr>
      <w:tr w:rsidR="003E6908" w:rsidRPr="00950E9B" w14:paraId="7ADB9632" w14:textId="77777777" w:rsidTr="00FB722D">
        <w:trPr>
          <w:gridAfter w:val="1"/>
          <w:wAfter w:w="7" w:type="dxa"/>
          <w:trHeight w:val="113"/>
        </w:trPr>
        <w:tc>
          <w:tcPr>
            <w:tcW w:w="506" w:type="dxa"/>
            <w:tcBorders>
              <w:top w:val="nil"/>
              <w:left w:val="single" w:sz="4" w:space="0" w:color="auto"/>
              <w:bottom w:val="nil"/>
              <w:right w:val="nil"/>
            </w:tcBorders>
          </w:tcPr>
          <w:p w14:paraId="0BDC69EF"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center"/>
          </w:tcPr>
          <w:p w14:paraId="0E17D557"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36024D3" w14:textId="0AD87C4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E250783"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5D9E044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2EB16C43" w14:textId="1EED686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53AFEA08"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EA8C007" w14:textId="30E80BC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2B69C19D" w14:textId="77777777" w:rsidTr="00FB722D">
        <w:trPr>
          <w:gridAfter w:val="1"/>
          <w:wAfter w:w="7" w:type="dxa"/>
          <w:trHeight w:val="113"/>
        </w:trPr>
        <w:tc>
          <w:tcPr>
            <w:tcW w:w="506" w:type="dxa"/>
            <w:tcBorders>
              <w:top w:val="nil"/>
              <w:left w:val="single" w:sz="4" w:space="0" w:color="auto"/>
              <w:bottom w:val="nil"/>
              <w:right w:val="nil"/>
            </w:tcBorders>
          </w:tcPr>
          <w:p w14:paraId="551DEB35"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FAFAEEF" w14:textId="05C3669E"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1.508.784</w:t>
            </w:r>
          </w:p>
        </w:tc>
        <w:tc>
          <w:tcPr>
            <w:tcW w:w="850" w:type="dxa"/>
            <w:tcBorders>
              <w:top w:val="nil"/>
              <w:left w:val="single" w:sz="4" w:space="0" w:color="auto"/>
              <w:bottom w:val="nil"/>
              <w:right w:val="single" w:sz="4" w:space="0" w:color="auto"/>
            </w:tcBorders>
            <w:shd w:val="clear" w:color="auto" w:fill="auto"/>
            <w:vAlign w:val="bottom"/>
          </w:tcPr>
          <w:p w14:paraId="51D6E216" w14:textId="75BED06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36AC8A2D"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1.508.784</w:t>
            </w:r>
          </w:p>
        </w:tc>
        <w:tc>
          <w:tcPr>
            <w:tcW w:w="932" w:type="dxa"/>
            <w:gridSpan w:val="2"/>
            <w:tcBorders>
              <w:top w:val="nil"/>
              <w:left w:val="single" w:sz="4" w:space="0" w:color="auto"/>
              <w:bottom w:val="nil"/>
              <w:right w:val="single" w:sz="4" w:space="0" w:color="auto"/>
            </w:tcBorders>
            <w:vAlign w:val="bottom"/>
          </w:tcPr>
          <w:p w14:paraId="5B785046" w14:textId="3E525C0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1.121.875</w:t>
            </w:r>
          </w:p>
        </w:tc>
        <w:tc>
          <w:tcPr>
            <w:tcW w:w="824" w:type="dxa"/>
            <w:gridSpan w:val="2"/>
            <w:tcBorders>
              <w:top w:val="nil"/>
              <w:left w:val="single" w:sz="4" w:space="0" w:color="auto"/>
              <w:bottom w:val="nil"/>
              <w:right w:val="single" w:sz="4" w:space="0" w:color="auto"/>
            </w:tcBorders>
            <w:vAlign w:val="bottom"/>
          </w:tcPr>
          <w:p w14:paraId="31AC62C6" w14:textId="521E29D3"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3D561B80" w14:textId="6CFE4EEC"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1.121.875</w:t>
            </w:r>
          </w:p>
        </w:tc>
      </w:tr>
      <w:tr w:rsidR="003E6908" w:rsidRPr="00950E9B" w14:paraId="2CF21132" w14:textId="77777777" w:rsidTr="00FB722D">
        <w:trPr>
          <w:gridAfter w:val="1"/>
          <w:wAfter w:w="7" w:type="dxa"/>
          <w:trHeight w:val="113"/>
        </w:trPr>
        <w:tc>
          <w:tcPr>
            <w:tcW w:w="506" w:type="dxa"/>
            <w:tcBorders>
              <w:top w:val="nil"/>
              <w:left w:val="single" w:sz="4" w:space="0" w:color="auto"/>
              <w:bottom w:val="nil"/>
              <w:right w:val="nil"/>
            </w:tcBorders>
          </w:tcPr>
          <w:p w14:paraId="13355BC9"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38D24B7" w14:textId="37756AE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E91FC6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318DAE66"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507DB20" w14:textId="2A14C683"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5FCF537B"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72727B53" w14:textId="52CFA73F"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282D4252" w14:textId="77777777" w:rsidTr="00FB722D">
        <w:trPr>
          <w:gridAfter w:val="1"/>
          <w:wAfter w:w="7" w:type="dxa"/>
          <w:trHeight w:val="113"/>
        </w:trPr>
        <w:tc>
          <w:tcPr>
            <w:tcW w:w="506" w:type="dxa"/>
            <w:tcBorders>
              <w:top w:val="nil"/>
              <w:left w:val="single" w:sz="4" w:space="0" w:color="auto"/>
              <w:bottom w:val="nil"/>
              <w:right w:val="nil"/>
            </w:tcBorders>
          </w:tcPr>
          <w:p w14:paraId="5D8A7052"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F5724A7" w14:textId="23685FD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6326ED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07D2E183"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0D938A96" w14:textId="2D47F59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494449F7"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DDED20E" w14:textId="49513B1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1F855E4D" w14:textId="77777777" w:rsidTr="00FB722D">
        <w:trPr>
          <w:gridAfter w:val="1"/>
          <w:wAfter w:w="7" w:type="dxa"/>
          <w:trHeight w:val="113"/>
        </w:trPr>
        <w:tc>
          <w:tcPr>
            <w:tcW w:w="506" w:type="dxa"/>
            <w:tcBorders>
              <w:top w:val="nil"/>
              <w:left w:val="single" w:sz="4" w:space="0" w:color="auto"/>
              <w:bottom w:val="nil"/>
              <w:right w:val="nil"/>
            </w:tcBorders>
          </w:tcPr>
          <w:p w14:paraId="6B561875"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25D9A0" w14:textId="004710FD"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159.584</w:t>
            </w:r>
          </w:p>
        </w:tc>
        <w:tc>
          <w:tcPr>
            <w:tcW w:w="850" w:type="dxa"/>
            <w:tcBorders>
              <w:top w:val="nil"/>
              <w:left w:val="single" w:sz="4" w:space="0" w:color="auto"/>
              <w:bottom w:val="nil"/>
              <w:right w:val="single" w:sz="4" w:space="0" w:color="auto"/>
            </w:tcBorders>
            <w:shd w:val="clear" w:color="auto" w:fill="auto"/>
            <w:vAlign w:val="bottom"/>
          </w:tcPr>
          <w:p w14:paraId="291AA392" w14:textId="73DD01B6"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549A45EE"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159.584</w:t>
            </w:r>
          </w:p>
        </w:tc>
        <w:tc>
          <w:tcPr>
            <w:tcW w:w="932" w:type="dxa"/>
            <w:gridSpan w:val="2"/>
            <w:tcBorders>
              <w:top w:val="nil"/>
              <w:left w:val="single" w:sz="4" w:space="0" w:color="auto"/>
              <w:bottom w:val="nil"/>
              <w:right w:val="single" w:sz="4" w:space="0" w:color="auto"/>
            </w:tcBorders>
            <w:vAlign w:val="bottom"/>
          </w:tcPr>
          <w:p w14:paraId="29FCC9AE" w14:textId="469E71F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107.379</w:t>
            </w:r>
          </w:p>
        </w:tc>
        <w:tc>
          <w:tcPr>
            <w:tcW w:w="824" w:type="dxa"/>
            <w:gridSpan w:val="2"/>
            <w:tcBorders>
              <w:top w:val="nil"/>
              <w:left w:val="single" w:sz="4" w:space="0" w:color="auto"/>
              <w:bottom w:val="nil"/>
              <w:right w:val="single" w:sz="4" w:space="0" w:color="auto"/>
            </w:tcBorders>
            <w:vAlign w:val="bottom"/>
          </w:tcPr>
          <w:p w14:paraId="61D1F1E6" w14:textId="001D6B8F"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4E39EEA7" w14:textId="2A2556EC"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107.379</w:t>
            </w:r>
          </w:p>
        </w:tc>
      </w:tr>
      <w:tr w:rsidR="003E6908" w:rsidRPr="00950E9B" w14:paraId="0B60F8F7" w14:textId="77777777" w:rsidTr="00FB722D">
        <w:trPr>
          <w:gridAfter w:val="1"/>
          <w:wAfter w:w="7" w:type="dxa"/>
          <w:trHeight w:val="113"/>
        </w:trPr>
        <w:tc>
          <w:tcPr>
            <w:tcW w:w="506" w:type="dxa"/>
            <w:tcBorders>
              <w:top w:val="nil"/>
              <w:left w:val="single" w:sz="4" w:space="0" w:color="auto"/>
              <w:bottom w:val="nil"/>
              <w:right w:val="nil"/>
            </w:tcBorders>
          </w:tcPr>
          <w:p w14:paraId="5A7F7D72" w14:textId="77777777" w:rsidR="003E6908" w:rsidRPr="00950E9B" w:rsidRDefault="003E6908" w:rsidP="003E6908">
            <w:pPr>
              <w:autoSpaceDE w:val="0"/>
              <w:autoSpaceDN w:val="0"/>
              <w:adjustRightInd w:val="0"/>
              <w:ind w:left="28"/>
              <w:rPr>
                <w:rFonts w:ascii="Arial" w:hAnsi="Arial" w:cs="Arial"/>
                <w:sz w:val="14"/>
                <w:szCs w:val="14"/>
              </w:rPr>
            </w:pPr>
            <w:r w:rsidRPr="00950E9B">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 xml:space="preserve">İhracat Taahhütlerinden Kaynaklanan Vergi Ve Fon </w:t>
            </w:r>
          </w:p>
        </w:tc>
        <w:tc>
          <w:tcPr>
            <w:tcW w:w="708" w:type="dxa"/>
            <w:tcBorders>
              <w:top w:val="nil"/>
              <w:left w:val="single" w:sz="4" w:space="0" w:color="auto"/>
              <w:bottom w:val="nil"/>
              <w:right w:val="single" w:sz="4" w:space="0" w:color="auto"/>
            </w:tcBorders>
            <w:vAlign w:val="center"/>
          </w:tcPr>
          <w:p w14:paraId="7495BB34"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01A2B28" w14:textId="42A85947" w:rsidR="003E6908" w:rsidRPr="00950E9B"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3E6908" w:rsidRPr="00950E9B"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3E6908" w:rsidRPr="00950E9B"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6082055F" w14:textId="062B4C5E" w:rsidR="003E6908" w:rsidRPr="00950E9B"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3E6908" w:rsidRPr="00950E9B"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4B976DED" w14:textId="1A1D3704" w:rsidR="003E6908" w:rsidRPr="00950E9B" w:rsidRDefault="003E6908" w:rsidP="003E6908">
            <w:pPr>
              <w:ind w:left="-284" w:right="92"/>
              <w:jc w:val="right"/>
              <w:rPr>
                <w:rFonts w:ascii="Arial" w:hAnsi="Arial" w:cs="Arial"/>
                <w:color w:val="000000"/>
                <w:sz w:val="14"/>
                <w:szCs w:val="14"/>
              </w:rPr>
            </w:pPr>
          </w:p>
        </w:tc>
      </w:tr>
      <w:tr w:rsidR="003E6908" w:rsidRPr="00950E9B" w14:paraId="43B04338" w14:textId="77777777" w:rsidTr="00FB722D">
        <w:trPr>
          <w:gridAfter w:val="1"/>
          <w:wAfter w:w="7" w:type="dxa"/>
          <w:trHeight w:val="113"/>
        </w:trPr>
        <w:tc>
          <w:tcPr>
            <w:tcW w:w="506" w:type="dxa"/>
            <w:tcBorders>
              <w:top w:val="nil"/>
              <w:left w:val="single" w:sz="4" w:space="0" w:color="auto"/>
              <w:bottom w:val="nil"/>
              <w:right w:val="nil"/>
            </w:tcBorders>
          </w:tcPr>
          <w:p w14:paraId="7DA41820" w14:textId="77777777" w:rsidR="003E6908" w:rsidRPr="00950E9B" w:rsidRDefault="003E6908" w:rsidP="003E6908">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C6EA0B4" w14:textId="074DCF9C"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F223DB5"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6FA61EC5"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33AE58AC" w14:textId="71F2DA61"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73CBA785"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3A31D85" w14:textId="338EA3D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7A26239E" w14:textId="77777777" w:rsidTr="00FB722D">
        <w:trPr>
          <w:gridAfter w:val="1"/>
          <w:wAfter w:w="7" w:type="dxa"/>
          <w:trHeight w:val="113"/>
        </w:trPr>
        <w:tc>
          <w:tcPr>
            <w:tcW w:w="506" w:type="dxa"/>
            <w:tcBorders>
              <w:top w:val="nil"/>
              <w:left w:val="single" w:sz="4" w:space="0" w:color="auto"/>
              <w:bottom w:val="nil"/>
              <w:right w:val="nil"/>
            </w:tcBorders>
          </w:tcPr>
          <w:p w14:paraId="223BC35F"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6CF2F98" w14:textId="6977996E"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644F6FAB" w14:textId="7B2CDDC7"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0C092DBA"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821F7A3" w14:textId="4D80F4B4"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606BAD71" w14:textId="77777777" w:rsidTr="00FB722D">
        <w:trPr>
          <w:gridAfter w:val="1"/>
          <w:wAfter w:w="7" w:type="dxa"/>
          <w:trHeight w:val="113"/>
        </w:trPr>
        <w:tc>
          <w:tcPr>
            <w:tcW w:w="506" w:type="dxa"/>
            <w:tcBorders>
              <w:top w:val="nil"/>
              <w:left w:val="single" w:sz="4" w:space="0" w:color="auto"/>
              <w:bottom w:val="nil"/>
              <w:right w:val="nil"/>
            </w:tcBorders>
          </w:tcPr>
          <w:p w14:paraId="24316AD2" w14:textId="77777777" w:rsidR="003E6908" w:rsidRPr="00950E9B" w:rsidRDefault="003E6908" w:rsidP="003E6908">
            <w:pPr>
              <w:autoSpaceDE w:val="0"/>
              <w:autoSpaceDN w:val="0"/>
              <w:adjustRightInd w:val="0"/>
              <w:ind w:left="28"/>
              <w:rPr>
                <w:rFonts w:ascii="Arial" w:hAnsi="Arial" w:cs="Arial"/>
                <w:sz w:val="14"/>
                <w:szCs w:val="14"/>
              </w:rPr>
            </w:pPr>
            <w:r w:rsidRPr="00950E9B">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91FDA76" w14:textId="65D068B5" w:rsidR="003E6908" w:rsidRPr="00950E9B"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3E6908" w:rsidRPr="00950E9B"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3E6908" w:rsidRPr="00950E9B"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66313089" w14:textId="6319DB56" w:rsidR="003E6908" w:rsidRPr="00950E9B"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3E6908" w:rsidRPr="00950E9B"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03CCBC97" w14:textId="03BC5FE7" w:rsidR="003E6908" w:rsidRPr="00950E9B" w:rsidRDefault="003E6908" w:rsidP="003E6908">
            <w:pPr>
              <w:ind w:left="-284" w:right="92"/>
              <w:jc w:val="right"/>
              <w:rPr>
                <w:rFonts w:ascii="Arial" w:hAnsi="Arial" w:cs="Arial"/>
                <w:color w:val="000000"/>
                <w:sz w:val="14"/>
                <w:szCs w:val="14"/>
              </w:rPr>
            </w:pPr>
          </w:p>
        </w:tc>
      </w:tr>
      <w:tr w:rsidR="003E6908" w:rsidRPr="00950E9B" w14:paraId="6E101564" w14:textId="77777777" w:rsidTr="00FB722D">
        <w:trPr>
          <w:gridAfter w:val="1"/>
          <w:wAfter w:w="7" w:type="dxa"/>
          <w:trHeight w:val="113"/>
        </w:trPr>
        <w:tc>
          <w:tcPr>
            <w:tcW w:w="506" w:type="dxa"/>
            <w:tcBorders>
              <w:top w:val="nil"/>
              <w:left w:val="single" w:sz="4" w:space="0" w:color="auto"/>
              <w:bottom w:val="nil"/>
              <w:right w:val="nil"/>
            </w:tcBorders>
          </w:tcPr>
          <w:p w14:paraId="39FB2725" w14:textId="77777777" w:rsidR="003E6908" w:rsidRPr="00950E9B" w:rsidRDefault="003E6908" w:rsidP="003E6908">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3E6908" w:rsidRPr="00950E9B" w:rsidRDefault="003E6908" w:rsidP="003E6908">
            <w:pPr>
              <w:autoSpaceDE w:val="0"/>
              <w:autoSpaceDN w:val="0"/>
              <w:adjustRightInd w:val="0"/>
              <w:rPr>
                <w:rFonts w:ascii="Arial" w:hAnsi="Arial" w:cs="Arial"/>
                <w:sz w:val="14"/>
                <w:szCs w:val="14"/>
              </w:rPr>
            </w:pPr>
            <w:r w:rsidRPr="00950E9B">
              <w:rPr>
                <w:rFonts w:ascii="Arial" w:hAnsi="Arial" w:cs="Arial"/>
                <w:sz w:val="14"/>
                <w:szCs w:val="14"/>
              </w:rPr>
              <w:t>Promosyon Uyg. Taah.</w:t>
            </w:r>
          </w:p>
        </w:tc>
        <w:tc>
          <w:tcPr>
            <w:tcW w:w="708" w:type="dxa"/>
            <w:tcBorders>
              <w:top w:val="nil"/>
              <w:left w:val="single" w:sz="4" w:space="0" w:color="auto"/>
              <w:bottom w:val="nil"/>
              <w:right w:val="single" w:sz="4" w:space="0" w:color="auto"/>
            </w:tcBorders>
            <w:vAlign w:val="center"/>
          </w:tcPr>
          <w:p w14:paraId="3400AB84"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8C0A645" w14:textId="6F6421FC"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6F78BF8C"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0659599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4459AFC9" w14:textId="7B45EF7C"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5ED315FB"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CF5000F" w14:textId="746B14B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538A94C6" w14:textId="77777777" w:rsidTr="00FB722D">
        <w:trPr>
          <w:gridAfter w:val="1"/>
          <w:wAfter w:w="7" w:type="dxa"/>
          <w:trHeight w:val="113"/>
        </w:trPr>
        <w:tc>
          <w:tcPr>
            <w:tcW w:w="506" w:type="dxa"/>
            <w:tcBorders>
              <w:top w:val="nil"/>
              <w:left w:val="single" w:sz="4" w:space="0" w:color="auto"/>
              <w:bottom w:val="nil"/>
              <w:right w:val="nil"/>
            </w:tcBorders>
          </w:tcPr>
          <w:p w14:paraId="1DE9B7EC"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AC7A0AA" w14:textId="499E6385"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1075C4ED" w14:textId="081A9089"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4E57DE95"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D85DD61" w14:textId="3687405E"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20FA9180" w14:textId="77777777" w:rsidTr="00FB722D">
        <w:trPr>
          <w:gridAfter w:val="1"/>
          <w:wAfter w:w="7" w:type="dxa"/>
          <w:trHeight w:val="113"/>
        </w:trPr>
        <w:tc>
          <w:tcPr>
            <w:tcW w:w="506" w:type="dxa"/>
            <w:tcBorders>
              <w:top w:val="nil"/>
              <w:left w:val="single" w:sz="4" w:space="0" w:color="auto"/>
              <w:bottom w:val="nil"/>
              <w:right w:val="nil"/>
            </w:tcBorders>
          </w:tcPr>
          <w:p w14:paraId="067A5529"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EE13344" w14:textId="18B58BC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D6243D6" w14:textId="5A887561"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247B9674"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A2322CB" w14:textId="3E7766B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42AB071D" w14:textId="77777777" w:rsidTr="00FB722D">
        <w:trPr>
          <w:gridAfter w:val="1"/>
          <w:wAfter w:w="7" w:type="dxa"/>
          <w:trHeight w:val="113"/>
        </w:trPr>
        <w:tc>
          <w:tcPr>
            <w:tcW w:w="506" w:type="dxa"/>
            <w:tcBorders>
              <w:top w:val="nil"/>
              <w:left w:val="single" w:sz="4" w:space="0" w:color="auto"/>
              <w:bottom w:val="nil"/>
              <w:right w:val="nil"/>
            </w:tcBorders>
          </w:tcPr>
          <w:p w14:paraId="47ACA77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2C7C8C9" w14:textId="0508F03D"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7B94BD01"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295.808</w:t>
            </w:r>
          </w:p>
        </w:tc>
        <w:tc>
          <w:tcPr>
            <w:tcW w:w="891" w:type="dxa"/>
            <w:tcBorders>
              <w:top w:val="nil"/>
              <w:left w:val="single" w:sz="4" w:space="0" w:color="auto"/>
              <w:bottom w:val="nil"/>
              <w:right w:val="single" w:sz="4" w:space="0" w:color="auto"/>
            </w:tcBorders>
            <w:shd w:val="clear" w:color="auto" w:fill="auto"/>
            <w:vAlign w:val="bottom"/>
          </w:tcPr>
          <w:p w14:paraId="13AA40BB" w14:textId="3CA2A95F"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295.808</w:t>
            </w:r>
          </w:p>
        </w:tc>
        <w:tc>
          <w:tcPr>
            <w:tcW w:w="932" w:type="dxa"/>
            <w:gridSpan w:val="2"/>
            <w:tcBorders>
              <w:top w:val="nil"/>
              <w:left w:val="single" w:sz="4" w:space="0" w:color="auto"/>
              <w:bottom w:val="nil"/>
              <w:right w:val="single" w:sz="4" w:space="0" w:color="auto"/>
            </w:tcBorders>
            <w:vAlign w:val="bottom"/>
          </w:tcPr>
          <w:p w14:paraId="0581FB10" w14:textId="2A32110B"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5B27B66F"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235.387</w:t>
            </w:r>
          </w:p>
        </w:tc>
        <w:tc>
          <w:tcPr>
            <w:tcW w:w="952" w:type="dxa"/>
            <w:gridSpan w:val="2"/>
            <w:tcBorders>
              <w:top w:val="nil"/>
              <w:left w:val="single" w:sz="4" w:space="0" w:color="auto"/>
              <w:bottom w:val="nil"/>
              <w:right w:val="single" w:sz="4" w:space="0" w:color="auto"/>
            </w:tcBorders>
            <w:vAlign w:val="bottom"/>
          </w:tcPr>
          <w:p w14:paraId="3A67FEE9" w14:textId="035E07B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235.387</w:t>
            </w:r>
          </w:p>
        </w:tc>
      </w:tr>
      <w:tr w:rsidR="003E6908" w:rsidRPr="00950E9B" w14:paraId="0957BD6B" w14:textId="77777777" w:rsidTr="00FB722D">
        <w:trPr>
          <w:gridAfter w:val="1"/>
          <w:wAfter w:w="7" w:type="dxa"/>
          <w:trHeight w:val="113"/>
        </w:trPr>
        <w:tc>
          <w:tcPr>
            <w:tcW w:w="506" w:type="dxa"/>
            <w:tcBorders>
              <w:top w:val="nil"/>
              <w:left w:val="single" w:sz="4" w:space="0" w:color="auto"/>
              <w:bottom w:val="nil"/>
              <w:right w:val="nil"/>
            </w:tcBorders>
          </w:tcPr>
          <w:p w14:paraId="363CAE8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69E653" w14:textId="4FEA6949"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272E80B" w14:textId="13B699C7"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3C8228A6"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88D21D4" w14:textId="02A39C8D"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51744684" w14:textId="77777777" w:rsidTr="00FB722D">
        <w:trPr>
          <w:gridAfter w:val="1"/>
          <w:wAfter w:w="7" w:type="dxa"/>
          <w:trHeight w:val="113"/>
        </w:trPr>
        <w:tc>
          <w:tcPr>
            <w:tcW w:w="506" w:type="dxa"/>
            <w:tcBorders>
              <w:top w:val="nil"/>
              <w:left w:val="single" w:sz="4" w:space="0" w:color="auto"/>
              <w:bottom w:val="nil"/>
              <w:right w:val="nil"/>
            </w:tcBorders>
          </w:tcPr>
          <w:p w14:paraId="060A5C49"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8D7D5CE" w14:textId="7F52FAA6"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9E3D524" w14:textId="39AB45C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3203DB7C"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5C0D33C" w14:textId="2389B4CB"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5E2C8B2A" w14:textId="77777777" w:rsidTr="00FB722D">
        <w:trPr>
          <w:gridAfter w:val="1"/>
          <w:wAfter w:w="7" w:type="dxa"/>
          <w:trHeight w:val="113"/>
        </w:trPr>
        <w:tc>
          <w:tcPr>
            <w:tcW w:w="506" w:type="dxa"/>
            <w:tcBorders>
              <w:top w:val="nil"/>
              <w:left w:val="single" w:sz="4" w:space="0" w:color="auto"/>
              <w:bottom w:val="nil"/>
              <w:right w:val="nil"/>
            </w:tcBorders>
          </w:tcPr>
          <w:p w14:paraId="74C205C0"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8AD2766" w14:textId="2BFBD64A"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4B35EE5F" w14:textId="3FA09941"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7B739CAB"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B5CB22E" w14:textId="605717F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655670FB" w14:textId="77777777" w:rsidTr="00FB722D">
        <w:trPr>
          <w:gridAfter w:val="1"/>
          <w:wAfter w:w="7" w:type="dxa"/>
          <w:trHeight w:val="113"/>
        </w:trPr>
        <w:tc>
          <w:tcPr>
            <w:tcW w:w="506" w:type="dxa"/>
            <w:tcBorders>
              <w:top w:val="nil"/>
              <w:left w:val="single" w:sz="4" w:space="0" w:color="auto"/>
              <w:bottom w:val="nil"/>
              <w:right w:val="nil"/>
            </w:tcBorders>
          </w:tcPr>
          <w:p w14:paraId="6DE3BF38"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3E6908" w:rsidRPr="00950E9B" w:rsidRDefault="003E6908" w:rsidP="003E6908">
            <w:pPr>
              <w:autoSpaceDE w:val="0"/>
              <w:autoSpaceDN w:val="0"/>
              <w:adjustRightInd w:val="0"/>
              <w:jc w:val="center"/>
              <w:rPr>
                <w:rFonts w:ascii="Arial" w:hAnsi="Arial" w:cs="Arial"/>
                <w:b/>
                <w:bCs/>
                <w:sz w:val="14"/>
                <w:szCs w:val="14"/>
              </w:rPr>
            </w:pPr>
          </w:p>
        </w:tc>
        <w:tc>
          <w:tcPr>
            <w:tcW w:w="868" w:type="dxa"/>
            <w:tcBorders>
              <w:top w:val="nil"/>
              <w:left w:val="nil"/>
              <w:bottom w:val="nil"/>
              <w:right w:val="single" w:sz="4" w:space="0" w:color="auto"/>
            </w:tcBorders>
            <w:shd w:val="clear" w:color="auto" w:fill="auto"/>
            <w:vAlign w:val="bottom"/>
          </w:tcPr>
          <w:p w14:paraId="6A57617D" w14:textId="1BCE42A4"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3.014.514</w:t>
            </w:r>
          </w:p>
        </w:tc>
        <w:tc>
          <w:tcPr>
            <w:tcW w:w="850" w:type="dxa"/>
            <w:tcBorders>
              <w:top w:val="nil"/>
              <w:left w:val="single" w:sz="4" w:space="0" w:color="auto"/>
              <w:bottom w:val="nil"/>
              <w:right w:val="single" w:sz="4" w:space="0" w:color="auto"/>
            </w:tcBorders>
            <w:shd w:val="clear" w:color="auto" w:fill="auto"/>
            <w:vAlign w:val="bottom"/>
          </w:tcPr>
          <w:p w14:paraId="3543E1AF" w14:textId="08037A92"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4.301.310</w:t>
            </w:r>
          </w:p>
        </w:tc>
        <w:tc>
          <w:tcPr>
            <w:tcW w:w="891" w:type="dxa"/>
            <w:tcBorders>
              <w:top w:val="nil"/>
              <w:left w:val="single" w:sz="4" w:space="0" w:color="auto"/>
              <w:bottom w:val="nil"/>
              <w:right w:val="single" w:sz="4" w:space="0" w:color="auto"/>
            </w:tcBorders>
            <w:shd w:val="clear" w:color="auto" w:fill="auto"/>
            <w:vAlign w:val="bottom"/>
          </w:tcPr>
          <w:p w14:paraId="0835D849" w14:textId="4685D860"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7.315.824</w:t>
            </w:r>
          </w:p>
        </w:tc>
        <w:tc>
          <w:tcPr>
            <w:tcW w:w="932" w:type="dxa"/>
            <w:gridSpan w:val="2"/>
            <w:tcBorders>
              <w:top w:val="nil"/>
              <w:left w:val="single" w:sz="4" w:space="0" w:color="auto"/>
              <w:bottom w:val="nil"/>
              <w:right w:val="single" w:sz="4" w:space="0" w:color="auto"/>
            </w:tcBorders>
            <w:vAlign w:val="bottom"/>
          </w:tcPr>
          <w:p w14:paraId="14B7169A" w14:textId="66BB6470" w:rsidR="003E6908" w:rsidRPr="00950E9B" w:rsidRDefault="003E6908"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1.840.047</w:t>
            </w:r>
          </w:p>
        </w:tc>
        <w:tc>
          <w:tcPr>
            <w:tcW w:w="824" w:type="dxa"/>
            <w:gridSpan w:val="2"/>
            <w:tcBorders>
              <w:top w:val="nil"/>
              <w:left w:val="single" w:sz="4" w:space="0" w:color="auto"/>
              <w:bottom w:val="nil"/>
              <w:right w:val="single" w:sz="4" w:space="0" w:color="auto"/>
            </w:tcBorders>
            <w:vAlign w:val="bottom"/>
          </w:tcPr>
          <w:p w14:paraId="4EEAE09F" w14:textId="7B506EE8" w:rsidR="003E6908" w:rsidRPr="00950E9B" w:rsidRDefault="003E6908" w:rsidP="003E6908">
            <w:pPr>
              <w:ind w:left="-284" w:right="85"/>
              <w:jc w:val="right"/>
              <w:rPr>
                <w:rFonts w:ascii="Arial" w:hAnsi="Arial" w:cs="Arial"/>
                <w:b/>
                <w:bCs/>
                <w:color w:val="000000"/>
                <w:sz w:val="14"/>
                <w:szCs w:val="14"/>
              </w:rPr>
            </w:pPr>
            <w:r w:rsidRPr="00950E9B">
              <w:rPr>
                <w:rFonts w:asciiTheme="minorBidi" w:hAnsiTheme="minorBidi" w:cstheme="minorBidi"/>
                <w:b/>
                <w:sz w:val="14"/>
                <w:szCs w:val="14"/>
              </w:rPr>
              <w:t>4.960.600</w:t>
            </w:r>
          </w:p>
        </w:tc>
        <w:tc>
          <w:tcPr>
            <w:tcW w:w="952" w:type="dxa"/>
            <w:gridSpan w:val="2"/>
            <w:tcBorders>
              <w:top w:val="nil"/>
              <w:left w:val="single" w:sz="4" w:space="0" w:color="auto"/>
              <w:bottom w:val="nil"/>
              <w:right w:val="single" w:sz="4" w:space="0" w:color="auto"/>
            </w:tcBorders>
            <w:vAlign w:val="bottom"/>
          </w:tcPr>
          <w:p w14:paraId="23B802F7" w14:textId="574FDFD5" w:rsidR="003E6908" w:rsidRPr="00950E9B" w:rsidRDefault="003E6908"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6.800.647</w:t>
            </w:r>
          </w:p>
        </w:tc>
      </w:tr>
      <w:tr w:rsidR="003E6908" w:rsidRPr="00950E9B" w14:paraId="1A7FBDB7" w14:textId="77777777" w:rsidTr="00FB722D">
        <w:trPr>
          <w:gridAfter w:val="1"/>
          <w:wAfter w:w="7" w:type="dxa"/>
          <w:trHeight w:val="113"/>
        </w:trPr>
        <w:tc>
          <w:tcPr>
            <w:tcW w:w="506" w:type="dxa"/>
            <w:tcBorders>
              <w:top w:val="nil"/>
              <w:left w:val="single" w:sz="4" w:space="0" w:color="auto"/>
              <w:bottom w:val="nil"/>
              <w:right w:val="nil"/>
            </w:tcBorders>
          </w:tcPr>
          <w:p w14:paraId="40393050"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8B087EF" w14:textId="33238C94"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10941B31" w14:textId="055784E0"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216A49F3"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B64F108" w14:textId="748496CE"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6D120E4D" w14:textId="77777777" w:rsidTr="00FB722D">
        <w:trPr>
          <w:gridAfter w:val="1"/>
          <w:wAfter w:w="7" w:type="dxa"/>
          <w:trHeight w:val="113"/>
        </w:trPr>
        <w:tc>
          <w:tcPr>
            <w:tcW w:w="506" w:type="dxa"/>
            <w:tcBorders>
              <w:top w:val="nil"/>
              <w:left w:val="single" w:sz="4" w:space="0" w:color="auto"/>
              <w:bottom w:val="nil"/>
              <w:right w:val="nil"/>
            </w:tcBorders>
          </w:tcPr>
          <w:p w14:paraId="319DC80F"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3E6908" w:rsidRPr="00950E9B" w:rsidRDefault="003E6908" w:rsidP="003E6908">
            <w:pPr>
              <w:autoSpaceDE w:val="0"/>
              <w:autoSpaceDN w:val="0"/>
              <w:adjustRightInd w:val="0"/>
              <w:ind w:right="42"/>
              <w:jc w:val="both"/>
              <w:rPr>
                <w:rFonts w:ascii="Arial" w:hAnsi="Arial" w:cs="Arial"/>
                <w:sz w:val="14"/>
                <w:szCs w:val="14"/>
              </w:rPr>
            </w:pPr>
            <w:r w:rsidRPr="00950E9B">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F95D94A" w14:textId="4DDCFA78" w:rsidR="003E6908" w:rsidRPr="00950E9B"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3E6908" w:rsidRPr="00950E9B"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3E6908" w:rsidRPr="00950E9B"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1A2B1A41" w14:textId="0EE10648" w:rsidR="003E6908" w:rsidRPr="00950E9B"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3E6908" w:rsidRPr="00950E9B"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02CC2773" w14:textId="6CE26041" w:rsidR="003E6908" w:rsidRPr="00950E9B" w:rsidRDefault="003E6908" w:rsidP="003E6908">
            <w:pPr>
              <w:ind w:left="-284" w:right="92"/>
              <w:jc w:val="right"/>
              <w:rPr>
                <w:rFonts w:ascii="Arial" w:hAnsi="Arial" w:cs="Arial"/>
                <w:color w:val="000000"/>
                <w:sz w:val="14"/>
                <w:szCs w:val="14"/>
              </w:rPr>
            </w:pPr>
          </w:p>
        </w:tc>
      </w:tr>
      <w:tr w:rsidR="003E6908" w:rsidRPr="00950E9B" w14:paraId="63966114" w14:textId="77777777" w:rsidTr="00FB722D">
        <w:trPr>
          <w:gridAfter w:val="1"/>
          <w:wAfter w:w="7" w:type="dxa"/>
          <w:trHeight w:val="113"/>
        </w:trPr>
        <w:tc>
          <w:tcPr>
            <w:tcW w:w="506" w:type="dxa"/>
            <w:tcBorders>
              <w:top w:val="nil"/>
              <w:left w:val="single" w:sz="4" w:space="0" w:color="auto"/>
              <w:bottom w:val="nil"/>
              <w:right w:val="nil"/>
            </w:tcBorders>
          </w:tcPr>
          <w:p w14:paraId="2547C1F5" w14:textId="77777777" w:rsidR="003E6908" w:rsidRPr="00950E9B" w:rsidRDefault="003E6908" w:rsidP="003E6908">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3E6908" w:rsidRPr="00950E9B" w:rsidRDefault="003E6908" w:rsidP="003E6908">
            <w:pPr>
              <w:autoSpaceDE w:val="0"/>
              <w:autoSpaceDN w:val="0"/>
              <w:adjustRightInd w:val="0"/>
              <w:ind w:right="42"/>
              <w:jc w:val="both"/>
              <w:rPr>
                <w:rFonts w:ascii="Arial" w:hAnsi="Arial" w:cs="Arial"/>
                <w:sz w:val="14"/>
                <w:szCs w:val="14"/>
              </w:rPr>
            </w:pPr>
            <w:r w:rsidRPr="00950E9B">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610FA2F" w14:textId="4F75BE40"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731085B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5BE605C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3A19E925" w14:textId="439D151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7F6A02D2"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EABE5A9" w14:textId="5DB6359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22CC8C4F" w14:textId="77777777" w:rsidTr="00FB722D">
        <w:trPr>
          <w:gridAfter w:val="1"/>
          <w:wAfter w:w="7" w:type="dxa"/>
          <w:trHeight w:val="113"/>
        </w:trPr>
        <w:tc>
          <w:tcPr>
            <w:tcW w:w="506" w:type="dxa"/>
            <w:tcBorders>
              <w:top w:val="nil"/>
              <w:left w:val="single" w:sz="4" w:space="0" w:color="auto"/>
              <w:bottom w:val="nil"/>
              <w:right w:val="nil"/>
            </w:tcBorders>
          </w:tcPr>
          <w:p w14:paraId="68BB85E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3E6908" w:rsidRPr="00950E9B" w:rsidRDefault="003E6908" w:rsidP="003E6908">
            <w:pPr>
              <w:autoSpaceDE w:val="0"/>
              <w:autoSpaceDN w:val="0"/>
              <w:adjustRightInd w:val="0"/>
              <w:ind w:right="42"/>
              <w:jc w:val="both"/>
              <w:rPr>
                <w:rFonts w:ascii="Arial" w:hAnsi="Arial" w:cs="Arial"/>
                <w:sz w:val="14"/>
                <w:szCs w:val="14"/>
              </w:rPr>
            </w:pPr>
            <w:r w:rsidRPr="00950E9B">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9A9E6CA" w14:textId="56353B3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604F5072" w14:textId="4935CC3D"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1AF6766D"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494FD77" w14:textId="71D1503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3E6908" w:rsidRPr="00950E9B" w14:paraId="45DE122B" w14:textId="77777777" w:rsidTr="00FB722D">
        <w:trPr>
          <w:gridAfter w:val="1"/>
          <w:wAfter w:w="7" w:type="dxa"/>
          <w:trHeight w:val="113"/>
        </w:trPr>
        <w:tc>
          <w:tcPr>
            <w:tcW w:w="506" w:type="dxa"/>
            <w:tcBorders>
              <w:top w:val="nil"/>
              <w:left w:val="single" w:sz="4" w:space="0" w:color="auto"/>
              <w:bottom w:val="nil"/>
              <w:right w:val="nil"/>
            </w:tcBorders>
          </w:tcPr>
          <w:p w14:paraId="1C2F7084"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3E6908" w:rsidRPr="00950E9B" w:rsidRDefault="003E6908" w:rsidP="003E6908">
            <w:pPr>
              <w:autoSpaceDE w:val="0"/>
              <w:autoSpaceDN w:val="0"/>
              <w:adjustRightInd w:val="0"/>
              <w:ind w:right="42"/>
              <w:jc w:val="both"/>
              <w:rPr>
                <w:rFonts w:ascii="Arial" w:hAnsi="Arial" w:cs="Arial"/>
                <w:sz w:val="14"/>
                <w:szCs w:val="14"/>
              </w:rPr>
            </w:pPr>
            <w:r w:rsidRPr="00950E9B">
              <w:rPr>
                <w:rFonts w:ascii="Arial" w:hAnsi="Arial" w:cs="Arial"/>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BF6ED5B" w14:textId="3A9FAC43" w:rsidR="003E6908" w:rsidRPr="00950E9B"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3E6908" w:rsidRPr="00950E9B"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3E6908" w:rsidRPr="00950E9B"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6176E524" w14:textId="78D94026" w:rsidR="003E6908" w:rsidRPr="00950E9B"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3E6908" w:rsidRPr="00950E9B"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59A9102A" w14:textId="53D109BE" w:rsidR="003E6908" w:rsidRPr="00950E9B" w:rsidRDefault="003E6908" w:rsidP="003E6908">
            <w:pPr>
              <w:ind w:left="-284" w:right="92"/>
              <w:jc w:val="right"/>
              <w:rPr>
                <w:rFonts w:ascii="Arial" w:hAnsi="Arial" w:cs="Arial"/>
                <w:color w:val="000000"/>
                <w:sz w:val="14"/>
                <w:szCs w:val="14"/>
              </w:rPr>
            </w:pPr>
          </w:p>
        </w:tc>
      </w:tr>
      <w:tr w:rsidR="003E6908" w:rsidRPr="00950E9B" w14:paraId="0EDAA865" w14:textId="77777777" w:rsidTr="00FB722D">
        <w:trPr>
          <w:gridAfter w:val="1"/>
          <w:wAfter w:w="7" w:type="dxa"/>
          <w:trHeight w:val="113"/>
        </w:trPr>
        <w:tc>
          <w:tcPr>
            <w:tcW w:w="506" w:type="dxa"/>
            <w:tcBorders>
              <w:top w:val="nil"/>
              <w:left w:val="single" w:sz="4" w:space="0" w:color="auto"/>
              <w:bottom w:val="nil"/>
              <w:right w:val="nil"/>
            </w:tcBorders>
          </w:tcPr>
          <w:p w14:paraId="1B3990CF" w14:textId="77777777" w:rsidR="003E6908" w:rsidRPr="00950E9B" w:rsidRDefault="003E6908" w:rsidP="003E6908">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3E6908" w:rsidRPr="00950E9B" w:rsidRDefault="003E6908" w:rsidP="003E6908">
            <w:pPr>
              <w:autoSpaceDE w:val="0"/>
              <w:autoSpaceDN w:val="0"/>
              <w:adjustRightInd w:val="0"/>
              <w:ind w:right="42"/>
              <w:jc w:val="both"/>
              <w:rPr>
                <w:rFonts w:ascii="Arial" w:hAnsi="Arial" w:cs="Arial"/>
                <w:sz w:val="14"/>
                <w:szCs w:val="14"/>
              </w:rPr>
            </w:pPr>
            <w:r w:rsidRPr="00950E9B">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8CC7774" w14:textId="3181A36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5565E5FB"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41349FEE"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4A45DAA9" w14:textId="11580185"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24C717A7"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DC23792" w14:textId="17EB2FE4"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r>
      <w:tr w:rsidR="009B2014" w:rsidRPr="00950E9B" w14:paraId="4F0E2065" w14:textId="77777777" w:rsidTr="00FB722D">
        <w:trPr>
          <w:gridAfter w:val="1"/>
          <w:wAfter w:w="7" w:type="dxa"/>
          <w:trHeight w:val="113"/>
        </w:trPr>
        <w:tc>
          <w:tcPr>
            <w:tcW w:w="506" w:type="dxa"/>
            <w:tcBorders>
              <w:top w:val="nil"/>
              <w:left w:val="single" w:sz="4" w:space="0" w:color="auto"/>
              <w:bottom w:val="nil"/>
              <w:right w:val="nil"/>
            </w:tcBorders>
          </w:tcPr>
          <w:p w14:paraId="736BDF93" w14:textId="77777777" w:rsidR="009B2014" w:rsidRPr="00950E9B" w:rsidRDefault="009B2014" w:rsidP="009B2014">
            <w:pPr>
              <w:autoSpaceDE w:val="0"/>
              <w:autoSpaceDN w:val="0"/>
              <w:adjustRightInd w:val="0"/>
              <w:ind w:left="28"/>
              <w:jc w:val="both"/>
              <w:rPr>
                <w:rFonts w:ascii="Arial" w:hAnsi="Arial" w:cs="Arial"/>
                <w:sz w:val="14"/>
                <w:szCs w:val="14"/>
              </w:rPr>
            </w:pPr>
            <w:r w:rsidRPr="00950E9B">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9B2014" w:rsidRPr="00950E9B" w:rsidRDefault="009B2014" w:rsidP="009B2014">
            <w:pPr>
              <w:autoSpaceDE w:val="0"/>
              <w:autoSpaceDN w:val="0"/>
              <w:adjustRightInd w:val="0"/>
              <w:jc w:val="both"/>
              <w:rPr>
                <w:rFonts w:ascii="Arial" w:hAnsi="Arial" w:cs="Arial"/>
                <w:sz w:val="14"/>
                <w:szCs w:val="14"/>
              </w:rPr>
            </w:pPr>
            <w:r w:rsidRPr="00950E9B">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9B2014" w:rsidRPr="00950E9B" w:rsidRDefault="009B2014" w:rsidP="009B2014">
            <w:pPr>
              <w:autoSpaceDE w:val="0"/>
              <w:autoSpaceDN w:val="0"/>
              <w:adjustRightInd w:val="0"/>
              <w:jc w:val="center"/>
              <w:rPr>
                <w:rFonts w:ascii="Arial" w:hAnsi="Arial" w:cs="Arial"/>
                <w:sz w:val="14"/>
                <w:szCs w:val="14"/>
              </w:rPr>
            </w:pPr>
            <w:r w:rsidRPr="00950E9B">
              <w:rPr>
                <w:rFonts w:ascii="Arial" w:hAnsi="Arial" w:cs="Arial"/>
                <w:sz w:val="14"/>
                <w:szCs w:val="14"/>
              </w:rPr>
              <w:t>(3)</w:t>
            </w:r>
          </w:p>
        </w:tc>
        <w:tc>
          <w:tcPr>
            <w:tcW w:w="868" w:type="dxa"/>
            <w:tcBorders>
              <w:top w:val="nil"/>
              <w:left w:val="nil"/>
              <w:bottom w:val="nil"/>
              <w:right w:val="single" w:sz="4" w:space="0" w:color="auto"/>
            </w:tcBorders>
            <w:shd w:val="clear" w:color="auto" w:fill="auto"/>
            <w:vAlign w:val="bottom"/>
          </w:tcPr>
          <w:p w14:paraId="0B8FC227" w14:textId="3033638F" w:rsidR="009B2014" w:rsidRPr="00950E9B" w:rsidRDefault="00DF5CEA"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3.014.514</w:t>
            </w:r>
          </w:p>
        </w:tc>
        <w:tc>
          <w:tcPr>
            <w:tcW w:w="850" w:type="dxa"/>
            <w:tcBorders>
              <w:top w:val="nil"/>
              <w:left w:val="single" w:sz="4" w:space="0" w:color="auto"/>
              <w:bottom w:val="nil"/>
              <w:right w:val="single" w:sz="4" w:space="0" w:color="auto"/>
            </w:tcBorders>
            <w:shd w:val="clear" w:color="auto" w:fill="auto"/>
            <w:vAlign w:val="bottom"/>
          </w:tcPr>
          <w:p w14:paraId="25180ABE" w14:textId="321AF92A" w:rsidR="009B2014" w:rsidRPr="00950E9B" w:rsidRDefault="00DF5CEA"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4.301.310</w:t>
            </w:r>
          </w:p>
        </w:tc>
        <w:tc>
          <w:tcPr>
            <w:tcW w:w="891" w:type="dxa"/>
            <w:tcBorders>
              <w:top w:val="nil"/>
              <w:left w:val="single" w:sz="4" w:space="0" w:color="auto"/>
              <w:bottom w:val="nil"/>
              <w:right w:val="single" w:sz="4" w:space="0" w:color="auto"/>
            </w:tcBorders>
            <w:shd w:val="clear" w:color="auto" w:fill="auto"/>
            <w:vAlign w:val="bottom"/>
          </w:tcPr>
          <w:p w14:paraId="2660D3D2" w14:textId="4827D20D" w:rsidR="009B2014" w:rsidRPr="00950E9B" w:rsidRDefault="00DF5CEA"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7.315.824</w:t>
            </w:r>
          </w:p>
        </w:tc>
        <w:tc>
          <w:tcPr>
            <w:tcW w:w="932" w:type="dxa"/>
            <w:gridSpan w:val="2"/>
            <w:tcBorders>
              <w:top w:val="nil"/>
              <w:left w:val="single" w:sz="4" w:space="0" w:color="auto"/>
              <w:bottom w:val="nil"/>
              <w:right w:val="single" w:sz="4" w:space="0" w:color="auto"/>
            </w:tcBorders>
            <w:vAlign w:val="bottom"/>
          </w:tcPr>
          <w:p w14:paraId="6BAAECFD" w14:textId="6B6B03A0" w:rsidR="009B2014" w:rsidRPr="00950E9B" w:rsidRDefault="009B2014"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1.840.047</w:t>
            </w:r>
          </w:p>
        </w:tc>
        <w:tc>
          <w:tcPr>
            <w:tcW w:w="824" w:type="dxa"/>
            <w:gridSpan w:val="2"/>
            <w:tcBorders>
              <w:top w:val="nil"/>
              <w:left w:val="single" w:sz="4" w:space="0" w:color="auto"/>
              <w:bottom w:val="nil"/>
              <w:right w:val="single" w:sz="4" w:space="0" w:color="auto"/>
            </w:tcBorders>
            <w:vAlign w:val="bottom"/>
          </w:tcPr>
          <w:p w14:paraId="17528D9D" w14:textId="0734740C" w:rsidR="009B2014" w:rsidRPr="00950E9B" w:rsidRDefault="009B2014" w:rsidP="009B2014">
            <w:pPr>
              <w:ind w:left="-284" w:right="85"/>
              <w:jc w:val="right"/>
              <w:rPr>
                <w:rFonts w:ascii="Arial" w:hAnsi="Arial" w:cs="Arial"/>
                <w:color w:val="000000"/>
                <w:sz w:val="14"/>
                <w:szCs w:val="14"/>
              </w:rPr>
            </w:pPr>
            <w:r w:rsidRPr="00950E9B">
              <w:rPr>
                <w:rFonts w:asciiTheme="minorBidi" w:hAnsiTheme="minorBidi" w:cstheme="minorBidi"/>
                <w:sz w:val="14"/>
                <w:szCs w:val="14"/>
              </w:rPr>
              <w:t>4.960.600</w:t>
            </w:r>
          </w:p>
        </w:tc>
        <w:tc>
          <w:tcPr>
            <w:tcW w:w="952" w:type="dxa"/>
            <w:gridSpan w:val="2"/>
            <w:tcBorders>
              <w:top w:val="nil"/>
              <w:left w:val="single" w:sz="4" w:space="0" w:color="auto"/>
              <w:bottom w:val="nil"/>
              <w:right w:val="single" w:sz="4" w:space="0" w:color="auto"/>
            </w:tcBorders>
            <w:vAlign w:val="bottom"/>
          </w:tcPr>
          <w:p w14:paraId="550F827F" w14:textId="029A0BE1" w:rsidR="009B2014" w:rsidRPr="00950E9B" w:rsidRDefault="009B2014" w:rsidP="009B2014">
            <w:pPr>
              <w:ind w:left="-284" w:right="92"/>
              <w:jc w:val="right"/>
              <w:rPr>
                <w:rFonts w:ascii="Arial" w:hAnsi="Arial" w:cs="Arial"/>
                <w:color w:val="000000"/>
                <w:sz w:val="14"/>
                <w:szCs w:val="14"/>
              </w:rPr>
            </w:pPr>
            <w:r w:rsidRPr="00950E9B">
              <w:rPr>
                <w:rFonts w:asciiTheme="minorBidi" w:hAnsiTheme="minorBidi" w:cstheme="minorBidi"/>
                <w:sz w:val="14"/>
                <w:szCs w:val="14"/>
              </w:rPr>
              <w:t>6.800.647</w:t>
            </w:r>
          </w:p>
        </w:tc>
      </w:tr>
      <w:tr w:rsidR="003E6908" w:rsidRPr="00950E9B" w14:paraId="4CBB98CC" w14:textId="77777777" w:rsidTr="00FB722D">
        <w:trPr>
          <w:gridAfter w:val="1"/>
          <w:wAfter w:w="7" w:type="dxa"/>
          <w:trHeight w:val="113"/>
        </w:trPr>
        <w:tc>
          <w:tcPr>
            <w:tcW w:w="506" w:type="dxa"/>
            <w:tcBorders>
              <w:top w:val="nil"/>
              <w:left w:val="single" w:sz="4" w:space="0" w:color="auto"/>
              <w:bottom w:val="nil"/>
              <w:right w:val="nil"/>
            </w:tcBorders>
          </w:tcPr>
          <w:p w14:paraId="6BFDAFDC"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6C5EA5" w14:textId="08B056FA"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558.203</w:t>
            </w:r>
          </w:p>
        </w:tc>
        <w:tc>
          <w:tcPr>
            <w:tcW w:w="850" w:type="dxa"/>
            <w:tcBorders>
              <w:top w:val="nil"/>
              <w:left w:val="single" w:sz="4" w:space="0" w:color="auto"/>
              <w:bottom w:val="nil"/>
              <w:right w:val="single" w:sz="4" w:space="0" w:color="auto"/>
            </w:tcBorders>
            <w:shd w:val="clear" w:color="auto" w:fill="auto"/>
            <w:vAlign w:val="bottom"/>
          </w:tcPr>
          <w:p w14:paraId="1777BEE1" w14:textId="0C18E9DE"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532.852</w:t>
            </w:r>
          </w:p>
        </w:tc>
        <w:tc>
          <w:tcPr>
            <w:tcW w:w="891" w:type="dxa"/>
            <w:tcBorders>
              <w:top w:val="nil"/>
              <w:left w:val="single" w:sz="4" w:space="0" w:color="auto"/>
              <w:bottom w:val="nil"/>
              <w:right w:val="single" w:sz="4" w:space="0" w:color="auto"/>
            </w:tcBorders>
            <w:shd w:val="clear" w:color="auto" w:fill="auto"/>
            <w:vAlign w:val="bottom"/>
          </w:tcPr>
          <w:p w14:paraId="67E27688" w14:textId="1F65FF55"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1.091.055</w:t>
            </w:r>
          </w:p>
        </w:tc>
        <w:tc>
          <w:tcPr>
            <w:tcW w:w="932" w:type="dxa"/>
            <w:gridSpan w:val="2"/>
            <w:tcBorders>
              <w:top w:val="nil"/>
              <w:left w:val="single" w:sz="4" w:space="0" w:color="auto"/>
              <w:bottom w:val="nil"/>
              <w:right w:val="single" w:sz="4" w:space="0" w:color="auto"/>
            </w:tcBorders>
            <w:vAlign w:val="bottom"/>
          </w:tcPr>
          <w:p w14:paraId="75EA3378" w14:textId="55F76A67"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238.767</w:t>
            </w:r>
          </w:p>
        </w:tc>
        <w:tc>
          <w:tcPr>
            <w:tcW w:w="824" w:type="dxa"/>
            <w:gridSpan w:val="2"/>
            <w:tcBorders>
              <w:top w:val="nil"/>
              <w:left w:val="single" w:sz="4" w:space="0" w:color="auto"/>
              <w:bottom w:val="nil"/>
              <w:right w:val="single" w:sz="4" w:space="0" w:color="auto"/>
            </w:tcBorders>
            <w:vAlign w:val="bottom"/>
          </w:tcPr>
          <w:p w14:paraId="34C56A4C" w14:textId="69214D55"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310.648</w:t>
            </w:r>
          </w:p>
        </w:tc>
        <w:tc>
          <w:tcPr>
            <w:tcW w:w="952" w:type="dxa"/>
            <w:gridSpan w:val="2"/>
            <w:tcBorders>
              <w:top w:val="nil"/>
              <w:left w:val="single" w:sz="4" w:space="0" w:color="auto"/>
              <w:bottom w:val="nil"/>
              <w:right w:val="single" w:sz="4" w:space="0" w:color="auto"/>
            </w:tcBorders>
            <w:vAlign w:val="bottom"/>
          </w:tcPr>
          <w:p w14:paraId="148BA813" w14:textId="559F0187"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549.415</w:t>
            </w:r>
          </w:p>
        </w:tc>
      </w:tr>
      <w:tr w:rsidR="003E6908" w:rsidRPr="00950E9B" w14:paraId="6DA542DF" w14:textId="77777777" w:rsidTr="00FB722D">
        <w:trPr>
          <w:gridAfter w:val="1"/>
          <w:wAfter w:w="7" w:type="dxa"/>
          <w:trHeight w:val="113"/>
        </w:trPr>
        <w:tc>
          <w:tcPr>
            <w:tcW w:w="506" w:type="dxa"/>
            <w:tcBorders>
              <w:top w:val="nil"/>
              <w:left w:val="single" w:sz="4" w:space="0" w:color="auto"/>
              <w:bottom w:val="nil"/>
              <w:right w:val="nil"/>
            </w:tcBorders>
          </w:tcPr>
          <w:p w14:paraId="53E1B747"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9DD1BAA" w14:textId="089468D0"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281.965</w:t>
            </w:r>
          </w:p>
        </w:tc>
        <w:tc>
          <w:tcPr>
            <w:tcW w:w="850" w:type="dxa"/>
            <w:tcBorders>
              <w:top w:val="nil"/>
              <w:left w:val="single" w:sz="4" w:space="0" w:color="auto"/>
              <w:bottom w:val="nil"/>
              <w:right w:val="single" w:sz="4" w:space="0" w:color="auto"/>
            </w:tcBorders>
            <w:shd w:val="clear" w:color="auto" w:fill="auto"/>
            <w:vAlign w:val="bottom"/>
          </w:tcPr>
          <w:p w14:paraId="527AFA6F" w14:textId="6E9397DA"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264.761</w:t>
            </w:r>
          </w:p>
        </w:tc>
        <w:tc>
          <w:tcPr>
            <w:tcW w:w="891" w:type="dxa"/>
            <w:tcBorders>
              <w:top w:val="nil"/>
              <w:left w:val="single" w:sz="4" w:space="0" w:color="auto"/>
              <w:bottom w:val="nil"/>
              <w:right w:val="single" w:sz="4" w:space="0" w:color="auto"/>
            </w:tcBorders>
            <w:shd w:val="clear" w:color="auto" w:fill="auto"/>
            <w:vAlign w:val="bottom"/>
          </w:tcPr>
          <w:p w14:paraId="52E65E92" w14:textId="60179765" w:rsidR="003E6908" w:rsidRPr="00950E9B" w:rsidRDefault="00DF5CEA"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546.726</w:t>
            </w:r>
          </w:p>
        </w:tc>
        <w:tc>
          <w:tcPr>
            <w:tcW w:w="932" w:type="dxa"/>
            <w:gridSpan w:val="2"/>
            <w:tcBorders>
              <w:top w:val="nil"/>
              <w:left w:val="single" w:sz="4" w:space="0" w:color="auto"/>
              <w:bottom w:val="nil"/>
              <w:right w:val="single" w:sz="4" w:space="0" w:color="auto"/>
            </w:tcBorders>
            <w:vAlign w:val="bottom"/>
          </w:tcPr>
          <w:p w14:paraId="6AC6F69B" w14:textId="3FED0CA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119.578</w:t>
            </w:r>
          </w:p>
        </w:tc>
        <w:tc>
          <w:tcPr>
            <w:tcW w:w="824" w:type="dxa"/>
            <w:gridSpan w:val="2"/>
            <w:tcBorders>
              <w:top w:val="nil"/>
              <w:left w:val="single" w:sz="4" w:space="0" w:color="auto"/>
              <w:bottom w:val="nil"/>
              <w:right w:val="single" w:sz="4" w:space="0" w:color="auto"/>
            </w:tcBorders>
            <w:vAlign w:val="bottom"/>
          </w:tcPr>
          <w:p w14:paraId="6DEF83E7" w14:textId="4F849071"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144.670</w:t>
            </w:r>
          </w:p>
        </w:tc>
        <w:tc>
          <w:tcPr>
            <w:tcW w:w="952" w:type="dxa"/>
            <w:gridSpan w:val="2"/>
            <w:tcBorders>
              <w:top w:val="nil"/>
              <w:left w:val="single" w:sz="4" w:space="0" w:color="auto"/>
              <w:bottom w:val="nil"/>
              <w:right w:val="single" w:sz="4" w:space="0" w:color="auto"/>
            </w:tcBorders>
            <w:vAlign w:val="bottom"/>
          </w:tcPr>
          <w:p w14:paraId="18A42ED4" w14:textId="20DE946E"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264.248</w:t>
            </w:r>
          </w:p>
        </w:tc>
      </w:tr>
      <w:tr w:rsidR="003E6908" w:rsidRPr="00950E9B" w14:paraId="5DF36A98" w14:textId="77777777" w:rsidTr="00FB722D">
        <w:trPr>
          <w:gridAfter w:val="1"/>
          <w:wAfter w:w="7" w:type="dxa"/>
          <w:trHeight w:val="113"/>
        </w:trPr>
        <w:tc>
          <w:tcPr>
            <w:tcW w:w="506" w:type="dxa"/>
            <w:tcBorders>
              <w:top w:val="nil"/>
              <w:left w:val="single" w:sz="4" w:space="0" w:color="auto"/>
              <w:bottom w:val="nil"/>
              <w:right w:val="nil"/>
            </w:tcBorders>
          </w:tcPr>
          <w:p w14:paraId="78034644"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187D95" w14:textId="10D5B4A9"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276.238</w:t>
            </w:r>
          </w:p>
        </w:tc>
        <w:tc>
          <w:tcPr>
            <w:tcW w:w="850" w:type="dxa"/>
            <w:tcBorders>
              <w:top w:val="nil"/>
              <w:left w:val="single" w:sz="4" w:space="0" w:color="auto"/>
              <w:bottom w:val="nil"/>
              <w:right w:val="single" w:sz="4" w:space="0" w:color="auto"/>
            </w:tcBorders>
            <w:shd w:val="clear" w:color="auto" w:fill="auto"/>
            <w:vAlign w:val="bottom"/>
          </w:tcPr>
          <w:p w14:paraId="2696A881" w14:textId="48C1B412"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268.091</w:t>
            </w:r>
          </w:p>
        </w:tc>
        <w:tc>
          <w:tcPr>
            <w:tcW w:w="891" w:type="dxa"/>
            <w:tcBorders>
              <w:top w:val="nil"/>
              <w:left w:val="single" w:sz="4" w:space="0" w:color="auto"/>
              <w:bottom w:val="nil"/>
              <w:right w:val="single" w:sz="4" w:space="0" w:color="auto"/>
            </w:tcBorders>
            <w:shd w:val="clear" w:color="auto" w:fill="auto"/>
            <w:vAlign w:val="bottom"/>
          </w:tcPr>
          <w:p w14:paraId="7CCB1B80" w14:textId="64598CFD"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544.329</w:t>
            </w:r>
          </w:p>
        </w:tc>
        <w:tc>
          <w:tcPr>
            <w:tcW w:w="932" w:type="dxa"/>
            <w:gridSpan w:val="2"/>
            <w:tcBorders>
              <w:top w:val="nil"/>
              <w:left w:val="single" w:sz="4" w:space="0" w:color="auto"/>
              <w:bottom w:val="nil"/>
              <w:right w:val="single" w:sz="4" w:space="0" w:color="auto"/>
            </w:tcBorders>
            <w:vAlign w:val="bottom"/>
          </w:tcPr>
          <w:p w14:paraId="16EAF803" w14:textId="425D5A44"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119.189</w:t>
            </w:r>
          </w:p>
        </w:tc>
        <w:tc>
          <w:tcPr>
            <w:tcW w:w="824" w:type="dxa"/>
            <w:gridSpan w:val="2"/>
            <w:tcBorders>
              <w:top w:val="nil"/>
              <w:left w:val="single" w:sz="4" w:space="0" w:color="auto"/>
              <w:bottom w:val="nil"/>
              <w:right w:val="single" w:sz="4" w:space="0" w:color="auto"/>
            </w:tcBorders>
            <w:vAlign w:val="bottom"/>
          </w:tcPr>
          <w:p w14:paraId="4F393DF7" w14:textId="327140E2"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165.978</w:t>
            </w:r>
          </w:p>
        </w:tc>
        <w:tc>
          <w:tcPr>
            <w:tcW w:w="952" w:type="dxa"/>
            <w:gridSpan w:val="2"/>
            <w:tcBorders>
              <w:top w:val="nil"/>
              <w:left w:val="single" w:sz="4" w:space="0" w:color="auto"/>
              <w:bottom w:val="nil"/>
              <w:right w:val="single" w:sz="4" w:space="0" w:color="auto"/>
            </w:tcBorders>
            <w:vAlign w:val="bottom"/>
          </w:tcPr>
          <w:p w14:paraId="620B1361" w14:textId="5D73D8C7"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285.167</w:t>
            </w:r>
          </w:p>
        </w:tc>
      </w:tr>
      <w:tr w:rsidR="003E6908" w:rsidRPr="00950E9B" w14:paraId="11AA8DB5" w14:textId="77777777" w:rsidTr="00FB722D">
        <w:trPr>
          <w:gridAfter w:val="1"/>
          <w:wAfter w:w="7" w:type="dxa"/>
          <w:trHeight w:val="113"/>
        </w:trPr>
        <w:tc>
          <w:tcPr>
            <w:tcW w:w="506" w:type="dxa"/>
            <w:tcBorders>
              <w:top w:val="nil"/>
              <w:left w:val="single" w:sz="4" w:space="0" w:color="auto"/>
              <w:bottom w:val="nil"/>
              <w:right w:val="nil"/>
            </w:tcBorders>
          </w:tcPr>
          <w:p w14:paraId="5E4D3ACF"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EEF32C" w14:textId="4813C18F"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2.456.311</w:t>
            </w:r>
          </w:p>
        </w:tc>
        <w:tc>
          <w:tcPr>
            <w:tcW w:w="850" w:type="dxa"/>
            <w:tcBorders>
              <w:top w:val="nil"/>
              <w:left w:val="single" w:sz="4" w:space="0" w:color="auto"/>
              <w:bottom w:val="nil"/>
              <w:right w:val="single" w:sz="4" w:space="0" w:color="auto"/>
            </w:tcBorders>
            <w:shd w:val="clear" w:color="auto" w:fill="auto"/>
            <w:vAlign w:val="bottom"/>
          </w:tcPr>
          <w:p w14:paraId="2CF3A6EB" w14:textId="07289DF3"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3.768.458</w:t>
            </w:r>
          </w:p>
        </w:tc>
        <w:tc>
          <w:tcPr>
            <w:tcW w:w="891" w:type="dxa"/>
            <w:tcBorders>
              <w:top w:val="nil"/>
              <w:left w:val="single" w:sz="4" w:space="0" w:color="auto"/>
              <w:bottom w:val="nil"/>
              <w:right w:val="single" w:sz="4" w:space="0" w:color="auto"/>
            </w:tcBorders>
            <w:shd w:val="clear" w:color="auto" w:fill="auto"/>
            <w:vAlign w:val="bottom"/>
          </w:tcPr>
          <w:p w14:paraId="1A57473C" w14:textId="38E33B22"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6.224.769</w:t>
            </w:r>
          </w:p>
        </w:tc>
        <w:tc>
          <w:tcPr>
            <w:tcW w:w="932" w:type="dxa"/>
            <w:gridSpan w:val="2"/>
            <w:tcBorders>
              <w:top w:val="nil"/>
              <w:left w:val="single" w:sz="4" w:space="0" w:color="auto"/>
              <w:bottom w:val="nil"/>
              <w:right w:val="single" w:sz="4" w:space="0" w:color="auto"/>
            </w:tcBorders>
            <w:vAlign w:val="bottom"/>
          </w:tcPr>
          <w:p w14:paraId="215495AD" w14:textId="161E2B69" w:rsidR="003E6908" w:rsidRPr="00950E9B" w:rsidRDefault="00DF5CEA" w:rsidP="003E6908">
            <w:pPr>
              <w:ind w:left="-284" w:right="92"/>
              <w:jc w:val="right"/>
              <w:rPr>
                <w:rFonts w:ascii="Arial" w:hAnsi="Arial" w:cs="Arial"/>
                <w:color w:val="000000"/>
                <w:sz w:val="14"/>
                <w:szCs w:val="14"/>
              </w:rPr>
            </w:pPr>
            <w:r w:rsidRPr="00950E9B">
              <w:rPr>
                <w:rFonts w:ascii="Arial" w:hAnsi="Arial" w:cs="Arial"/>
                <w:color w:val="000000"/>
                <w:sz w:val="14"/>
                <w:szCs w:val="14"/>
              </w:rPr>
              <w:t>1.601.280</w:t>
            </w:r>
          </w:p>
        </w:tc>
        <w:tc>
          <w:tcPr>
            <w:tcW w:w="824" w:type="dxa"/>
            <w:gridSpan w:val="2"/>
            <w:tcBorders>
              <w:top w:val="nil"/>
              <w:left w:val="single" w:sz="4" w:space="0" w:color="auto"/>
              <w:bottom w:val="nil"/>
              <w:right w:val="single" w:sz="4" w:space="0" w:color="auto"/>
            </w:tcBorders>
            <w:vAlign w:val="bottom"/>
          </w:tcPr>
          <w:p w14:paraId="44FECF43" w14:textId="6EC064CC"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4.649.952</w:t>
            </w:r>
          </w:p>
        </w:tc>
        <w:tc>
          <w:tcPr>
            <w:tcW w:w="952" w:type="dxa"/>
            <w:gridSpan w:val="2"/>
            <w:tcBorders>
              <w:top w:val="nil"/>
              <w:left w:val="single" w:sz="4" w:space="0" w:color="auto"/>
              <w:bottom w:val="nil"/>
              <w:right w:val="single" w:sz="4" w:space="0" w:color="auto"/>
            </w:tcBorders>
            <w:vAlign w:val="bottom"/>
          </w:tcPr>
          <w:p w14:paraId="7E6206C4" w14:textId="0A36B6F0"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6.251.232</w:t>
            </w:r>
          </w:p>
        </w:tc>
      </w:tr>
      <w:tr w:rsidR="003E6908" w:rsidRPr="00950E9B" w14:paraId="0E3A32FF" w14:textId="77777777" w:rsidTr="00FB722D">
        <w:trPr>
          <w:gridAfter w:val="1"/>
          <w:wAfter w:w="7" w:type="dxa"/>
          <w:trHeight w:val="113"/>
        </w:trPr>
        <w:tc>
          <w:tcPr>
            <w:tcW w:w="506" w:type="dxa"/>
            <w:tcBorders>
              <w:top w:val="nil"/>
              <w:left w:val="single" w:sz="4" w:space="0" w:color="auto"/>
              <w:bottom w:val="nil"/>
              <w:right w:val="nil"/>
            </w:tcBorders>
          </w:tcPr>
          <w:p w14:paraId="570B2002"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A464648" w14:textId="02B6BDBA"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37994603"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0E1FB8D6"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71E452C8" w14:textId="67A25C18"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4281D935"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39F3829" w14:textId="020B5FD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r>
      <w:tr w:rsidR="003E6908" w:rsidRPr="00950E9B" w14:paraId="66ED3A2B" w14:textId="77777777" w:rsidTr="00FB722D">
        <w:trPr>
          <w:gridAfter w:val="1"/>
          <w:wAfter w:w="7" w:type="dxa"/>
          <w:trHeight w:val="113"/>
        </w:trPr>
        <w:tc>
          <w:tcPr>
            <w:tcW w:w="506" w:type="dxa"/>
            <w:tcBorders>
              <w:top w:val="nil"/>
              <w:left w:val="single" w:sz="4" w:space="0" w:color="auto"/>
              <w:bottom w:val="nil"/>
              <w:right w:val="nil"/>
            </w:tcBorders>
          </w:tcPr>
          <w:p w14:paraId="69C319A8"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32A9773F" w14:textId="7452946F"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226.860.777</w:t>
            </w:r>
          </w:p>
        </w:tc>
        <w:tc>
          <w:tcPr>
            <w:tcW w:w="850" w:type="dxa"/>
            <w:tcBorders>
              <w:top w:val="nil"/>
              <w:left w:val="single" w:sz="4" w:space="0" w:color="auto"/>
              <w:bottom w:val="nil"/>
              <w:right w:val="single" w:sz="4" w:space="0" w:color="auto"/>
            </w:tcBorders>
            <w:shd w:val="clear" w:color="auto" w:fill="auto"/>
            <w:vAlign w:val="bottom"/>
          </w:tcPr>
          <w:p w14:paraId="2A50868D" w14:textId="3AA49448"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17.504.439</w:t>
            </w:r>
          </w:p>
        </w:tc>
        <w:tc>
          <w:tcPr>
            <w:tcW w:w="891" w:type="dxa"/>
            <w:tcBorders>
              <w:top w:val="nil"/>
              <w:left w:val="single" w:sz="4" w:space="0" w:color="auto"/>
              <w:bottom w:val="nil"/>
              <w:right w:val="single" w:sz="4" w:space="0" w:color="auto"/>
            </w:tcBorders>
            <w:shd w:val="clear" w:color="auto" w:fill="auto"/>
            <w:vAlign w:val="bottom"/>
          </w:tcPr>
          <w:p w14:paraId="6E46A0D1" w14:textId="6486D8EB"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244.365.216</w:t>
            </w:r>
          </w:p>
        </w:tc>
        <w:tc>
          <w:tcPr>
            <w:tcW w:w="932" w:type="dxa"/>
            <w:gridSpan w:val="2"/>
            <w:tcBorders>
              <w:top w:val="nil"/>
              <w:left w:val="single" w:sz="4" w:space="0" w:color="auto"/>
              <w:bottom w:val="nil"/>
              <w:right w:val="single" w:sz="4" w:space="0" w:color="auto"/>
            </w:tcBorders>
            <w:vAlign w:val="bottom"/>
          </w:tcPr>
          <w:p w14:paraId="26946AB6" w14:textId="1202DB1B" w:rsidR="003E6908" w:rsidRPr="00950E9B" w:rsidRDefault="00DF5CEA"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150.618.208</w:t>
            </w:r>
          </w:p>
        </w:tc>
        <w:tc>
          <w:tcPr>
            <w:tcW w:w="824" w:type="dxa"/>
            <w:gridSpan w:val="2"/>
            <w:tcBorders>
              <w:top w:val="nil"/>
              <w:left w:val="single" w:sz="4" w:space="0" w:color="auto"/>
              <w:bottom w:val="nil"/>
              <w:right w:val="single" w:sz="4" w:space="0" w:color="auto"/>
            </w:tcBorders>
            <w:vAlign w:val="bottom"/>
          </w:tcPr>
          <w:p w14:paraId="26CE9A77" w14:textId="24328514" w:rsidR="003E6908" w:rsidRPr="00950E9B" w:rsidRDefault="003E6908" w:rsidP="003E6908">
            <w:pPr>
              <w:ind w:left="-284" w:right="85"/>
              <w:jc w:val="right"/>
              <w:rPr>
                <w:rFonts w:ascii="Arial" w:hAnsi="Arial" w:cs="Arial"/>
                <w:b/>
                <w:bCs/>
                <w:color w:val="000000"/>
                <w:sz w:val="14"/>
                <w:szCs w:val="14"/>
              </w:rPr>
            </w:pPr>
            <w:r w:rsidRPr="00950E9B">
              <w:rPr>
                <w:rFonts w:asciiTheme="minorBidi" w:hAnsiTheme="minorBidi" w:cstheme="minorBidi"/>
                <w:b/>
                <w:sz w:val="14"/>
                <w:szCs w:val="14"/>
              </w:rPr>
              <w:t>14.709.182</w:t>
            </w:r>
          </w:p>
        </w:tc>
        <w:tc>
          <w:tcPr>
            <w:tcW w:w="952" w:type="dxa"/>
            <w:gridSpan w:val="2"/>
            <w:tcBorders>
              <w:top w:val="nil"/>
              <w:left w:val="single" w:sz="4" w:space="0" w:color="auto"/>
              <w:bottom w:val="nil"/>
              <w:right w:val="single" w:sz="4" w:space="0" w:color="auto"/>
            </w:tcBorders>
            <w:vAlign w:val="bottom"/>
          </w:tcPr>
          <w:p w14:paraId="5F08929B" w14:textId="3ACA97AA" w:rsidR="003E6908" w:rsidRPr="00950E9B" w:rsidRDefault="003E6908"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165.327.390</w:t>
            </w:r>
          </w:p>
        </w:tc>
      </w:tr>
      <w:tr w:rsidR="003E6908" w:rsidRPr="00950E9B" w14:paraId="7D16C2B7" w14:textId="77777777" w:rsidTr="00FB722D">
        <w:trPr>
          <w:gridAfter w:val="1"/>
          <w:wAfter w:w="7" w:type="dxa"/>
          <w:trHeight w:val="113"/>
        </w:trPr>
        <w:tc>
          <w:tcPr>
            <w:tcW w:w="506" w:type="dxa"/>
            <w:tcBorders>
              <w:top w:val="nil"/>
              <w:left w:val="single" w:sz="4" w:space="0" w:color="auto"/>
              <w:bottom w:val="nil"/>
              <w:right w:val="nil"/>
            </w:tcBorders>
          </w:tcPr>
          <w:p w14:paraId="35DD791C"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25C5D9BA" w14:textId="3C46CCE5" w:rsidR="003E6908" w:rsidRPr="00950E9B" w:rsidRDefault="00770682"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12.214.163</w:t>
            </w:r>
          </w:p>
        </w:tc>
        <w:tc>
          <w:tcPr>
            <w:tcW w:w="850" w:type="dxa"/>
            <w:tcBorders>
              <w:top w:val="nil"/>
              <w:left w:val="single" w:sz="4" w:space="0" w:color="auto"/>
              <w:bottom w:val="nil"/>
              <w:right w:val="single" w:sz="4" w:space="0" w:color="auto"/>
            </w:tcBorders>
            <w:shd w:val="clear" w:color="auto" w:fill="auto"/>
            <w:vAlign w:val="bottom"/>
          </w:tcPr>
          <w:p w14:paraId="323E8532" w14:textId="71256BB6"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6.246.379</w:t>
            </w:r>
          </w:p>
        </w:tc>
        <w:tc>
          <w:tcPr>
            <w:tcW w:w="891" w:type="dxa"/>
            <w:tcBorders>
              <w:top w:val="nil"/>
              <w:left w:val="single" w:sz="4" w:space="0" w:color="auto"/>
              <w:bottom w:val="nil"/>
              <w:right w:val="single" w:sz="4" w:space="0" w:color="auto"/>
            </w:tcBorders>
            <w:shd w:val="clear" w:color="auto" w:fill="auto"/>
            <w:vAlign w:val="bottom"/>
          </w:tcPr>
          <w:p w14:paraId="238893BA" w14:textId="4C1E0E6B"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18.460.542</w:t>
            </w:r>
          </w:p>
        </w:tc>
        <w:tc>
          <w:tcPr>
            <w:tcW w:w="932" w:type="dxa"/>
            <w:gridSpan w:val="2"/>
            <w:tcBorders>
              <w:top w:val="nil"/>
              <w:left w:val="single" w:sz="4" w:space="0" w:color="auto"/>
              <w:bottom w:val="nil"/>
              <w:right w:val="single" w:sz="4" w:space="0" w:color="auto"/>
            </w:tcBorders>
            <w:vAlign w:val="bottom"/>
          </w:tcPr>
          <w:p w14:paraId="499801C3" w14:textId="0C5D9037" w:rsidR="003E6908" w:rsidRPr="00950E9B" w:rsidRDefault="003E6908" w:rsidP="003E6908">
            <w:pPr>
              <w:ind w:left="-284" w:right="92"/>
              <w:jc w:val="right"/>
              <w:rPr>
                <w:rFonts w:ascii="Arial" w:hAnsi="Arial" w:cs="Arial"/>
                <w:b/>
                <w:bCs/>
                <w:color w:val="000000"/>
                <w:sz w:val="14"/>
                <w:szCs w:val="14"/>
              </w:rPr>
            </w:pPr>
            <w:r w:rsidRPr="00950E9B">
              <w:rPr>
                <w:rFonts w:asciiTheme="minorBidi" w:hAnsiTheme="minorBidi" w:cstheme="minorBidi"/>
                <w:b/>
                <w:sz w:val="14"/>
                <w:szCs w:val="14"/>
              </w:rPr>
              <w:t>8.701.960</w:t>
            </w:r>
          </w:p>
        </w:tc>
        <w:tc>
          <w:tcPr>
            <w:tcW w:w="824" w:type="dxa"/>
            <w:gridSpan w:val="2"/>
            <w:tcBorders>
              <w:top w:val="nil"/>
              <w:left w:val="single" w:sz="4" w:space="0" w:color="auto"/>
              <w:bottom w:val="nil"/>
              <w:right w:val="single" w:sz="4" w:space="0" w:color="auto"/>
            </w:tcBorders>
            <w:vAlign w:val="bottom"/>
          </w:tcPr>
          <w:p w14:paraId="678882B5" w14:textId="451DE47F" w:rsidR="003E6908" w:rsidRPr="00950E9B" w:rsidRDefault="003E6908" w:rsidP="003E6908">
            <w:pPr>
              <w:ind w:left="-284" w:right="85"/>
              <w:jc w:val="right"/>
              <w:rPr>
                <w:rFonts w:ascii="Arial" w:hAnsi="Arial" w:cs="Arial"/>
                <w:b/>
                <w:bCs/>
                <w:color w:val="000000"/>
                <w:sz w:val="14"/>
                <w:szCs w:val="14"/>
              </w:rPr>
            </w:pPr>
            <w:r w:rsidRPr="00950E9B">
              <w:rPr>
                <w:rFonts w:ascii="Arial" w:hAnsi="Arial" w:cs="Arial"/>
                <w:b/>
                <w:bCs/>
                <w:color w:val="000000"/>
                <w:sz w:val="14"/>
                <w:szCs w:val="14"/>
              </w:rPr>
              <w:t>5.821.602</w:t>
            </w:r>
          </w:p>
        </w:tc>
        <w:tc>
          <w:tcPr>
            <w:tcW w:w="952" w:type="dxa"/>
            <w:gridSpan w:val="2"/>
            <w:tcBorders>
              <w:top w:val="nil"/>
              <w:left w:val="single" w:sz="4" w:space="0" w:color="auto"/>
              <w:bottom w:val="nil"/>
              <w:right w:val="single" w:sz="4" w:space="0" w:color="auto"/>
            </w:tcBorders>
            <w:vAlign w:val="bottom"/>
          </w:tcPr>
          <w:p w14:paraId="7B0B5708" w14:textId="234985E0"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14.523.562</w:t>
            </w:r>
          </w:p>
        </w:tc>
      </w:tr>
      <w:tr w:rsidR="003E6908" w:rsidRPr="00950E9B" w14:paraId="760DEEA8" w14:textId="77777777" w:rsidTr="00FB722D">
        <w:trPr>
          <w:gridAfter w:val="1"/>
          <w:wAfter w:w="7" w:type="dxa"/>
          <w:trHeight w:val="113"/>
        </w:trPr>
        <w:tc>
          <w:tcPr>
            <w:tcW w:w="506" w:type="dxa"/>
            <w:tcBorders>
              <w:top w:val="nil"/>
              <w:left w:val="single" w:sz="4" w:space="0" w:color="auto"/>
              <w:bottom w:val="nil"/>
              <w:right w:val="nil"/>
            </w:tcBorders>
          </w:tcPr>
          <w:p w14:paraId="6D38ED93"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center"/>
          </w:tcPr>
          <w:p w14:paraId="42B2CD2A"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5916F" w14:textId="4D24430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032B34F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6936E7D2" w14:textId="0FE1DF2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5E1A56D4"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CD582F7" w14:textId="1B2D2AC3"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69F9964F" w14:textId="77777777" w:rsidTr="00FB722D">
        <w:trPr>
          <w:gridAfter w:val="1"/>
          <w:wAfter w:w="7" w:type="dxa"/>
          <w:trHeight w:val="113"/>
        </w:trPr>
        <w:tc>
          <w:tcPr>
            <w:tcW w:w="506" w:type="dxa"/>
            <w:tcBorders>
              <w:top w:val="nil"/>
              <w:left w:val="single" w:sz="4" w:space="0" w:color="auto"/>
              <w:bottom w:val="nil"/>
              <w:right w:val="nil"/>
            </w:tcBorders>
          </w:tcPr>
          <w:p w14:paraId="0F899453"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85F36B" w14:textId="106F8DB7"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2.901.765</w:t>
            </w:r>
          </w:p>
        </w:tc>
        <w:tc>
          <w:tcPr>
            <w:tcW w:w="850" w:type="dxa"/>
            <w:tcBorders>
              <w:top w:val="nil"/>
              <w:left w:val="single" w:sz="4" w:space="0" w:color="auto"/>
              <w:bottom w:val="nil"/>
              <w:right w:val="single" w:sz="4" w:space="0" w:color="auto"/>
            </w:tcBorders>
            <w:shd w:val="clear" w:color="auto" w:fill="auto"/>
            <w:vAlign w:val="bottom"/>
          </w:tcPr>
          <w:p w14:paraId="2ED84C41" w14:textId="05DACAA0"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266.648</w:t>
            </w:r>
          </w:p>
        </w:tc>
        <w:tc>
          <w:tcPr>
            <w:tcW w:w="891" w:type="dxa"/>
            <w:tcBorders>
              <w:top w:val="nil"/>
              <w:left w:val="single" w:sz="4" w:space="0" w:color="auto"/>
              <w:bottom w:val="nil"/>
              <w:right w:val="single" w:sz="4" w:space="0" w:color="auto"/>
            </w:tcBorders>
            <w:shd w:val="clear" w:color="auto" w:fill="auto"/>
            <w:vAlign w:val="bottom"/>
          </w:tcPr>
          <w:p w14:paraId="3AF2212C" w14:textId="3C0C8D60"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3.168.413</w:t>
            </w:r>
          </w:p>
        </w:tc>
        <w:tc>
          <w:tcPr>
            <w:tcW w:w="932" w:type="dxa"/>
            <w:gridSpan w:val="2"/>
            <w:tcBorders>
              <w:top w:val="nil"/>
              <w:left w:val="single" w:sz="4" w:space="0" w:color="auto"/>
              <w:bottom w:val="nil"/>
              <w:right w:val="single" w:sz="4" w:space="0" w:color="auto"/>
            </w:tcBorders>
            <w:vAlign w:val="bottom"/>
          </w:tcPr>
          <w:p w14:paraId="75EF5A5D" w14:textId="3AD2FD0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2.615.342</w:t>
            </w:r>
          </w:p>
        </w:tc>
        <w:tc>
          <w:tcPr>
            <w:tcW w:w="824" w:type="dxa"/>
            <w:gridSpan w:val="2"/>
            <w:tcBorders>
              <w:top w:val="nil"/>
              <w:left w:val="single" w:sz="4" w:space="0" w:color="auto"/>
              <w:bottom w:val="nil"/>
              <w:right w:val="single" w:sz="4" w:space="0" w:color="auto"/>
            </w:tcBorders>
            <w:vAlign w:val="bottom"/>
          </w:tcPr>
          <w:p w14:paraId="7A6AA9A0" w14:textId="6345F35D"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664.085</w:t>
            </w:r>
          </w:p>
        </w:tc>
        <w:tc>
          <w:tcPr>
            <w:tcW w:w="952" w:type="dxa"/>
            <w:gridSpan w:val="2"/>
            <w:tcBorders>
              <w:top w:val="nil"/>
              <w:left w:val="single" w:sz="4" w:space="0" w:color="auto"/>
              <w:bottom w:val="nil"/>
              <w:right w:val="single" w:sz="4" w:space="0" w:color="auto"/>
            </w:tcBorders>
            <w:vAlign w:val="bottom"/>
          </w:tcPr>
          <w:p w14:paraId="68FA6B77" w14:textId="56835CA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3.279.427</w:t>
            </w:r>
          </w:p>
        </w:tc>
      </w:tr>
      <w:tr w:rsidR="003E6908" w:rsidRPr="00950E9B" w14:paraId="49E63519" w14:textId="77777777" w:rsidTr="00FB722D">
        <w:trPr>
          <w:gridAfter w:val="1"/>
          <w:wAfter w:w="7" w:type="dxa"/>
          <w:trHeight w:val="113"/>
        </w:trPr>
        <w:tc>
          <w:tcPr>
            <w:tcW w:w="506" w:type="dxa"/>
            <w:tcBorders>
              <w:top w:val="nil"/>
              <w:left w:val="single" w:sz="4" w:space="0" w:color="auto"/>
              <w:bottom w:val="nil"/>
              <w:right w:val="nil"/>
            </w:tcBorders>
          </w:tcPr>
          <w:p w14:paraId="27084BFD"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19713FB" w14:textId="2927D598"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3.343.843</w:t>
            </w:r>
          </w:p>
        </w:tc>
        <w:tc>
          <w:tcPr>
            <w:tcW w:w="850" w:type="dxa"/>
            <w:tcBorders>
              <w:top w:val="nil"/>
              <w:left w:val="single" w:sz="4" w:space="0" w:color="auto"/>
              <w:bottom w:val="nil"/>
              <w:right w:val="single" w:sz="4" w:space="0" w:color="auto"/>
            </w:tcBorders>
            <w:shd w:val="clear" w:color="auto" w:fill="auto"/>
            <w:vAlign w:val="bottom"/>
          </w:tcPr>
          <w:p w14:paraId="7BE67360" w14:textId="2E44F031"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603.383</w:t>
            </w:r>
          </w:p>
        </w:tc>
        <w:tc>
          <w:tcPr>
            <w:tcW w:w="891" w:type="dxa"/>
            <w:tcBorders>
              <w:top w:val="nil"/>
              <w:left w:val="single" w:sz="4" w:space="0" w:color="auto"/>
              <w:bottom w:val="nil"/>
              <w:right w:val="single" w:sz="4" w:space="0" w:color="auto"/>
            </w:tcBorders>
            <w:shd w:val="clear" w:color="auto" w:fill="auto"/>
            <w:vAlign w:val="bottom"/>
          </w:tcPr>
          <w:p w14:paraId="52E518FE" w14:textId="4FF379E3"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3.947.226</w:t>
            </w:r>
          </w:p>
        </w:tc>
        <w:tc>
          <w:tcPr>
            <w:tcW w:w="932" w:type="dxa"/>
            <w:gridSpan w:val="2"/>
            <w:tcBorders>
              <w:top w:val="nil"/>
              <w:left w:val="single" w:sz="4" w:space="0" w:color="auto"/>
              <w:bottom w:val="nil"/>
              <w:right w:val="single" w:sz="4" w:space="0" w:color="auto"/>
            </w:tcBorders>
            <w:vAlign w:val="bottom"/>
          </w:tcPr>
          <w:p w14:paraId="39FCB080" w14:textId="547171AD"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2.471.391</w:t>
            </w:r>
          </w:p>
        </w:tc>
        <w:tc>
          <w:tcPr>
            <w:tcW w:w="824" w:type="dxa"/>
            <w:gridSpan w:val="2"/>
            <w:tcBorders>
              <w:top w:val="nil"/>
              <w:left w:val="single" w:sz="4" w:space="0" w:color="auto"/>
              <w:bottom w:val="nil"/>
              <w:right w:val="single" w:sz="4" w:space="0" w:color="auto"/>
            </w:tcBorders>
            <w:vAlign w:val="bottom"/>
          </w:tcPr>
          <w:p w14:paraId="2E0BEB61" w14:textId="152E637A"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439.907</w:t>
            </w:r>
          </w:p>
        </w:tc>
        <w:tc>
          <w:tcPr>
            <w:tcW w:w="952" w:type="dxa"/>
            <w:gridSpan w:val="2"/>
            <w:tcBorders>
              <w:top w:val="nil"/>
              <w:left w:val="single" w:sz="4" w:space="0" w:color="auto"/>
              <w:bottom w:val="nil"/>
              <w:right w:val="single" w:sz="4" w:space="0" w:color="auto"/>
            </w:tcBorders>
            <w:vAlign w:val="bottom"/>
          </w:tcPr>
          <w:p w14:paraId="1A51A9A7" w14:textId="4C428D01"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2.911.298</w:t>
            </w:r>
          </w:p>
        </w:tc>
      </w:tr>
      <w:tr w:rsidR="003E6908" w:rsidRPr="00950E9B" w14:paraId="6567CEF7" w14:textId="77777777" w:rsidTr="00FB722D">
        <w:trPr>
          <w:gridAfter w:val="1"/>
          <w:wAfter w:w="7" w:type="dxa"/>
          <w:trHeight w:val="113"/>
        </w:trPr>
        <w:tc>
          <w:tcPr>
            <w:tcW w:w="506" w:type="dxa"/>
            <w:tcBorders>
              <w:top w:val="nil"/>
              <w:left w:val="single" w:sz="4" w:space="0" w:color="auto"/>
              <w:bottom w:val="nil"/>
              <w:right w:val="nil"/>
            </w:tcBorders>
          </w:tcPr>
          <w:p w14:paraId="1F8FDA39"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0F21E19" w14:textId="22D552E6"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579.410</w:t>
            </w:r>
          </w:p>
        </w:tc>
        <w:tc>
          <w:tcPr>
            <w:tcW w:w="850" w:type="dxa"/>
            <w:tcBorders>
              <w:top w:val="nil"/>
              <w:left w:val="single" w:sz="4" w:space="0" w:color="auto"/>
              <w:bottom w:val="nil"/>
              <w:right w:val="single" w:sz="4" w:space="0" w:color="auto"/>
            </w:tcBorders>
            <w:shd w:val="clear" w:color="auto" w:fill="auto"/>
            <w:vAlign w:val="bottom"/>
          </w:tcPr>
          <w:p w14:paraId="337969B8" w14:textId="46CD333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70A0DE85"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579.410</w:t>
            </w:r>
          </w:p>
        </w:tc>
        <w:tc>
          <w:tcPr>
            <w:tcW w:w="932" w:type="dxa"/>
            <w:gridSpan w:val="2"/>
            <w:tcBorders>
              <w:top w:val="nil"/>
              <w:left w:val="single" w:sz="4" w:space="0" w:color="auto"/>
              <w:bottom w:val="nil"/>
              <w:right w:val="single" w:sz="4" w:space="0" w:color="auto"/>
            </w:tcBorders>
            <w:vAlign w:val="bottom"/>
          </w:tcPr>
          <w:p w14:paraId="592A611D" w14:textId="14213ACE"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166.943</w:t>
            </w:r>
          </w:p>
        </w:tc>
        <w:tc>
          <w:tcPr>
            <w:tcW w:w="824" w:type="dxa"/>
            <w:gridSpan w:val="2"/>
            <w:tcBorders>
              <w:top w:val="nil"/>
              <w:left w:val="single" w:sz="4" w:space="0" w:color="auto"/>
              <w:bottom w:val="nil"/>
              <w:right w:val="single" w:sz="4" w:space="0" w:color="auto"/>
            </w:tcBorders>
            <w:vAlign w:val="bottom"/>
          </w:tcPr>
          <w:p w14:paraId="49DC6CD4" w14:textId="0DFA1D4E"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847CBF2" w14:textId="584119A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166.943</w:t>
            </w:r>
          </w:p>
        </w:tc>
      </w:tr>
      <w:tr w:rsidR="003E6908" w:rsidRPr="00950E9B" w14:paraId="58DD5C16" w14:textId="77777777" w:rsidTr="00FB722D">
        <w:trPr>
          <w:gridAfter w:val="1"/>
          <w:wAfter w:w="7" w:type="dxa"/>
          <w:trHeight w:val="113"/>
        </w:trPr>
        <w:tc>
          <w:tcPr>
            <w:tcW w:w="506" w:type="dxa"/>
            <w:tcBorders>
              <w:top w:val="nil"/>
              <w:left w:val="single" w:sz="4" w:space="0" w:color="auto"/>
              <w:bottom w:val="nil"/>
              <w:right w:val="nil"/>
            </w:tcBorders>
          </w:tcPr>
          <w:p w14:paraId="5A7BC194"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0F66360" w14:textId="40CB33CF"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4E8F60C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0ED099E4" w14:textId="3FAACD23"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2B11B6BE"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C31AD97" w14:textId="44729BB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7F4FD5BB" w14:textId="77777777" w:rsidTr="00FB722D">
        <w:trPr>
          <w:gridAfter w:val="1"/>
          <w:wAfter w:w="7" w:type="dxa"/>
          <w:trHeight w:val="113"/>
        </w:trPr>
        <w:tc>
          <w:tcPr>
            <w:tcW w:w="506" w:type="dxa"/>
            <w:tcBorders>
              <w:top w:val="nil"/>
              <w:left w:val="single" w:sz="4" w:space="0" w:color="auto"/>
              <w:bottom w:val="nil"/>
              <w:right w:val="nil"/>
            </w:tcBorders>
          </w:tcPr>
          <w:p w14:paraId="3F2296DA"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507A59" w14:textId="0EF6186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12121BAE"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22C7A079" w14:textId="64D65A3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48C1BE91"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A77C1BB" w14:textId="0668307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71CEABA5" w14:textId="77777777" w:rsidTr="00FB722D">
        <w:trPr>
          <w:gridAfter w:val="1"/>
          <w:wAfter w:w="7" w:type="dxa"/>
          <w:trHeight w:val="113"/>
        </w:trPr>
        <w:tc>
          <w:tcPr>
            <w:tcW w:w="506" w:type="dxa"/>
            <w:tcBorders>
              <w:top w:val="nil"/>
              <w:left w:val="single" w:sz="4" w:space="0" w:color="auto"/>
              <w:bottom w:val="nil"/>
              <w:right w:val="nil"/>
            </w:tcBorders>
          </w:tcPr>
          <w:p w14:paraId="34C76CFB"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C0570FE" w14:textId="6637E818" w:rsidR="003E6908" w:rsidRPr="00950E9B" w:rsidRDefault="009B2014"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719</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5E57E8AB" w:rsidR="003E6908" w:rsidRPr="00950E9B" w:rsidRDefault="009B2014"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719</w:t>
            </w:r>
          </w:p>
        </w:tc>
        <w:tc>
          <w:tcPr>
            <w:tcW w:w="932" w:type="dxa"/>
            <w:gridSpan w:val="2"/>
            <w:tcBorders>
              <w:top w:val="nil"/>
              <w:left w:val="single" w:sz="4" w:space="0" w:color="auto"/>
              <w:bottom w:val="nil"/>
              <w:right w:val="single" w:sz="4" w:space="0" w:color="auto"/>
            </w:tcBorders>
            <w:vAlign w:val="bottom"/>
          </w:tcPr>
          <w:p w14:paraId="1900599F" w14:textId="48E52AC2"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844</w:t>
            </w:r>
          </w:p>
        </w:tc>
        <w:tc>
          <w:tcPr>
            <w:tcW w:w="824" w:type="dxa"/>
            <w:gridSpan w:val="2"/>
            <w:tcBorders>
              <w:top w:val="nil"/>
              <w:left w:val="single" w:sz="4" w:space="0" w:color="auto"/>
              <w:bottom w:val="nil"/>
              <w:right w:val="single" w:sz="4" w:space="0" w:color="auto"/>
            </w:tcBorders>
            <w:vAlign w:val="bottom"/>
          </w:tcPr>
          <w:p w14:paraId="3D7AE06F" w14:textId="7656D38F"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2E00DA97" w14:textId="009F702A"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844</w:t>
            </w:r>
          </w:p>
        </w:tc>
      </w:tr>
      <w:tr w:rsidR="003E6908" w:rsidRPr="00950E9B" w14:paraId="5B3637C2" w14:textId="77777777" w:rsidTr="00FB722D">
        <w:trPr>
          <w:gridAfter w:val="1"/>
          <w:wAfter w:w="7" w:type="dxa"/>
          <w:trHeight w:val="113"/>
        </w:trPr>
        <w:tc>
          <w:tcPr>
            <w:tcW w:w="506" w:type="dxa"/>
            <w:tcBorders>
              <w:top w:val="nil"/>
              <w:left w:val="single" w:sz="4" w:space="0" w:color="auto"/>
              <w:bottom w:val="nil"/>
              <w:right w:val="nil"/>
            </w:tcBorders>
          </w:tcPr>
          <w:p w14:paraId="209BBC26"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3FF22D9" w14:textId="1DB8A6F9"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5.388.426</w:t>
            </w:r>
          </w:p>
        </w:tc>
        <w:tc>
          <w:tcPr>
            <w:tcW w:w="850" w:type="dxa"/>
            <w:tcBorders>
              <w:top w:val="nil"/>
              <w:left w:val="single" w:sz="4" w:space="0" w:color="auto"/>
              <w:bottom w:val="nil"/>
              <w:right w:val="single" w:sz="4" w:space="0" w:color="auto"/>
            </w:tcBorders>
            <w:shd w:val="clear" w:color="auto" w:fill="auto"/>
            <w:vAlign w:val="bottom"/>
          </w:tcPr>
          <w:p w14:paraId="1DE8E51B" w14:textId="6E29EA61"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5.376.348</w:t>
            </w:r>
          </w:p>
        </w:tc>
        <w:tc>
          <w:tcPr>
            <w:tcW w:w="891" w:type="dxa"/>
            <w:tcBorders>
              <w:top w:val="nil"/>
              <w:left w:val="single" w:sz="4" w:space="0" w:color="auto"/>
              <w:bottom w:val="nil"/>
              <w:right w:val="single" w:sz="4" w:space="0" w:color="auto"/>
            </w:tcBorders>
            <w:shd w:val="clear" w:color="auto" w:fill="auto"/>
            <w:vAlign w:val="bottom"/>
          </w:tcPr>
          <w:p w14:paraId="0AAA0378" w14:textId="5FB6A991"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10.764.774</w:t>
            </w:r>
          </w:p>
        </w:tc>
        <w:tc>
          <w:tcPr>
            <w:tcW w:w="932" w:type="dxa"/>
            <w:gridSpan w:val="2"/>
            <w:tcBorders>
              <w:top w:val="nil"/>
              <w:left w:val="single" w:sz="4" w:space="0" w:color="auto"/>
              <w:bottom w:val="nil"/>
              <w:right w:val="single" w:sz="4" w:space="0" w:color="auto"/>
            </w:tcBorders>
            <w:vAlign w:val="bottom"/>
          </w:tcPr>
          <w:p w14:paraId="3753D116" w14:textId="06432CB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3.447.440</w:t>
            </w:r>
          </w:p>
        </w:tc>
        <w:tc>
          <w:tcPr>
            <w:tcW w:w="824" w:type="dxa"/>
            <w:gridSpan w:val="2"/>
            <w:tcBorders>
              <w:top w:val="nil"/>
              <w:left w:val="single" w:sz="4" w:space="0" w:color="auto"/>
              <w:bottom w:val="nil"/>
              <w:right w:val="single" w:sz="4" w:space="0" w:color="auto"/>
            </w:tcBorders>
            <w:vAlign w:val="bottom"/>
          </w:tcPr>
          <w:p w14:paraId="2588FF34" w14:textId="5C29BCB6"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4.717.610</w:t>
            </w:r>
          </w:p>
        </w:tc>
        <w:tc>
          <w:tcPr>
            <w:tcW w:w="952" w:type="dxa"/>
            <w:gridSpan w:val="2"/>
            <w:tcBorders>
              <w:top w:val="nil"/>
              <w:left w:val="single" w:sz="4" w:space="0" w:color="auto"/>
              <w:bottom w:val="nil"/>
              <w:right w:val="single" w:sz="4" w:space="0" w:color="auto"/>
            </w:tcBorders>
            <w:vAlign w:val="bottom"/>
          </w:tcPr>
          <w:p w14:paraId="13B328F0" w14:textId="5DA4AB0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8.165.050</w:t>
            </w:r>
          </w:p>
        </w:tc>
      </w:tr>
      <w:tr w:rsidR="003E6908" w:rsidRPr="00950E9B" w14:paraId="3FD5652F" w14:textId="77777777" w:rsidTr="00FB722D">
        <w:trPr>
          <w:gridAfter w:val="1"/>
          <w:wAfter w:w="7" w:type="dxa"/>
          <w:trHeight w:val="113"/>
        </w:trPr>
        <w:tc>
          <w:tcPr>
            <w:tcW w:w="506" w:type="dxa"/>
            <w:tcBorders>
              <w:top w:val="nil"/>
              <w:left w:val="single" w:sz="4" w:space="0" w:color="auto"/>
              <w:bottom w:val="nil"/>
              <w:right w:val="nil"/>
            </w:tcBorders>
          </w:tcPr>
          <w:p w14:paraId="4A05ECA3"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42EF4694" w14:textId="71F609B4"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214.646.614</w:t>
            </w:r>
          </w:p>
        </w:tc>
        <w:tc>
          <w:tcPr>
            <w:tcW w:w="850" w:type="dxa"/>
            <w:tcBorders>
              <w:top w:val="nil"/>
              <w:left w:val="single" w:sz="4" w:space="0" w:color="auto"/>
              <w:bottom w:val="nil"/>
              <w:right w:val="single" w:sz="4" w:space="0" w:color="auto"/>
            </w:tcBorders>
            <w:shd w:val="clear" w:color="auto" w:fill="auto"/>
            <w:vAlign w:val="bottom"/>
          </w:tcPr>
          <w:p w14:paraId="70737A06" w14:textId="6D5062A2"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11.258.</w:t>
            </w:r>
            <w:r w:rsidR="002B001D" w:rsidRPr="00950E9B">
              <w:rPr>
                <w:rFonts w:ascii="Arial" w:hAnsi="Arial" w:cs="Arial"/>
                <w:b/>
                <w:bCs/>
                <w:color w:val="000000"/>
                <w:sz w:val="14"/>
                <w:szCs w:val="14"/>
              </w:rPr>
              <w:t>0</w:t>
            </w:r>
            <w:r w:rsidRPr="00950E9B">
              <w:rPr>
                <w:rFonts w:ascii="Arial" w:hAnsi="Arial" w:cs="Arial"/>
                <w:b/>
                <w:bCs/>
                <w:color w:val="000000"/>
                <w:sz w:val="14"/>
                <w:szCs w:val="14"/>
              </w:rPr>
              <w:t>60</w:t>
            </w:r>
          </w:p>
        </w:tc>
        <w:tc>
          <w:tcPr>
            <w:tcW w:w="891" w:type="dxa"/>
            <w:tcBorders>
              <w:top w:val="nil"/>
              <w:left w:val="single" w:sz="4" w:space="0" w:color="auto"/>
              <w:bottom w:val="nil"/>
              <w:right w:val="single" w:sz="4" w:space="0" w:color="auto"/>
            </w:tcBorders>
            <w:shd w:val="clear" w:color="auto" w:fill="auto"/>
            <w:vAlign w:val="bottom"/>
          </w:tcPr>
          <w:p w14:paraId="191D255A" w14:textId="43607CAD"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225.904.674</w:t>
            </w:r>
          </w:p>
        </w:tc>
        <w:tc>
          <w:tcPr>
            <w:tcW w:w="932" w:type="dxa"/>
            <w:gridSpan w:val="2"/>
            <w:tcBorders>
              <w:top w:val="nil"/>
              <w:left w:val="single" w:sz="4" w:space="0" w:color="auto"/>
              <w:bottom w:val="nil"/>
              <w:right w:val="single" w:sz="4" w:space="0" w:color="auto"/>
            </w:tcBorders>
            <w:vAlign w:val="bottom"/>
          </w:tcPr>
          <w:p w14:paraId="0E2EBA33" w14:textId="3CD29A1D"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141.916.248</w:t>
            </w:r>
          </w:p>
        </w:tc>
        <w:tc>
          <w:tcPr>
            <w:tcW w:w="824" w:type="dxa"/>
            <w:gridSpan w:val="2"/>
            <w:tcBorders>
              <w:top w:val="nil"/>
              <w:left w:val="single" w:sz="4" w:space="0" w:color="auto"/>
              <w:bottom w:val="nil"/>
              <w:right w:val="single" w:sz="4" w:space="0" w:color="auto"/>
            </w:tcBorders>
            <w:vAlign w:val="bottom"/>
          </w:tcPr>
          <w:p w14:paraId="31A9FB76" w14:textId="20F00741" w:rsidR="003E6908" w:rsidRPr="00950E9B" w:rsidRDefault="003E6908" w:rsidP="003E6908">
            <w:pPr>
              <w:ind w:left="-284" w:right="85"/>
              <w:jc w:val="right"/>
              <w:rPr>
                <w:rFonts w:ascii="Arial" w:hAnsi="Arial" w:cs="Arial"/>
                <w:b/>
                <w:bCs/>
                <w:color w:val="000000"/>
                <w:sz w:val="14"/>
                <w:szCs w:val="14"/>
              </w:rPr>
            </w:pPr>
            <w:r w:rsidRPr="00950E9B">
              <w:rPr>
                <w:rFonts w:ascii="Arial" w:hAnsi="Arial" w:cs="Arial"/>
                <w:b/>
                <w:bCs/>
                <w:color w:val="000000"/>
                <w:sz w:val="14"/>
                <w:szCs w:val="14"/>
              </w:rPr>
              <w:t>8.887.580</w:t>
            </w:r>
          </w:p>
        </w:tc>
        <w:tc>
          <w:tcPr>
            <w:tcW w:w="952" w:type="dxa"/>
            <w:gridSpan w:val="2"/>
            <w:tcBorders>
              <w:top w:val="nil"/>
              <w:left w:val="single" w:sz="4" w:space="0" w:color="auto"/>
              <w:bottom w:val="nil"/>
              <w:right w:val="single" w:sz="4" w:space="0" w:color="auto"/>
            </w:tcBorders>
            <w:vAlign w:val="bottom"/>
          </w:tcPr>
          <w:p w14:paraId="6120BBE7" w14:textId="16DF1381"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150.803.828</w:t>
            </w:r>
          </w:p>
        </w:tc>
      </w:tr>
      <w:tr w:rsidR="003E6908" w:rsidRPr="00950E9B" w14:paraId="1C4F20A6" w14:textId="77777777" w:rsidTr="00FB722D">
        <w:trPr>
          <w:gridAfter w:val="1"/>
          <w:wAfter w:w="7" w:type="dxa"/>
          <w:trHeight w:val="113"/>
        </w:trPr>
        <w:tc>
          <w:tcPr>
            <w:tcW w:w="506" w:type="dxa"/>
            <w:tcBorders>
              <w:top w:val="nil"/>
              <w:left w:val="single" w:sz="4" w:space="0" w:color="auto"/>
              <w:bottom w:val="nil"/>
              <w:right w:val="nil"/>
            </w:tcBorders>
          </w:tcPr>
          <w:p w14:paraId="789794DC"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F39654" w14:textId="701A545C"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567.400</w:t>
            </w:r>
          </w:p>
        </w:tc>
        <w:tc>
          <w:tcPr>
            <w:tcW w:w="850" w:type="dxa"/>
            <w:tcBorders>
              <w:top w:val="nil"/>
              <w:left w:val="single" w:sz="4" w:space="0" w:color="auto"/>
              <w:bottom w:val="nil"/>
              <w:right w:val="single" w:sz="4" w:space="0" w:color="auto"/>
            </w:tcBorders>
            <w:shd w:val="clear" w:color="auto" w:fill="auto"/>
            <w:vAlign w:val="bottom"/>
          </w:tcPr>
          <w:p w14:paraId="56DB1192" w14:textId="6B474F3A"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5AE4AEE7"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567.400</w:t>
            </w:r>
          </w:p>
        </w:tc>
        <w:tc>
          <w:tcPr>
            <w:tcW w:w="932" w:type="dxa"/>
            <w:gridSpan w:val="2"/>
            <w:tcBorders>
              <w:top w:val="nil"/>
              <w:left w:val="single" w:sz="4" w:space="0" w:color="auto"/>
              <w:bottom w:val="nil"/>
              <w:right w:val="single" w:sz="4" w:space="0" w:color="auto"/>
            </w:tcBorders>
            <w:vAlign w:val="bottom"/>
          </w:tcPr>
          <w:p w14:paraId="3BE129CE" w14:textId="0E35BEF3"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207.150</w:t>
            </w:r>
          </w:p>
        </w:tc>
        <w:tc>
          <w:tcPr>
            <w:tcW w:w="824" w:type="dxa"/>
            <w:gridSpan w:val="2"/>
            <w:tcBorders>
              <w:top w:val="nil"/>
              <w:left w:val="single" w:sz="4" w:space="0" w:color="auto"/>
              <w:bottom w:val="nil"/>
              <w:right w:val="single" w:sz="4" w:space="0" w:color="auto"/>
            </w:tcBorders>
            <w:vAlign w:val="bottom"/>
          </w:tcPr>
          <w:p w14:paraId="480DA491" w14:textId="5BE48A83"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E6F3B9F" w14:textId="1EB2144F"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207.150</w:t>
            </w:r>
          </w:p>
        </w:tc>
      </w:tr>
      <w:tr w:rsidR="003E6908" w:rsidRPr="00950E9B" w14:paraId="6ACD4A88" w14:textId="77777777" w:rsidTr="00FB722D">
        <w:trPr>
          <w:gridAfter w:val="1"/>
          <w:wAfter w:w="7" w:type="dxa"/>
          <w:trHeight w:val="113"/>
        </w:trPr>
        <w:tc>
          <w:tcPr>
            <w:tcW w:w="506" w:type="dxa"/>
            <w:tcBorders>
              <w:top w:val="nil"/>
              <w:left w:val="single" w:sz="4" w:space="0" w:color="auto"/>
              <w:bottom w:val="nil"/>
              <w:right w:val="nil"/>
            </w:tcBorders>
          </w:tcPr>
          <w:p w14:paraId="22A44AA3"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79A0C5A" w14:textId="0325CCAE"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5C29CF8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628F85F6" w14:textId="165FE26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1A793029"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707C476E" w14:textId="4EF6320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17BCFE6A" w14:textId="77777777" w:rsidTr="00FB722D">
        <w:trPr>
          <w:gridAfter w:val="1"/>
          <w:wAfter w:w="7" w:type="dxa"/>
          <w:trHeight w:val="113"/>
        </w:trPr>
        <w:tc>
          <w:tcPr>
            <w:tcW w:w="506" w:type="dxa"/>
            <w:tcBorders>
              <w:top w:val="nil"/>
              <w:left w:val="single" w:sz="4" w:space="0" w:color="auto"/>
              <w:bottom w:val="nil"/>
              <w:right w:val="nil"/>
            </w:tcBorders>
          </w:tcPr>
          <w:p w14:paraId="60B1421C"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59937B" w14:textId="16657A52"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5.063.133</w:t>
            </w:r>
          </w:p>
        </w:tc>
        <w:tc>
          <w:tcPr>
            <w:tcW w:w="850" w:type="dxa"/>
            <w:tcBorders>
              <w:top w:val="nil"/>
              <w:left w:val="single" w:sz="4" w:space="0" w:color="auto"/>
              <w:bottom w:val="nil"/>
              <w:right w:val="single" w:sz="4" w:space="0" w:color="auto"/>
            </w:tcBorders>
            <w:shd w:val="clear" w:color="auto" w:fill="auto"/>
            <w:vAlign w:val="bottom"/>
          </w:tcPr>
          <w:p w14:paraId="437BC1F5" w14:textId="3F82A7CE"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60.717</w:t>
            </w:r>
          </w:p>
        </w:tc>
        <w:tc>
          <w:tcPr>
            <w:tcW w:w="891" w:type="dxa"/>
            <w:tcBorders>
              <w:top w:val="nil"/>
              <w:left w:val="single" w:sz="4" w:space="0" w:color="auto"/>
              <w:bottom w:val="nil"/>
              <w:right w:val="single" w:sz="4" w:space="0" w:color="auto"/>
            </w:tcBorders>
            <w:shd w:val="clear" w:color="auto" w:fill="auto"/>
            <w:vAlign w:val="bottom"/>
          </w:tcPr>
          <w:p w14:paraId="7DCC999C" w14:textId="37063C10"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5.123.850</w:t>
            </w:r>
          </w:p>
        </w:tc>
        <w:tc>
          <w:tcPr>
            <w:tcW w:w="932" w:type="dxa"/>
            <w:gridSpan w:val="2"/>
            <w:tcBorders>
              <w:top w:val="nil"/>
              <w:left w:val="single" w:sz="4" w:space="0" w:color="auto"/>
              <w:bottom w:val="nil"/>
              <w:right w:val="single" w:sz="4" w:space="0" w:color="auto"/>
            </w:tcBorders>
            <w:vAlign w:val="bottom"/>
          </w:tcPr>
          <w:p w14:paraId="2D2DEC0F" w14:textId="29ACE3F2"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2.432.206</w:t>
            </w:r>
          </w:p>
        </w:tc>
        <w:tc>
          <w:tcPr>
            <w:tcW w:w="824" w:type="dxa"/>
            <w:gridSpan w:val="2"/>
            <w:tcBorders>
              <w:top w:val="nil"/>
              <w:left w:val="single" w:sz="4" w:space="0" w:color="auto"/>
              <w:bottom w:val="nil"/>
              <w:right w:val="single" w:sz="4" w:space="0" w:color="auto"/>
            </w:tcBorders>
            <w:vAlign w:val="bottom"/>
          </w:tcPr>
          <w:p w14:paraId="55C5D4FD" w14:textId="7DE415F5"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22.511</w:t>
            </w:r>
          </w:p>
        </w:tc>
        <w:tc>
          <w:tcPr>
            <w:tcW w:w="952" w:type="dxa"/>
            <w:gridSpan w:val="2"/>
            <w:tcBorders>
              <w:top w:val="nil"/>
              <w:left w:val="single" w:sz="4" w:space="0" w:color="auto"/>
              <w:bottom w:val="nil"/>
              <w:right w:val="single" w:sz="4" w:space="0" w:color="auto"/>
            </w:tcBorders>
            <w:vAlign w:val="bottom"/>
          </w:tcPr>
          <w:p w14:paraId="2188CA13" w14:textId="426E0BD0"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2.454.717</w:t>
            </w:r>
          </w:p>
        </w:tc>
      </w:tr>
      <w:tr w:rsidR="003E6908" w:rsidRPr="00950E9B" w14:paraId="14EB8AF0" w14:textId="77777777" w:rsidTr="00FB722D">
        <w:trPr>
          <w:gridAfter w:val="1"/>
          <w:wAfter w:w="7" w:type="dxa"/>
          <w:trHeight w:val="113"/>
        </w:trPr>
        <w:tc>
          <w:tcPr>
            <w:tcW w:w="506" w:type="dxa"/>
            <w:tcBorders>
              <w:top w:val="nil"/>
              <w:left w:val="single" w:sz="4" w:space="0" w:color="auto"/>
              <w:bottom w:val="nil"/>
              <w:right w:val="nil"/>
            </w:tcBorders>
          </w:tcPr>
          <w:p w14:paraId="4878F53C"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Varant</w:t>
            </w:r>
          </w:p>
        </w:tc>
        <w:tc>
          <w:tcPr>
            <w:tcW w:w="708" w:type="dxa"/>
            <w:tcBorders>
              <w:top w:val="nil"/>
              <w:left w:val="single" w:sz="4" w:space="0" w:color="auto"/>
              <w:bottom w:val="nil"/>
              <w:right w:val="single" w:sz="4" w:space="0" w:color="auto"/>
            </w:tcBorders>
            <w:vAlign w:val="center"/>
          </w:tcPr>
          <w:p w14:paraId="2ED7B6E3"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8FFBDB" w14:textId="447D582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17AB4A2D"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214965CF"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129A37E9" w14:textId="1F240C2B"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4FFC679A"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0C903FC8" w14:textId="4C55B4E7"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6C0CF38C" w14:textId="77777777" w:rsidTr="00FB722D">
        <w:trPr>
          <w:gridAfter w:val="1"/>
          <w:wAfter w:w="7" w:type="dxa"/>
          <w:trHeight w:val="113"/>
        </w:trPr>
        <w:tc>
          <w:tcPr>
            <w:tcW w:w="506" w:type="dxa"/>
            <w:tcBorders>
              <w:top w:val="nil"/>
              <w:left w:val="single" w:sz="4" w:space="0" w:color="auto"/>
              <w:bottom w:val="nil"/>
              <w:right w:val="nil"/>
            </w:tcBorders>
          </w:tcPr>
          <w:p w14:paraId="2B3DE444"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D4BBACB" w14:textId="32572F9E"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22.858.143</w:t>
            </w:r>
          </w:p>
        </w:tc>
        <w:tc>
          <w:tcPr>
            <w:tcW w:w="850" w:type="dxa"/>
            <w:tcBorders>
              <w:top w:val="nil"/>
              <w:left w:val="single" w:sz="4" w:space="0" w:color="auto"/>
              <w:bottom w:val="nil"/>
              <w:right w:val="single" w:sz="4" w:space="0" w:color="auto"/>
            </w:tcBorders>
            <w:shd w:val="clear" w:color="auto" w:fill="auto"/>
            <w:vAlign w:val="bottom"/>
          </w:tcPr>
          <w:p w14:paraId="4D49D839" w14:textId="5577957B"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6A69856E" w:rsidR="003E6908" w:rsidRPr="00950E9B" w:rsidRDefault="00770682" w:rsidP="003E6908">
            <w:pPr>
              <w:ind w:left="-284" w:right="92"/>
              <w:jc w:val="right"/>
              <w:rPr>
                <w:rFonts w:ascii="Arial" w:hAnsi="Arial" w:cs="Arial"/>
                <w:color w:val="000000"/>
                <w:sz w:val="14"/>
                <w:szCs w:val="14"/>
              </w:rPr>
            </w:pPr>
            <w:r w:rsidRPr="00950E9B">
              <w:rPr>
                <w:rFonts w:ascii="Arial" w:hAnsi="Arial" w:cs="Arial"/>
                <w:color w:val="000000"/>
                <w:sz w:val="14"/>
                <w:szCs w:val="14"/>
              </w:rPr>
              <w:t>22.858.143</w:t>
            </w:r>
          </w:p>
        </w:tc>
        <w:tc>
          <w:tcPr>
            <w:tcW w:w="932" w:type="dxa"/>
            <w:gridSpan w:val="2"/>
            <w:tcBorders>
              <w:top w:val="nil"/>
              <w:left w:val="single" w:sz="4" w:space="0" w:color="auto"/>
              <w:bottom w:val="nil"/>
              <w:right w:val="single" w:sz="4" w:space="0" w:color="auto"/>
            </w:tcBorders>
            <w:vAlign w:val="bottom"/>
          </w:tcPr>
          <w:p w14:paraId="793913C1" w14:textId="0B6DEE8D"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13.002.677</w:t>
            </w:r>
          </w:p>
        </w:tc>
        <w:tc>
          <w:tcPr>
            <w:tcW w:w="824" w:type="dxa"/>
            <w:gridSpan w:val="2"/>
            <w:tcBorders>
              <w:top w:val="nil"/>
              <w:left w:val="single" w:sz="4" w:space="0" w:color="auto"/>
              <w:bottom w:val="nil"/>
              <w:right w:val="single" w:sz="4" w:space="0" w:color="auto"/>
            </w:tcBorders>
            <w:vAlign w:val="bottom"/>
          </w:tcPr>
          <w:p w14:paraId="1DB7BB31" w14:textId="3350BFC6" w:rsidR="003E6908" w:rsidRPr="00950E9B" w:rsidRDefault="003E6908" w:rsidP="003E6908">
            <w:pPr>
              <w:ind w:left="-284" w:right="85"/>
              <w:jc w:val="right"/>
              <w:rPr>
                <w:rFonts w:ascii="Arial" w:hAnsi="Arial" w:cs="Arial"/>
                <w:color w:val="000000"/>
                <w:sz w:val="14"/>
                <w:szCs w:val="14"/>
              </w:rPr>
            </w:pPr>
            <w:r w:rsidRPr="00950E9B">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C9505D1" w14:textId="2FC6D621" w:rsidR="003E6908" w:rsidRPr="00950E9B" w:rsidRDefault="003E6908" w:rsidP="003E6908">
            <w:pPr>
              <w:ind w:left="-284" w:right="92"/>
              <w:jc w:val="right"/>
              <w:rPr>
                <w:rFonts w:ascii="Arial" w:hAnsi="Arial" w:cs="Arial"/>
                <w:color w:val="000000"/>
                <w:sz w:val="14"/>
                <w:szCs w:val="14"/>
              </w:rPr>
            </w:pPr>
            <w:r w:rsidRPr="00950E9B">
              <w:rPr>
                <w:rFonts w:ascii="Arial" w:hAnsi="Arial" w:cs="Arial"/>
                <w:color w:val="000000"/>
                <w:sz w:val="14"/>
                <w:szCs w:val="14"/>
              </w:rPr>
              <w:t>13.002.677</w:t>
            </w:r>
          </w:p>
        </w:tc>
      </w:tr>
      <w:tr w:rsidR="003E6908" w:rsidRPr="00950E9B" w14:paraId="74F62544" w14:textId="77777777" w:rsidTr="00FB722D">
        <w:trPr>
          <w:gridAfter w:val="1"/>
          <w:wAfter w:w="7" w:type="dxa"/>
          <w:trHeight w:val="113"/>
        </w:trPr>
        <w:tc>
          <w:tcPr>
            <w:tcW w:w="506" w:type="dxa"/>
            <w:tcBorders>
              <w:top w:val="nil"/>
              <w:left w:val="single" w:sz="4" w:space="0" w:color="auto"/>
              <w:bottom w:val="nil"/>
              <w:right w:val="nil"/>
            </w:tcBorders>
          </w:tcPr>
          <w:p w14:paraId="47E82CC8"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207638" w14:textId="4FE996BC"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186.157.938</w:t>
            </w:r>
          </w:p>
        </w:tc>
        <w:tc>
          <w:tcPr>
            <w:tcW w:w="850" w:type="dxa"/>
            <w:tcBorders>
              <w:top w:val="nil"/>
              <w:left w:val="single" w:sz="4" w:space="0" w:color="auto"/>
              <w:bottom w:val="nil"/>
              <w:right w:val="single" w:sz="4" w:space="0" w:color="auto"/>
            </w:tcBorders>
            <w:shd w:val="clear" w:color="auto" w:fill="auto"/>
            <w:vAlign w:val="bottom"/>
          </w:tcPr>
          <w:p w14:paraId="3A64112B" w14:textId="07A3AF5E"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11.197.343</w:t>
            </w:r>
          </w:p>
        </w:tc>
        <w:tc>
          <w:tcPr>
            <w:tcW w:w="891" w:type="dxa"/>
            <w:tcBorders>
              <w:top w:val="nil"/>
              <w:left w:val="single" w:sz="4" w:space="0" w:color="auto"/>
              <w:bottom w:val="nil"/>
              <w:right w:val="single" w:sz="4" w:space="0" w:color="auto"/>
            </w:tcBorders>
            <w:shd w:val="clear" w:color="auto" w:fill="auto"/>
            <w:vAlign w:val="bottom"/>
          </w:tcPr>
          <w:p w14:paraId="2BF37BC2" w14:textId="6AAC756F" w:rsidR="003E6908" w:rsidRPr="00950E9B" w:rsidRDefault="00770682"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197.355.281</w:t>
            </w:r>
          </w:p>
        </w:tc>
        <w:tc>
          <w:tcPr>
            <w:tcW w:w="932" w:type="dxa"/>
            <w:gridSpan w:val="2"/>
            <w:tcBorders>
              <w:top w:val="nil"/>
              <w:left w:val="single" w:sz="4" w:space="0" w:color="auto"/>
              <w:bottom w:val="nil"/>
              <w:right w:val="single" w:sz="4" w:space="0" w:color="auto"/>
            </w:tcBorders>
            <w:vAlign w:val="bottom"/>
          </w:tcPr>
          <w:p w14:paraId="36DF92D9" w14:textId="0DE43B9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126.274.215</w:t>
            </w:r>
          </w:p>
        </w:tc>
        <w:tc>
          <w:tcPr>
            <w:tcW w:w="824" w:type="dxa"/>
            <w:gridSpan w:val="2"/>
            <w:tcBorders>
              <w:top w:val="nil"/>
              <w:left w:val="single" w:sz="4" w:space="0" w:color="auto"/>
              <w:bottom w:val="nil"/>
              <w:right w:val="single" w:sz="4" w:space="0" w:color="auto"/>
            </w:tcBorders>
            <w:vAlign w:val="bottom"/>
          </w:tcPr>
          <w:p w14:paraId="3A1172B6" w14:textId="793DBCD0"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8.865.069</w:t>
            </w:r>
          </w:p>
        </w:tc>
        <w:tc>
          <w:tcPr>
            <w:tcW w:w="952" w:type="dxa"/>
            <w:gridSpan w:val="2"/>
            <w:tcBorders>
              <w:top w:val="nil"/>
              <w:left w:val="single" w:sz="4" w:space="0" w:color="auto"/>
              <w:bottom w:val="nil"/>
              <w:right w:val="single" w:sz="4" w:space="0" w:color="auto"/>
            </w:tcBorders>
            <w:vAlign w:val="bottom"/>
          </w:tcPr>
          <w:p w14:paraId="4A6A8ED4" w14:textId="0E9AD17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135.139.284</w:t>
            </w:r>
          </w:p>
        </w:tc>
      </w:tr>
      <w:tr w:rsidR="003E6908" w:rsidRPr="00950E9B" w14:paraId="4FD45F71" w14:textId="77777777" w:rsidTr="00FB722D">
        <w:trPr>
          <w:gridAfter w:val="1"/>
          <w:wAfter w:w="7" w:type="dxa"/>
          <w:trHeight w:val="113"/>
        </w:trPr>
        <w:tc>
          <w:tcPr>
            <w:tcW w:w="506" w:type="dxa"/>
            <w:tcBorders>
              <w:top w:val="nil"/>
              <w:left w:val="single" w:sz="4" w:space="0" w:color="auto"/>
              <w:right w:val="nil"/>
            </w:tcBorders>
          </w:tcPr>
          <w:p w14:paraId="2200A222" w14:textId="77777777" w:rsidR="003E6908" w:rsidRPr="00950E9B" w:rsidRDefault="003E6908" w:rsidP="003E6908">
            <w:pPr>
              <w:autoSpaceDE w:val="0"/>
              <w:autoSpaceDN w:val="0"/>
              <w:adjustRightInd w:val="0"/>
              <w:ind w:left="28"/>
              <w:jc w:val="both"/>
              <w:rPr>
                <w:rFonts w:ascii="Arial" w:hAnsi="Arial" w:cs="Arial"/>
                <w:sz w:val="14"/>
                <w:szCs w:val="14"/>
              </w:rPr>
            </w:pPr>
            <w:r w:rsidRPr="00950E9B">
              <w:rPr>
                <w:rFonts w:ascii="Arial" w:hAnsi="Arial" w:cs="Arial"/>
                <w:sz w:val="14"/>
                <w:szCs w:val="14"/>
              </w:rPr>
              <w:t>5.7.</w:t>
            </w:r>
          </w:p>
        </w:tc>
        <w:tc>
          <w:tcPr>
            <w:tcW w:w="3322" w:type="dxa"/>
            <w:tcBorders>
              <w:top w:val="nil"/>
              <w:left w:val="nil"/>
              <w:right w:val="single" w:sz="4" w:space="0" w:color="auto"/>
            </w:tcBorders>
          </w:tcPr>
          <w:p w14:paraId="0D58B2B8" w14:textId="77777777" w:rsidR="003E6908" w:rsidRPr="00950E9B" w:rsidRDefault="003E6908" w:rsidP="003E6908">
            <w:pPr>
              <w:autoSpaceDE w:val="0"/>
              <w:autoSpaceDN w:val="0"/>
              <w:adjustRightInd w:val="0"/>
              <w:jc w:val="both"/>
              <w:rPr>
                <w:rFonts w:ascii="Arial" w:hAnsi="Arial" w:cs="Arial"/>
                <w:sz w:val="14"/>
                <w:szCs w:val="14"/>
              </w:rPr>
            </w:pPr>
            <w:r w:rsidRPr="00950E9B">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3E6908" w:rsidRPr="00950E9B"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576986" w14:textId="4904485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4457D379"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7858A6B0"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01021E2F" w14:textId="26A54185"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272CD1F6" w:rsidR="003E6908" w:rsidRPr="00950E9B" w:rsidRDefault="003E6908" w:rsidP="003E6908">
            <w:pPr>
              <w:ind w:left="-284" w:right="85"/>
              <w:jc w:val="right"/>
              <w:rPr>
                <w:rFonts w:ascii="Arial" w:hAnsi="Arial" w:cs="Arial"/>
                <w:color w:val="000000"/>
                <w:sz w:val="14"/>
                <w:szCs w:val="14"/>
              </w:rPr>
            </w:pPr>
            <w:r w:rsidRPr="00950E9B">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19EA6293" w14:textId="21D758F1" w:rsidR="003E6908" w:rsidRPr="00950E9B" w:rsidRDefault="003E6908" w:rsidP="003E6908">
            <w:pPr>
              <w:ind w:left="-284" w:right="92"/>
              <w:jc w:val="right"/>
              <w:rPr>
                <w:rFonts w:ascii="Arial" w:hAnsi="Arial" w:cs="Arial"/>
                <w:color w:val="000000"/>
                <w:sz w:val="14"/>
                <w:szCs w:val="14"/>
              </w:rPr>
            </w:pPr>
            <w:r w:rsidRPr="00950E9B">
              <w:rPr>
                <w:rFonts w:asciiTheme="minorBidi" w:hAnsiTheme="minorBidi" w:cstheme="minorBidi"/>
                <w:sz w:val="14"/>
                <w:szCs w:val="14"/>
              </w:rPr>
              <w:t>-</w:t>
            </w:r>
          </w:p>
        </w:tc>
      </w:tr>
      <w:tr w:rsidR="003E6908" w:rsidRPr="00950E9B" w14:paraId="7B2BB40F" w14:textId="77777777" w:rsidTr="00FB722D">
        <w:trPr>
          <w:gridAfter w:val="1"/>
          <w:wAfter w:w="7" w:type="dxa"/>
          <w:trHeight w:val="113"/>
        </w:trPr>
        <w:tc>
          <w:tcPr>
            <w:tcW w:w="506" w:type="dxa"/>
            <w:tcBorders>
              <w:top w:val="nil"/>
              <w:left w:val="single" w:sz="4" w:space="0" w:color="auto"/>
            </w:tcBorders>
          </w:tcPr>
          <w:p w14:paraId="215E5B2D" w14:textId="77777777" w:rsidR="003E6908" w:rsidRPr="00950E9B" w:rsidRDefault="003E6908" w:rsidP="003E6908">
            <w:pPr>
              <w:autoSpaceDE w:val="0"/>
              <w:autoSpaceDN w:val="0"/>
              <w:adjustRightInd w:val="0"/>
              <w:ind w:left="28"/>
              <w:jc w:val="both"/>
              <w:rPr>
                <w:rFonts w:ascii="Arial" w:hAnsi="Arial" w:cs="Arial"/>
                <w:b/>
                <w:sz w:val="14"/>
                <w:szCs w:val="14"/>
              </w:rPr>
            </w:pPr>
            <w:r w:rsidRPr="00950E9B">
              <w:rPr>
                <w:rFonts w:ascii="Arial" w:hAnsi="Arial" w:cs="Arial"/>
                <w:b/>
                <w:sz w:val="14"/>
                <w:szCs w:val="14"/>
              </w:rPr>
              <w:t>VI.</w:t>
            </w:r>
          </w:p>
        </w:tc>
        <w:tc>
          <w:tcPr>
            <w:tcW w:w="3322" w:type="dxa"/>
            <w:tcBorders>
              <w:top w:val="nil"/>
              <w:right w:val="single" w:sz="4" w:space="0" w:color="auto"/>
            </w:tcBorders>
          </w:tcPr>
          <w:p w14:paraId="3BDCA11E"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060AC06C" w14:textId="7BFFB70E" w:rsidR="003E6908" w:rsidRPr="00950E9B" w:rsidRDefault="003E6908" w:rsidP="003E6908">
            <w:pPr>
              <w:ind w:left="-284" w:right="92"/>
              <w:jc w:val="right"/>
              <w:rPr>
                <w:rFonts w:ascii="Arial" w:hAnsi="Arial" w:cs="Arial"/>
                <w:b/>
                <w:color w:val="000000"/>
                <w:sz w:val="14"/>
                <w:szCs w:val="14"/>
              </w:rPr>
            </w:pPr>
            <w:r w:rsidRPr="00950E9B">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1C1E7D83" w:rsidR="003E6908" w:rsidRPr="00950E9B" w:rsidRDefault="003E6908" w:rsidP="003E6908">
            <w:pPr>
              <w:ind w:left="-284" w:right="92"/>
              <w:jc w:val="right"/>
              <w:rPr>
                <w:rFonts w:ascii="Arial" w:hAnsi="Arial" w:cs="Arial"/>
                <w:b/>
                <w:color w:val="000000"/>
                <w:sz w:val="14"/>
                <w:szCs w:val="14"/>
              </w:rPr>
            </w:pPr>
            <w:r w:rsidRPr="00950E9B">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58C1D3F2" w:rsidR="003E6908" w:rsidRPr="00950E9B" w:rsidRDefault="003E6908" w:rsidP="003E6908">
            <w:pPr>
              <w:ind w:left="-284" w:right="92"/>
              <w:jc w:val="right"/>
              <w:rPr>
                <w:rFonts w:ascii="Arial" w:hAnsi="Arial" w:cs="Arial"/>
                <w:b/>
                <w:color w:val="000000"/>
                <w:sz w:val="14"/>
                <w:szCs w:val="14"/>
              </w:rPr>
            </w:pPr>
            <w:r w:rsidRPr="00950E9B">
              <w:rPr>
                <w:rFonts w:asciiTheme="minorBidi" w:hAnsiTheme="minorBidi" w:cstheme="minorBidi"/>
                <w:b/>
                <w:sz w:val="14"/>
                <w:szCs w:val="14"/>
              </w:rPr>
              <w:t>-</w:t>
            </w:r>
          </w:p>
        </w:tc>
        <w:tc>
          <w:tcPr>
            <w:tcW w:w="932" w:type="dxa"/>
            <w:gridSpan w:val="2"/>
            <w:tcBorders>
              <w:top w:val="nil"/>
              <w:left w:val="single" w:sz="4" w:space="0" w:color="auto"/>
              <w:bottom w:val="nil"/>
              <w:right w:val="single" w:sz="4" w:space="0" w:color="auto"/>
            </w:tcBorders>
            <w:vAlign w:val="bottom"/>
          </w:tcPr>
          <w:p w14:paraId="3DAED105" w14:textId="7240532D" w:rsidR="003E6908" w:rsidRPr="00950E9B" w:rsidRDefault="003E6908" w:rsidP="003E6908">
            <w:pPr>
              <w:ind w:left="-284" w:right="92"/>
              <w:jc w:val="right"/>
              <w:rPr>
                <w:rFonts w:ascii="Arial" w:hAnsi="Arial" w:cs="Arial"/>
                <w:b/>
                <w:color w:val="000000"/>
                <w:sz w:val="14"/>
                <w:szCs w:val="14"/>
              </w:rPr>
            </w:pPr>
            <w:r w:rsidRPr="00950E9B">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7C6179F4" w:rsidR="003E6908" w:rsidRPr="00950E9B" w:rsidRDefault="003E6908" w:rsidP="003E6908">
            <w:pPr>
              <w:ind w:left="-284" w:right="85"/>
              <w:jc w:val="right"/>
              <w:rPr>
                <w:rFonts w:ascii="Arial" w:hAnsi="Arial" w:cs="Arial"/>
                <w:b/>
                <w:color w:val="000000"/>
                <w:sz w:val="14"/>
                <w:szCs w:val="14"/>
              </w:rPr>
            </w:pPr>
            <w:r w:rsidRPr="00950E9B">
              <w:rPr>
                <w:rFonts w:asciiTheme="minorBidi" w:hAnsiTheme="minorBidi" w:cstheme="minorBidi"/>
                <w:b/>
                <w:sz w:val="14"/>
                <w:szCs w:val="14"/>
              </w:rPr>
              <w:t>-</w:t>
            </w:r>
          </w:p>
        </w:tc>
        <w:tc>
          <w:tcPr>
            <w:tcW w:w="952" w:type="dxa"/>
            <w:gridSpan w:val="2"/>
            <w:tcBorders>
              <w:top w:val="nil"/>
              <w:left w:val="single" w:sz="4" w:space="0" w:color="auto"/>
              <w:bottom w:val="nil"/>
              <w:right w:val="single" w:sz="4" w:space="0" w:color="auto"/>
            </w:tcBorders>
            <w:vAlign w:val="bottom"/>
          </w:tcPr>
          <w:p w14:paraId="62ABFD92" w14:textId="3A2706C6" w:rsidR="003E6908" w:rsidRPr="00950E9B" w:rsidRDefault="003E6908" w:rsidP="003E6908">
            <w:pPr>
              <w:ind w:left="-284" w:right="92"/>
              <w:jc w:val="right"/>
              <w:rPr>
                <w:rFonts w:ascii="Arial" w:hAnsi="Arial" w:cs="Arial"/>
                <w:b/>
                <w:color w:val="000000"/>
                <w:sz w:val="14"/>
                <w:szCs w:val="14"/>
              </w:rPr>
            </w:pPr>
            <w:r w:rsidRPr="00950E9B">
              <w:rPr>
                <w:rFonts w:asciiTheme="minorBidi" w:hAnsiTheme="minorBidi" w:cstheme="minorBidi"/>
                <w:b/>
                <w:sz w:val="14"/>
                <w:szCs w:val="14"/>
              </w:rPr>
              <w:t>-</w:t>
            </w:r>
          </w:p>
        </w:tc>
      </w:tr>
      <w:tr w:rsidR="003E6908" w:rsidRPr="00950E9B" w14:paraId="2CE67A5B" w14:textId="77777777" w:rsidTr="00FB722D">
        <w:trPr>
          <w:gridAfter w:val="1"/>
          <w:wAfter w:w="7" w:type="dxa"/>
          <w:trHeight w:val="113"/>
        </w:trPr>
        <w:tc>
          <w:tcPr>
            <w:tcW w:w="506" w:type="dxa"/>
            <w:tcBorders>
              <w:left w:val="single" w:sz="4" w:space="0" w:color="auto"/>
              <w:bottom w:val="single" w:sz="4" w:space="0" w:color="auto"/>
              <w:right w:val="nil"/>
            </w:tcBorders>
          </w:tcPr>
          <w:p w14:paraId="56A7A47A" w14:textId="77777777" w:rsidR="003E6908" w:rsidRPr="00950E9B" w:rsidRDefault="003E6908" w:rsidP="003E6908">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3E6908" w:rsidRPr="00950E9B" w:rsidRDefault="003E6908" w:rsidP="003E6908">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left w:val="single" w:sz="4" w:space="0" w:color="auto"/>
              <w:bottom w:val="single" w:sz="4" w:space="0" w:color="auto"/>
              <w:right w:val="single" w:sz="4" w:space="0" w:color="auto"/>
            </w:tcBorders>
            <w:vAlign w:val="bottom"/>
          </w:tcPr>
          <w:p w14:paraId="36C72C06" w14:textId="7B451D4B"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 </w:t>
            </w:r>
          </w:p>
        </w:tc>
        <w:tc>
          <w:tcPr>
            <w:tcW w:w="932" w:type="dxa"/>
            <w:gridSpan w:val="2"/>
            <w:tcBorders>
              <w:left w:val="single" w:sz="4" w:space="0" w:color="auto"/>
              <w:bottom w:val="single" w:sz="4" w:space="0" w:color="auto"/>
              <w:right w:val="single" w:sz="4" w:space="0" w:color="auto"/>
            </w:tcBorders>
            <w:vAlign w:val="bottom"/>
          </w:tcPr>
          <w:p w14:paraId="52361B79" w14:textId="3CD96DD0"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24047033" w:rsidR="003E6908" w:rsidRPr="00950E9B" w:rsidRDefault="003E6908" w:rsidP="003E6908">
            <w:pPr>
              <w:ind w:left="-284" w:right="85"/>
              <w:jc w:val="right"/>
              <w:rPr>
                <w:rFonts w:ascii="Arial" w:hAnsi="Arial" w:cs="Arial"/>
                <w:b/>
                <w:bCs/>
                <w:color w:val="000000"/>
                <w:sz w:val="14"/>
                <w:szCs w:val="14"/>
              </w:rPr>
            </w:pPr>
            <w:r w:rsidRPr="00950E9B">
              <w:rPr>
                <w:rFonts w:ascii="Arial" w:hAnsi="Arial" w:cs="Arial"/>
                <w:b/>
                <w:bCs/>
                <w:color w:val="000000"/>
                <w:sz w:val="14"/>
                <w:szCs w:val="14"/>
              </w:rPr>
              <w:t> </w:t>
            </w:r>
          </w:p>
        </w:tc>
        <w:tc>
          <w:tcPr>
            <w:tcW w:w="952" w:type="dxa"/>
            <w:gridSpan w:val="2"/>
            <w:tcBorders>
              <w:left w:val="single" w:sz="4" w:space="0" w:color="auto"/>
              <w:bottom w:val="single" w:sz="4" w:space="0" w:color="auto"/>
              <w:right w:val="single" w:sz="4" w:space="0" w:color="auto"/>
            </w:tcBorders>
            <w:vAlign w:val="bottom"/>
          </w:tcPr>
          <w:p w14:paraId="308657E3" w14:textId="1A4A1F60"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 </w:t>
            </w:r>
          </w:p>
        </w:tc>
      </w:tr>
      <w:tr w:rsidR="003E6908" w:rsidRPr="00950E9B" w14:paraId="6A78F892" w14:textId="77777777" w:rsidTr="00FB722D">
        <w:trPr>
          <w:gridAfter w:val="1"/>
          <w:wAfter w:w="7" w:type="dxa"/>
          <w:trHeight w:val="113"/>
        </w:trPr>
        <w:tc>
          <w:tcPr>
            <w:tcW w:w="506" w:type="dxa"/>
            <w:tcBorders>
              <w:top w:val="single" w:sz="4" w:space="0" w:color="auto"/>
              <w:left w:val="single" w:sz="4" w:space="0" w:color="auto"/>
              <w:bottom w:val="single" w:sz="4" w:space="0" w:color="auto"/>
              <w:right w:val="nil"/>
            </w:tcBorders>
          </w:tcPr>
          <w:p w14:paraId="20F0C0B3"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3E6908" w:rsidRPr="00950E9B" w:rsidRDefault="003E6908" w:rsidP="003E6908">
            <w:pPr>
              <w:autoSpaceDE w:val="0"/>
              <w:autoSpaceDN w:val="0"/>
              <w:adjustRightInd w:val="0"/>
              <w:jc w:val="both"/>
              <w:rPr>
                <w:rFonts w:ascii="Arial" w:hAnsi="Arial" w:cs="Arial"/>
                <w:b/>
                <w:sz w:val="14"/>
                <w:szCs w:val="14"/>
              </w:rPr>
            </w:pPr>
            <w:r w:rsidRPr="00950E9B">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3E6908" w:rsidRPr="00950E9B" w:rsidRDefault="003E6908" w:rsidP="003E6908">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bottom"/>
          </w:tcPr>
          <w:p w14:paraId="3B1997A2" w14:textId="3F3D791B"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236.630.243</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6EE65A23"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26.592.178</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6A932078" w:rsidR="003E6908" w:rsidRPr="00950E9B" w:rsidRDefault="00770682"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263.222.421</w:t>
            </w:r>
          </w:p>
        </w:tc>
        <w:tc>
          <w:tcPr>
            <w:tcW w:w="932" w:type="dxa"/>
            <w:gridSpan w:val="2"/>
            <w:tcBorders>
              <w:top w:val="single" w:sz="4" w:space="0" w:color="auto"/>
              <w:left w:val="single" w:sz="4" w:space="0" w:color="auto"/>
              <w:bottom w:val="single" w:sz="4" w:space="0" w:color="auto"/>
              <w:right w:val="single" w:sz="4" w:space="0" w:color="auto"/>
            </w:tcBorders>
            <w:vAlign w:val="bottom"/>
          </w:tcPr>
          <w:p w14:paraId="736DB755" w14:textId="78E2D100"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156.961.633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28A9C73A" w:rsidR="003E6908" w:rsidRPr="00950E9B" w:rsidRDefault="003E6908" w:rsidP="003E6908">
            <w:pPr>
              <w:ind w:left="-284" w:right="85"/>
              <w:jc w:val="right"/>
              <w:rPr>
                <w:rFonts w:ascii="Arial" w:hAnsi="Arial" w:cs="Arial"/>
                <w:b/>
                <w:bCs/>
                <w:color w:val="000000"/>
                <w:sz w:val="14"/>
                <w:szCs w:val="14"/>
              </w:rPr>
            </w:pPr>
            <w:r w:rsidRPr="00950E9B">
              <w:rPr>
                <w:rFonts w:ascii="Arial" w:hAnsi="Arial" w:cs="Arial"/>
                <w:b/>
                <w:bCs/>
                <w:color w:val="000000"/>
                <w:sz w:val="14"/>
                <w:szCs w:val="14"/>
              </w:rPr>
              <w:t>23.432.481</w:t>
            </w:r>
          </w:p>
        </w:tc>
        <w:tc>
          <w:tcPr>
            <w:tcW w:w="952" w:type="dxa"/>
            <w:gridSpan w:val="2"/>
            <w:tcBorders>
              <w:top w:val="single" w:sz="4" w:space="0" w:color="auto"/>
              <w:left w:val="single" w:sz="4" w:space="0" w:color="auto"/>
              <w:bottom w:val="single" w:sz="4" w:space="0" w:color="auto"/>
              <w:right w:val="single" w:sz="4" w:space="0" w:color="auto"/>
            </w:tcBorders>
            <w:vAlign w:val="bottom"/>
          </w:tcPr>
          <w:p w14:paraId="6F1096E0" w14:textId="61724BEE" w:rsidR="003E6908" w:rsidRPr="00950E9B" w:rsidRDefault="003E6908" w:rsidP="003E6908">
            <w:pPr>
              <w:ind w:left="-284" w:right="92"/>
              <w:jc w:val="right"/>
              <w:rPr>
                <w:rFonts w:ascii="Arial" w:hAnsi="Arial" w:cs="Arial"/>
                <w:b/>
                <w:bCs/>
                <w:color w:val="000000"/>
                <w:sz w:val="14"/>
                <w:szCs w:val="14"/>
              </w:rPr>
            </w:pPr>
            <w:r w:rsidRPr="00950E9B">
              <w:rPr>
                <w:rFonts w:ascii="Arial" w:hAnsi="Arial" w:cs="Arial"/>
                <w:b/>
                <w:bCs/>
                <w:color w:val="000000"/>
                <w:sz w:val="14"/>
                <w:szCs w:val="14"/>
              </w:rPr>
              <w:t>180.394.114</w:t>
            </w:r>
          </w:p>
        </w:tc>
      </w:tr>
      <w:bookmarkEnd w:id="4"/>
    </w:tbl>
    <w:p w14:paraId="3DE4FA24" w14:textId="77777777" w:rsidR="00EE3263" w:rsidRPr="00950E9B" w:rsidRDefault="00EE3263" w:rsidP="00E41428">
      <w:pPr>
        <w:jc w:val="center"/>
        <w:rPr>
          <w:rFonts w:ascii="Arial" w:hAnsi="Arial" w:cs="Arial"/>
          <w:sz w:val="16"/>
          <w:szCs w:val="16"/>
        </w:rPr>
      </w:pPr>
    </w:p>
    <w:p w14:paraId="145D0FA5" w14:textId="3890E5AC" w:rsidR="00EE3263" w:rsidRPr="00950E9B" w:rsidRDefault="00EE3263" w:rsidP="00E41428">
      <w:pPr>
        <w:jc w:val="center"/>
        <w:rPr>
          <w:rFonts w:ascii="Arial" w:hAnsi="Arial" w:cs="Arial"/>
          <w:sz w:val="16"/>
          <w:szCs w:val="16"/>
        </w:rPr>
      </w:pPr>
    </w:p>
    <w:p w14:paraId="29C7C3EA" w14:textId="270CF104" w:rsidR="00154F06" w:rsidRPr="00950E9B" w:rsidRDefault="00154F06" w:rsidP="00E41428">
      <w:pPr>
        <w:jc w:val="center"/>
        <w:rPr>
          <w:rFonts w:ascii="Arial" w:hAnsi="Arial" w:cs="Arial"/>
          <w:sz w:val="16"/>
          <w:szCs w:val="16"/>
        </w:rPr>
      </w:pPr>
    </w:p>
    <w:p w14:paraId="3686E29F" w14:textId="77777777" w:rsidR="001E4350" w:rsidRPr="00950E9B" w:rsidRDefault="001E4350" w:rsidP="00E41428">
      <w:pPr>
        <w:jc w:val="center"/>
        <w:rPr>
          <w:rFonts w:ascii="Arial" w:hAnsi="Arial" w:cs="Arial"/>
          <w:sz w:val="16"/>
          <w:szCs w:val="16"/>
        </w:rPr>
      </w:pPr>
    </w:p>
    <w:p w14:paraId="512DFB3E" w14:textId="77777777" w:rsidR="00E41428" w:rsidRPr="00950E9B" w:rsidRDefault="00E41428" w:rsidP="00E41428">
      <w:pPr>
        <w:jc w:val="center"/>
        <w:rPr>
          <w:rFonts w:ascii="Arial" w:hAnsi="Arial" w:cs="Arial"/>
          <w:sz w:val="16"/>
          <w:szCs w:val="16"/>
        </w:rPr>
      </w:pPr>
      <w:r w:rsidRPr="00950E9B">
        <w:rPr>
          <w:rFonts w:ascii="Arial" w:hAnsi="Arial" w:cs="Arial"/>
          <w:sz w:val="16"/>
          <w:szCs w:val="16"/>
        </w:rPr>
        <w:t>İlişikteki açıklama ve dipnotlar bu finansal tabloların tamamlayıcı bir parçasıdır.</w:t>
      </w:r>
    </w:p>
    <w:p w14:paraId="6C0C4C3E" w14:textId="77777777" w:rsidR="00AA5114" w:rsidRPr="00950E9B" w:rsidRDefault="00AA5114" w:rsidP="00AA5114">
      <w:pPr>
        <w:rPr>
          <w:rFonts w:ascii="Arial" w:hAnsi="Arial" w:cs="Arial"/>
          <w:sz w:val="16"/>
          <w:szCs w:val="16"/>
        </w:rPr>
        <w:sectPr w:rsidR="00AA5114" w:rsidRPr="00950E9B" w:rsidSect="00F42170">
          <w:headerReference w:type="default" r:id="rId33"/>
          <w:footerReference w:type="default" r:id="rId34"/>
          <w:pgSz w:w="11907" w:h="16840" w:code="9"/>
          <w:pgMar w:top="1418" w:right="1418" w:bottom="1418" w:left="1418" w:header="720" w:footer="720" w:gutter="0"/>
          <w:cols w:space="720"/>
          <w:noEndnote/>
        </w:sectPr>
      </w:pPr>
    </w:p>
    <w:p w14:paraId="54401474" w14:textId="6B4BE528" w:rsidR="00CF1277" w:rsidRPr="00950E9B" w:rsidRDefault="00B8151C" w:rsidP="00CF1277">
      <w:pPr>
        <w:autoSpaceDE w:val="0"/>
        <w:autoSpaceDN w:val="0"/>
        <w:adjustRightInd w:val="0"/>
        <w:jc w:val="both"/>
        <w:rPr>
          <w:rFonts w:ascii="Arial" w:hAnsi="Arial" w:cs="Arial"/>
          <w:sz w:val="6"/>
          <w:szCs w:val="6"/>
          <w:lang w:eastAsia="en-GB"/>
        </w:rPr>
      </w:pPr>
      <w:r w:rsidRPr="00950E9B">
        <w:rPr>
          <w:rFonts w:ascii="Arial" w:hAnsi="Arial" w:cs="Arial"/>
          <w:sz w:val="6"/>
          <w:szCs w:val="6"/>
          <w:lang w:eastAsia="en-GB"/>
        </w:rPr>
        <w:lastRenderedPageBreak/>
        <w:tab/>
      </w:r>
    </w:p>
    <w:tbl>
      <w:tblPr>
        <w:tblpPr w:leftFromText="141" w:rightFromText="141" w:vertAnchor="text" w:horzAnchor="margin" w:tblpY="-36"/>
        <w:tblW w:w="10344" w:type="dxa"/>
        <w:tblLayout w:type="fixed"/>
        <w:tblLook w:val="0000" w:firstRow="0" w:lastRow="0" w:firstColumn="0" w:lastColumn="0" w:noHBand="0" w:noVBand="0"/>
      </w:tblPr>
      <w:tblGrid>
        <w:gridCol w:w="562"/>
        <w:gridCol w:w="4111"/>
        <w:gridCol w:w="851"/>
        <w:gridCol w:w="1134"/>
        <w:gridCol w:w="1276"/>
        <w:gridCol w:w="1134"/>
        <w:gridCol w:w="1276"/>
      </w:tblGrid>
      <w:tr w:rsidR="00740DA1" w:rsidRPr="00950E9B" w14:paraId="60B898A0" w14:textId="77777777" w:rsidTr="00740DA1">
        <w:trPr>
          <w:trHeight w:val="173"/>
        </w:trPr>
        <w:tc>
          <w:tcPr>
            <w:tcW w:w="4673" w:type="dxa"/>
            <w:gridSpan w:val="2"/>
            <w:vMerge w:val="restart"/>
            <w:tcBorders>
              <w:top w:val="single" w:sz="4" w:space="0" w:color="auto"/>
              <w:left w:val="single" w:sz="4" w:space="0" w:color="auto"/>
              <w:right w:val="single" w:sz="4" w:space="0" w:color="auto"/>
            </w:tcBorders>
          </w:tcPr>
          <w:p w14:paraId="79981D8B" w14:textId="77777777" w:rsidR="00740DA1" w:rsidRPr="00950E9B" w:rsidRDefault="00740DA1" w:rsidP="00740DA1">
            <w:pPr>
              <w:autoSpaceDE w:val="0"/>
              <w:autoSpaceDN w:val="0"/>
              <w:adjustRightInd w:val="0"/>
              <w:ind w:right="-102" w:hanging="114"/>
              <w:jc w:val="both"/>
              <w:rPr>
                <w:rFonts w:ascii="Arial" w:hAnsi="Arial" w:cs="Arial"/>
                <w:b/>
                <w:sz w:val="14"/>
                <w:szCs w:val="14"/>
              </w:rPr>
            </w:pPr>
            <w:bookmarkStart w:id="5" w:name="OLE_LINK15"/>
          </w:p>
          <w:p w14:paraId="5BB24E43" w14:textId="77777777" w:rsidR="00740DA1" w:rsidRPr="00950E9B" w:rsidRDefault="00740DA1" w:rsidP="00740DA1">
            <w:pPr>
              <w:autoSpaceDE w:val="0"/>
              <w:autoSpaceDN w:val="0"/>
              <w:adjustRightInd w:val="0"/>
              <w:ind w:right="-102" w:hanging="114"/>
              <w:jc w:val="both"/>
              <w:rPr>
                <w:rFonts w:ascii="Arial" w:hAnsi="Arial" w:cs="Arial"/>
                <w:b/>
                <w:sz w:val="14"/>
                <w:szCs w:val="14"/>
              </w:rPr>
            </w:pPr>
          </w:p>
          <w:p w14:paraId="6271486A" w14:textId="77777777" w:rsidR="00740DA1" w:rsidRPr="00950E9B" w:rsidRDefault="00740DA1" w:rsidP="00740DA1">
            <w:pPr>
              <w:autoSpaceDE w:val="0"/>
              <w:autoSpaceDN w:val="0"/>
              <w:adjustRightInd w:val="0"/>
              <w:ind w:right="-102" w:hanging="114"/>
              <w:rPr>
                <w:rFonts w:ascii="Arial" w:hAnsi="Arial" w:cs="Arial"/>
                <w:b/>
                <w:sz w:val="14"/>
                <w:szCs w:val="14"/>
              </w:rPr>
            </w:pPr>
            <w:r w:rsidRPr="00950E9B">
              <w:rPr>
                <w:rFonts w:ascii="Arial" w:hAnsi="Arial" w:cs="Arial"/>
                <w:b/>
                <w:sz w:val="14"/>
                <w:szCs w:val="14"/>
              </w:rPr>
              <w:t xml:space="preserve">             </w:t>
            </w:r>
          </w:p>
          <w:p w14:paraId="2EF3EFD0" w14:textId="77777777" w:rsidR="00740DA1" w:rsidRPr="00950E9B" w:rsidRDefault="00740DA1" w:rsidP="00740DA1">
            <w:pPr>
              <w:autoSpaceDE w:val="0"/>
              <w:autoSpaceDN w:val="0"/>
              <w:adjustRightInd w:val="0"/>
              <w:ind w:right="-102" w:hanging="114"/>
              <w:rPr>
                <w:rFonts w:ascii="Arial" w:hAnsi="Arial" w:cs="Arial"/>
                <w:bCs/>
                <w:sz w:val="14"/>
                <w:szCs w:val="14"/>
              </w:rPr>
            </w:pPr>
            <w:r w:rsidRPr="00950E9B">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5F43C837" w14:textId="77777777" w:rsidR="00740DA1" w:rsidRPr="00950E9B" w:rsidRDefault="00740DA1" w:rsidP="00740DA1">
            <w:pPr>
              <w:autoSpaceDE w:val="0"/>
              <w:autoSpaceDN w:val="0"/>
              <w:adjustRightInd w:val="0"/>
              <w:ind w:right="-57"/>
              <w:jc w:val="center"/>
              <w:rPr>
                <w:rFonts w:ascii="Arial" w:hAnsi="Arial" w:cs="Arial"/>
                <w:b/>
                <w:bCs/>
                <w:sz w:val="14"/>
                <w:szCs w:val="14"/>
              </w:rPr>
            </w:pPr>
            <w:r w:rsidRPr="00950E9B">
              <w:rPr>
                <w:rFonts w:ascii="Arial" w:hAnsi="Arial" w:cs="Arial"/>
                <w:b/>
                <w:bCs/>
                <w:sz w:val="14"/>
                <w:szCs w:val="14"/>
              </w:rPr>
              <w:t>Dipnot</w:t>
            </w:r>
          </w:p>
          <w:p w14:paraId="4664D506" w14:textId="77777777" w:rsidR="00740DA1" w:rsidRPr="00950E9B" w:rsidRDefault="00740DA1" w:rsidP="00740DA1">
            <w:pPr>
              <w:autoSpaceDE w:val="0"/>
              <w:autoSpaceDN w:val="0"/>
              <w:adjustRightInd w:val="0"/>
              <w:ind w:right="-57"/>
              <w:jc w:val="center"/>
              <w:rPr>
                <w:rFonts w:ascii="Arial" w:hAnsi="Arial" w:cs="Arial"/>
                <w:b/>
                <w:bCs/>
                <w:sz w:val="14"/>
                <w:szCs w:val="14"/>
              </w:rPr>
            </w:pPr>
            <w:r w:rsidRPr="00950E9B">
              <w:rPr>
                <w:rFonts w:ascii="Arial" w:hAnsi="Arial" w:cs="Arial"/>
                <w:b/>
                <w:bCs/>
                <w:sz w:val="14"/>
                <w:szCs w:val="14"/>
              </w:rPr>
              <w:t>(Beşinci</w:t>
            </w:r>
          </w:p>
          <w:p w14:paraId="254D285D" w14:textId="77777777" w:rsidR="00740DA1" w:rsidRPr="00950E9B" w:rsidRDefault="00740DA1" w:rsidP="00740DA1">
            <w:pPr>
              <w:autoSpaceDE w:val="0"/>
              <w:autoSpaceDN w:val="0"/>
              <w:adjustRightInd w:val="0"/>
              <w:ind w:right="-57"/>
              <w:jc w:val="center"/>
              <w:rPr>
                <w:rFonts w:ascii="Arial" w:hAnsi="Arial" w:cs="Arial"/>
                <w:bCs/>
                <w:sz w:val="14"/>
                <w:szCs w:val="14"/>
              </w:rPr>
            </w:pPr>
            <w:r w:rsidRPr="00950E9B">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1C1241D1"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BİN TÜRK LİRASI</w:t>
            </w:r>
          </w:p>
        </w:tc>
        <w:tc>
          <w:tcPr>
            <w:tcW w:w="1276" w:type="dxa"/>
            <w:tcBorders>
              <w:top w:val="single" w:sz="4" w:space="0" w:color="auto"/>
              <w:left w:val="single" w:sz="4" w:space="0" w:color="auto"/>
              <w:right w:val="single" w:sz="4" w:space="0" w:color="auto"/>
            </w:tcBorders>
          </w:tcPr>
          <w:p w14:paraId="0373B417"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 xml:space="preserve">BİN TÜRK </w:t>
            </w:r>
          </w:p>
          <w:p w14:paraId="08D07C93"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LİRASI</w:t>
            </w:r>
          </w:p>
        </w:tc>
        <w:tc>
          <w:tcPr>
            <w:tcW w:w="1134" w:type="dxa"/>
            <w:tcBorders>
              <w:top w:val="single" w:sz="4" w:space="0" w:color="auto"/>
              <w:left w:val="single" w:sz="4" w:space="0" w:color="auto"/>
              <w:right w:val="single" w:sz="4" w:space="0" w:color="auto"/>
            </w:tcBorders>
            <w:vAlign w:val="bottom"/>
          </w:tcPr>
          <w:p w14:paraId="4147B8F1"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 xml:space="preserve">BİN TÜRK </w:t>
            </w:r>
          </w:p>
          <w:p w14:paraId="778ECF76"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LİRASI</w:t>
            </w:r>
          </w:p>
        </w:tc>
        <w:tc>
          <w:tcPr>
            <w:tcW w:w="1276" w:type="dxa"/>
            <w:tcBorders>
              <w:top w:val="single" w:sz="4" w:space="0" w:color="auto"/>
              <w:left w:val="single" w:sz="4" w:space="0" w:color="auto"/>
              <w:right w:val="single" w:sz="4" w:space="0" w:color="auto"/>
            </w:tcBorders>
          </w:tcPr>
          <w:p w14:paraId="3CB9E0DF"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 xml:space="preserve">BİN TÜRK </w:t>
            </w:r>
          </w:p>
          <w:p w14:paraId="41F4A05B" w14:textId="77777777"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LİRASI</w:t>
            </w:r>
          </w:p>
        </w:tc>
      </w:tr>
      <w:tr w:rsidR="00740DA1" w:rsidRPr="00950E9B" w14:paraId="1AB1E086" w14:textId="77777777" w:rsidTr="00740DA1">
        <w:trPr>
          <w:trHeight w:val="290"/>
        </w:trPr>
        <w:tc>
          <w:tcPr>
            <w:tcW w:w="4673" w:type="dxa"/>
            <w:gridSpan w:val="2"/>
            <w:vMerge/>
            <w:tcBorders>
              <w:left w:val="single" w:sz="4" w:space="0" w:color="auto"/>
              <w:right w:val="single" w:sz="4" w:space="0" w:color="auto"/>
            </w:tcBorders>
          </w:tcPr>
          <w:p w14:paraId="24C41C9A" w14:textId="77777777" w:rsidR="00740DA1" w:rsidRPr="00950E9B" w:rsidRDefault="00740DA1" w:rsidP="00740DA1">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289F7B2" w14:textId="77777777" w:rsidR="00740DA1" w:rsidRPr="00950E9B" w:rsidRDefault="00740DA1" w:rsidP="00740DA1">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51F02089" w14:textId="77777777" w:rsidR="00740DA1" w:rsidRPr="00950E9B" w:rsidRDefault="00740DA1" w:rsidP="00740DA1">
            <w:pPr>
              <w:autoSpaceDE w:val="0"/>
              <w:autoSpaceDN w:val="0"/>
              <w:adjustRightInd w:val="0"/>
              <w:ind w:left="-108" w:right="-111"/>
              <w:jc w:val="center"/>
              <w:rPr>
                <w:rFonts w:ascii="Arial" w:hAnsi="Arial" w:cs="Arial"/>
                <w:b/>
                <w:sz w:val="14"/>
                <w:szCs w:val="14"/>
              </w:rPr>
            </w:pPr>
            <w:r w:rsidRPr="00950E9B">
              <w:rPr>
                <w:rFonts w:ascii="Arial" w:hAnsi="Arial" w:cs="Arial"/>
                <w:b/>
                <w:sz w:val="14"/>
                <w:szCs w:val="14"/>
              </w:rPr>
              <w:t>CARİ DÖNEM</w:t>
            </w:r>
          </w:p>
          <w:p w14:paraId="041CFC71" w14:textId="29A8B8D7" w:rsidR="00740DA1" w:rsidRPr="00950E9B" w:rsidRDefault="00740DA1" w:rsidP="00740DA1">
            <w:pPr>
              <w:autoSpaceDE w:val="0"/>
              <w:autoSpaceDN w:val="0"/>
              <w:adjustRightInd w:val="0"/>
              <w:ind w:left="-108" w:right="-111"/>
              <w:jc w:val="center"/>
              <w:rPr>
                <w:rFonts w:ascii="Arial" w:hAnsi="Arial" w:cs="Arial"/>
                <w:b/>
                <w:sz w:val="14"/>
                <w:szCs w:val="14"/>
              </w:rPr>
            </w:pPr>
            <w:r w:rsidRPr="00950E9B">
              <w:rPr>
                <w:rFonts w:ascii="Arial" w:hAnsi="Arial" w:cs="Arial"/>
                <w:b/>
                <w:sz w:val="14"/>
                <w:szCs w:val="14"/>
              </w:rPr>
              <w:t>(01/01/2022-30/06/2022)</w:t>
            </w:r>
          </w:p>
        </w:tc>
        <w:tc>
          <w:tcPr>
            <w:tcW w:w="1276" w:type="dxa"/>
            <w:tcBorders>
              <w:top w:val="single" w:sz="4" w:space="0" w:color="auto"/>
              <w:left w:val="single" w:sz="4" w:space="0" w:color="auto"/>
              <w:right w:val="single" w:sz="4" w:space="0" w:color="auto"/>
            </w:tcBorders>
          </w:tcPr>
          <w:p w14:paraId="670D3844" w14:textId="77777777" w:rsidR="00740DA1" w:rsidRPr="00950E9B" w:rsidRDefault="00740DA1" w:rsidP="00740DA1">
            <w:pPr>
              <w:autoSpaceDE w:val="0"/>
              <w:autoSpaceDN w:val="0"/>
              <w:adjustRightInd w:val="0"/>
              <w:ind w:left="-108" w:right="-102"/>
              <w:jc w:val="center"/>
              <w:rPr>
                <w:rFonts w:ascii="Arial" w:hAnsi="Arial" w:cs="Arial"/>
                <w:b/>
                <w:sz w:val="14"/>
                <w:szCs w:val="14"/>
              </w:rPr>
            </w:pPr>
            <w:r w:rsidRPr="00950E9B">
              <w:rPr>
                <w:rFonts w:ascii="Arial" w:hAnsi="Arial" w:cs="Arial"/>
                <w:b/>
                <w:sz w:val="14"/>
                <w:szCs w:val="14"/>
              </w:rPr>
              <w:t>ÖNCEKİ DÖNEM</w:t>
            </w:r>
          </w:p>
          <w:p w14:paraId="013471E8" w14:textId="3E0807BA" w:rsidR="00740DA1" w:rsidRPr="00950E9B" w:rsidRDefault="00871997" w:rsidP="00740DA1">
            <w:pPr>
              <w:autoSpaceDE w:val="0"/>
              <w:autoSpaceDN w:val="0"/>
              <w:adjustRightInd w:val="0"/>
              <w:ind w:left="-108" w:right="-52"/>
              <w:jc w:val="center"/>
              <w:rPr>
                <w:rFonts w:ascii="Arial" w:hAnsi="Arial" w:cs="Arial"/>
                <w:b/>
                <w:sz w:val="14"/>
                <w:szCs w:val="14"/>
              </w:rPr>
            </w:pPr>
            <w:r w:rsidRPr="00950E9B">
              <w:rPr>
                <w:rFonts w:ascii="Arial" w:hAnsi="Arial" w:cs="Arial"/>
                <w:b/>
                <w:sz w:val="14"/>
                <w:szCs w:val="14"/>
              </w:rPr>
              <w:t>(01/01/2021-30/06/2021</w:t>
            </w:r>
            <w:r w:rsidR="00740DA1" w:rsidRPr="00950E9B">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540285A8" w14:textId="77777777" w:rsidR="00740DA1" w:rsidRPr="00950E9B" w:rsidRDefault="00740DA1" w:rsidP="00740DA1">
            <w:pPr>
              <w:autoSpaceDE w:val="0"/>
              <w:autoSpaceDN w:val="0"/>
              <w:adjustRightInd w:val="0"/>
              <w:ind w:left="-108" w:right="-113"/>
              <w:jc w:val="center"/>
              <w:rPr>
                <w:rFonts w:ascii="Arial" w:hAnsi="Arial" w:cs="Arial"/>
                <w:b/>
                <w:sz w:val="14"/>
                <w:szCs w:val="14"/>
              </w:rPr>
            </w:pPr>
            <w:r w:rsidRPr="00950E9B">
              <w:rPr>
                <w:rFonts w:ascii="Arial" w:hAnsi="Arial" w:cs="Arial"/>
                <w:b/>
                <w:sz w:val="14"/>
                <w:szCs w:val="14"/>
              </w:rPr>
              <w:t>CARİ DÖNEM</w:t>
            </w:r>
          </w:p>
          <w:p w14:paraId="7FCE5698" w14:textId="46C09C60" w:rsidR="00740DA1" w:rsidRPr="00950E9B" w:rsidRDefault="00740DA1" w:rsidP="00740DA1">
            <w:pPr>
              <w:autoSpaceDE w:val="0"/>
              <w:autoSpaceDN w:val="0"/>
              <w:adjustRightInd w:val="0"/>
              <w:ind w:left="-108" w:right="-28"/>
              <w:jc w:val="center"/>
              <w:rPr>
                <w:rFonts w:ascii="Arial" w:hAnsi="Arial" w:cs="Arial"/>
                <w:b/>
                <w:sz w:val="14"/>
                <w:szCs w:val="14"/>
              </w:rPr>
            </w:pPr>
            <w:r w:rsidRPr="00950E9B">
              <w:rPr>
                <w:rFonts w:ascii="Arial" w:hAnsi="Arial" w:cs="Arial"/>
                <w:b/>
                <w:sz w:val="14"/>
                <w:szCs w:val="14"/>
              </w:rPr>
              <w:t>(01/</w:t>
            </w:r>
            <w:r w:rsidR="00871997" w:rsidRPr="00950E9B">
              <w:rPr>
                <w:rFonts w:ascii="Arial" w:hAnsi="Arial" w:cs="Arial"/>
                <w:b/>
                <w:sz w:val="14"/>
                <w:szCs w:val="14"/>
              </w:rPr>
              <w:t>04/2022-30/06/2022</w:t>
            </w:r>
            <w:r w:rsidRPr="00950E9B">
              <w:rPr>
                <w:rFonts w:ascii="Arial" w:hAnsi="Arial" w:cs="Arial"/>
                <w:b/>
                <w:sz w:val="14"/>
                <w:szCs w:val="14"/>
              </w:rPr>
              <w:t>)</w:t>
            </w:r>
          </w:p>
        </w:tc>
        <w:tc>
          <w:tcPr>
            <w:tcW w:w="1276" w:type="dxa"/>
            <w:tcBorders>
              <w:top w:val="single" w:sz="4" w:space="0" w:color="auto"/>
              <w:left w:val="single" w:sz="4" w:space="0" w:color="auto"/>
              <w:right w:val="single" w:sz="4" w:space="0" w:color="auto"/>
            </w:tcBorders>
          </w:tcPr>
          <w:p w14:paraId="29DD0559" w14:textId="77777777" w:rsidR="00740DA1" w:rsidRPr="00950E9B" w:rsidRDefault="00740DA1" w:rsidP="00740DA1">
            <w:pPr>
              <w:autoSpaceDE w:val="0"/>
              <w:autoSpaceDN w:val="0"/>
              <w:adjustRightInd w:val="0"/>
              <w:ind w:left="-108" w:right="-112"/>
              <w:jc w:val="center"/>
              <w:rPr>
                <w:rFonts w:ascii="Arial" w:hAnsi="Arial" w:cs="Arial"/>
                <w:b/>
                <w:sz w:val="14"/>
                <w:szCs w:val="14"/>
              </w:rPr>
            </w:pPr>
            <w:r w:rsidRPr="00950E9B">
              <w:rPr>
                <w:rFonts w:ascii="Arial" w:hAnsi="Arial" w:cs="Arial"/>
                <w:b/>
                <w:sz w:val="14"/>
                <w:szCs w:val="14"/>
              </w:rPr>
              <w:t>ÖNCEKİ DÖNEM</w:t>
            </w:r>
          </w:p>
          <w:p w14:paraId="1F22F230" w14:textId="748D3532" w:rsidR="00740DA1" w:rsidRPr="00950E9B" w:rsidRDefault="00871997" w:rsidP="00740DA1">
            <w:pPr>
              <w:autoSpaceDE w:val="0"/>
              <w:autoSpaceDN w:val="0"/>
              <w:adjustRightInd w:val="0"/>
              <w:ind w:left="-108" w:right="-112"/>
              <w:jc w:val="center"/>
              <w:rPr>
                <w:rFonts w:ascii="Arial" w:hAnsi="Arial" w:cs="Arial"/>
                <w:b/>
                <w:sz w:val="14"/>
                <w:szCs w:val="14"/>
              </w:rPr>
            </w:pPr>
            <w:r w:rsidRPr="00950E9B">
              <w:rPr>
                <w:rFonts w:ascii="Arial" w:hAnsi="Arial" w:cs="Arial"/>
                <w:b/>
                <w:sz w:val="14"/>
                <w:szCs w:val="14"/>
              </w:rPr>
              <w:t>(01/04/2021-30/06/2021</w:t>
            </w:r>
            <w:r w:rsidR="00740DA1" w:rsidRPr="00950E9B">
              <w:rPr>
                <w:rFonts w:ascii="Arial" w:hAnsi="Arial" w:cs="Arial"/>
                <w:b/>
                <w:sz w:val="14"/>
                <w:szCs w:val="14"/>
              </w:rPr>
              <w:t>)</w:t>
            </w:r>
          </w:p>
        </w:tc>
      </w:tr>
      <w:tr w:rsidR="00740DA1" w:rsidRPr="00950E9B" w14:paraId="61144814" w14:textId="77777777" w:rsidTr="00740DA1">
        <w:trPr>
          <w:trHeight w:val="113"/>
        </w:trPr>
        <w:tc>
          <w:tcPr>
            <w:tcW w:w="562" w:type="dxa"/>
            <w:tcBorders>
              <w:top w:val="single" w:sz="4" w:space="0" w:color="auto"/>
              <w:left w:val="single" w:sz="4" w:space="0" w:color="auto"/>
            </w:tcBorders>
          </w:tcPr>
          <w:p w14:paraId="34FF3A4A" w14:textId="77777777" w:rsidR="00740DA1" w:rsidRPr="00950E9B" w:rsidRDefault="00740DA1" w:rsidP="00740DA1">
            <w:pPr>
              <w:autoSpaceDE w:val="0"/>
              <w:autoSpaceDN w:val="0"/>
              <w:adjustRightInd w:val="0"/>
              <w:ind w:left="-108"/>
              <w:jc w:val="both"/>
              <w:rPr>
                <w:rFonts w:ascii="Arial" w:hAnsi="Arial" w:cs="Arial"/>
                <w:bCs/>
                <w:sz w:val="14"/>
                <w:szCs w:val="14"/>
              </w:rPr>
            </w:pPr>
          </w:p>
        </w:tc>
        <w:tc>
          <w:tcPr>
            <w:tcW w:w="4111" w:type="dxa"/>
            <w:tcBorders>
              <w:top w:val="single" w:sz="4" w:space="0" w:color="auto"/>
              <w:right w:val="single" w:sz="4" w:space="0" w:color="auto"/>
            </w:tcBorders>
          </w:tcPr>
          <w:p w14:paraId="3E6BF8E8" w14:textId="77777777" w:rsidR="00740DA1" w:rsidRPr="00950E9B" w:rsidRDefault="00740DA1" w:rsidP="00740DA1">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4F38B5D2"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4DA41573" w14:textId="77777777" w:rsidR="00740DA1" w:rsidRPr="00950E9B" w:rsidRDefault="00740DA1" w:rsidP="00740DA1">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2AD7C6A7" w14:textId="77777777" w:rsidR="00740DA1" w:rsidRPr="00950E9B" w:rsidRDefault="00740DA1" w:rsidP="00740DA1">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32ECC165" w14:textId="77777777" w:rsidR="00740DA1" w:rsidRPr="00950E9B" w:rsidRDefault="00740DA1" w:rsidP="00740DA1">
            <w:pPr>
              <w:autoSpaceDE w:val="0"/>
              <w:autoSpaceDN w:val="0"/>
              <w:adjustRightInd w:val="0"/>
              <w:ind w:left="-108" w:right="-28"/>
              <w:jc w:val="right"/>
              <w:rPr>
                <w:rFonts w:ascii="Arial" w:hAnsi="Arial" w:cs="Arial"/>
                <w:b/>
                <w:bCs/>
                <w:sz w:val="14"/>
                <w:szCs w:val="14"/>
              </w:rPr>
            </w:pPr>
          </w:p>
        </w:tc>
        <w:tc>
          <w:tcPr>
            <w:tcW w:w="1276" w:type="dxa"/>
            <w:tcBorders>
              <w:top w:val="single" w:sz="4" w:space="0" w:color="auto"/>
              <w:left w:val="single" w:sz="4" w:space="0" w:color="auto"/>
              <w:right w:val="single" w:sz="4" w:space="0" w:color="auto"/>
            </w:tcBorders>
          </w:tcPr>
          <w:p w14:paraId="3FC41988" w14:textId="77777777" w:rsidR="00740DA1" w:rsidRPr="00950E9B" w:rsidRDefault="00740DA1" w:rsidP="00740DA1">
            <w:pPr>
              <w:autoSpaceDE w:val="0"/>
              <w:autoSpaceDN w:val="0"/>
              <w:adjustRightInd w:val="0"/>
              <w:ind w:left="-108" w:right="-28"/>
              <w:jc w:val="right"/>
              <w:rPr>
                <w:rFonts w:ascii="Arial" w:hAnsi="Arial" w:cs="Arial"/>
                <w:b/>
                <w:bCs/>
                <w:sz w:val="14"/>
                <w:szCs w:val="14"/>
              </w:rPr>
            </w:pPr>
          </w:p>
        </w:tc>
      </w:tr>
      <w:tr w:rsidR="00740DA1" w:rsidRPr="00950E9B" w14:paraId="46DF8C15" w14:textId="77777777" w:rsidTr="00740DA1">
        <w:trPr>
          <w:trHeight w:val="113"/>
        </w:trPr>
        <w:tc>
          <w:tcPr>
            <w:tcW w:w="562" w:type="dxa"/>
            <w:tcBorders>
              <w:left w:val="single" w:sz="4" w:space="0" w:color="auto"/>
            </w:tcBorders>
          </w:tcPr>
          <w:p w14:paraId="621E00A7"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I.</w:t>
            </w:r>
          </w:p>
        </w:tc>
        <w:tc>
          <w:tcPr>
            <w:tcW w:w="4111" w:type="dxa"/>
            <w:tcBorders>
              <w:right w:val="single" w:sz="4" w:space="0" w:color="auto"/>
            </w:tcBorders>
            <w:vAlign w:val="bottom"/>
          </w:tcPr>
          <w:p w14:paraId="340BFB42"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4AB2DEBB"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(1)</w:t>
            </w:r>
          </w:p>
        </w:tc>
        <w:tc>
          <w:tcPr>
            <w:tcW w:w="1134" w:type="dxa"/>
            <w:tcBorders>
              <w:left w:val="single" w:sz="4" w:space="0" w:color="auto"/>
              <w:right w:val="single" w:sz="4" w:space="0" w:color="auto"/>
            </w:tcBorders>
            <w:vAlign w:val="center"/>
          </w:tcPr>
          <w:p w14:paraId="4B1777E9" w14:textId="646E1649"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2.883.409</w:t>
            </w:r>
          </w:p>
        </w:tc>
        <w:tc>
          <w:tcPr>
            <w:tcW w:w="1276" w:type="dxa"/>
            <w:tcBorders>
              <w:left w:val="single" w:sz="4" w:space="0" w:color="auto"/>
              <w:right w:val="single" w:sz="4" w:space="0" w:color="auto"/>
            </w:tcBorders>
          </w:tcPr>
          <w:p w14:paraId="5E600686" w14:textId="760AB714"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974.793</w:t>
            </w:r>
          </w:p>
        </w:tc>
        <w:tc>
          <w:tcPr>
            <w:tcW w:w="1134" w:type="dxa"/>
            <w:tcBorders>
              <w:left w:val="single" w:sz="4" w:space="0" w:color="auto"/>
              <w:right w:val="single" w:sz="4" w:space="0" w:color="auto"/>
            </w:tcBorders>
          </w:tcPr>
          <w:p w14:paraId="24E73D90" w14:textId="52131E14"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1.598.378</w:t>
            </w:r>
          </w:p>
        </w:tc>
        <w:tc>
          <w:tcPr>
            <w:tcW w:w="1276" w:type="dxa"/>
            <w:tcBorders>
              <w:left w:val="single" w:sz="4" w:space="0" w:color="auto"/>
              <w:right w:val="single" w:sz="4" w:space="0" w:color="auto"/>
            </w:tcBorders>
          </w:tcPr>
          <w:p w14:paraId="563192F4" w14:textId="45260011"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522.582</w:t>
            </w:r>
          </w:p>
        </w:tc>
      </w:tr>
      <w:tr w:rsidR="00740DA1" w:rsidRPr="00950E9B" w14:paraId="6F8D6776" w14:textId="77777777" w:rsidTr="00740DA1">
        <w:trPr>
          <w:trHeight w:val="113"/>
        </w:trPr>
        <w:tc>
          <w:tcPr>
            <w:tcW w:w="562" w:type="dxa"/>
            <w:tcBorders>
              <w:left w:val="single" w:sz="4" w:space="0" w:color="auto"/>
            </w:tcBorders>
          </w:tcPr>
          <w:p w14:paraId="090DDB9F"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1.1</w:t>
            </w:r>
          </w:p>
        </w:tc>
        <w:tc>
          <w:tcPr>
            <w:tcW w:w="4111" w:type="dxa"/>
            <w:tcBorders>
              <w:right w:val="single" w:sz="4" w:space="0" w:color="auto"/>
            </w:tcBorders>
            <w:vAlign w:val="bottom"/>
          </w:tcPr>
          <w:p w14:paraId="73AF1C01"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1FD249E0"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168E56C" w14:textId="1A1742D9"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1.828.668</w:t>
            </w:r>
          </w:p>
        </w:tc>
        <w:tc>
          <w:tcPr>
            <w:tcW w:w="1276" w:type="dxa"/>
            <w:tcBorders>
              <w:left w:val="single" w:sz="4" w:space="0" w:color="auto"/>
              <w:right w:val="single" w:sz="4" w:space="0" w:color="auto"/>
            </w:tcBorders>
          </w:tcPr>
          <w:p w14:paraId="10365247" w14:textId="1955B189"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789.361</w:t>
            </w:r>
          </w:p>
        </w:tc>
        <w:tc>
          <w:tcPr>
            <w:tcW w:w="1134" w:type="dxa"/>
            <w:tcBorders>
              <w:left w:val="single" w:sz="4" w:space="0" w:color="auto"/>
              <w:right w:val="single" w:sz="4" w:space="0" w:color="auto"/>
            </w:tcBorders>
          </w:tcPr>
          <w:p w14:paraId="0EFF32CE" w14:textId="5A07E88A"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1.060.386</w:t>
            </w:r>
          </w:p>
        </w:tc>
        <w:tc>
          <w:tcPr>
            <w:tcW w:w="1276" w:type="dxa"/>
            <w:tcBorders>
              <w:left w:val="single" w:sz="4" w:space="0" w:color="auto"/>
              <w:right w:val="single" w:sz="4" w:space="0" w:color="auto"/>
            </w:tcBorders>
          </w:tcPr>
          <w:p w14:paraId="6F4CC779" w14:textId="6C92D480"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422.706</w:t>
            </w:r>
          </w:p>
        </w:tc>
      </w:tr>
      <w:tr w:rsidR="00740DA1" w:rsidRPr="00950E9B" w14:paraId="5EE837A7" w14:textId="77777777" w:rsidTr="00740DA1">
        <w:trPr>
          <w:trHeight w:val="113"/>
        </w:trPr>
        <w:tc>
          <w:tcPr>
            <w:tcW w:w="562" w:type="dxa"/>
            <w:tcBorders>
              <w:left w:val="single" w:sz="4" w:space="0" w:color="auto"/>
            </w:tcBorders>
          </w:tcPr>
          <w:p w14:paraId="1EC71979"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1.2</w:t>
            </w:r>
          </w:p>
        </w:tc>
        <w:tc>
          <w:tcPr>
            <w:tcW w:w="4111" w:type="dxa"/>
            <w:tcBorders>
              <w:right w:val="single" w:sz="4" w:space="0" w:color="auto"/>
            </w:tcBorders>
            <w:vAlign w:val="bottom"/>
          </w:tcPr>
          <w:p w14:paraId="5728F752"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59A4DFC0"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528B639" w14:textId="637D5C50"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18.732</w:t>
            </w:r>
          </w:p>
        </w:tc>
        <w:tc>
          <w:tcPr>
            <w:tcW w:w="1276" w:type="dxa"/>
            <w:tcBorders>
              <w:left w:val="single" w:sz="4" w:space="0" w:color="auto"/>
              <w:right w:val="single" w:sz="4" w:space="0" w:color="auto"/>
            </w:tcBorders>
          </w:tcPr>
          <w:p w14:paraId="25E36AA5" w14:textId="145C7900"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20.865</w:t>
            </w:r>
          </w:p>
        </w:tc>
        <w:tc>
          <w:tcPr>
            <w:tcW w:w="1134" w:type="dxa"/>
            <w:tcBorders>
              <w:left w:val="single" w:sz="4" w:space="0" w:color="auto"/>
              <w:right w:val="single" w:sz="4" w:space="0" w:color="auto"/>
            </w:tcBorders>
          </w:tcPr>
          <w:p w14:paraId="207F0FCA" w14:textId="4B10280E"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2.597</w:t>
            </w:r>
          </w:p>
        </w:tc>
        <w:tc>
          <w:tcPr>
            <w:tcW w:w="1276" w:type="dxa"/>
            <w:tcBorders>
              <w:left w:val="single" w:sz="4" w:space="0" w:color="auto"/>
              <w:right w:val="single" w:sz="4" w:space="0" w:color="auto"/>
            </w:tcBorders>
          </w:tcPr>
          <w:p w14:paraId="458D75AD" w14:textId="7A6BB4AD"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13.227</w:t>
            </w:r>
          </w:p>
        </w:tc>
      </w:tr>
      <w:tr w:rsidR="00740DA1" w:rsidRPr="00950E9B" w14:paraId="79244160" w14:textId="77777777" w:rsidTr="00740DA1">
        <w:trPr>
          <w:trHeight w:val="113"/>
        </w:trPr>
        <w:tc>
          <w:tcPr>
            <w:tcW w:w="562" w:type="dxa"/>
            <w:tcBorders>
              <w:left w:val="single" w:sz="4" w:space="0" w:color="auto"/>
            </w:tcBorders>
          </w:tcPr>
          <w:p w14:paraId="0DABD84A"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1.3</w:t>
            </w:r>
          </w:p>
        </w:tc>
        <w:tc>
          <w:tcPr>
            <w:tcW w:w="4111" w:type="dxa"/>
            <w:tcBorders>
              <w:right w:val="single" w:sz="4" w:space="0" w:color="auto"/>
            </w:tcBorders>
            <w:vAlign w:val="bottom"/>
          </w:tcPr>
          <w:p w14:paraId="14954176"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3CFD16A5"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45A9C6B" w14:textId="21042AC8"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76</w:t>
            </w:r>
          </w:p>
        </w:tc>
        <w:tc>
          <w:tcPr>
            <w:tcW w:w="1276" w:type="dxa"/>
            <w:tcBorders>
              <w:left w:val="single" w:sz="4" w:space="0" w:color="auto"/>
              <w:right w:val="single" w:sz="4" w:space="0" w:color="auto"/>
            </w:tcBorders>
          </w:tcPr>
          <w:p w14:paraId="332FA4F7" w14:textId="7AA5436C"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91</w:t>
            </w:r>
          </w:p>
        </w:tc>
        <w:tc>
          <w:tcPr>
            <w:tcW w:w="1134" w:type="dxa"/>
            <w:tcBorders>
              <w:left w:val="single" w:sz="4" w:space="0" w:color="auto"/>
              <w:right w:val="single" w:sz="4" w:space="0" w:color="auto"/>
            </w:tcBorders>
          </w:tcPr>
          <w:p w14:paraId="45D86761" w14:textId="46D282FC"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30</w:t>
            </w:r>
          </w:p>
        </w:tc>
        <w:tc>
          <w:tcPr>
            <w:tcW w:w="1276" w:type="dxa"/>
            <w:tcBorders>
              <w:left w:val="single" w:sz="4" w:space="0" w:color="auto"/>
              <w:right w:val="single" w:sz="4" w:space="0" w:color="auto"/>
            </w:tcBorders>
          </w:tcPr>
          <w:p w14:paraId="1A02D14D" w14:textId="1F72C00A"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31</w:t>
            </w:r>
          </w:p>
        </w:tc>
      </w:tr>
      <w:tr w:rsidR="00740DA1" w:rsidRPr="00950E9B" w14:paraId="38066FCB" w14:textId="77777777" w:rsidTr="00740DA1">
        <w:trPr>
          <w:trHeight w:val="113"/>
        </w:trPr>
        <w:tc>
          <w:tcPr>
            <w:tcW w:w="562" w:type="dxa"/>
            <w:tcBorders>
              <w:left w:val="single" w:sz="4" w:space="0" w:color="auto"/>
            </w:tcBorders>
          </w:tcPr>
          <w:p w14:paraId="7EECE7DF"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1.4</w:t>
            </w:r>
          </w:p>
        </w:tc>
        <w:tc>
          <w:tcPr>
            <w:tcW w:w="4111" w:type="dxa"/>
            <w:tcBorders>
              <w:right w:val="single" w:sz="4" w:space="0" w:color="auto"/>
            </w:tcBorders>
            <w:vAlign w:val="bottom"/>
          </w:tcPr>
          <w:p w14:paraId="61885AB5"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470CC5F8"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0138A5E" w14:textId="3EE4DA71"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181</w:t>
            </w:r>
          </w:p>
        </w:tc>
        <w:tc>
          <w:tcPr>
            <w:tcW w:w="1276" w:type="dxa"/>
            <w:tcBorders>
              <w:left w:val="single" w:sz="4" w:space="0" w:color="auto"/>
              <w:right w:val="single" w:sz="4" w:space="0" w:color="auto"/>
            </w:tcBorders>
          </w:tcPr>
          <w:p w14:paraId="18B018BC"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36B19CF2" w14:textId="47BC3606"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181</w:t>
            </w:r>
          </w:p>
        </w:tc>
        <w:tc>
          <w:tcPr>
            <w:tcW w:w="1276" w:type="dxa"/>
            <w:tcBorders>
              <w:left w:val="single" w:sz="4" w:space="0" w:color="auto"/>
              <w:right w:val="single" w:sz="4" w:space="0" w:color="auto"/>
            </w:tcBorders>
          </w:tcPr>
          <w:p w14:paraId="56DEAFAD"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1D9631B7" w14:textId="77777777" w:rsidTr="00740DA1">
        <w:trPr>
          <w:trHeight w:val="113"/>
        </w:trPr>
        <w:tc>
          <w:tcPr>
            <w:tcW w:w="562" w:type="dxa"/>
            <w:tcBorders>
              <w:left w:val="single" w:sz="4" w:space="0" w:color="auto"/>
            </w:tcBorders>
          </w:tcPr>
          <w:p w14:paraId="69FB8075"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1.5</w:t>
            </w:r>
          </w:p>
        </w:tc>
        <w:tc>
          <w:tcPr>
            <w:tcW w:w="4111" w:type="dxa"/>
            <w:tcBorders>
              <w:right w:val="single" w:sz="4" w:space="0" w:color="auto"/>
            </w:tcBorders>
            <w:vAlign w:val="bottom"/>
          </w:tcPr>
          <w:p w14:paraId="707BEDCE"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5D5EE7DA"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CF18551" w14:textId="780D8AC3"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1.017.488</w:t>
            </w:r>
          </w:p>
        </w:tc>
        <w:tc>
          <w:tcPr>
            <w:tcW w:w="1276" w:type="dxa"/>
            <w:tcBorders>
              <w:left w:val="single" w:sz="4" w:space="0" w:color="auto"/>
              <w:right w:val="single" w:sz="4" w:space="0" w:color="auto"/>
            </w:tcBorders>
          </w:tcPr>
          <w:p w14:paraId="78943636" w14:textId="664B5481"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160.369</w:t>
            </w:r>
          </w:p>
        </w:tc>
        <w:tc>
          <w:tcPr>
            <w:tcW w:w="1134" w:type="dxa"/>
            <w:tcBorders>
              <w:left w:val="single" w:sz="4" w:space="0" w:color="auto"/>
              <w:right w:val="single" w:sz="4" w:space="0" w:color="auto"/>
            </w:tcBorders>
          </w:tcPr>
          <w:p w14:paraId="68F0A1E3" w14:textId="1998C767"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525.431</w:t>
            </w:r>
          </w:p>
        </w:tc>
        <w:tc>
          <w:tcPr>
            <w:tcW w:w="1276" w:type="dxa"/>
            <w:tcBorders>
              <w:left w:val="single" w:sz="4" w:space="0" w:color="auto"/>
              <w:right w:val="single" w:sz="4" w:space="0" w:color="auto"/>
            </w:tcBorders>
          </w:tcPr>
          <w:p w14:paraId="727F6D6F" w14:textId="1114925A"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83.965</w:t>
            </w:r>
          </w:p>
        </w:tc>
      </w:tr>
      <w:tr w:rsidR="00740DA1" w:rsidRPr="00950E9B" w14:paraId="5F2584CF" w14:textId="77777777" w:rsidTr="00740DA1">
        <w:trPr>
          <w:trHeight w:val="113"/>
        </w:trPr>
        <w:tc>
          <w:tcPr>
            <w:tcW w:w="562" w:type="dxa"/>
            <w:tcBorders>
              <w:left w:val="single" w:sz="4" w:space="0" w:color="auto"/>
            </w:tcBorders>
          </w:tcPr>
          <w:p w14:paraId="25FDECA9"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1.5.1</w:t>
            </w:r>
          </w:p>
        </w:tc>
        <w:tc>
          <w:tcPr>
            <w:tcW w:w="4111" w:type="dxa"/>
            <w:tcBorders>
              <w:right w:val="single" w:sz="4" w:space="0" w:color="auto"/>
            </w:tcBorders>
            <w:vAlign w:val="bottom"/>
          </w:tcPr>
          <w:p w14:paraId="196CC532"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7CD5D2AC"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2000393" w14:textId="63D1884E"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33.098</w:t>
            </w:r>
          </w:p>
        </w:tc>
        <w:tc>
          <w:tcPr>
            <w:tcW w:w="1276" w:type="dxa"/>
            <w:tcBorders>
              <w:left w:val="single" w:sz="4" w:space="0" w:color="auto"/>
              <w:right w:val="single" w:sz="4" w:space="0" w:color="auto"/>
            </w:tcBorders>
          </w:tcPr>
          <w:p w14:paraId="4595F83E" w14:textId="421DA4AA"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34.162</w:t>
            </w:r>
          </w:p>
        </w:tc>
        <w:tc>
          <w:tcPr>
            <w:tcW w:w="1134" w:type="dxa"/>
            <w:tcBorders>
              <w:left w:val="single" w:sz="4" w:space="0" w:color="auto"/>
              <w:right w:val="single" w:sz="4" w:space="0" w:color="auto"/>
            </w:tcBorders>
          </w:tcPr>
          <w:p w14:paraId="25613432" w14:textId="08758983"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12.220</w:t>
            </w:r>
          </w:p>
        </w:tc>
        <w:tc>
          <w:tcPr>
            <w:tcW w:w="1276" w:type="dxa"/>
            <w:tcBorders>
              <w:left w:val="single" w:sz="4" w:space="0" w:color="auto"/>
              <w:right w:val="single" w:sz="4" w:space="0" w:color="auto"/>
            </w:tcBorders>
          </w:tcPr>
          <w:p w14:paraId="1D1C3B8E" w14:textId="74E9E0C8"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16.754</w:t>
            </w:r>
          </w:p>
        </w:tc>
      </w:tr>
      <w:tr w:rsidR="00740DA1" w:rsidRPr="00950E9B" w14:paraId="1F2C6E50" w14:textId="77777777" w:rsidTr="00740DA1">
        <w:trPr>
          <w:trHeight w:val="113"/>
        </w:trPr>
        <w:tc>
          <w:tcPr>
            <w:tcW w:w="562" w:type="dxa"/>
            <w:tcBorders>
              <w:left w:val="single" w:sz="4" w:space="0" w:color="auto"/>
            </w:tcBorders>
          </w:tcPr>
          <w:p w14:paraId="3D64EB51"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1.5.2</w:t>
            </w:r>
          </w:p>
        </w:tc>
        <w:tc>
          <w:tcPr>
            <w:tcW w:w="4111" w:type="dxa"/>
            <w:tcBorders>
              <w:right w:val="single" w:sz="4" w:space="0" w:color="auto"/>
            </w:tcBorders>
            <w:vAlign w:val="bottom"/>
          </w:tcPr>
          <w:p w14:paraId="63A44E67"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3160A64D"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3D8AC7D" w14:textId="7CF2328D"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876.210</w:t>
            </w:r>
          </w:p>
        </w:tc>
        <w:tc>
          <w:tcPr>
            <w:tcW w:w="1276" w:type="dxa"/>
            <w:tcBorders>
              <w:left w:val="single" w:sz="4" w:space="0" w:color="auto"/>
              <w:right w:val="single" w:sz="4" w:space="0" w:color="auto"/>
            </w:tcBorders>
          </w:tcPr>
          <w:p w14:paraId="0A5E336C" w14:textId="30A762C7"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88.359</w:t>
            </w:r>
          </w:p>
        </w:tc>
        <w:tc>
          <w:tcPr>
            <w:tcW w:w="1134" w:type="dxa"/>
            <w:tcBorders>
              <w:left w:val="single" w:sz="4" w:space="0" w:color="auto"/>
              <w:right w:val="single" w:sz="4" w:space="0" w:color="auto"/>
            </w:tcBorders>
          </w:tcPr>
          <w:p w14:paraId="5AE75AF3" w14:textId="2D39982A"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437.541</w:t>
            </w:r>
          </w:p>
        </w:tc>
        <w:tc>
          <w:tcPr>
            <w:tcW w:w="1276" w:type="dxa"/>
            <w:tcBorders>
              <w:left w:val="single" w:sz="4" w:space="0" w:color="auto"/>
              <w:right w:val="single" w:sz="4" w:space="0" w:color="auto"/>
            </w:tcBorders>
          </w:tcPr>
          <w:p w14:paraId="7898F643" w14:textId="637BFBEC"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47.084</w:t>
            </w:r>
          </w:p>
        </w:tc>
      </w:tr>
      <w:tr w:rsidR="00740DA1" w:rsidRPr="00950E9B" w14:paraId="0915A185" w14:textId="77777777" w:rsidTr="00740DA1">
        <w:trPr>
          <w:trHeight w:val="113"/>
        </w:trPr>
        <w:tc>
          <w:tcPr>
            <w:tcW w:w="562" w:type="dxa"/>
            <w:tcBorders>
              <w:left w:val="single" w:sz="4" w:space="0" w:color="auto"/>
            </w:tcBorders>
          </w:tcPr>
          <w:p w14:paraId="0690C437"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1.5.3</w:t>
            </w:r>
          </w:p>
        </w:tc>
        <w:tc>
          <w:tcPr>
            <w:tcW w:w="4111" w:type="dxa"/>
            <w:tcBorders>
              <w:right w:val="single" w:sz="4" w:space="0" w:color="auto"/>
            </w:tcBorders>
            <w:vAlign w:val="bottom"/>
          </w:tcPr>
          <w:p w14:paraId="7AC41A97"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503CFDED"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EE65CAA" w14:textId="6562F6A0"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108.180</w:t>
            </w:r>
          </w:p>
        </w:tc>
        <w:tc>
          <w:tcPr>
            <w:tcW w:w="1276" w:type="dxa"/>
            <w:tcBorders>
              <w:left w:val="single" w:sz="4" w:space="0" w:color="auto"/>
              <w:right w:val="single" w:sz="4" w:space="0" w:color="auto"/>
            </w:tcBorders>
          </w:tcPr>
          <w:p w14:paraId="767DD15A" w14:textId="283FE68D"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37.848</w:t>
            </w:r>
          </w:p>
        </w:tc>
        <w:tc>
          <w:tcPr>
            <w:tcW w:w="1134" w:type="dxa"/>
            <w:tcBorders>
              <w:left w:val="single" w:sz="4" w:space="0" w:color="auto"/>
              <w:right w:val="single" w:sz="4" w:space="0" w:color="auto"/>
            </w:tcBorders>
          </w:tcPr>
          <w:p w14:paraId="53D5639A" w14:textId="70FDB142"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75.670</w:t>
            </w:r>
          </w:p>
        </w:tc>
        <w:tc>
          <w:tcPr>
            <w:tcW w:w="1276" w:type="dxa"/>
            <w:tcBorders>
              <w:left w:val="single" w:sz="4" w:space="0" w:color="auto"/>
              <w:right w:val="single" w:sz="4" w:space="0" w:color="auto"/>
            </w:tcBorders>
          </w:tcPr>
          <w:p w14:paraId="3C5AF92A" w14:textId="333B2282"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20.127</w:t>
            </w:r>
          </w:p>
        </w:tc>
      </w:tr>
      <w:tr w:rsidR="00740DA1" w:rsidRPr="00950E9B" w14:paraId="528A0E06" w14:textId="77777777" w:rsidTr="00740DA1">
        <w:trPr>
          <w:trHeight w:val="113"/>
        </w:trPr>
        <w:tc>
          <w:tcPr>
            <w:tcW w:w="562" w:type="dxa"/>
            <w:tcBorders>
              <w:left w:val="single" w:sz="4" w:space="0" w:color="auto"/>
            </w:tcBorders>
          </w:tcPr>
          <w:p w14:paraId="1DE215F4"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1.6</w:t>
            </w:r>
          </w:p>
        </w:tc>
        <w:tc>
          <w:tcPr>
            <w:tcW w:w="4111" w:type="dxa"/>
            <w:tcBorders>
              <w:right w:val="single" w:sz="4" w:space="0" w:color="auto"/>
            </w:tcBorders>
            <w:vAlign w:val="bottom"/>
          </w:tcPr>
          <w:p w14:paraId="0570F2AF"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591ACA29"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CA75A3" w14:textId="59093EF1"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17.627</w:t>
            </w:r>
          </w:p>
        </w:tc>
        <w:tc>
          <w:tcPr>
            <w:tcW w:w="1276" w:type="dxa"/>
            <w:tcBorders>
              <w:left w:val="single" w:sz="4" w:space="0" w:color="auto"/>
              <w:right w:val="single" w:sz="4" w:space="0" w:color="auto"/>
            </w:tcBorders>
          </w:tcPr>
          <w:p w14:paraId="390FD9E3" w14:textId="05D87AFB"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3.265</w:t>
            </w:r>
          </w:p>
        </w:tc>
        <w:tc>
          <w:tcPr>
            <w:tcW w:w="1134" w:type="dxa"/>
            <w:tcBorders>
              <w:left w:val="single" w:sz="4" w:space="0" w:color="auto"/>
              <w:right w:val="single" w:sz="4" w:space="0" w:color="auto"/>
            </w:tcBorders>
          </w:tcPr>
          <w:p w14:paraId="3026B40E" w14:textId="070600A4"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9.326</w:t>
            </w:r>
          </w:p>
        </w:tc>
        <w:tc>
          <w:tcPr>
            <w:tcW w:w="1276" w:type="dxa"/>
            <w:tcBorders>
              <w:left w:val="single" w:sz="4" w:space="0" w:color="auto"/>
              <w:right w:val="single" w:sz="4" w:space="0" w:color="auto"/>
            </w:tcBorders>
          </w:tcPr>
          <w:p w14:paraId="57D647B7" w14:textId="3135CA38"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2.158</w:t>
            </w:r>
          </w:p>
        </w:tc>
      </w:tr>
      <w:tr w:rsidR="00740DA1" w:rsidRPr="00950E9B" w14:paraId="75942DAB" w14:textId="77777777" w:rsidTr="00740DA1">
        <w:trPr>
          <w:trHeight w:val="113"/>
        </w:trPr>
        <w:tc>
          <w:tcPr>
            <w:tcW w:w="562" w:type="dxa"/>
            <w:tcBorders>
              <w:left w:val="single" w:sz="4" w:space="0" w:color="auto"/>
            </w:tcBorders>
          </w:tcPr>
          <w:p w14:paraId="1548CE27"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1.7</w:t>
            </w:r>
          </w:p>
        </w:tc>
        <w:tc>
          <w:tcPr>
            <w:tcW w:w="4111" w:type="dxa"/>
            <w:tcBorders>
              <w:right w:val="single" w:sz="4" w:space="0" w:color="auto"/>
            </w:tcBorders>
            <w:vAlign w:val="bottom"/>
          </w:tcPr>
          <w:p w14:paraId="25197D12"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5DDFD947"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F9F6C68" w14:textId="0A2C938B"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637</w:t>
            </w:r>
          </w:p>
        </w:tc>
        <w:tc>
          <w:tcPr>
            <w:tcW w:w="1276" w:type="dxa"/>
            <w:tcBorders>
              <w:left w:val="single" w:sz="4" w:space="0" w:color="auto"/>
              <w:right w:val="single" w:sz="4" w:space="0" w:color="auto"/>
            </w:tcBorders>
          </w:tcPr>
          <w:p w14:paraId="520EB609" w14:textId="2E66F2D1"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842</w:t>
            </w:r>
          </w:p>
        </w:tc>
        <w:tc>
          <w:tcPr>
            <w:tcW w:w="1134" w:type="dxa"/>
            <w:tcBorders>
              <w:left w:val="single" w:sz="4" w:space="0" w:color="auto"/>
              <w:right w:val="single" w:sz="4" w:space="0" w:color="auto"/>
            </w:tcBorders>
          </w:tcPr>
          <w:p w14:paraId="196A529C" w14:textId="590C211D"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427</w:t>
            </w:r>
          </w:p>
        </w:tc>
        <w:tc>
          <w:tcPr>
            <w:tcW w:w="1276" w:type="dxa"/>
            <w:tcBorders>
              <w:left w:val="single" w:sz="4" w:space="0" w:color="auto"/>
              <w:right w:val="single" w:sz="4" w:space="0" w:color="auto"/>
            </w:tcBorders>
          </w:tcPr>
          <w:p w14:paraId="1EEFEE42" w14:textId="4F75C2D5"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495</w:t>
            </w:r>
          </w:p>
        </w:tc>
      </w:tr>
      <w:tr w:rsidR="00740DA1" w:rsidRPr="00950E9B" w14:paraId="7E20C62E" w14:textId="77777777" w:rsidTr="00740DA1">
        <w:trPr>
          <w:trHeight w:val="113"/>
        </w:trPr>
        <w:tc>
          <w:tcPr>
            <w:tcW w:w="562" w:type="dxa"/>
            <w:tcBorders>
              <w:left w:val="single" w:sz="4" w:space="0" w:color="auto"/>
            </w:tcBorders>
          </w:tcPr>
          <w:p w14:paraId="50A8F534"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b/>
                <w:bCs/>
                <w:sz w:val="14"/>
                <w:szCs w:val="14"/>
              </w:rPr>
              <w:t>II.</w:t>
            </w:r>
          </w:p>
        </w:tc>
        <w:tc>
          <w:tcPr>
            <w:tcW w:w="4111" w:type="dxa"/>
            <w:tcBorders>
              <w:right w:val="single" w:sz="4" w:space="0" w:color="auto"/>
            </w:tcBorders>
            <w:vAlign w:val="bottom"/>
          </w:tcPr>
          <w:p w14:paraId="7CD39DEF"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5D5ED60E" w14:textId="77777777" w:rsidR="00740DA1" w:rsidRPr="00950E9B" w:rsidRDefault="00740DA1" w:rsidP="00740DA1">
            <w:pPr>
              <w:autoSpaceDE w:val="0"/>
              <w:autoSpaceDN w:val="0"/>
              <w:adjustRightInd w:val="0"/>
              <w:ind w:right="-108"/>
              <w:jc w:val="center"/>
              <w:rPr>
                <w:rFonts w:ascii="Arial" w:hAnsi="Arial" w:cs="Arial"/>
                <w:bCs/>
                <w:sz w:val="14"/>
                <w:szCs w:val="14"/>
              </w:rPr>
            </w:pPr>
            <w:r w:rsidRPr="00950E9B">
              <w:rPr>
                <w:rFonts w:ascii="Arial" w:hAnsi="Arial" w:cs="Arial"/>
                <w:bCs/>
                <w:sz w:val="14"/>
                <w:szCs w:val="14"/>
              </w:rPr>
              <w:t>(2)</w:t>
            </w:r>
          </w:p>
        </w:tc>
        <w:tc>
          <w:tcPr>
            <w:tcW w:w="1134" w:type="dxa"/>
            <w:tcBorders>
              <w:left w:val="single" w:sz="4" w:space="0" w:color="auto"/>
              <w:right w:val="single" w:sz="4" w:space="0" w:color="auto"/>
            </w:tcBorders>
            <w:vAlign w:val="center"/>
          </w:tcPr>
          <w:p w14:paraId="1A46B739" w14:textId="39EECBB3"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1.613.371</w:t>
            </w:r>
          </w:p>
        </w:tc>
        <w:tc>
          <w:tcPr>
            <w:tcW w:w="1276" w:type="dxa"/>
            <w:tcBorders>
              <w:left w:val="single" w:sz="4" w:space="0" w:color="auto"/>
              <w:right w:val="single" w:sz="4" w:space="0" w:color="auto"/>
            </w:tcBorders>
          </w:tcPr>
          <w:p w14:paraId="25EFBAE8" w14:textId="0D215C31"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817.992</w:t>
            </w:r>
          </w:p>
        </w:tc>
        <w:tc>
          <w:tcPr>
            <w:tcW w:w="1134" w:type="dxa"/>
            <w:tcBorders>
              <w:left w:val="single" w:sz="4" w:space="0" w:color="auto"/>
              <w:right w:val="single" w:sz="4" w:space="0" w:color="auto"/>
            </w:tcBorders>
          </w:tcPr>
          <w:p w14:paraId="78E22EC5" w14:textId="01873DC4"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912.823</w:t>
            </w:r>
          </w:p>
        </w:tc>
        <w:tc>
          <w:tcPr>
            <w:tcW w:w="1276" w:type="dxa"/>
            <w:tcBorders>
              <w:left w:val="single" w:sz="4" w:space="0" w:color="auto"/>
              <w:right w:val="single" w:sz="4" w:space="0" w:color="auto"/>
            </w:tcBorders>
          </w:tcPr>
          <w:p w14:paraId="18292944" w14:textId="4801879C"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448.444</w:t>
            </w:r>
          </w:p>
        </w:tc>
      </w:tr>
      <w:tr w:rsidR="00740DA1" w:rsidRPr="00950E9B" w14:paraId="150BB2C1" w14:textId="77777777" w:rsidTr="00740DA1">
        <w:trPr>
          <w:trHeight w:val="113"/>
        </w:trPr>
        <w:tc>
          <w:tcPr>
            <w:tcW w:w="562" w:type="dxa"/>
            <w:tcBorders>
              <w:left w:val="single" w:sz="4" w:space="0" w:color="auto"/>
            </w:tcBorders>
          </w:tcPr>
          <w:p w14:paraId="4A5FC08E"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sz w:val="14"/>
                <w:szCs w:val="14"/>
              </w:rPr>
              <w:t>2.1</w:t>
            </w:r>
          </w:p>
        </w:tc>
        <w:tc>
          <w:tcPr>
            <w:tcW w:w="4111" w:type="dxa"/>
            <w:tcBorders>
              <w:right w:val="single" w:sz="4" w:space="0" w:color="auto"/>
            </w:tcBorders>
            <w:vAlign w:val="bottom"/>
          </w:tcPr>
          <w:p w14:paraId="566AEC83"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5F005121"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A353C47" w14:textId="79FE67CC"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1.137.968</w:t>
            </w:r>
          </w:p>
        </w:tc>
        <w:tc>
          <w:tcPr>
            <w:tcW w:w="1276" w:type="dxa"/>
            <w:tcBorders>
              <w:left w:val="single" w:sz="4" w:space="0" w:color="auto"/>
              <w:right w:val="single" w:sz="4" w:space="0" w:color="auto"/>
            </w:tcBorders>
          </w:tcPr>
          <w:p w14:paraId="575628BD" w14:textId="1466CA14"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479.209</w:t>
            </w:r>
          </w:p>
        </w:tc>
        <w:tc>
          <w:tcPr>
            <w:tcW w:w="1134" w:type="dxa"/>
            <w:tcBorders>
              <w:left w:val="single" w:sz="4" w:space="0" w:color="auto"/>
              <w:right w:val="single" w:sz="4" w:space="0" w:color="auto"/>
            </w:tcBorders>
          </w:tcPr>
          <w:p w14:paraId="1F65B64D" w14:textId="5A8C77FD"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649.453</w:t>
            </w:r>
          </w:p>
        </w:tc>
        <w:tc>
          <w:tcPr>
            <w:tcW w:w="1276" w:type="dxa"/>
            <w:tcBorders>
              <w:left w:val="single" w:sz="4" w:space="0" w:color="auto"/>
              <w:right w:val="single" w:sz="4" w:space="0" w:color="auto"/>
            </w:tcBorders>
          </w:tcPr>
          <w:p w14:paraId="1C0F6112" w14:textId="74C1ABB6"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256.949</w:t>
            </w:r>
          </w:p>
        </w:tc>
      </w:tr>
      <w:tr w:rsidR="00740DA1" w:rsidRPr="00950E9B" w14:paraId="68E66E63" w14:textId="77777777" w:rsidTr="00740DA1">
        <w:trPr>
          <w:trHeight w:val="113"/>
        </w:trPr>
        <w:tc>
          <w:tcPr>
            <w:tcW w:w="562" w:type="dxa"/>
            <w:tcBorders>
              <w:left w:val="single" w:sz="4" w:space="0" w:color="auto"/>
            </w:tcBorders>
          </w:tcPr>
          <w:p w14:paraId="7CD546F7"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2.2</w:t>
            </w:r>
          </w:p>
        </w:tc>
        <w:tc>
          <w:tcPr>
            <w:tcW w:w="4111" w:type="dxa"/>
            <w:tcBorders>
              <w:right w:val="single" w:sz="4" w:space="0" w:color="auto"/>
            </w:tcBorders>
            <w:vAlign w:val="bottom"/>
          </w:tcPr>
          <w:p w14:paraId="1D105C0E"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17A85556"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FDE8C53" w14:textId="28E12BE3"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403.589</w:t>
            </w:r>
          </w:p>
        </w:tc>
        <w:tc>
          <w:tcPr>
            <w:tcW w:w="1276" w:type="dxa"/>
            <w:tcBorders>
              <w:left w:val="single" w:sz="4" w:space="0" w:color="auto"/>
              <w:right w:val="single" w:sz="4" w:space="0" w:color="auto"/>
            </w:tcBorders>
          </w:tcPr>
          <w:p w14:paraId="07BA1BF4" w14:textId="43828692"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308.600</w:t>
            </w:r>
          </w:p>
        </w:tc>
        <w:tc>
          <w:tcPr>
            <w:tcW w:w="1134" w:type="dxa"/>
            <w:tcBorders>
              <w:left w:val="single" w:sz="4" w:space="0" w:color="auto"/>
              <w:right w:val="single" w:sz="4" w:space="0" w:color="auto"/>
            </w:tcBorders>
          </w:tcPr>
          <w:p w14:paraId="09CF2447" w14:textId="5ADAFEDE"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215.889</w:t>
            </w:r>
          </w:p>
        </w:tc>
        <w:tc>
          <w:tcPr>
            <w:tcW w:w="1276" w:type="dxa"/>
            <w:tcBorders>
              <w:left w:val="single" w:sz="4" w:space="0" w:color="auto"/>
              <w:right w:val="single" w:sz="4" w:space="0" w:color="auto"/>
            </w:tcBorders>
          </w:tcPr>
          <w:p w14:paraId="6AAF79F4" w14:textId="3D0899B0"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177.179</w:t>
            </w:r>
          </w:p>
        </w:tc>
      </w:tr>
      <w:tr w:rsidR="00740DA1" w:rsidRPr="00950E9B" w14:paraId="4E763A8C" w14:textId="77777777" w:rsidTr="00740DA1">
        <w:trPr>
          <w:trHeight w:val="113"/>
        </w:trPr>
        <w:tc>
          <w:tcPr>
            <w:tcW w:w="562" w:type="dxa"/>
            <w:tcBorders>
              <w:left w:val="single" w:sz="4" w:space="0" w:color="auto"/>
            </w:tcBorders>
          </w:tcPr>
          <w:p w14:paraId="6B25C99E"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2.3</w:t>
            </w:r>
          </w:p>
        </w:tc>
        <w:tc>
          <w:tcPr>
            <w:tcW w:w="4111" w:type="dxa"/>
            <w:tcBorders>
              <w:right w:val="single" w:sz="4" w:space="0" w:color="auto"/>
            </w:tcBorders>
            <w:vAlign w:val="bottom"/>
          </w:tcPr>
          <w:p w14:paraId="23B4A3B1"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63F8895A"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0BA298C" w14:textId="6025F582"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51.200</w:t>
            </w:r>
          </w:p>
        </w:tc>
        <w:tc>
          <w:tcPr>
            <w:tcW w:w="1276" w:type="dxa"/>
            <w:tcBorders>
              <w:left w:val="single" w:sz="4" w:space="0" w:color="auto"/>
              <w:right w:val="single" w:sz="4" w:space="0" w:color="auto"/>
            </w:tcBorders>
          </w:tcPr>
          <w:p w14:paraId="10D8B043" w14:textId="503F7B24"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18.140</w:t>
            </w:r>
          </w:p>
        </w:tc>
        <w:tc>
          <w:tcPr>
            <w:tcW w:w="1134" w:type="dxa"/>
            <w:tcBorders>
              <w:left w:val="single" w:sz="4" w:space="0" w:color="auto"/>
              <w:right w:val="single" w:sz="4" w:space="0" w:color="auto"/>
            </w:tcBorders>
          </w:tcPr>
          <w:p w14:paraId="63EEA9FE" w14:textId="7E4E3884"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35.543</w:t>
            </w:r>
          </w:p>
        </w:tc>
        <w:tc>
          <w:tcPr>
            <w:tcW w:w="1276" w:type="dxa"/>
            <w:tcBorders>
              <w:left w:val="single" w:sz="4" w:space="0" w:color="auto"/>
              <w:right w:val="single" w:sz="4" w:space="0" w:color="auto"/>
            </w:tcBorders>
          </w:tcPr>
          <w:p w14:paraId="55FC6331" w14:textId="57908461"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7.709</w:t>
            </w:r>
          </w:p>
        </w:tc>
      </w:tr>
      <w:tr w:rsidR="00740DA1" w:rsidRPr="00950E9B" w14:paraId="3AFBDDA7" w14:textId="77777777" w:rsidTr="00740DA1">
        <w:trPr>
          <w:trHeight w:val="113"/>
        </w:trPr>
        <w:tc>
          <w:tcPr>
            <w:tcW w:w="562" w:type="dxa"/>
            <w:tcBorders>
              <w:left w:val="single" w:sz="4" w:space="0" w:color="auto"/>
            </w:tcBorders>
          </w:tcPr>
          <w:p w14:paraId="28B0EE58"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2.4</w:t>
            </w:r>
          </w:p>
        </w:tc>
        <w:tc>
          <w:tcPr>
            <w:tcW w:w="4111" w:type="dxa"/>
            <w:tcBorders>
              <w:right w:val="single" w:sz="4" w:space="0" w:color="auto"/>
            </w:tcBorders>
            <w:vAlign w:val="bottom"/>
          </w:tcPr>
          <w:p w14:paraId="26B46583"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71A70743"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FCE89C8"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21887BA0"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0BFB64EC"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465B6343"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07BB31FB" w14:textId="77777777" w:rsidTr="00740DA1">
        <w:trPr>
          <w:trHeight w:val="113"/>
        </w:trPr>
        <w:tc>
          <w:tcPr>
            <w:tcW w:w="562" w:type="dxa"/>
            <w:tcBorders>
              <w:left w:val="single" w:sz="4" w:space="0" w:color="auto"/>
            </w:tcBorders>
          </w:tcPr>
          <w:p w14:paraId="6B73211D"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2.5</w:t>
            </w:r>
          </w:p>
        </w:tc>
        <w:tc>
          <w:tcPr>
            <w:tcW w:w="4111" w:type="dxa"/>
            <w:tcBorders>
              <w:right w:val="single" w:sz="4" w:space="0" w:color="auto"/>
            </w:tcBorders>
            <w:vAlign w:val="bottom"/>
          </w:tcPr>
          <w:p w14:paraId="3ACA4062"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7C14CA56"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4A3442C" w14:textId="59F6FCD0"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20.146</w:t>
            </w:r>
          </w:p>
        </w:tc>
        <w:tc>
          <w:tcPr>
            <w:tcW w:w="1276" w:type="dxa"/>
            <w:tcBorders>
              <w:left w:val="single" w:sz="4" w:space="0" w:color="auto"/>
              <w:right w:val="single" w:sz="4" w:space="0" w:color="auto"/>
            </w:tcBorders>
          </w:tcPr>
          <w:p w14:paraId="467B1A6F" w14:textId="17B7F712" w:rsidR="00740DA1" w:rsidRPr="00950E9B" w:rsidRDefault="00B8151C" w:rsidP="00740DA1">
            <w:pPr>
              <w:jc w:val="right"/>
              <w:rPr>
                <w:rFonts w:ascii="Arial" w:hAnsi="Arial" w:cs="Arial"/>
                <w:bCs/>
                <w:color w:val="000000"/>
                <w:sz w:val="14"/>
                <w:szCs w:val="14"/>
              </w:rPr>
            </w:pPr>
            <w:r w:rsidRPr="00950E9B">
              <w:rPr>
                <w:rFonts w:ascii="Arial" w:hAnsi="Arial" w:cs="Arial"/>
                <w:bCs/>
                <w:color w:val="000000"/>
                <w:sz w:val="14"/>
                <w:szCs w:val="14"/>
              </w:rPr>
              <w:t>12.043</w:t>
            </w:r>
          </w:p>
        </w:tc>
        <w:tc>
          <w:tcPr>
            <w:tcW w:w="1134" w:type="dxa"/>
            <w:tcBorders>
              <w:left w:val="single" w:sz="4" w:space="0" w:color="auto"/>
              <w:right w:val="single" w:sz="4" w:space="0" w:color="auto"/>
            </w:tcBorders>
            <w:vAlign w:val="center"/>
          </w:tcPr>
          <w:p w14:paraId="7BB1F4FA" w14:textId="5C911A30"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11.937</w:t>
            </w:r>
          </w:p>
        </w:tc>
        <w:tc>
          <w:tcPr>
            <w:tcW w:w="1276" w:type="dxa"/>
            <w:tcBorders>
              <w:left w:val="single" w:sz="4" w:space="0" w:color="auto"/>
              <w:right w:val="single" w:sz="4" w:space="0" w:color="auto"/>
            </w:tcBorders>
          </w:tcPr>
          <w:p w14:paraId="75102728" w14:textId="212F4F98" w:rsidR="00740DA1" w:rsidRPr="00950E9B" w:rsidRDefault="00B8151C" w:rsidP="00740DA1">
            <w:pPr>
              <w:jc w:val="right"/>
              <w:rPr>
                <w:rFonts w:ascii="Arial" w:hAnsi="Arial" w:cs="Arial"/>
                <w:bCs/>
                <w:color w:val="000000"/>
                <w:sz w:val="14"/>
                <w:szCs w:val="14"/>
              </w:rPr>
            </w:pPr>
            <w:r w:rsidRPr="00950E9B">
              <w:rPr>
                <w:rFonts w:ascii="Arial" w:hAnsi="Arial" w:cs="Arial"/>
                <w:bCs/>
                <w:color w:val="000000"/>
                <w:sz w:val="14"/>
                <w:szCs w:val="14"/>
              </w:rPr>
              <w:t>6.607</w:t>
            </w:r>
          </w:p>
        </w:tc>
      </w:tr>
      <w:tr w:rsidR="00740DA1" w:rsidRPr="00950E9B" w14:paraId="3F4D0E58" w14:textId="77777777" w:rsidTr="00740DA1">
        <w:trPr>
          <w:trHeight w:val="113"/>
        </w:trPr>
        <w:tc>
          <w:tcPr>
            <w:tcW w:w="562" w:type="dxa"/>
            <w:tcBorders>
              <w:left w:val="single" w:sz="4" w:space="0" w:color="auto"/>
            </w:tcBorders>
          </w:tcPr>
          <w:p w14:paraId="337914D2"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2.6</w:t>
            </w:r>
          </w:p>
        </w:tc>
        <w:tc>
          <w:tcPr>
            <w:tcW w:w="4111" w:type="dxa"/>
            <w:tcBorders>
              <w:right w:val="single" w:sz="4" w:space="0" w:color="auto"/>
            </w:tcBorders>
            <w:vAlign w:val="bottom"/>
          </w:tcPr>
          <w:p w14:paraId="47207D54"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4474CC78"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FD4DFF9" w14:textId="37AACCA4" w:rsidR="00740DA1" w:rsidRPr="00950E9B" w:rsidRDefault="00B8151C" w:rsidP="00740DA1">
            <w:pPr>
              <w:jc w:val="right"/>
              <w:rPr>
                <w:rFonts w:ascii="Arial" w:hAnsi="Arial" w:cs="Arial"/>
                <w:bCs/>
                <w:color w:val="000000"/>
                <w:sz w:val="14"/>
                <w:szCs w:val="14"/>
              </w:rPr>
            </w:pPr>
            <w:r w:rsidRPr="00950E9B">
              <w:rPr>
                <w:rFonts w:ascii="Arial" w:hAnsi="Arial" w:cs="Arial"/>
                <w:bCs/>
                <w:color w:val="000000"/>
                <w:sz w:val="14"/>
                <w:szCs w:val="14"/>
              </w:rPr>
              <w:t>468</w:t>
            </w:r>
          </w:p>
        </w:tc>
        <w:tc>
          <w:tcPr>
            <w:tcW w:w="1276" w:type="dxa"/>
            <w:tcBorders>
              <w:left w:val="single" w:sz="4" w:space="0" w:color="auto"/>
              <w:right w:val="single" w:sz="4" w:space="0" w:color="auto"/>
            </w:tcBorders>
          </w:tcPr>
          <w:p w14:paraId="34A13F21"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134" w:type="dxa"/>
            <w:tcBorders>
              <w:left w:val="single" w:sz="4" w:space="0" w:color="auto"/>
              <w:right w:val="single" w:sz="4" w:space="0" w:color="auto"/>
            </w:tcBorders>
            <w:vAlign w:val="center"/>
          </w:tcPr>
          <w:p w14:paraId="28FFAF81" w14:textId="5CF9E6EF" w:rsidR="00740DA1" w:rsidRPr="00950E9B" w:rsidRDefault="00B8151C" w:rsidP="00740DA1">
            <w:pPr>
              <w:jc w:val="right"/>
              <w:rPr>
                <w:rFonts w:ascii="Arial" w:hAnsi="Arial" w:cs="Arial"/>
                <w:bCs/>
                <w:color w:val="000000"/>
                <w:sz w:val="14"/>
                <w:szCs w:val="14"/>
              </w:rPr>
            </w:pPr>
            <w:r w:rsidRPr="00950E9B">
              <w:rPr>
                <w:rFonts w:ascii="Arial" w:hAnsi="Arial" w:cs="Arial"/>
                <w:bCs/>
                <w:color w:val="000000"/>
                <w:sz w:val="14"/>
                <w:szCs w:val="14"/>
              </w:rPr>
              <w:t>1</w:t>
            </w:r>
          </w:p>
        </w:tc>
        <w:tc>
          <w:tcPr>
            <w:tcW w:w="1276" w:type="dxa"/>
            <w:tcBorders>
              <w:left w:val="single" w:sz="4" w:space="0" w:color="auto"/>
              <w:right w:val="single" w:sz="4" w:space="0" w:color="auto"/>
            </w:tcBorders>
          </w:tcPr>
          <w:p w14:paraId="73FCAB85"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r>
      <w:tr w:rsidR="00740DA1" w:rsidRPr="00950E9B" w14:paraId="3142B6B1" w14:textId="77777777" w:rsidTr="00740DA1">
        <w:trPr>
          <w:trHeight w:val="113"/>
        </w:trPr>
        <w:tc>
          <w:tcPr>
            <w:tcW w:w="562" w:type="dxa"/>
            <w:tcBorders>
              <w:left w:val="single" w:sz="4" w:space="0" w:color="auto"/>
            </w:tcBorders>
          </w:tcPr>
          <w:p w14:paraId="0A2C17B8"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III.</w:t>
            </w:r>
          </w:p>
        </w:tc>
        <w:tc>
          <w:tcPr>
            <w:tcW w:w="4111" w:type="dxa"/>
            <w:tcBorders>
              <w:right w:val="single" w:sz="4" w:space="0" w:color="auto"/>
            </w:tcBorders>
            <w:vAlign w:val="bottom"/>
          </w:tcPr>
          <w:p w14:paraId="5896A7D6"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26B1AD36"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94EBCBF" w14:textId="5B3C8694"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1.270.038</w:t>
            </w:r>
          </w:p>
        </w:tc>
        <w:tc>
          <w:tcPr>
            <w:tcW w:w="1276" w:type="dxa"/>
            <w:tcBorders>
              <w:left w:val="single" w:sz="4" w:space="0" w:color="auto"/>
              <w:right w:val="single" w:sz="4" w:space="0" w:color="auto"/>
            </w:tcBorders>
          </w:tcPr>
          <w:p w14:paraId="2CABB3D8" w14:textId="3F5D18DE"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156.801</w:t>
            </w:r>
          </w:p>
        </w:tc>
        <w:tc>
          <w:tcPr>
            <w:tcW w:w="1134" w:type="dxa"/>
            <w:tcBorders>
              <w:left w:val="single" w:sz="4" w:space="0" w:color="auto"/>
              <w:right w:val="single" w:sz="4" w:space="0" w:color="auto"/>
            </w:tcBorders>
          </w:tcPr>
          <w:p w14:paraId="521F31BF" w14:textId="1E3B6B9E"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685.555</w:t>
            </w:r>
          </w:p>
        </w:tc>
        <w:tc>
          <w:tcPr>
            <w:tcW w:w="1276" w:type="dxa"/>
            <w:tcBorders>
              <w:left w:val="single" w:sz="4" w:space="0" w:color="auto"/>
              <w:right w:val="single" w:sz="4" w:space="0" w:color="auto"/>
            </w:tcBorders>
          </w:tcPr>
          <w:p w14:paraId="11C442C8" w14:textId="1F787C8B"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74.138</w:t>
            </w:r>
          </w:p>
        </w:tc>
      </w:tr>
      <w:tr w:rsidR="00740DA1" w:rsidRPr="00950E9B" w14:paraId="0D2C10DF" w14:textId="77777777" w:rsidTr="00740DA1">
        <w:trPr>
          <w:trHeight w:val="113"/>
        </w:trPr>
        <w:tc>
          <w:tcPr>
            <w:tcW w:w="562" w:type="dxa"/>
            <w:tcBorders>
              <w:left w:val="single" w:sz="4" w:space="0" w:color="auto"/>
            </w:tcBorders>
          </w:tcPr>
          <w:p w14:paraId="67677B71"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IV.</w:t>
            </w:r>
          </w:p>
        </w:tc>
        <w:tc>
          <w:tcPr>
            <w:tcW w:w="4111" w:type="dxa"/>
            <w:tcBorders>
              <w:right w:val="single" w:sz="4" w:space="0" w:color="auto"/>
            </w:tcBorders>
            <w:vAlign w:val="bottom"/>
          </w:tcPr>
          <w:p w14:paraId="07F78169"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3D2C4713"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6AF8B00" w14:textId="06B104A8" w:rsidR="00740DA1" w:rsidRPr="00950E9B" w:rsidRDefault="00B8151C" w:rsidP="00740DA1">
            <w:pPr>
              <w:jc w:val="right"/>
              <w:rPr>
                <w:rFonts w:ascii="Arial" w:hAnsi="Arial" w:cs="Arial"/>
                <w:b/>
                <w:color w:val="000000"/>
                <w:sz w:val="14"/>
                <w:szCs w:val="14"/>
              </w:rPr>
            </w:pPr>
            <w:r w:rsidRPr="00950E9B">
              <w:rPr>
                <w:rFonts w:ascii="Arial" w:hAnsi="Arial" w:cs="Arial"/>
                <w:b/>
                <w:color w:val="000000"/>
                <w:sz w:val="14"/>
                <w:szCs w:val="14"/>
              </w:rPr>
              <w:t>110.735</w:t>
            </w:r>
          </w:p>
        </w:tc>
        <w:tc>
          <w:tcPr>
            <w:tcW w:w="1276" w:type="dxa"/>
            <w:tcBorders>
              <w:left w:val="single" w:sz="4" w:space="0" w:color="auto"/>
              <w:right w:val="single" w:sz="4" w:space="0" w:color="auto"/>
            </w:tcBorders>
          </w:tcPr>
          <w:p w14:paraId="77747CCD" w14:textId="395CAE1F"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28.591</w:t>
            </w:r>
          </w:p>
        </w:tc>
        <w:tc>
          <w:tcPr>
            <w:tcW w:w="1134" w:type="dxa"/>
            <w:tcBorders>
              <w:left w:val="single" w:sz="4" w:space="0" w:color="auto"/>
              <w:right w:val="single" w:sz="4" w:space="0" w:color="auto"/>
            </w:tcBorders>
          </w:tcPr>
          <w:p w14:paraId="4AE4C3B3" w14:textId="2963E337"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67.653</w:t>
            </w:r>
          </w:p>
        </w:tc>
        <w:tc>
          <w:tcPr>
            <w:tcW w:w="1276" w:type="dxa"/>
            <w:tcBorders>
              <w:left w:val="single" w:sz="4" w:space="0" w:color="auto"/>
              <w:right w:val="single" w:sz="4" w:space="0" w:color="auto"/>
            </w:tcBorders>
          </w:tcPr>
          <w:p w14:paraId="4534945A" w14:textId="53C90C73"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18.583</w:t>
            </w:r>
          </w:p>
        </w:tc>
      </w:tr>
      <w:tr w:rsidR="00740DA1" w:rsidRPr="00950E9B" w14:paraId="76FC40A9" w14:textId="77777777" w:rsidTr="00740DA1">
        <w:trPr>
          <w:trHeight w:val="113"/>
        </w:trPr>
        <w:tc>
          <w:tcPr>
            <w:tcW w:w="562" w:type="dxa"/>
            <w:tcBorders>
              <w:left w:val="single" w:sz="4" w:space="0" w:color="auto"/>
            </w:tcBorders>
          </w:tcPr>
          <w:p w14:paraId="6E8FFC1F"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4.1</w:t>
            </w:r>
          </w:p>
        </w:tc>
        <w:tc>
          <w:tcPr>
            <w:tcW w:w="4111" w:type="dxa"/>
            <w:tcBorders>
              <w:right w:val="single" w:sz="4" w:space="0" w:color="auto"/>
            </w:tcBorders>
            <w:vAlign w:val="bottom"/>
          </w:tcPr>
          <w:p w14:paraId="24C82B8C"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2E3B5E1F"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9690F2" w14:textId="0C1E973D"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121.170</w:t>
            </w:r>
          </w:p>
        </w:tc>
        <w:tc>
          <w:tcPr>
            <w:tcW w:w="1276" w:type="dxa"/>
            <w:tcBorders>
              <w:left w:val="single" w:sz="4" w:space="0" w:color="auto"/>
              <w:right w:val="single" w:sz="4" w:space="0" w:color="auto"/>
            </w:tcBorders>
          </w:tcPr>
          <w:p w14:paraId="49436AE8" w14:textId="771A062E"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37.521</w:t>
            </w:r>
          </w:p>
        </w:tc>
        <w:tc>
          <w:tcPr>
            <w:tcW w:w="1134" w:type="dxa"/>
            <w:tcBorders>
              <w:left w:val="single" w:sz="4" w:space="0" w:color="auto"/>
              <w:right w:val="single" w:sz="4" w:space="0" w:color="auto"/>
            </w:tcBorders>
          </w:tcPr>
          <w:p w14:paraId="3A691BB3" w14:textId="17C000B1"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73.545</w:t>
            </w:r>
          </w:p>
        </w:tc>
        <w:tc>
          <w:tcPr>
            <w:tcW w:w="1276" w:type="dxa"/>
            <w:tcBorders>
              <w:left w:val="single" w:sz="4" w:space="0" w:color="auto"/>
              <w:right w:val="single" w:sz="4" w:space="0" w:color="auto"/>
            </w:tcBorders>
          </w:tcPr>
          <w:p w14:paraId="6D587E90" w14:textId="0A88E47B"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21.922</w:t>
            </w:r>
          </w:p>
        </w:tc>
      </w:tr>
      <w:tr w:rsidR="00740DA1" w:rsidRPr="00950E9B" w14:paraId="5F057B30" w14:textId="77777777" w:rsidTr="00740DA1">
        <w:trPr>
          <w:trHeight w:val="113"/>
        </w:trPr>
        <w:tc>
          <w:tcPr>
            <w:tcW w:w="562" w:type="dxa"/>
            <w:tcBorders>
              <w:left w:val="single" w:sz="4" w:space="0" w:color="auto"/>
            </w:tcBorders>
          </w:tcPr>
          <w:p w14:paraId="46499864"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4.1.1</w:t>
            </w:r>
          </w:p>
        </w:tc>
        <w:tc>
          <w:tcPr>
            <w:tcW w:w="4111" w:type="dxa"/>
            <w:tcBorders>
              <w:right w:val="single" w:sz="4" w:space="0" w:color="auto"/>
            </w:tcBorders>
            <w:vAlign w:val="bottom"/>
          </w:tcPr>
          <w:p w14:paraId="10681E0E"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0555BDE1"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5621C75" w14:textId="47D58DF1"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30.471</w:t>
            </w:r>
          </w:p>
        </w:tc>
        <w:tc>
          <w:tcPr>
            <w:tcW w:w="1276" w:type="dxa"/>
            <w:tcBorders>
              <w:left w:val="single" w:sz="4" w:space="0" w:color="auto"/>
              <w:right w:val="single" w:sz="4" w:space="0" w:color="auto"/>
            </w:tcBorders>
          </w:tcPr>
          <w:p w14:paraId="5FEA856D" w14:textId="0B572880"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12.541</w:t>
            </w:r>
          </w:p>
        </w:tc>
        <w:tc>
          <w:tcPr>
            <w:tcW w:w="1134" w:type="dxa"/>
            <w:tcBorders>
              <w:left w:val="single" w:sz="4" w:space="0" w:color="auto"/>
              <w:right w:val="single" w:sz="4" w:space="0" w:color="auto"/>
            </w:tcBorders>
          </w:tcPr>
          <w:p w14:paraId="430D8708" w14:textId="0E20802A"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17.229</w:t>
            </w:r>
          </w:p>
        </w:tc>
        <w:tc>
          <w:tcPr>
            <w:tcW w:w="1276" w:type="dxa"/>
            <w:tcBorders>
              <w:left w:val="single" w:sz="4" w:space="0" w:color="auto"/>
              <w:right w:val="single" w:sz="4" w:space="0" w:color="auto"/>
            </w:tcBorders>
          </w:tcPr>
          <w:p w14:paraId="79020EFA" w14:textId="44F40DC5"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6.668</w:t>
            </w:r>
          </w:p>
        </w:tc>
      </w:tr>
      <w:tr w:rsidR="00740DA1" w:rsidRPr="00950E9B" w14:paraId="33940398" w14:textId="77777777" w:rsidTr="00740DA1">
        <w:trPr>
          <w:trHeight w:val="113"/>
        </w:trPr>
        <w:tc>
          <w:tcPr>
            <w:tcW w:w="562" w:type="dxa"/>
            <w:tcBorders>
              <w:left w:val="single" w:sz="4" w:space="0" w:color="auto"/>
            </w:tcBorders>
          </w:tcPr>
          <w:p w14:paraId="7053CFB4"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4.1.2</w:t>
            </w:r>
          </w:p>
        </w:tc>
        <w:tc>
          <w:tcPr>
            <w:tcW w:w="4111" w:type="dxa"/>
            <w:tcBorders>
              <w:right w:val="single" w:sz="4" w:space="0" w:color="auto"/>
            </w:tcBorders>
            <w:vAlign w:val="bottom"/>
          </w:tcPr>
          <w:p w14:paraId="5A54227A"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Diğer</w:t>
            </w:r>
          </w:p>
        </w:tc>
        <w:tc>
          <w:tcPr>
            <w:tcW w:w="851" w:type="dxa"/>
            <w:tcBorders>
              <w:left w:val="single" w:sz="4" w:space="0" w:color="auto"/>
              <w:right w:val="single" w:sz="4" w:space="0" w:color="auto"/>
            </w:tcBorders>
            <w:vAlign w:val="bottom"/>
          </w:tcPr>
          <w:p w14:paraId="68BB8659" w14:textId="77777777" w:rsidR="00740DA1" w:rsidRPr="00950E9B" w:rsidRDefault="00740DA1" w:rsidP="00740DA1">
            <w:pPr>
              <w:autoSpaceDE w:val="0"/>
              <w:autoSpaceDN w:val="0"/>
              <w:adjustRightInd w:val="0"/>
              <w:ind w:left="-42" w:right="-108"/>
              <w:jc w:val="center"/>
              <w:rPr>
                <w:rFonts w:ascii="Arial" w:hAnsi="Arial" w:cs="Arial"/>
                <w:bCs/>
                <w:sz w:val="14"/>
                <w:szCs w:val="14"/>
              </w:rPr>
            </w:pPr>
            <w:r w:rsidRPr="00950E9B">
              <w:rPr>
                <w:rFonts w:ascii="Arial" w:hAnsi="Arial" w:cs="Arial"/>
                <w:bCs/>
                <w:sz w:val="14"/>
                <w:szCs w:val="14"/>
              </w:rPr>
              <w:t>(3)</w:t>
            </w:r>
          </w:p>
        </w:tc>
        <w:tc>
          <w:tcPr>
            <w:tcW w:w="1134" w:type="dxa"/>
            <w:tcBorders>
              <w:left w:val="single" w:sz="4" w:space="0" w:color="auto"/>
              <w:right w:val="single" w:sz="4" w:space="0" w:color="auto"/>
            </w:tcBorders>
            <w:vAlign w:val="center"/>
          </w:tcPr>
          <w:p w14:paraId="7D1DF0FA" w14:textId="472E8B81"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90.699</w:t>
            </w:r>
          </w:p>
        </w:tc>
        <w:tc>
          <w:tcPr>
            <w:tcW w:w="1276" w:type="dxa"/>
            <w:tcBorders>
              <w:left w:val="single" w:sz="4" w:space="0" w:color="auto"/>
              <w:right w:val="single" w:sz="4" w:space="0" w:color="auto"/>
            </w:tcBorders>
          </w:tcPr>
          <w:p w14:paraId="00B28F33" w14:textId="3F72BFBC"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24.980</w:t>
            </w:r>
          </w:p>
        </w:tc>
        <w:tc>
          <w:tcPr>
            <w:tcW w:w="1134" w:type="dxa"/>
            <w:tcBorders>
              <w:left w:val="single" w:sz="4" w:space="0" w:color="auto"/>
              <w:right w:val="single" w:sz="4" w:space="0" w:color="auto"/>
            </w:tcBorders>
          </w:tcPr>
          <w:p w14:paraId="5D2C4C0D" w14:textId="3A432947"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56.316</w:t>
            </w:r>
          </w:p>
        </w:tc>
        <w:tc>
          <w:tcPr>
            <w:tcW w:w="1276" w:type="dxa"/>
            <w:tcBorders>
              <w:left w:val="single" w:sz="4" w:space="0" w:color="auto"/>
              <w:right w:val="single" w:sz="4" w:space="0" w:color="auto"/>
            </w:tcBorders>
          </w:tcPr>
          <w:p w14:paraId="076E753B" w14:textId="3281CE3B"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15.254</w:t>
            </w:r>
          </w:p>
        </w:tc>
      </w:tr>
      <w:tr w:rsidR="00740DA1" w:rsidRPr="00950E9B" w14:paraId="12EC367A" w14:textId="77777777" w:rsidTr="00740DA1">
        <w:trPr>
          <w:trHeight w:val="113"/>
        </w:trPr>
        <w:tc>
          <w:tcPr>
            <w:tcW w:w="562" w:type="dxa"/>
            <w:tcBorders>
              <w:left w:val="single" w:sz="4" w:space="0" w:color="auto"/>
            </w:tcBorders>
          </w:tcPr>
          <w:p w14:paraId="505AA9AC"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4.2</w:t>
            </w:r>
          </w:p>
        </w:tc>
        <w:tc>
          <w:tcPr>
            <w:tcW w:w="4111" w:type="dxa"/>
            <w:tcBorders>
              <w:right w:val="single" w:sz="4" w:space="0" w:color="auto"/>
            </w:tcBorders>
            <w:vAlign w:val="bottom"/>
          </w:tcPr>
          <w:p w14:paraId="412C01F4"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5053B8A5"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6DF64F6" w14:textId="0A18E0B7"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10.435</w:t>
            </w:r>
          </w:p>
        </w:tc>
        <w:tc>
          <w:tcPr>
            <w:tcW w:w="1276" w:type="dxa"/>
            <w:tcBorders>
              <w:left w:val="single" w:sz="4" w:space="0" w:color="auto"/>
              <w:right w:val="single" w:sz="4" w:space="0" w:color="auto"/>
            </w:tcBorders>
          </w:tcPr>
          <w:p w14:paraId="33311519" w14:textId="75C424C8"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8.930</w:t>
            </w:r>
          </w:p>
        </w:tc>
        <w:tc>
          <w:tcPr>
            <w:tcW w:w="1134" w:type="dxa"/>
            <w:tcBorders>
              <w:left w:val="single" w:sz="4" w:space="0" w:color="auto"/>
              <w:right w:val="single" w:sz="4" w:space="0" w:color="auto"/>
            </w:tcBorders>
          </w:tcPr>
          <w:p w14:paraId="7D0330DA" w14:textId="69B190A3"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5.892</w:t>
            </w:r>
          </w:p>
        </w:tc>
        <w:tc>
          <w:tcPr>
            <w:tcW w:w="1276" w:type="dxa"/>
            <w:tcBorders>
              <w:left w:val="single" w:sz="4" w:space="0" w:color="auto"/>
              <w:right w:val="single" w:sz="4" w:space="0" w:color="auto"/>
            </w:tcBorders>
          </w:tcPr>
          <w:p w14:paraId="7E76140D" w14:textId="6ADA711A"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3.339</w:t>
            </w:r>
          </w:p>
        </w:tc>
      </w:tr>
      <w:tr w:rsidR="00740DA1" w:rsidRPr="00950E9B" w14:paraId="2DD13205" w14:textId="77777777" w:rsidTr="00740DA1">
        <w:trPr>
          <w:trHeight w:val="113"/>
        </w:trPr>
        <w:tc>
          <w:tcPr>
            <w:tcW w:w="562" w:type="dxa"/>
            <w:tcBorders>
              <w:left w:val="single" w:sz="4" w:space="0" w:color="auto"/>
            </w:tcBorders>
          </w:tcPr>
          <w:p w14:paraId="0AF2B4A0"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4.2.1</w:t>
            </w:r>
          </w:p>
        </w:tc>
        <w:tc>
          <w:tcPr>
            <w:tcW w:w="4111" w:type="dxa"/>
            <w:tcBorders>
              <w:right w:val="single" w:sz="4" w:space="0" w:color="auto"/>
            </w:tcBorders>
            <w:vAlign w:val="bottom"/>
          </w:tcPr>
          <w:p w14:paraId="1C080A7C"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7B86FEE6"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4EDC52E" w14:textId="696C0753"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77</w:t>
            </w:r>
          </w:p>
        </w:tc>
        <w:tc>
          <w:tcPr>
            <w:tcW w:w="1276" w:type="dxa"/>
            <w:tcBorders>
              <w:left w:val="single" w:sz="4" w:space="0" w:color="auto"/>
              <w:right w:val="single" w:sz="4" w:space="0" w:color="auto"/>
            </w:tcBorders>
          </w:tcPr>
          <w:p w14:paraId="30B2207F" w14:textId="62E18214"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29</w:t>
            </w:r>
          </w:p>
        </w:tc>
        <w:tc>
          <w:tcPr>
            <w:tcW w:w="1134" w:type="dxa"/>
            <w:tcBorders>
              <w:left w:val="single" w:sz="4" w:space="0" w:color="auto"/>
              <w:right w:val="single" w:sz="4" w:space="0" w:color="auto"/>
            </w:tcBorders>
          </w:tcPr>
          <w:p w14:paraId="3C95771D" w14:textId="6CCC20F6"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41</w:t>
            </w:r>
          </w:p>
        </w:tc>
        <w:tc>
          <w:tcPr>
            <w:tcW w:w="1276" w:type="dxa"/>
            <w:tcBorders>
              <w:left w:val="single" w:sz="4" w:space="0" w:color="auto"/>
              <w:right w:val="single" w:sz="4" w:space="0" w:color="auto"/>
            </w:tcBorders>
          </w:tcPr>
          <w:p w14:paraId="4D07583E" w14:textId="37A2001A"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17</w:t>
            </w:r>
          </w:p>
        </w:tc>
      </w:tr>
      <w:tr w:rsidR="00740DA1" w:rsidRPr="00950E9B" w14:paraId="4EB63E3A" w14:textId="77777777" w:rsidTr="00740DA1">
        <w:trPr>
          <w:trHeight w:val="113"/>
        </w:trPr>
        <w:tc>
          <w:tcPr>
            <w:tcW w:w="562" w:type="dxa"/>
            <w:tcBorders>
              <w:left w:val="single" w:sz="4" w:space="0" w:color="auto"/>
            </w:tcBorders>
          </w:tcPr>
          <w:p w14:paraId="4D78A815"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4.2.2</w:t>
            </w:r>
          </w:p>
        </w:tc>
        <w:tc>
          <w:tcPr>
            <w:tcW w:w="4111" w:type="dxa"/>
            <w:tcBorders>
              <w:right w:val="single" w:sz="4" w:space="0" w:color="auto"/>
            </w:tcBorders>
            <w:vAlign w:val="bottom"/>
          </w:tcPr>
          <w:p w14:paraId="28D5054C" w14:textId="77777777" w:rsidR="00740DA1" w:rsidRPr="00950E9B" w:rsidRDefault="00740DA1" w:rsidP="00740DA1">
            <w:pPr>
              <w:tabs>
                <w:tab w:val="left" w:pos="1002"/>
              </w:tabs>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Diğer</w:t>
            </w:r>
          </w:p>
        </w:tc>
        <w:tc>
          <w:tcPr>
            <w:tcW w:w="851" w:type="dxa"/>
            <w:tcBorders>
              <w:left w:val="single" w:sz="4" w:space="0" w:color="auto"/>
              <w:right w:val="single" w:sz="4" w:space="0" w:color="auto"/>
            </w:tcBorders>
            <w:vAlign w:val="bottom"/>
          </w:tcPr>
          <w:p w14:paraId="0F38FC05" w14:textId="77777777" w:rsidR="00740DA1" w:rsidRPr="00950E9B" w:rsidRDefault="00740DA1" w:rsidP="00740DA1">
            <w:pPr>
              <w:autoSpaceDE w:val="0"/>
              <w:autoSpaceDN w:val="0"/>
              <w:adjustRightInd w:val="0"/>
              <w:ind w:left="-42" w:right="-108"/>
              <w:jc w:val="center"/>
              <w:rPr>
                <w:rFonts w:ascii="Arial" w:hAnsi="Arial" w:cs="Arial"/>
                <w:bCs/>
                <w:sz w:val="14"/>
                <w:szCs w:val="14"/>
              </w:rPr>
            </w:pPr>
            <w:r w:rsidRPr="00950E9B">
              <w:rPr>
                <w:rFonts w:ascii="Arial" w:hAnsi="Arial" w:cs="Arial"/>
                <w:bCs/>
                <w:sz w:val="14"/>
                <w:szCs w:val="14"/>
              </w:rPr>
              <w:t>(3)</w:t>
            </w:r>
          </w:p>
        </w:tc>
        <w:tc>
          <w:tcPr>
            <w:tcW w:w="1134" w:type="dxa"/>
            <w:tcBorders>
              <w:left w:val="single" w:sz="4" w:space="0" w:color="auto"/>
              <w:right w:val="single" w:sz="4" w:space="0" w:color="auto"/>
            </w:tcBorders>
            <w:vAlign w:val="center"/>
          </w:tcPr>
          <w:p w14:paraId="18290344" w14:textId="30F0BE6B" w:rsidR="00740DA1" w:rsidRPr="00950E9B" w:rsidRDefault="00B8151C" w:rsidP="00740DA1">
            <w:pPr>
              <w:jc w:val="right"/>
              <w:rPr>
                <w:rFonts w:ascii="Arial" w:hAnsi="Arial" w:cs="Arial"/>
                <w:bCs/>
                <w:color w:val="000000"/>
                <w:sz w:val="14"/>
                <w:szCs w:val="14"/>
              </w:rPr>
            </w:pPr>
            <w:r w:rsidRPr="00950E9B">
              <w:rPr>
                <w:rFonts w:ascii="Arial" w:hAnsi="Arial" w:cs="Arial"/>
                <w:bCs/>
                <w:color w:val="000000"/>
                <w:sz w:val="14"/>
                <w:szCs w:val="14"/>
              </w:rPr>
              <w:t>10.358</w:t>
            </w:r>
          </w:p>
        </w:tc>
        <w:tc>
          <w:tcPr>
            <w:tcW w:w="1276" w:type="dxa"/>
            <w:tcBorders>
              <w:left w:val="single" w:sz="4" w:space="0" w:color="auto"/>
              <w:right w:val="single" w:sz="4" w:space="0" w:color="auto"/>
            </w:tcBorders>
          </w:tcPr>
          <w:p w14:paraId="786F0B0F" w14:textId="36E39B0C"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8.901</w:t>
            </w:r>
          </w:p>
        </w:tc>
        <w:tc>
          <w:tcPr>
            <w:tcW w:w="1134" w:type="dxa"/>
            <w:tcBorders>
              <w:left w:val="single" w:sz="4" w:space="0" w:color="auto"/>
              <w:right w:val="single" w:sz="4" w:space="0" w:color="auto"/>
            </w:tcBorders>
          </w:tcPr>
          <w:p w14:paraId="570849F7" w14:textId="362ACC14"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5.851</w:t>
            </w:r>
          </w:p>
        </w:tc>
        <w:tc>
          <w:tcPr>
            <w:tcW w:w="1276" w:type="dxa"/>
            <w:tcBorders>
              <w:left w:val="single" w:sz="4" w:space="0" w:color="auto"/>
              <w:right w:val="single" w:sz="4" w:space="0" w:color="auto"/>
            </w:tcBorders>
          </w:tcPr>
          <w:p w14:paraId="740A6AF5" w14:textId="3FE4E566"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w:t>
            </w:r>
            <w:r w:rsidR="002B001D" w:rsidRPr="00950E9B">
              <w:rPr>
                <w:rFonts w:asciiTheme="minorBidi" w:hAnsiTheme="minorBidi" w:cstheme="minorBidi"/>
                <w:color w:val="000000"/>
                <w:sz w:val="14"/>
                <w:szCs w:val="14"/>
                <w:lang w:val="en-US" w:eastAsia="en-US"/>
              </w:rPr>
              <w:t>3</w:t>
            </w:r>
            <w:r w:rsidRPr="00950E9B">
              <w:rPr>
                <w:rFonts w:asciiTheme="minorBidi" w:hAnsiTheme="minorBidi" w:cstheme="minorBidi"/>
                <w:color w:val="000000"/>
                <w:sz w:val="14"/>
                <w:szCs w:val="14"/>
                <w:lang w:val="en-US" w:eastAsia="en-US"/>
              </w:rPr>
              <w:t>22</w:t>
            </w:r>
          </w:p>
        </w:tc>
      </w:tr>
      <w:tr w:rsidR="00740DA1" w:rsidRPr="00950E9B" w14:paraId="73C5F50E" w14:textId="77777777" w:rsidTr="00740DA1">
        <w:trPr>
          <w:trHeight w:val="113"/>
        </w:trPr>
        <w:tc>
          <w:tcPr>
            <w:tcW w:w="562" w:type="dxa"/>
            <w:tcBorders>
              <w:left w:val="single" w:sz="4" w:space="0" w:color="auto"/>
            </w:tcBorders>
          </w:tcPr>
          <w:p w14:paraId="407E0F69"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V.</w:t>
            </w:r>
          </w:p>
        </w:tc>
        <w:tc>
          <w:tcPr>
            <w:tcW w:w="4111" w:type="dxa"/>
            <w:tcBorders>
              <w:right w:val="single" w:sz="4" w:space="0" w:color="auto"/>
            </w:tcBorders>
            <w:vAlign w:val="bottom"/>
          </w:tcPr>
          <w:p w14:paraId="3F220EE7"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18A29301"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(4)</w:t>
            </w:r>
          </w:p>
        </w:tc>
        <w:tc>
          <w:tcPr>
            <w:tcW w:w="1134" w:type="dxa"/>
            <w:tcBorders>
              <w:left w:val="single" w:sz="4" w:space="0" w:color="auto"/>
              <w:right w:val="single" w:sz="4" w:space="0" w:color="auto"/>
            </w:tcBorders>
            <w:vAlign w:val="center"/>
          </w:tcPr>
          <w:p w14:paraId="2FEE541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651D088A"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25DD7E96"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3D4DFBE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r>
      <w:tr w:rsidR="00740DA1" w:rsidRPr="00950E9B" w14:paraId="19AE00B7" w14:textId="77777777" w:rsidTr="00740DA1">
        <w:trPr>
          <w:trHeight w:val="113"/>
        </w:trPr>
        <w:tc>
          <w:tcPr>
            <w:tcW w:w="562" w:type="dxa"/>
            <w:tcBorders>
              <w:left w:val="single" w:sz="4" w:space="0" w:color="auto"/>
            </w:tcBorders>
          </w:tcPr>
          <w:p w14:paraId="0C570B02"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VI.</w:t>
            </w:r>
          </w:p>
        </w:tc>
        <w:tc>
          <w:tcPr>
            <w:tcW w:w="4111" w:type="dxa"/>
            <w:tcBorders>
              <w:right w:val="single" w:sz="4" w:space="0" w:color="auto"/>
            </w:tcBorders>
            <w:vAlign w:val="bottom"/>
          </w:tcPr>
          <w:p w14:paraId="024DF504"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03BD5128"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(5)</w:t>
            </w:r>
          </w:p>
        </w:tc>
        <w:tc>
          <w:tcPr>
            <w:tcW w:w="1134" w:type="dxa"/>
            <w:tcBorders>
              <w:left w:val="single" w:sz="4" w:space="0" w:color="auto"/>
              <w:right w:val="single" w:sz="4" w:space="0" w:color="auto"/>
            </w:tcBorders>
            <w:vAlign w:val="center"/>
          </w:tcPr>
          <w:p w14:paraId="10DF0F94" w14:textId="0F25D03A"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93.991</w:t>
            </w:r>
          </w:p>
        </w:tc>
        <w:tc>
          <w:tcPr>
            <w:tcW w:w="1276" w:type="dxa"/>
            <w:tcBorders>
              <w:left w:val="single" w:sz="4" w:space="0" w:color="auto"/>
              <w:right w:val="single" w:sz="4" w:space="0" w:color="auto"/>
            </w:tcBorders>
          </w:tcPr>
          <w:p w14:paraId="58655308" w14:textId="4302F2B7"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(10.278)</w:t>
            </w:r>
          </w:p>
        </w:tc>
        <w:tc>
          <w:tcPr>
            <w:tcW w:w="1134" w:type="dxa"/>
            <w:tcBorders>
              <w:left w:val="single" w:sz="4" w:space="0" w:color="auto"/>
              <w:right w:val="single" w:sz="4" w:space="0" w:color="auto"/>
            </w:tcBorders>
          </w:tcPr>
          <w:p w14:paraId="422F464A" w14:textId="25456F11" w:rsidR="00740DA1" w:rsidRPr="00950E9B" w:rsidRDefault="00B8151C" w:rsidP="00740DA1">
            <w:pPr>
              <w:jc w:val="right"/>
              <w:rPr>
                <w:rFonts w:ascii="Arial" w:hAnsi="Arial" w:cs="Arial"/>
                <w:b/>
                <w:bCs/>
                <w:color w:val="000000"/>
                <w:sz w:val="14"/>
                <w:szCs w:val="14"/>
              </w:rPr>
            </w:pPr>
            <w:r w:rsidRPr="00950E9B">
              <w:rPr>
                <w:rFonts w:ascii="Arial" w:hAnsi="Arial" w:cs="Arial"/>
                <w:b/>
                <w:bCs/>
                <w:color w:val="000000"/>
                <w:sz w:val="14"/>
                <w:szCs w:val="14"/>
              </w:rPr>
              <w:t>80.179</w:t>
            </w:r>
          </w:p>
        </w:tc>
        <w:tc>
          <w:tcPr>
            <w:tcW w:w="1276" w:type="dxa"/>
            <w:tcBorders>
              <w:left w:val="single" w:sz="4" w:space="0" w:color="auto"/>
              <w:right w:val="single" w:sz="4" w:space="0" w:color="auto"/>
            </w:tcBorders>
          </w:tcPr>
          <w:p w14:paraId="2AA86817" w14:textId="76EB9668" w:rsidR="00740DA1" w:rsidRPr="00950E9B" w:rsidRDefault="00B8151C"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(9.205)</w:t>
            </w:r>
          </w:p>
        </w:tc>
      </w:tr>
      <w:tr w:rsidR="00740DA1" w:rsidRPr="00950E9B" w14:paraId="4DE494B6" w14:textId="77777777" w:rsidTr="00740DA1">
        <w:trPr>
          <w:trHeight w:val="113"/>
        </w:trPr>
        <w:tc>
          <w:tcPr>
            <w:tcW w:w="562" w:type="dxa"/>
            <w:tcBorders>
              <w:left w:val="single" w:sz="4" w:space="0" w:color="auto"/>
            </w:tcBorders>
          </w:tcPr>
          <w:p w14:paraId="435E3576"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6.1</w:t>
            </w:r>
          </w:p>
        </w:tc>
        <w:tc>
          <w:tcPr>
            <w:tcW w:w="4111" w:type="dxa"/>
            <w:tcBorders>
              <w:right w:val="single" w:sz="4" w:space="0" w:color="auto"/>
            </w:tcBorders>
            <w:vAlign w:val="bottom"/>
          </w:tcPr>
          <w:p w14:paraId="1035C690"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7A0F3BDB"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5782D95" w14:textId="560EFC55"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7.685</w:t>
            </w:r>
          </w:p>
        </w:tc>
        <w:tc>
          <w:tcPr>
            <w:tcW w:w="1276" w:type="dxa"/>
            <w:tcBorders>
              <w:left w:val="single" w:sz="4" w:space="0" w:color="auto"/>
              <w:right w:val="single" w:sz="4" w:space="0" w:color="auto"/>
            </w:tcBorders>
          </w:tcPr>
          <w:p w14:paraId="5E796BB1" w14:textId="22D818D8"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2.765</w:t>
            </w:r>
          </w:p>
        </w:tc>
        <w:tc>
          <w:tcPr>
            <w:tcW w:w="1134" w:type="dxa"/>
            <w:tcBorders>
              <w:left w:val="single" w:sz="4" w:space="0" w:color="auto"/>
              <w:right w:val="single" w:sz="4" w:space="0" w:color="auto"/>
            </w:tcBorders>
          </w:tcPr>
          <w:p w14:paraId="732558D6" w14:textId="680373DA" w:rsidR="00740DA1" w:rsidRPr="00950E9B" w:rsidRDefault="00B8151C" w:rsidP="00740DA1">
            <w:pPr>
              <w:jc w:val="right"/>
              <w:rPr>
                <w:rFonts w:ascii="Arial" w:hAnsi="Arial" w:cs="Arial"/>
                <w:color w:val="000000"/>
                <w:sz w:val="14"/>
                <w:szCs w:val="14"/>
              </w:rPr>
            </w:pPr>
            <w:r w:rsidRPr="00950E9B">
              <w:rPr>
                <w:rFonts w:ascii="Arial" w:hAnsi="Arial" w:cs="Arial"/>
                <w:color w:val="000000"/>
                <w:sz w:val="14"/>
                <w:szCs w:val="14"/>
              </w:rPr>
              <w:t>536</w:t>
            </w:r>
          </w:p>
        </w:tc>
        <w:tc>
          <w:tcPr>
            <w:tcW w:w="1276" w:type="dxa"/>
            <w:tcBorders>
              <w:left w:val="single" w:sz="4" w:space="0" w:color="auto"/>
              <w:right w:val="single" w:sz="4" w:space="0" w:color="auto"/>
            </w:tcBorders>
          </w:tcPr>
          <w:p w14:paraId="7ACE0D63" w14:textId="300965F9" w:rsidR="00740DA1" w:rsidRPr="00950E9B" w:rsidRDefault="00B8151C"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w:t>
            </w:r>
            <w:r w:rsidR="000F1778" w:rsidRPr="00950E9B">
              <w:rPr>
                <w:rFonts w:asciiTheme="minorBidi" w:hAnsiTheme="minorBidi" w:cstheme="minorBidi"/>
                <w:color w:val="000000"/>
                <w:sz w:val="14"/>
                <w:szCs w:val="14"/>
                <w:lang w:val="en-US" w:eastAsia="en-US"/>
              </w:rPr>
              <w:t>431</w:t>
            </w:r>
          </w:p>
        </w:tc>
      </w:tr>
      <w:tr w:rsidR="00740DA1" w:rsidRPr="00950E9B" w14:paraId="14723C0C" w14:textId="77777777" w:rsidTr="00740DA1">
        <w:trPr>
          <w:trHeight w:val="113"/>
        </w:trPr>
        <w:tc>
          <w:tcPr>
            <w:tcW w:w="562" w:type="dxa"/>
            <w:tcBorders>
              <w:left w:val="single" w:sz="4" w:space="0" w:color="auto"/>
            </w:tcBorders>
          </w:tcPr>
          <w:p w14:paraId="5529ECCC"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6.2</w:t>
            </w:r>
          </w:p>
        </w:tc>
        <w:tc>
          <w:tcPr>
            <w:tcW w:w="4111" w:type="dxa"/>
            <w:tcBorders>
              <w:right w:val="single" w:sz="4" w:space="0" w:color="auto"/>
            </w:tcBorders>
            <w:vAlign w:val="bottom"/>
          </w:tcPr>
          <w:p w14:paraId="446E306A"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52443856"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E320F50" w14:textId="302E9437"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323.082</w:t>
            </w:r>
          </w:p>
        </w:tc>
        <w:tc>
          <w:tcPr>
            <w:tcW w:w="1276" w:type="dxa"/>
            <w:tcBorders>
              <w:left w:val="single" w:sz="4" w:space="0" w:color="auto"/>
              <w:right w:val="single" w:sz="4" w:space="0" w:color="auto"/>
            </w:tcBorders>
          </w:tcPr>
          <w:p w14:paraId="01824243" w14:textId="2DFC3B3E"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(140.919)</w:t>
            </w:r>
          </w:p>
        </w:tc>
        <w:tc>
          <w:tcPr>
            <w:tcW w:w="1134" w:type="dxa"/>
            <w:tcBorders>
              <w:left w:val="single" w:sz="4" w:space="0" w:color="auto"/>
              <w:right w:val="single" w:sz="4" w:space="0" w:color="auto"/>
            </w:tcBorders>
          </w:tcPr>
          <w:p w14:paraId="7D34C1C7" w14:textId="324B452F"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218.596</w:t>
            </w:r>
          </w:p>
        </w:tc>
        <w:tc>
          <w:tcPr>
            <w:tcW w:w="1276" w:type="dxa"/>
            <w:tcBorders>
              <w:left w:val="single" w:sz="4" w:space="0" w:color="auto"/>
              <w:right w:val="single" w:sz="4" w:space="0" w:color="auto"/>
            </w:tcBorders>
          </w:tcPr>
          <w:p w14:paraId="6BFAED65" w14:textId="441376E8"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(126.429)</w:t>
            </w:r>
          </w:p>
        </w:tc>
      </w:tr>
      <w:tr w:rsidR="00740DA1" w:rsidRPr="00950E9B" w14:paraId="35D21FF7" w14:textId="77777777" w:rsidTr="00740DA1">
        <w:trPr>
          <w:trHeight w:val="113"/>
        </w:trPr>
        <w:tc>
          <w:tcPr>
            <w:tcW w:w="562" w:type="dxa"/>
            <w:tcBorders>
              <w:left w:val="single" w:sz="4" w:space="0" w:color="auto"/>
            </w:tcBorders>
          </w:tcPr>
          <w:p w14:paraId="7D7651AD"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6.3</w:t>
            </w:r>
          </w:p>
        </w:tc>
        <w:tc>
          <w:tcPr>
            <w:tcW w:w="4111" w:type="dxa"/>
            <w:tcBorders>
              <w:right w:val="single" w:sz="4" w:space="0" w:color="auto"/>
            </w:tcBorders>
            <w:vAlign w:val="bottom"/>
          </w:tcPr>
          <w:p w14:paraId="3F285854"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09D1595F"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F5E5699" w14:textId="238760A0"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(236.776)</w:t>
            </w:r>
          </w:p>
        </w:tc>
        <w:tc>
          <w:tcPr>
            <w:tcW w:w="1276" w:type="dxa"/>
            <w:tcBorders>
              <w:left w:val="single" w:sz="4" w:space="0" w:color="auto"/>
              <w:right w:val="single" w:sz="4" w:space="0" w:color="auto"/>
            </w:tcBorders>
          </w:tcPr>
          <w:p w14:paraId="212CF131" w14:textId="7BD76FCE"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127.876</w:t>
            </w:r>
          </w:p>
        </w:tc>
        <w:tc>
          <w:tcPr>
            <w:tcW w:w="1134" w:type="dxa"/>
            <w:tcBorders>
              <w:left w:val="single" w:sz="4" w:space="0" w:color="auto"/>
              <w:right w:val="single" w:sz="4" w:space="0" w:color="auto"/>
            </w:tcBorders>
          </w:tcPr>
          <w:p w14:paraId="542DB4D3" w14:textId="7C0A6A29"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(138.953)</w:t>
            </w:r>
          </w:p>
        </w:tc>
        <w:tc>
          <w:tcPr>
            <w:tcW w:w="1276" w:type="dxa"/>
            <w:tcBorders>
              <w:left w:val="single" w:sz="4" w:space="0" w:color="auto"/>
              <w:right w:val="single" w:sz="4" w:space="0" w:color="auto"/>
            </w:tcBorders>
          </w:tcPr>
          <w:p w14:paraId="787EDC30" w14:textId="76A726AA"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115.793</w:t>
            </w:r>
          </w:p>
        </w:tc>
      </w:tr>
      <w:tr w:rsidR="00740DA1" w:rsidRPr="00950E9B" w14:paraId="4394F625" w14:textId="77777777" w:rsidTr="00740DA1">
        <w:trPr>
          <w:trHeight w:val="113"/>
        </w:trPr>
        <w:tc>
          <w:tcPr>
            <w:tcW w:w="562" w:type="dxa"/>
            <w:tcBorders>
              <w:left w:val="single" w:sz="4" w:space="0" w:color="auto"/>
            </w:tcBorders>
          </w:tcPr>
          <w:p w14:paraId="59210A64"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VII.</w:t>
            </w:r>
          </w:p>
        </w:tc>
        <w:tc>
          <w:tcPr>
            <w:tcW w:w="4111" w:type="dxa"/>
            <w:tcBorders>
              <w:right w:val="single" w:sz="4" w:space="0" w:color="auto"/>
            </w:tcBorders>
            <w:vAlign w:val="bottom"/>
          </w:tcPr>
          <w:p w14:paraId="639878FD"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6B6679DE"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(6)</w:t>
            </w:r>
          </w:p>
        </w:tc>
        <w:tc>
          <w:tcPr>
            <w:tcW w:w="1134" w:type="dxa"/>
            <w:tcBorders>
              <w:left w:val="single" w:sz="4" w:space="0" w:color="auto"/>
              <w:right w:val="single" w:sz="4" w:space="0" w:color="auto"/>
            </w:tcBorders>
            <w:vAlign w:val="center"/>
          </w:tcPr>
          <w:p w14:paraId="555E326F" w14:textId="67A8C713"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55.525</w:t>
            </w:r>
          </w:p>
        </w:tc>
        <w:tc>
          <w:tcPr>
            <w:tcW w:w="1276" w:type="dxa"/>
            <w:tcBorders>
              <w:left w:val="single" w:sz="4" w:space="0" w:color="auto"/>
              <w:right w:val="single" w:sz="4" w:space="0" w:color="auto"/>
            </w:tcBorders>
          </w:tcPr>
          <w:p w14:paraId="19C19EAC" w14:textId="3AEDCA23"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110.521</w:t>
            </w:r>
          </w:p>
        </w:tc>
        <w:tc>
          <w:tcPr>
            <w:tcW w:w="1134" w:type="dxa"/>
            <w:tcBorders>
              <w:left w:val="single" w:sz="4" w:space="0" w:color="auto"/>
              <w:right w:val="single" w:sz="4" w:space="0" w:color="auto"/>
            </w:tcBorders>
          </w:tcPr>
          <w:p w14:paraId="33F0F7DD" w14:textId="7F25A174"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15.422</w:t>
            </w:r>
          </w:p>
        </w:tc>
        <w:tc>
          <w:tcPr>
            <w:tcW w:w="1276" w:type="dxa"/>
            <w:tcBorders>
              <w:left w:val="single" w:sz="4" w:space="0" w:color="auto"/>
              <w:right w:val="single" w:sz="4" w:space="0" w:color="auto"/>
            </w:tcBorders>
          </w:tcPr>
          <w:p w14:paraId="3E61A8C9" w14:textId="423998E3"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64.070</w:t>
            </w:r>
          </w:p>
        </w:tc>
      </w:tr>
      <w:tr w:rsidR="00740DA1" w:rsidRPr="00950E9B" w14:paraId="7C1191B1" w14:textId="77777777" w:rsidTr="00740DA1">
        <w:trPr>
          <w:trHeight w:val="113"/>
        </w:trPr>
        <w:tc>
          <w:tcPr>
            <w:tcW w:w="562" w:type="dxa"/>
            <w:tcBorders>
              <w:left w:val="single" w:sz="4" w:space="0" w:color="auto"/>
            </w:tcBorders>
          </w:tcPr>
          <w:p w14:paraId="44B3BC16"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VIII.</w:t>
            </w:r>
          </w:p>
        </w:tc>
        <w:tc>
          <w:tcPr>
            <w:tcW w:w="4111" w:type="dxa"/>
            <w:tcBorders>
              <w:right w:val="single" w:sz="4" w:space="0" w:color="auto"/>
            </w:tcBorders>
            <w:vAlign w:val="bottom"/>
          </w:tcPr>
          <w:p w14:paraId="3E437F3E"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3E7552E7"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35FA388B" w14:textId="38D541BD"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1.530.289</w:t>
            </w:r>
          </w:p>
        </w:tc>
        <w:tc>
          <w:tcPr>
            <w:tcW w:w="1276" w:type="dxa"/>
            <w:tcBorders>
              <w:left w:val="single" w:sz="4" w:space="0" w:color="auto"/>
              <w:right w:val="single" w:sz="4" w:space="0" w:color="auto"/>
            </w:tcBorders>
          </w:tcPr>
          <w:p w14:paraId="5B57F10E" w14:textId="7DCFB88F"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285.635</w:t>
            </w:r>
          </w:p>
        </w:tc>
        <w:tc>
          <w:tcPr>
            <w:tcW w:w="1134" w:type="dxa"/>
            <w:tcBorders>
              <w:left w:val="single" w:sz="4" w:space="0" w:color="auto"/>
              <w:right w:val="single" w:sz="4" w:space="0" w:color="auto"/>
            </w:tcBorders>
          </w:tcPr>
          <w:p w14:paraId="57C787A4" w14:textId="5F1B622A"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848.809</w:t>
            </w:r>
          </w:p>
        </w:tc>
        <w:tc>
          <w:tcPr>
            <w:tcW w:w="1276" w:type="dxa"/>
            <w:tcBorders>
              <w:left w:val="single" w:sz="4" w:space="0" w:color="auto"/>
              <w:right w:val="single" w:sz="4" w:space="0" w:color="auto"/>
            </w:tcBorders>
          </w:tcPr>
          <w:p w14:paraId="1CAB8B74" w14:textId="451F8360"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147.586</w:t>
            </w:r>
          </w:p>
        </w:tc>
      </w:tr>
      <w:tr w:rsidR="00740DA1" w:rsidRPr="00950E9B" w14:paraId="5C5A49FB" w14:textId="77777777" w:rsidTr="00740DA1">
        <w:trPr>
          <w:trHeight w:val="113"/>
        </w:trPr>
        <w:tc>
          <w:tcPr>
            <w:tcW w:w="562" w:type="dxa"/>
            <w:tcBorders>
              <w:left w:val="single" w:sz="4" w:space="0" w:color="auto"/>
            </w:tcBorders>
          </w:tcPr>
          <w:p w14:paraId="490F281D"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IX.</w:t>
            </w:r>
          </w:p>
        </w:tc>
        <w:tc>
          <w:tcPr>
            <w:tcW w:w="4111" w:type="dxa"/>
            <w:tcBorders>
              <w:right w:val="single" w:sz="4" w:space="0" w:color="auto"/>
            </w:tcBorders>
            <w:vAlign w:val="bottom"/>
          </w:tcPr>
          <w:p w14:paraId="6582C144"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643D3AA6"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(7)</w:t>
            </w:r>
          </w:p>
        </w:tc>
        <w:tc>
          <w:tcPr>
            <w:tcW w:w="1134" w:type="dxa"/>
            <w:tcBorders>
              <w:left w:val="single" w:sz="4" w:space="0" w:color="auto"/>
              <w:right w:val="single" w:sz="4" w:space="0" w:color="auto"/>
            </w:tcBorders>
            <w:vAlign w:val="center"/>
          </w:tcPr>
          <w:p w14:paraId="1BFFD031" w14:textId="7BBB8E80"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217.645</w:t>
            </w:r>
          </w:p>
        </w:tc>
        <w:tc>
          <w:tcPr>
            <w:tcW w:w="1276" w:type="dxa"/>
            <w:tcBorders>
              <w:left w:val="single" w:sz="4" w:space="0" w:color="auto"/>
              <w:right w:val="single" w:sz="4" w:space="0" w:color="auto"/>
            </w:tcBorders>
          </w:tcPr>
          <w:p w14:paraId="3FE2B221" w14:textId="59D0082E"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37.712</w:t>
            </w:r>
          </w:p>
        </w:tc>
        <w:tc>
          <w:tcPr>
            <w:tcW w:w="1134" w:type="dxa"/>
            <w:tcBorders>
              <w:left w:val="single" w:sz="4" w:space="0" w:color="auto"/>
              <w:right w:val="single" w:sz="4" w:space="0" w:color="auto"/>
            </w:tcBorders>
          </w:tcPr>
          <w:p w14:paraId="76D87D04" w14:textId="77991FF4"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61.310</w:t>
            </w:r>
          </w:p>
        </w:tc>
        <w:tc>
          <w:tcPr>
            <w:tcW w:w="1276" w:type="dxa"/>
            <w:tcBorders>
              <w:left w:val="single" w:sz="4" w:space="0" w:color="auto"/>
              <w:right w:val="single" w:sz="4" w:space="0" w:color="auto"/>
            </w:tcBorders>
          </w:tcPr>
          <w:p w14:paraId="6A410B45" w14:textId="5AE5BEE7"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18.850</w:t>
            </w:r>
          </w:p>
        </w:tc>
      </w:tr>
      <w:tr w:rsidR="00740DA1" w:rsidRPr="00950E9B" w14:paraId="7FE0AF57" w14:textId="77777777" w:rsidTr="00740DA1">
        <w:trPr>
          <w:trHeight w:val="113"/>
        </w:trPr>
        <w:tc>
          <w:tcPr>
            <w:tcW w:w="562" w:type="dxa"/>
            <w:tcBorders>
              <w:left w:val="single" w:sz="4" w:space="0" w:color="auto"/>
            </w:tcBorders>
          </w:tcPr>
          <w:p w14:paraId="0ED4FBF3"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w:t>
            </w:r>
          </w:p>
        </w:tc>
        <w:tc>
          <w:tcPr>
            <w:tcW w:w="4111" w:type="dxa"/>
            <w:tcBorders>
              <w:right w:val="single" w:sz="4" w:space="0" w:color="auto"/>
            </w:tcBorders>
            <w:vAlign w:val="bottom"/>
          </w:tcPr>
          <w:p w14:paraId="1BD263FC"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715271B1"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(7)</w:t>
            </w:r>
          </w:p>
        </w:tc>
        <w:tc>
          <w:tcPr>
            <w:tcW w:w="1134" w:type="dxa"/>
            <w:tcBorders>
              <w:left w:val="single" w:sz="4" w:space="0" w:color="auto"/>
              <w:right w:val="single" w:sz="4" w:space="0" w:color="auto"/>
            </w:tcBorders>
            <w:vAlign w:val="center"/>
          </w:tcPr>
          <w:p w14:paraId="02E08785" w14:textId="697DA6DC"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33.368</w:t>
            </w:r>
          </w:p>
        </w:tc>
        <w:tc>
          <w:tcPr>
            <w:tcW w:w="1276" w:type="dxa"/>
            <w:tcBorders>
              <w:left w:val="single" w:sz="4" w:space="0" w:color="auto"/>
              <w:right w:val="single" w:sz="4" w:space="0" w:color="auto"/>
            </w:tcBorders>
          </w:tcPr>
          <w:p w14:paraId="7ABBA24D" w14:textId="54A30553"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5.100</w:t>
            </w:r>
          </w:p>
        </w:tc>
        <w:tc>
          <w:tcPr>
            <w:tcW w:w="1134" w:type="dxa"/>
            <w:tcBorders>
              <w:left w:val="single" w:sz="4" w:space="0" w:color="auto"/>
              <w:right w:val="single" w:sz="4" w:space="0" w:color="auto"/>
            </w:tcBorders>
          </w:tcPr>
          <w:p w14:paraId="0B4E4B88" w14:textId="069127B0"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15.214</w:t>
            </w:r>
          </w:p>
        </w:tc>
        <w:tc>
          <w:tcPr>
            <w:tcW w:w="1276" w:type="dxa"/>
            <w:tcBorders>
              <w:left w:val="single" w:sz="4" w:space="0" w:color="auto"/>
              <w:right w:val="single" w:sz="4" w:space="0" w:color="auto"/>
            </w:tcBorders>
          </w:tcPr>
          <w:p w14:paraId="55B445A5" w14:textId="1D5139D4"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1.706</w:t>
            </w:r>
          </w:p>
        </w:tc>
      </w:tr>
      <w:tr w:rsidR="00740DA1" w:rsidRPr="00950E9B" w14:paraId="4D227801" w14:textId="77777777" w:rsidTr="00740DA1">
        <w:trPr>
          <w:trHeight w:val="113"/>
        </w:trPr>
        <w:tc>
          <w:tcPr>
            <w:tcW w:w="562" w:type="dxa"/>
            <w:tcBorders>
              <w:left w:val="single" w:sz="4" w:space="0" w:color="auto"/>
            </w:tcBorders>
          </w:tcPr>
          <w:p w14:paraId="69B3AC17"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XI.</w:t>
            </w:r>
          </w:p>
        </w:tc>
        <w:tc>
          <w:tcPr>
            <w:tcW w:w="4111" w:type="dxa"/>
            <w:tcBorders>
              <w:right w:val="single" w:sz="4" w:space="0" w:color="auto"/>
            </w:tcBorders>
            <w:vAlign w:val="bottom"/>
          </w:tcPr>
          <w:p w14:paraId="2CDDE891"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582FBFF7" w14:textId="77777777" w:rsidR="00740DA1" w:rsidRPr="00950E9B" w:rsidRDefault="00740DA1" w:rsidP="00740DA1">
            <w:pPr>
              <w:autoSpaceDE w:val="0"/>
              <w:autoSpaceDN w:val="0"/>
              <w:adjustRightInd w:val="0"/>
              <w:ind w:left="-42" w:right="-108"/>
              <w:jc w:val="center"/>
              <w:rPr>
                <w:rFonts w:ascii="Arial" w:hAnsi="Arial" w:cs="Arial"/>
                <w:sz w:val="14"/>
                <w:szCs w:val="14"/>
              </w:rPr>
            </w:pPr>
            <w:r w:rsidRPr="00950E9B">
              <w:rPr>
                <w:rFonts w:ascii="Arial" w:hAnsi="Arial" w:cs="Arial"/>
                <w:sz w:val="14"/>
                <w:szCs w:val="14"/>
              </w:rPr>
              <w:t>(8)</w:t>
            </w:r>
          </w:p>
        </w:tc>
        <w:tc>
          <w:tcPr>
            <w:tcW w:w="1134" w:type="dxa"/>
            <w:tcBorders>
              <w:left w:val="single" w:sz="4" w:space="0" w:color="auto"/>
              <w:right w:val="single" w:sz="4" w:space="0" w:color="auto"/>
            </w:tcBorders>
            <w:vAlign w:val="center"/>
          </w:tcPr>
          <w:p w14:paraId="3AE456E6" w14:textId="2D811751"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196.363</w:t>
            </w:r>
          </w:p>
        </w:tc>
        <w:tc>
          <w:tcPr>
            <w:tcW w:w="1276" w:type="dxa"/>
            <w:tcBorders>
              <w:left w:val="single" w:sz="4" w:space="0" w:color="auto"/>
              <w:right w:val="single" w:sz="4" w:space="0" w:color="auto"/>
            </w:tcBorders>
          </w:tcPr>
          <w:p w14:paraId="64E68C2B" w14:textId="6C54A1E3"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122.789</w:t>
            </w:r>
          </w:p>
        </w:tc>
        <w:tc>
          <w:tcPr>
            <w:tcW w:w="1134" w:type="dxa"/>
            <w:tcBorders>
              <w:left w:val="single" w:sz="4" w:space="0" w:color="auto"/>
              <w:right w:val="single" w:sz="4" w:space="0" w:color="auto"/>
            </w:tcBorders>
          </w:tcPr>
          <w:p w14:paraId="7B9C4CEC" w14:textId="5611F6B2"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86.579</w:t>
            </w:r>
          </w:p>
        </w:tc>
        <w:tc>
          <w:tcPr>
            <w:tcW w:w="1276" w:type="dxa"/>
            <w:tcBorders>
              <w:left w:val="single" w:sz="4" w:space="0" w:color="auto"/>
              <w:right w:val="single" w:sz="4" w:space="0" w:color="auto"/>
            </w:tcBorders>
          </w:tcPr>
          <w:p w14:paraId="363FEAE1" w14:textId="4F8D3310"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60.618</w:t>
            </w:r>
          </w:p>
        </w:tc>
      </w:tr>
      <w:tr w:rsidR="00740DA1" w:rsidRPr="00950E9B" w14:paraId="523AFED9" w14:textId="77777777" w:rsidTr="00740DA1">
        <w:trPr>
          <w:trHeight w:val="113"/>
        </w:trPr>
        <w:tc>
          <w:tcPr>
            <w:tcW w:w="562" w:type="dxa"/>
            <w:tcBorders>
              <w:left w:val="single" w:sz="4" w:space="0" w:color="auto"/>
            </w:tcBorders>
          </w:tcPr>
          <w:p w14:paraId="3E629608"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XII.</w:t>
            </w:r>
          </w:p>
        </w:tc>
        <w:tc>
          <w:tcPr>
            <w:tcW w:w="4111" w:type="dxa"/>
            <w:tcBorders>
              <w:right w:val="single" w:sz="4" w:space="0" w:color="auto"/>
            </w:tcBorders>
            <w:vAlign w:val="bottom"/>
          </w:tcPr>
          <w:p w14:paraId="67227850" w14:textId="77777777" w:rsidR="00740DA1" w:rsidRPr="00950E9B" w:rsidRDefault="00740DA1" w:rsidP="00740DA1">
            <w:pPr>
              <w:autoSpaceDE w:val="0"/>
              <w:autoSpaceDN w:val="0"/>
              <w:adjustRightInd w:val="0"/>
              <w:ind w:left="94" w:right="-102" w:hanging="208"/>
              <w:jc w:val="both"/>
              <w:rPr>
                <w:rFonts w:ascii="Arial" w:hAnsi="Arial" w:cs="Arial"/>
                <w:b/>
                <w:sz w:val="14"/>
                <w:szCs w:val="14"/>
              </w:rPr>
            </w:pPr>
            <w:r w:rsidRPr="00950E9B">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306E72E0"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839BEBD" w14:textId="7BB8E8AB"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170.769</w:t>
            </w:r>
          </w:p>
        </w:tc>
        <w:tc>
          <w:tcPr>
            <w:tcW w:w="1276" w:type="dxa"/>
            <w:tcBorders>
              <w:left w:val="single" w:sz="4" w:space="0" w:color="auto"/>
              <w:right w:val="single" w:sz="4" w:space="0" w:color="auto"/>
            </w:tcBorders>
          </w:tcPr>
          <w:p w14:paraId="7A571772" w14:textId="74006854"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95.859</w:t>
            </w:r>
          </w:p>
        </w:tc>
        <w:tc>
          <w:tcPr>
            <w:tcW w:w="1134" w:type="dxa"/>
            <w:tcBorders>
              <w:left w:val="single" w:sz="4" w:space="0" w:color="auto"/>
              <w:right w:val="single" w:sz="4" w:space="0" w:color="auto"/>
            </w:tcBorders>
          </w:tcPr>
          <w:p w14:paraId="7A2B78DB" w14:textId="4B416055"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86.</w:t>
            </w:r>
            <w:r w:rsidR="002B001D" w:rsidRPr="00950E9B">
              <w:rPr>
                <w:rFonts w:ascii="Arial" w:hAnsi="Arial" w:cs="Arial"/>
                <w:b/>
                <w:bCs/>
                <w:color w:val="000000"/>
                <w:sz w:val="14"/>
                <w:szCs w:val="14"/>
              </w:rPr>
              <w:t>783</w:t>
            </w:r>
          </w:p>
        </w:tc>
        <w:tc>
          <w:tcPr>
            <w:tcW w:w="1276" w:type="dxa"/>
            <w:tcBorders>
              <w:left w:val="single" w:sz="4" w:space="0" w:color="auto"/>
              <w:right w:val="single" w:sz="4" w:space="0" w:color="auto"/>
            </w:tcBorders>
          </w:tcPr>
          <w:p w14:paraId="70C860EB" w14:textId="6932439C"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51.462</w:t>
            </w:r>
          </w:p>
        </w:tc>
      </w:tr>
      <w:tr w:rsidR="00740DA1" w:rsidRPr="00950E9B" w14:paraId="63831383" w14:textId="77777777" w:rsidTr="00740DA1">
        <w:trPr>
          <w:trHeight w:val="113"/>
        </w:trPr>
        <w:tc>
          <w:tcPr>
            <w:tcW w:w="562" w:type="dxa"/>
            <w:tcBorders>
              <w:left w:val="single" w:sz="4" w:space="0" w:color="auto"/>
            </w:tcBorders>
          </w:tcPr>
          <w:p w14:paraId="3C4F9ED4"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XIII.</w:t>
            </w:r>
          </w:p>
        </w:tc>
        <w:tc>
          <w:tcPr>
            <w:tcW w:w="4111" w:type="dxa"/>
            <w:tcBorders>
              <w:right w:val="single" w:sz="4" w:space="0" w:color="auto"/>
            </w:tcBorders>
            <w:vAlign w:val="bottom"/>
          </w:tcPr>
          <w:p w14:paraId="558CF63E"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1BCF9074"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4E56326" w14:textId="2E8EC39D"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912.144</w:t>
            </w:r>
          </w:p>
        </w:tc>
        <w:tc>
          <w:tcPr>
            <w:tcW w:w="1276" w:type="dxa"/>
            <w:tcBorders>
              <w:left w:val="single" w:sz="4" w:space="0" w:color="auto"/>
              <w:right w:val="single" w:sz="4" w:space="0" w:color="auto"/>
            </w:tcBorders>
          </w:tcPr>
          <w:p w14:paraId="6F195456" w14:textId="39C43339"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24.175</w:t>
            </w:r>
          </w:p>
        </w:tc>
        <w:tc>
          <w:tcPr>
            <w:tcW w:w="1134" w:type="dxa"/>
            <w:tcBorders>
              <w:left w:val="single" w:sz="4" w:space="0" w:color="auto"/>
              <w:right w:val="single" w:sz="4" w:space="0" w:color="auto"/>
            </w:tcBorders>
          </w:tcPr>
          <w:p w14:paraId="39C5558A" w14:textId="39020D9B" w:rsidR="00740DA1" w:rsidRPr="00950E9B" w:rsidRDefault="000F1778" w:rsidP="00740DA1">
            <w:pPr>
              <w:jc w:val="right"/>
              <w:rPr>
                <w:rFonts w:ascii="Arial" w:hAnsi="Arial" w:cs="Arial"/>
                <w:b/>
                <w:bCs/>
                <w:color w:val="000000"/>
                <w:sz w:val="14"/>
                <w:szCs w:val="14"/>
              </w:rPr>
            </w:pPr>
            <w:r w:rsidRPr="00950E9B">
              <w:rPr>
                <w:rFonts w:ascii="Arial" w:hAnsi="Arial" w:cs="Arial"/>
                <w:b/>
                <w:bCs/>
                <w:color w:val="000000"/>
                <w:sz w:val="14"/>
                <w:szCs w:val="14"/>
              </w:rPr>
              <w:t>598.923</w:t>
            </w:r>
          </w:p>
        </w:tc>
        <w:tc>
          <w:tcPr>
            <w:tcW w:w="1276" w:type="dxa"/>
            <w:tcBorders>
              <w:left w:val="single" w:sz="4" w:space="0" w:color="auto"/>
              <w:right w:val="single" w:sz="4" w:space="0" w:color="auto"/>
            </w:tcBorders>
          </w:tcPr>
          <w:p w14:paraId="626F50FE" w14:textId="115D948B"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14.950</w:t>
            </w:r>
          </w:p>
        </w:tc>
      </w:tr>
      <w:tr w:rsidR="00740DA1" w:rsidRPr="00950E9B" w14:paraId="47247688" w14:textId="77777777" w:rsidTr="00740DA1">
        <w:trPr>
          <w:trHeight w:val="113"/>
        </w:trPr>
        <w:tc>
          <w:tcPr>
            <w:tcW w:w="562" w:type="dxa"/>
            <w:tcBorders>
              <w:left w:val="single" w:sz="4" w:space="0" w:color="auto"/>
            </w:tcBorders>
          </w:tcPr>
          <w:p w14:paraId="3690705E"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XIV.</w:t>
            </w:r>
          </w:p>
        </w:tc>
        <w:tc>
          <w:tcPr>
            <w:tcW w:w="4111" w:type="dxa"/>
            <w:tcBorders>
              <w:right w:val="single" w:sz="4" w:space="0" w:color="auto"/>
            </w:tcBorders>
            <w:vAlign w:val="bottom"/>
          </w:tcPr>
          <w:p w14:paraId="5E338F94"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7B17FAE7"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2015D76"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696B674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5866392E"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64AC757F"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r>
      <w:tr w:rsidR="00740DA1" w:rsidRPr="00950E9B" w14:paraId="651053E3" w14:textId="77777777" w:rsidTr="00740DA1">
        <w:trPr>
          <w:trHeight w:val="113"/>
        </w:trPr>
        <w:tc>
          <w:tcPr>
            <w:tcW w:w="562" w:type="dxa"/>
            <w:tcBorders>
              <w:left w:val="single" w:sz="4" w:space="0" w:color="auto"/>
            </w:tcBorders>
          </w:tcPr>
          <w:p w14:paraId="5CE420BD"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b/>
                <w:bCs/>
                <w:sz w:val="14"/>
                <w:szCs w:val="14"/>
              </w:rPr>
              <w:t>XV.</w:t>
            </w:r>
          </w:p>
        </w:tc>
        <w:tc>
          <w:tcPr>
            <w:tcW w:w="4111" w:type="dxa"/>
            <w:tcBorders>
              <w:right w:val="single" w:sz="4" w:space="0" w:color="auto"/>
            </w:tcBorders>
            <w:vAlign w:val="bottom"/>
          </w:tcPr>
          <w:p w14:paraId="36C8CAA0"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50123F68" w14:textId="77777777" w:rsidR="00740DA1" w:rsidRPr="00950E9B" w:rsidRDefault="00740DA1" w:rsidP="00740DA1">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717461B"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02E9650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ED5BAF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7872BED8"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r>
      <w:tr w:rsidR="00740DA1" w:rsidRPr="00950E9B" w14:paraId="0E2438B3" w14:textId="77777777" w:rsidTr="00740DA1">
        <w:trPr>
          <w:trHeight w:val="113"/>
        </w:trPr>
        <w:tc>
          <w:tcPr>
            <w:tcW w:w="562" w:type="dxa"/>
            <w:tcBorders>
              <w:left w:val="single" w:sz="4" w:space="0" w:color="auto"/>
            </w:tcBorders>
          </w:tcPr>
          <w:p w14:paraId="3E6F0933"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b/>
                <w:bCs/>
                <w:sz w:val="14"/>
                <w:szCs w:val="14"/>
              </w:rPr>
              <w:t>XVI.</w:t>
            </w:r>
          </w:p>
        </w:tc>
        <w:tc>
          <w:tcPr>
            <w:tcW w:w="4111" w:type="dxa"/>
            <w:tcBorders>
              <w:right w:val="single" w:sz="4" w:space="0" w:color="auto"/>
            </w:tcBorders>
            <w:vAlign w:val="bottom"/>
          </w:tcPr>
          <w:p w14:paraId="44C0CC48"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3369CF6E"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D4790AA"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3D85C491"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134" w:type="dxa"/>
            <w:tcBorders>
              <w:left w:val="single" w:sz="4" w:space="0" w:color="auto"/>
              <w:right w:val="single" w:sz="4" w:space="0" w:color="auto"/>
            </w:tcBorders>
            <w:vAlign w:val="center"/>
          </w:tcPr>
          <w:p w14:paraId="4FD2BD6D"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62B9D4C3"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r>
      <w:tr w:rsidR="00740DA1" w:rsidRPr="00950E9B" w14:paraId="52BDA1EA" w14:textId="77777777" w:rsidTr="00740DA1">
        <w:trPr>
          <w:trHeight w:val="113"/>
        </w:trPr>
        <w:tc>
          <w:tcPr>
            <w:tcW w:w="562" w:type="dxa"/>
            <w:tcBorders>
              <w:left w:val="single" w:sz="4" w:space="0" w:color="auto"/>
            </w:tcBorders>
          </w:tcPr>
          <w:p w14:paraId="1E9FE82C"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XVII.</w:t>
            </w:r>
          </w:p>
        </w:tc>
        <w:tc>
          <w:tcPr>
            <w:tcW w:w="4111" w:type="dxa"/>
            <w:tcBorders>
              <w:right w:val="single" w:sz="4" w:space="0" w:color="auto"/>
            </w:tcBorders>
            <w:vAlign w:val="bottom"/>
          </w:tcPr>
          <w:p w14:paraId="779A9BD9" w14:textId="77777777" w:rsidR="00740DA1" w:rsidRPr="00950E9B" w:rsidRDefault="00740DA1" w:rsidP="00740DA1">
            <w:pPr>
              <w:autoSpaceDE w:val="0"/>
              <w:autoSpaceDN w:val="0"/>
              <w:adjustRightInd w:val="0"/>
              <w:ind w:right="-113" w:hanging="114"/>
              <w:jc w:val="both"/>
              <w:rPr>
                <w:rFonts w:ascii="Arial" w:hAnsi="Arial" w:cs="Arial"/>
                <w:b/>
                <w:sz w:val="14"/>
                <w:szCs w:val="14"/>
              </w:rPr>
            </w:pPr>
            <w:r w:rsidRPr="00950E9B">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0159D90F"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EE8C66D" w14:textId="50907031" w:rsidR="00740DA1" w:rsidRPr="00950E9B" w:rsidRDefault="000F1778" w:rsidP="00740DA1">
            <w:pPr>
              <w:jc w:val="right"/>
              <w:rPr>
                <w:rFonts w:ascii="Arial" w:hAnsi="Arial" w:cs="Arial"/>
                <w:b/>
                <w:color w:val="000000"/>
                <w:sz w:val="14"/>
                <w:szCs w:val="14"/>
              </w:rPr>
            </w:pPr>
            <w:r w:rsidRPr="00950E9B">
              <w:rPr>
                <w:rFonts w:ascii="Arial" w:hAnsi="Arial" w:cs="Arial"/>
                <w:b/>
                <w:color w:val="000000"/>
                <w:sz w:val="14"/>
                <w:szCs w:val="14"/>
              </w:rPr>
              <w:t>912.144</w:t>
            </w:r>
          </w:p>
        </w:tc>
        <w:tc>
          <w:tcPr>
            <w:tcW w:w="1276" w:type="dxa"/>
            <w:tcBorders>
              <w:left w:val="single" w:sz="4" w:space="0" w:color="auto"/>
              <w:right w:val="single" w:sz="4" w:space="0" w:color="auto"/>
            </w:tcBorders>
          </w:tcPr>
          <w:p w14:paraId="7311235B" w14:textId="6BEA9B9A"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24.175</w:t>
            </w:r>
          </w:p>
        </w:tc>
        <w:tc>
          <w:tcPr>
            <w:tcW w:w="1134" w:type="dxa"/>
            <w:tcBorders>
              <w:left w:val="single" w:sz="4" w:space="0" w:color="auto"/>
              <w:right w:val="single" w:sz="4" w:space="0" w:color="auto"/>
            </w:tcBorders>
          </w:tcPr>
          <w:p w14:paraId="738644AE" w14:textId="237EEF8D" w:rsidR="00740DA1" w:rsidRPr="00950E9B" w:rsidRDefault="000F1778" w:rsidP="00740DA1">
            <w:pPr>
              <w:jc w:val="right"/>
              <w:rPr>
                <w:rFonts w:ascii="Arial" w:hAnsi="Arial" w:cs="Arial"/>
                <w:b/>
                <w:color w:val="000000"/>
                <w:sz w:val="14"/>
                <w:szCs w:val="14"/>
              </w:rPr>
            </w:pPr>
            <w:r w:rsidRPr="00950E9B">
              <w:rPr>
                <w:rFonts w:ascii="Arial" w:hAnsi="Arial" w:cs="Arial"/>
                <w:b/>
                <w:color w:val="000000"/>
                <w:sz w:val="14"/>
                <w:szCs w:val="14"/>
              </w:rPr>
              <w:t>598.923</w:t>
            </w:r>
          </w:p>
        </w:tc>
        <w:tc>
          <w:tcPr>
            <w:tcW w:w="1276" w:type="dxa"/>
            <w:tcBorders>
              <w:left w:val="single" w:sz="4" w:space="0" w:color="auto"/>
              <w:right w:val="single" w:sz="4" w:space="0" w:color="auto"/>
            </w:tcBorders>
          </w:tcPr>
          <w:p w14:paraId="0105B356" w14:textId="73967891"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14.950</w:t>
            </w:r>
          </w:p>
        </w:tc>
      </w:tr>
      <w:tr w:rsidR="00740DA1" w:rsidRPr="00950E9B" w14:paraId="75151131" w14:textId="77777777" w:rsidTr="00740DA1">
        <w:trPr>
          <w:trHeight w:val="113"/>
        </w:trPr>
        <w:tc>
          <w:tcPr>
            <w:tcW w:w="562" w:type="dxa"/>
            <w:tcBorders>
              <w:left w:val="single" w:sz="4" w:space="0" w:color="auto"/>
            </w:tcBorders>
          </w:tcPr>
          <w:p w14:paraId="4FF96646"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 xml:space="preserve">XVIII. </w:t>
            </w:r>
          </w:p>
        </w:tc>
        <w:tc>
          <w:tcPr>
            <w:tcW w:w="4111" w:type="dxa"/>
            <w:tcBorders>
              <w:right w:val="single" w:sz="4" w:space="0" w:color="auto"/>
            </w:tcBorders>
            <w:vAlign w:val="bottom"/>
          </w:tcPr>
          <w:p w14:paraId="2DD56FAF"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02A67C2" w14:textId="77777777" w:rsidR="00740DA1" w:rsidRPr="00950E9B" w:rsidRDefault="00740DA1" w:rsidP="00740DA1">
            <w:pPr>
              <w:autoSpaceDE w:val="0"/>
              <w:autoSpaceDN w:val="0"/>
              <w:adjustRightInd w:val="0"/>
              <w:ind w:left="-42" w:right="-108"/>
              <w:jc w:val="center"/>
              <w:rPr>
                <w:rFonts w:ascii="Arial" w:hAnsi="Arial" w:cs="Arial"/>
                <w:bCs/>
                <w:sz w:val="14"/>
                <w:szCs w:val="14"/>
              </w:rPr>
            </w:pPr>
            <w:r w:rsidRPr="00950E9B">
              <w:rPr>
                <w:rFonts w:ascii="Arial" w:hAnsi="Arial" w:cs="Arial"/>
                <w:bCs/>
                <w:sz w:val="14"/>
                <w:szCs w:val="14"/>
              </w:rPr>
              <w:t>(9)</w:t>
            </w:r>
          </w:p>
        </w:tc>
        <w:tc>
          <w:tcPr>
            <w:tcW w:w="1134" w:type="dxa"/>
            <w:tcBorders>
              <w:left w:val="single" w:sz="4" w:space="0" w:color="auto"/>
              <w:right w:val="single" w:sz="4" w:space="0" w:color="auto"/>
            </w:tcBorders>
            <w:vAlign w:val="center"/>
          </w:tcPr>
          <w:p w14:paraId="25DB7FDB" w14:textId="115723A8" w:rsidR="00740DA1" w:rsidRPr="00950E9B" w:rsidRDefault="000F1778" w:rsidP="00740DA1">
            <w:pPr>
              <w:jc w:val="right"/>
              <w:rPr>
                <w:rFonts w:ascii="Arial" w:hAnsi="Arial" w:cs="Arial"/>
                <w:b/>
                <w:color w:val="000000"/>
                <w:sz w:val="14"/>
                <w:szCs w:val="14"/>
              </w:rPr>
            </w:pPr>
            <w:r w:rsidRPr="00950E9B">
              <w:rPr>
                <w:rFonts w:ascii="Arial" w:hAnsi="Arial" w:cs="Arial"/>
                <w:b/>
                <w:color w:val="000000"/>
                <w:sz w:val="14"/>
                <w:szCs w:val="14"/>
              </w:rPr>
              <w:t>227.648</w:t>
            </w:r>
          </w:p>
        </w:tc>
        <w:tc>
          <w:tcPr>
            <w:tcW w:w="1276" w:type="dxa"/>
            <w:tcBorders>
              <w:left w:val="single" w:sz="4" w:space="0" w:color="auto"/>
              <w:right w:val="single" w:sz="4" w:space="0" w:color="auto"/>
            </w:tcBorders>
          </w:tcPr>
          <w:p w14:paraId="70C4AA21" w14:textId="225B4A77"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4.497</w:t>
            </w:r>
          </w:p>
        </w:tc>
        <w:tc>
          <w:tcPr>
            <w:tcW w:w="1134" w:type="dxa"/>
            <w:tcBorders>
              <w:left w:val="single" w:sz="4" w:space="0" w:color="auto"/>
              <w:right w:val="single" w:sz="4" w:space="0" w:color="auto"/>
            </w:tcBorders>
          </w:tcPr>
          <w:p w14:paraId="43BFAF52" w14:textId="4BC8C310" w:rsidR="00740DA1" w:rsidRPr="00950E9B" w:rsidRDefault="00045C8D" w:rsidP="00740DA1">
            <w:pPr>
              <w:jc w:val="right"/>
              <w:rPr>
                <w:rFonts w:ascii="Arial" w:hAnsi="Arial" w:cs="Arial"/>
                <w:b/>
                <w:bCs/>
                <w:color w:val="000000"/>
                <w:sz w:val="14"/>
                <w:szCs w:val="14"/>
              </w:rPr>
            </w:pPr>
            <w:r w:rsidRPr="00950E9B">
              <w:rPr>
                <w:rFonts w:ascii="Arial" w:hAnsi="Arial" w:cs="Arial"/>
                <w:b/>
                <w:bCs/>
                <w:color w:val="000000"/>
                <w:sz w:val="14"/>
                <w:szCs w:val="14"/>
              </w:rPr>
              <w:t>136.890</w:t>
            </w:r>
          </w:p>
        </w:tc>
        <w:tc>
          <w:tcPr>
            <w:tcW w:w="1276" w:type="dxa"/>
            <w:tcBorders>
              <w:left w:val="single" w:sz="4" w:space="0" w:color="auto"/>
              <w:right w:val="single" w:sz="4" w:space="0" w:color="auto"/>
            </w:tcBorders>
          </w:tcPr>
          <w:p w14:paraId="2BB5B608" w14:textId="1FBFE490"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2.989</w:t>
            </w:r>
          </w:p>
        </w:tc>
      </w:tr>
      <w:tr w:rsidR="00740DA1" w:rsidRPr="00950E9B" w14:paraId="62BF0F9A" w14:textId="77777777" w:rsidTr="00740DA1">
        <w:trPr>
          <w:trHeight w:val="113"/>
        </w:trPr>
        <w:tc>
          <w:tcPr>
            <w:tcW w:w="562" w:type="dxa"/>
            <w:tcBorders>
              <w:left w:val="single" w:sz="4" w:space="0" w:color="auto"/>
            </w:tcBorders>
          </w:tcPr>
          <w:p w14:paraId="44417F29"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sz w:val="14"/>
                <w:szCs w:val="14"/>
              </w:rPr>
              <w:t>18.1</w:t>
            </w:r>
          </w:p>
        </w:tc>
        <w:tc>
          <w:tcPr>
            <w:tcW w:w="4111" w:type="dxa"/>
            <w:tcBorders>
              <w:right w:val="single" w:sz="4" w:space="0" w:color="auto"/>
            </w:tcBorders>
            <w:vAlign w:val="bottom"/>
          </w:tcPr>
          <w:p w14:paraId="1FB81333"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3C5540E"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43696B1" w14:textId="201EB773"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539.865</w:t>
            </w:r>
          </w:p>
        </w:tc>
        <w:tc>
          <w:tcPr>
            <w:tcW w:w="1276" w:type="dxa"/>
            <w:tcBorders>
              <w:left w:val="single" w:sz="4" w:space="0" w:color="auto"/>
              <w:right w:val="single" w:sz="4" w:space="0" w:color="auto"/>
            </w:tcBorders>
          </w:tcPr>
          <w:p w14:paraId="6D3FFD02"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vAlign w:val="center"/>
          </w:tcPr>
          <w:p w14:paraId="4ADA278B" w14:textId="2DCD3C25" w:rsidR="00740DA1" w:rsidRPr="00950E9B" w:rsidRDefault="00045C8D" w:rsidP="00740DA1">
            <w:pPr>
              <w:jc w:val="right"/>
              <w:rPr>
                <w:rFonts w:ascii="Arial" w:hAnsi="Arial" w:cs="Arial"/>
                <w:color w:val="000000"/>
                <w:sz w:val="14"/>
                <w:szCs w:val="14"/>
              </w:rPr>
            </w:pPr>
            <w:r w:rsidRPr="00950E9B">
              <w:rPr>
                <w:rFonts w:ascii="Arial" w:hAnsi="Arial" w:cs="Arial"/>
                <w:color w:val="000000"/>
                <w:sz w:val="14"/>
                <w:szCs w:val="14"/>
              </w:rPr>
              <w:t>324.978</w:t>
            </w:r>
          </w:p>
        </w:tc>
        <w:tc>
          <w:tcPr>
            <w:tcW w:w="1276" w:type="dxa"/>
            <w:tcBorders>
              <w:left w:val="single" w:sz="4" w:space="0" w:color="auto"/>
              <w:right w:val="single" w:sz="4" w:space="0" w:color="auto"/>
            </w:tcBorders>
          </w:tcPr>
          <w:p w14:paraId="2E2BD60A"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0443C8A5" w14:textId="77777777" w:rsidTr="00740DA1">
        <w:trPr>
          <w:trHeight w:val="113"/>
        </w:trPr>
        <w:tc>
          <w:tcPr>
            <w:tcW w:w="562" w:type="dxa"/>
            <w:tcBorders>
              <w:left w:val="single" w:sz="4" w:space="0" w:color="auto"/>
            </w:tcBorders>
          </w:tcPr>
          <w:p w14:paraId="56C67C35"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sz w:val="14"/>
                <w:szCs w:val="14"/>
              </w:rPr>
              <w:t>18.2</w:t>
            </w:r>
          </w:p>
        </w:tc>
        <w:tc>
          <w:tcPr>
            <w:tcW w:w="4111" w:type="dxa"/>
            <w:tcBorders>
              <w:right w:val="single" w:sz="4" w:space="0" w:color="auto"/>
            </w:tcBorders>
            <w:vAlign w:val="bottom"/>
          </w:tcPr>
          <w:p w14:paraId="1797E15C"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38AD53AC"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C6FD1BC" w14:textId="6D0BB0C3" w:rsidR="00740DA1" w:rsidRPr="00950E9B" w:rsidRDefault="000F1778" w:rsidP="00740DA1">
            <w:pPr>
              <w:jc w:val="right"/>
              <w:rPr>
                <w:rFonts w:ascii="Arial" w:hAnsi="Arial" w:cs="Arial"/>
                <w:bCs/>
                <w:color w:val="000000"/>
                <w:sz w:val="14"/>
                <w:szCs w:val="14"/>
              </w:rPr>
            </w:pPr>
            <w:r w:rsidRPr="00950E9B">
              <w:rPr>
                <w:rFonts w:ascii="Arial" w:hAnsi="Arial" w:cs="Arial"/>
                <w:bCs/>
                <w:color w:val="000000"/>
                <w:sz w:val="14"/>
                <w:szCs w:val="14"/>
              </w:rPr>
              <w:t>88.077</w:t>
            </w:r>
          </w:p>
        </w:tc>
        <w:tc>
          <w:tcPr>
            <w:tcW w:w="1276" w:type="dxa"/>
            <w:tcBorders>
              <w:left w:val="single" w:sz="4" w:space="0" w:color="auto"/>
              <w:right w:val="single" w:sz="4" w:space="0" w:color="auto"/>
            </w:tcBorders>
          </w:tcPr>
          <w:p w14:paraId="18CE1ADA" w14:textId="79DA1435"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36.706</w:t>
            </w:r>
          </w:p>
        </w:tc>
        <w:tc>
          <w:tcPr>
            <w:tcW w:w="1134" w:type="dxa"/>
            <w:tcBorders>
              <w:left w:val="single" w:sz="4" w:space="0" w:color="auto"/>
              <w:right w:val="single" w:sz="4" w:space="0" w:color="auto"/>
            </w:tcBorders>
          </w:tcPr>
          <w:p w14:paraId="35E8D2EB" w14:textId="0A15F138"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48.401</w:t>
            </w:r>
          </w:p>
        </w:tc>
        <w:tc>
          <w:tcPr>
            <w:tcW w:w="1276" w:type="dxa"/>
            <w:tcBorders>
              <w:left w:val="single" w:sz="4" w:space="0" w:color="auto"/>
              <w:right w:val="single" w:sz="4" w:space="0" w:color="auto"/>
            </w:tcBorders>
          </w:tcPr>
          <w:p w14:paraId="3FF06447" w14:textId="60914FAB"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10.269</w:t>
            </w:r>
          </w:p>
        </w:tc>
      </w:tr>
      <w:tr w:rsidR="00740DA1" w:rsidRPr="00950E9B" w14:paraId="45E5675A" w14:textId="77777777" w:rsidTr="00740DA1">
        <w:trPr>
          <w:trHeight w:val="113"/>
        </w:trPr>
        <w:tc>
          <w:tcPr>
            <w:tcW w:w="562" w:type="dxa"/>
            <w:tcBorders>
              <w:left w:val="single" w:sz="4" w:space="0" w:color="auto"/>
            </w:tcBorders>
          </w:tcPr>
          <w:p w14:paraId="3775150B"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sz w:val="14"/>
                <w:szCs w:val="14"/>
              </w:rPr>
              <w:t>18.3</w:t>
            </w:r>
          </w:p>
        </w:tc>
        <w:tc>
          <w:tcPr>
            <w:tcW w:w="4111" w:type="dxa"/>
            <w:tcBorders>
              <w:right w:val="single" w:sz="4" w:space="0" w:color="auto"/>
            </w:tcBorders>
            <w:vAlign w:val="bottom"/>
          </w:tcPr>
          <w:p w14:paraId="21B51C31"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C074B6F"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EE5ADAC" w14:textId="17611A38" w:rsidR="00740DA1" w:rsidRPr="00950E9B" w:rsidRDefault="000F1778" w:rsidP="00740DA1">
            <w:pPr>
              <w:jc w:val="right"/>
              <w:rPr>
                <w:rFonts w:ascii="Arial" w:hAnsi="Arial" w:cs="Arial"/>
                <w:bCs/>
                <w:color w:val="000000"/>
                <w:sz w:val="14"/>
                <w:szCs w:val="14"/>
              </w:rPr>
            </w:pPr>
            <w:r w:rsidRPr="00950E9B">
              <w:rPr>
                <w:rFonts w:ascii="Arial" w:hAnsi="Arial" w:cs="Arial"/>
                <w:bCs/>
                <w:color w:val="000000"/>
                <w:sz w:val="14"/>
                <w:szCs w:val="14"/>
              </w:rPr>
              <w:t>400.294</w:t>
            </w:r>
          </w:p>
        </w:tc>
        <w:tc>
          <w:tcPr>
            <w:tcW w:w="1276" w:type="dxa"/>
            <w:tcBorders>
              <w:left w:val="single" w:sz="4" w:space="0" w:color="auto"/>
              <w:right w:val="single" w:sz="4" w:space="0" w:color="auto"/>
            </w:tcBorders>
          </w:tcPr>
          <w:p w14:paraId="4C44A335" w14:textId="68275FEF"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32.209</w:t>
            </w:r>
          </w:p>
        </w:tc>
        <w:tc>
          <w:tcPr>
            <w:tcW w:w="1134" w:type="dxa"/>
            <w:tcBorders>
              <w:left w:val="single" w:sz="4" w:space="0" w:color="auto"/>
              <w:right w:val="single" w:sz="4" w:space="0" w:color="auto"/>
            </w:tcBorders>
          </w:tcPr>
          <w:p w14:paraId="00360EAF" w14:textId="77E47E78" w:rsidR="00740DA1" w:rsidRPr="00950E9B" w:rsidRDefault="000F1778" w:rsidP="00740DA1">
            <w:pPr>
              <w:jc w:val="right"/>
              <w:rPr>
                <w:rFonts w:ascii="Arial" w:hAnsi="Arial" w:cs="Arial"/>
                <w:color w:val="000000"/>
                <w:sz w:val="14"/>
                <w:szCs w:val="14"/>
              </w:rPr>
            </w:pPr>
            <w:r w:rsidRPr="00950E9B">
              <w:rPr>
                <w:rFonts w:ascii="Arial" w:hAnsi="Arial" w:cs="Arial"/>
                <w:color w:val="000000"/>
                <w:sz w:val="14"/>
                <w:szCs w:val="14"/>
              </w:rPr>
              <w:t>236.489</w:t>
            </w:r>
          </w:p>
        </w:tc>
        <w:tc>
          <w:tcPr>
            <w:tcW w:w="1276" w:type="dxa"/>
            <w:tcBorders>
              <w:left w:val="single" w:sz="4" w:space="0" w:color="auto"/>
              <w:right w:val="single" w:sz="4" w:space="0" w:color="auto"/>
            </w:tcBorders>
          </w:tcPr>
          <w:p w14:paraId="34DE0EAA" w14:textId="1AD95FDD" w:rsidR="00740DA1" w:rsidRPr="00950E9B" w:rsidRDefault="000F1778" w:rsidP="00740DA1">
            <w:pPr>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7.280</w:t>
            </w:r>
          </w:p>
        </w:tc>
      </w:tr>
      <w:tr w:rsidR="00740DA1" w:rsidRPr="00950E9B" w14:paraId="330907E4" w14:textId="77777777" w:rsidTr="00740DA1">
        <w:trPr>
          <w:trHeight w:val="113"/>
        </w:trPr>
        <w:tc>
          <w:tcPr>
            <w:tcW w:w="562" w:type="dxa"/>
            <w:tcBorders>
              <w:left w:val="single" w:sz="4" w:space="0" w:color="auto"/>
            </w:tcBorders>
          </w:tcPr>
          <w:p w14:paraId="0CBAB686"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XIX.</w:t>
            </w:r>
          </w:p>
        </w:tc>
        <w:tc>
          <w:tcPr>
            <w:tcW w:w="4111" w:type="dxa"/>
            <w:tcBorders>
              <w:right w:val="single" w:sz="4" w:space="0" w:color="auto"/>
            </w:tcBorders>
            <w:vAlign w:val="bottom"/>
          </w:tcPr>
          <w:p w14:paraId="71F8E973"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7520D883" w14:textId="77777777" w:rsidR="00740DA1" w:rsidRPr="00950E9B" w:rsidRDefault="00740DA1" w:rsidP="00740DA1">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081EFD9F" w14:textId="42266D6F" w:rsidR="00740DA1" w:rsidRPr="00950E9B" w:rsidRDefault="000F1778" w:rsidP="00740DA1">
            <w:pPr>
              <w:jc w:val="right"/>
              <w:rPr>
                <w:rFonts w:ascii="Arial" w:hAnsi="Arial" w:cs="Arial"/>
                <w:b/>
                <w:color w:val="000000"/>
                <w:sz w:val="14"/>
                <w:szCs w:val="14"/>
              </w:rPr>
            </w:pPr>
            <w:r w:rsidRPr="00950E9B">
              <w:rPr>
                <w:rFonts w:ascii="Arial" w:hAnsi="Arial" w:cs="Arial"/>
                <w:b/>
                <w:color w:val="000000"/>
                <w:sz w:val="14"/>
                <w:szCs w:val="14"/>
              </w:rPr>
              <w:t>684.496</w:t>
            </w:r>
          </w:p>
        </w:tc>
        <w:tc>
          <w:tcPr>
            <w:tcW w:w="1276" w:type="dxa"/>
            <w:tcBorders>
              <w:left w:val="single" w:sz="4" w:space="0" w:color="auto"/>
              <w:right w:val="single" w:sz="4" w:space="0" w:color="auto"/>
            </w:tcBorders>
          </w:tcPr>
          <w:p w14:paraId="27F4831F" w14:textId="37893907"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19.678</w:t>
            </w:r>
          </w:p>
        </w:tc>
        <w:tc>
          <w:tcPr>
            <w:tcW w:w="1134" w:type="dxa"/>
            <w:tcBorders>
              <w:left w:val="single" w:sz="4" w:space="0" w:color="auto"/>
              <w:right w:val="single" w:sz="4" w:space="0" w:color="auto"/>
            </w:tcBorders>
          </w:tcPr>
          <w:p w14:paraId="6A57053D" w14:textId="34BD529D" w:rsidR="00740DA1" w:rsidRPr="00950E9B" w:rsidRDefault="00045C8D" w:rsidP="00740DA1">
            <w:pPr>
              <w:jc w:val="right"/>
              <w:rPr>
                <w:rFonts w:ascii="Arial" w:hAnsi="Arial" w:cs="Arial"/>
                <w:b/>
                <w:bCs/>
                <w:color w:val="000000"/>
                <w:sz w:val="14"/>
                <w:szCs w:val="14"/>
              </w:rPr>
            </w:pPr>
            <w:r w:rsidRPr="00950E9B">
              <w:rPr>
                <w:rFonts w:ascii="Arial" w:hAnsi="Arial" w:cs="Arial"/>
                <w:b/>
                <w:bCs/>
                <w:color w:val="000000"/>
                <w:sz w:val="14"/>
                <w:szCs w:val="14"/>
              </w:rPr>
              <w:t>462.033</w:t>
            </w:r>
          </w:p>
        </w:tc>
        <w:tc>
          <w:tcPr>
            <w:tcW w:w="1276" w:type="dxa"/>
            <w:tcBorders>
              <w:left w:val="single" w:sz="4" w:space="0" w:color="auto"/>
              <w:right w:val="single" w:sz="4" w:space="0" w:color="auto"/>
            </w:tcBorders>
          </w:tcPr>
          <w:p w14:paraId="2770F238" w14:textId="05AFB98A"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11.961</w:t>
            </w:r>
          </w:p>
        </w:tc>
      </w:tr>
      <w:tr w:rsidR="00740DA1" w:rsidRPr="00950E9B" w14:paraId="767154EE" w14:textId="77777777" w:rsidTr="00740DA1">
        <w:trPr>
          <w:trHeight w:val="113"/>
        </w:trPr>
        <w:tc>
          <w:tcPr>
            <w:tcW w:w="562" w:type="dxa"/>
            <w:tcBorders>
              <w:left w:val="single" w:sz="4" w:space="0" w:color="auto"/>
            </w:tcBorders>
          </w:tcPr>
          <w:p w14:paraId="7C807C7B"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b/>
                <w:bCs/>
                <w:sz w:val="14"/>
                <w:szCs w:val="14"/>
              </w:rPr>
              <w:t>XX.</w:t>
            </w:r>
          </w:p>
        </w:tc>
        <w:tc>
          <w:tcPr>
            <w:tcW w:w="4111" w:type="dxa"/>
            <w:tcBorders>
              <w:right w:val="single" w:sz="4" w:space="0" w:color="auto"/>
            </w:tcBorders>
            <w:vAlign w:val="bottom"/>
          </w:tcPr>
          <w:p w14:paraId="683485E6"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4201B547"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6942DC6"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0DACDBA0"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tcPr>
          <w:p w14:paraId="3B7242AC"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29748725"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6A2E808F" w14:textId="77777777" w:rsidTr="00740DA1">
        <w:trPr>
          <w:trHeight w:val="113"/>
        </w:trPr>
        <w:tc>
          <w:tcPr>
            <w:tcW w:w="562" w:type="dxa"/>
            <w:tcBorders>
              <w:left w:val="single" w:sz="4" w:space="0" w:color="auto"/>
            </w:tcBorders>
          </w:tcPr>
          <w:p w14:paraId="74D41B07"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sz w:val="14"/>
                <w:szCs w:val="14"/>
              </w:rPr>
              <w:t>20.1</w:t>
            </w:r>
          </w:p>
        </w:tc>
        <w:tc>
          <w:tcPr>
            <w:tcW w:w="4111" w:type="dxa"/>
            <w:tcBorders>
              <w:right w:val="single" w:sz="4" w:space="0" w:color="auto"/>
            </w:tcBorders>
            <w:vAlign w:val="bottom"/>
          </w:tcPr>
          <w:p w14:paraId="081DE364"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7DA932F0"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F14298E"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238B1CE8"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tcPr>
          <w:p w14:paraId="2AE0AE79"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089228A9"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7D16535B" w14:textId="77777777" w:rsidTr="00740DA1">
        <w:trPr>
          <w:trHeight w:val="113"/>
        </w:trPr>
        <w:tc>
          <w:tcPr>
            <w:tcW w:w="562" w:type="dxa"/>
            <w:tcBorders>
              <w:left w:val="single" w:sz="4" w:space="0" w:color="auto"/>
            </w:tcBorders>
          </w:tcPr>
          <w:p w14:paraId="1506CB63"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sz w:val="14"/>
                <w:szCs w:val="14"/>
              </w:rPr>
              <w:t>20.2</w:t>
            </w:r>
          </w:p>
        </w:tc>
        <w:tc>
          <w:tcPr>
            <w:tcW w:w="4111" w:type="dxa"/>
            <w:tcBorders>
              <w:right w:val="single" w:sz="4" w:space="0" w:color="auto"/>
            </w:tcBorders>
            <w:vAlign w:val="bottom"/>
          </w:tcPr>
          <w:p w14:paraId="40B55BD9" w14:textId="77777777" w:rsidR="00740DA1" w:rsidRPr="00950E9B" w:rsidRDefault="00740DA1" w:rsidP="00740DA1">
            <w:pPr>
              <w:autoSpaceDE w:val="0"/>
              <w:autoSpaceDN w:val="0"/>
              <w:adjustRightInd w:val="0"/>
              <w:ind w:left="-105" w:hanging="9"/>
              <w:jc w:val="both"/>
              <w:rPr>
                <w:rFonts w:ascii="Arial" w:hAnsi="Arial" w:cs="Arial"/>
                <w:sz w:val="14"/>
                <w:szCs w:val="14"/>
              </w:rPr>
            </w:pPr>
            <w:r w:rsidRPr="00950E9B">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bottom"/>
          </w:tcPr>
          <w:p w14:paraId="0891673B"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D31FC47"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11A81254"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134" w:type="dxa"/>
            <w:tcBorders>
              <w:left w:val="single" w:sz="4" w:space="0" w:color="auto"/>
              <w:right w:val="single" w:sz="4" w:space="0" w:color="auto"/>
            </w:tcBorders>
          </w:tcPr>
          <w:p w14:paraId="77D3CE85"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13A6B264"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r>
      <w:tr w:rsidR="00740DA1" w:rsidRPr="00950E9B" w14:paraId="7047DC5E" w14:textId="77777777" w:rsidTr="00740DA1">
        <w:trPr>
          <w:trHeight w:val="113"/>
        </w:trPr>
        <w:tc>
          <w:tcPr>
            <w:tcW w:w="562" w:type="dxa"/>
            <w:tcBorders>
              <w:left w:val="single" w:sz="4" w:space="0" w:color="auto"/>
            </w:tcBorders>
          </w:tcPr>
          <w:p w14:paraId="5C88D0A1"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sz w:val="14"/>
                <w:szCs w:val="14"/>
              </w:rPr>
              <w:t>20.3</w:t>
            </w:r>
          </w:p>
        </w:tc>
        <w:tc>
          <w:tcPr>
            <w:tcW w:w="4111" w:type="dxa"/>
            <w:tcBorders>
              <w:right w:val="single" w:sz="4" w:space="0" w:color="auto"/>
            </w:tcBorders>
            <w:vAlign w:val="bottom"/>
          </w:tcPr>
          <w:p w14:paraId="07B89306"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4EECFB2F" w14:textId="77777777" w:rsidR="00740DA1" w:rsidRPr="00950E9B" w:rsidRDefault="00740DA1" w:rsidP="00740DA1">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746D2824"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1AA9E6C4"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134" w:type="dxa"/>
            <w:tcBorders>
              <w:left w:val="single" w:sz="4" w:space="0" w:color="auto"/>
              <w:right w:val="single" w:sz="4" w:space="0" w:color="auto"/>
            </w:tcBorders>
          </w:tcPr>
          <w:p w14:paraId="0306A015"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303805EB"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r>
      <w:tr w:rsidR="00740DA1" w:rsidRPr="00950E9B" w14:paraId="737993A5" w14:textId="77777777" w:rsidTr="00740DA1">
        <w:trPr>
          <w:trHeight w:val="113"/>
        </w:trPr>
        <w:tc>
          <w:tcPr>
            <w:tcW w:w="562" w:type="dxa"/>
            <w:tcBorders>
              <w:left w:val="single" w:sz="4" w:space="0" w:color="auto"/>
            </w:tcBorders>
          </w:tcPr>
          <w:p w14:paraId="0FDDE462"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XXI.</w:t>
            </w:r>
          </w:p>
        </w:tc>
        <w:tc>
          <w:tcPr>
            <w:tcW w:w="4111" w:type="dxa"/>
            <w:tcBorders>
              <w:right w:val="single" w:sz="4" w:space="0" w:color="auto"/>
            </w:tcBorders>
            <w:vAlign w:val="bottom"/>
          </w:tcPr>
          <w:p w14:paraId="4E8F3C2C"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68044324"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690B025"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276" w:type="dxa"/>
            <w:tcBorders>
              <w:left w:val="single" w:sz="4" w:space="0" w:color="auto"/>
              <w:right w:val="single" w:sz="4" w:space="0" w:color="auto"/>
            </w:tcBorders>
          </w:tcPr>
          <w:p w14:paraId="77C23CC7"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134" w:type="dxa"/>
            <w:tcBorders>
              <w:left w:val="single" w:sz="4" w:space="0" w:color="auto"/>
              <w:right w:val="single" w:sz="4" w:space="0" w:color="auto"/>
            </w:tcBorders>
          </w:tcPr>
          <w:p w14:paraId="71A2871D"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276" w:type="dxa"/>
            <w:tcBorders>
              <w:left w:val="single" w:sz="4" w:space="0" w:color="auto"/>
              <w:right w:val="single" w:sz="4" w:space="0" w:color="auto"/>
            </w:tcBorders>
          </w:tcPr>
          <w:p w14:paraId="0326683D"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r>
      <w:tr w:rsidR="00740DA1" w:rsidRPr="00950E9B" w14:paraId="205915A4" w14:textId="77777777" w:rsidTr="00740DA1">
        <w:trPr>
          <w:trHeight w:val="113"/>
        </w:trPr>
        <w:tc>
          <w:tcPr>
            <w:tcW w:w="562" w:type="dxa"/>
            <w:tcBorders>
              <w:left w:val="single" w:sz="4" w:space="0" w:color="auto"/>
            </w:tcBorders>
          </w:tcPr>
          <w:p w14:paraId="1A221695"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21.1</w:t>
            </w:r>
          </w:p>
        </w:tc>
        <w:tc>
          <w:tcPr>
            <w:tcW w:w="4111" w:type="dxa"/>
            <w:tcBorders>
              <w:right w:val="single" w:sz="4" w:space="0" w:color="auto"/>
            </w:tcBorders>
            <w:vAlign w:val="bottom"/>
          </w:tcPr>
          <w:p w14:paraId="28C9236E"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4760E982"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BEB030E"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31E12054"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tcPr>
          <w:p w14:paraId="24A21441"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78EFBE01"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2B6E8C4C" w14:textId="77777777" w:rsidTr="00740DA1">
        <w:trPr>
          <w:trHeight w:val="113"/>
        </w:trPr>
        <w:tc>
          <w:tcPr>
            <w:tcW w:w="562" w:type="dxa"/>
            <w:tcBorders>
              <w:left w:val="single" w:sz="4" w:space="0" w:color="auto"/>
            </w:tcBorders>
          </w:tcPr>
          <w:p w14:paraId="149FF000"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21.2</w:t>
            </w:r>
          </w:p>
        </w:tc>
        <w:tc>
          <w:tcPr>
            <w:tcW w:w="4111" w:type="dxa"/>
            <w:tcBorders>
              <w:right w:val="single" w:sz="4" w:space="0" w:color="auto"/>
            </w:tcBorders>
            <w:vAlign w:val="bottom"/>
          </w:tcPr>
          <w:p w14:paraId="56C6E50C" w14:textId="77777777" w:rsidR="00740DA1" w:rsidRPr="00950E9B" w:rsidRDefault="00740DA1" w:rsidP="00740DA1">
            <w:pPr>
              <w:autoSpaceDE w:val="0"/>
              <w:autoSpaceDN w:val="0"/>
              <w:adjustRightInd w:val="0"/>
              <w:ind w:left="-108" w:hanging="5"/>
              <w:jc w:val="both"/>
              <w:rPr>
                <w:rFonts w:ascii="Arial" w:hAnsi="Arial" w:cs="Arial"/>
                <w:bCs/>
                <w:sz w:val="14"/>
                <w:szCs w:val="14"/>
              </w:rPr>
            </w:pPr>
            <w:r w:rsidRPr="00950E9B">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274DEE47"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3BAE95D"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6497913D"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134" w:type="dxa"/>
            <w:tcBorders>
              <w:left w:val="single" w:sz="4" w:space="0" w:color="auto"/>
              <w:right w:val="single" w:sz="4" w:space="0" w:color="auto"/>
            </w:tcBorders>
          </w:tcPr>
          <w:p w14:paraId="25ABC620"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49DC81DB"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r>
      <w:tr w:rsidR="00740DA1" w:rsidRPr="00950E9B" w14:paraId="39F94A0F" w14:textId="77777777" w:rsidTr="00740DA1">
        <w:trPr>
          <w:trHeight w:val="113"/>
        </w:trPr>
        <w:tc>
          <w:tcPr>
            <w:tcW w:w="562" w:type="dxa"/>
            <w:tcBorders>
              <w:left w:val="single" w:sz="4" w:space="0" w:color="auto"/>
            </w:tcBorders>
          </w:tcPr>
          <w:p w14:paraId="4B08FC00"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sz w:val="14"/>
                <w:szCs w:val="14"/>
              </w:rPr>
              <w:t>21.3</w:t>
            </w:r>
          </w:p>
        </w:tc>
        <w:tc>
          <w:tcPr>
            <w:tcW w:w="4111" w:type="dxa"/>
            <w:tcBorders>
              <w:right w:val="single" w:sz="4" w:space="0" w:color="auto"/>
            </w:tcBorders>
            <w:vAlign w:val="bottom"/>
          </w:tcPr>
          <w:p w14:paraId="32B87546"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6977E022" w14:textId="77777777" w:rsidR="00740DA1" w:rsidRPr="00950E9B" w:rsidRDefault="00740DA1" w:rsidP="00740DA1">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36DE7329"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0EF4BA93"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tcPr>
          <w:p w14:paraId="5DA6423D"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4E47F7C6"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5EEF073F" w14:textId="77777777" w:rsidTr="00740DA1">
        <w:trPr>
          <w:trHeight w:val="113"/>
        </w:trPr>
        <w:tc>
          <w:tcPr>
            <w:tcW w:w="562" w:type="dxa"/>
            <w:tcBorders>
              <w:left w:val="single" w:sz="4" w:space="0" w:color="auto"/>
            </w:tcBorders>
          </w:tcPr>
          <w:p w14:paraId="2B9B0734"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b/>
                <w:bCs/>
                <w:sz w:val="14"/>
                <w:szCs w:val="14"/>
              </w:rPr>
              <w:t>XXII.</w:t>
            </w:r>
          </w:p>
        </w:tc>
        <w:tc>
          <w:tcPr>
            <w:tcW w:w="4111" w:type="dxa"/>
            <w:tcBorders>
              <w:right w:val="single" w:sz="4" w:space="0" w:color="auto"/>
            </w:tcBorders>
            <w:vAlign w:val="bottom"/>
          </w:tcPr>
          <w:p w14:paraId="757022FD"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9FB4097"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66E9C449"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276" w:type="dxa"/>
            <w:tcBorders>
              <w:left w:val="single" w:sz="4" w:space="0" w:color="auto"/>
              <w:right w:val="single" w:sz="4" w:space="0" w:color="auto"/>
            </w:tcBorders>
          </w:tcPr>
          <w:p w14:paraId="311BFFC9"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134" w:type="dxa"/>
            <w:tcBorders>
              <w:left w:val="single" w:sz="4" w:space="0" w:color="auto"/>
              <w:right w:val="single" w:sz="4" w:space="0" w:color="auto"/>
            </w:tcBorders>
          </w:tcPr>
          <w:p w14:paraId="1A307EA4"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276" w:type="dxa"/>
            <w:tcBorders>
              <w:left w:val="single" w:sz="4" w:space="0" w:color="auto"/>
              <w:right w:val="single" w:sz="4" w:space="0" w:color="auto"/>
            </w:tcBorders>
          </w:tcPr>
          <w:p w14:paraId="51770B08"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r>
      <w:tr w:rsidR="00740DA1" w:rsidRPr="00950E9B" w14:paraId="4F3F2EE9" w14:textId="77777777" w:rsidTr="00740DA1">
        <w:trPr>
          <w:trHeight w:val="113"/>
        </w:trPr>
        <w:tc>
          <w:tcPr>
            <w:tcW w:w="562" w:type="dxa"/>
            <w:tcBorders>
              <w:left w:val="single" w:sz="4" w:space="0" w:color="auto"/>
            </w:tcBorders>
          </w:tcPr>
          <w:p w14:paraId="12F5F7D2"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b/>
                <w:bCs/>
                <w:sz w:val="14"/>
                <w:szCs w:val="14"/>
              </w:rPr>
              <w:t>XXIII.</w:t>
            </w:r>
          </w:p>
        </w:tc>
        <w:tc>
          <w:tcPr>
            <w:tcW w:w="4111" w:type="dxa"/>
            <w:tcBorders>
              <w:right w:val="single" w:sz="4" w:space="0" w:color="auto"/>
            </w:tcBorders>
            <w:vAlign w:val="bottom"/>
          </w:tcPr>
          <w:p w14:paraId="0130F767"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4E8FE22A" w14:textId="77777777" w:rsidR="00740DA1" w:rsidRPr="00950E9B" w:rsidRDefault="00740DA1" w:rsidP="00740DA1">
            <w:pPr>
              <w:autoSpaceDE w:val="0"/>
              <w:autoSpaceDN w:val="0"/>
              <w:adjustRightInd w:val="0"/>
              <w:ind w:left="-42" w:right="-108"/>
              <w:jc w:val="center"/>
              <w:rPr>
                <w:rFonts w:ascii="Arial" w:hAnsi="Arial" w:cs="Arial"/>
                <w:bCs/>
                <w:sz w:val="14"/>
                <w:szCs w:val="14"/>
              </w:rPr>
            </w:pPr>
            <w:r w:rsidRPr="00950E9B">
              <w:rPr>
                <w:rFonts w:ascii="Arial" w:hAnsi="Arial" w:cs="Arial"/>
                <w:bCs/>
                <w:sz w:val="14"/>
                <w:szCs w:val="14"/>
              </w:rPr>
              <w:t>(9)</w:t>
            </w:r>
          </w:p>
        </w:tc>
        <w:tc>
          <w:tcPr>
            <w:tcW w:w="1134" w:type="dxa"/>
            <w:tcBorders>
              <w:left w:val="single" w:sz="4" w:space="0" w:color="auto"/>
              <w:right w:val="single" w:sz="4" w:space="0" w:color="auto"/>
            </w:tcBorders>
            <w:vAlign w:val="center"/>
          </w:tcPr>
          <w:p w14:paraId="00E4447F"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502475E8"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134" w:type="dxa"/>
            <w:tcBorders>
              <w:left w:val="single" w:sz="4" w:space="0" w:color="auto"/>
              <w:right w:val="single" w:sz="4" w:space="0" w:color="auto"/>
            </w:tcBorders>
          </w:tcPr>
          <w:p w14:paraId="21CC20D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c>
          <w:tcPr>
            <w:tcW w:w="1276" w:type="dxa"/>
            <w:tcBorders>
              <w:left w:val="single" w:sz="4" w:space="0" w:color="auto"/>
              <w:right w:val="single" w:sz="4" w:space="0" w:color="auto"/>
            </w:tcBorders>
          </w:tcPr>
          <w:p w14:paraId="2F14E26D"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
                <w:bCs/>
                <w:color w:val="000000"/>
                <w:sz w:val="14"/>
                <w:szCs w:val="14"/>
              </w:rPr>
              <w:t>-</w:t>
            </w:r>
          </w:p>
        </w:tc>
      </w:tr>
      <w:tr w:rsidR="00740DA1" w:rsidRPr="00950E9B" w14:paraId="124B8F4E" w14:textId="77777777" w:rsidTr="00740DA1">
        <w:trPr>
          <w:trHeight w:val="113"/>
        </w:trPr>
        <w:tc>
          <w:tcPr>
            <w:tcW w:w="562" w:type="dxa"/>
            <w:tcBorders>
              <w:left w:val="single" w:sz="4" w:space="0" w:color="auto"/>
            </w:tcBorders>
          </w:tcPr>
          <w:p w14:paraId="45F78D24"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23.1</w:t>
            </w:r>
          </w:p>
        </w:tc>
        <w:tc>
          <w:tcPr>
            <w:tcW w:w="4111" w:type="dxa"/>
            <w:tcBorders>
              <w:right w:val="single" w:sz="4" w:space="0" w:color="auto"/>
            </w:tcBorders>
            <w:vAlign w:val="bottom"/>
          </w:tcPr>
          <w:p w14:paraId="44EE7884"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B924303"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5218284"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7198ACCF"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134" w:type="dxa"/>
            <w:tcBorders>
              <w:left w:val="single" w:sz="4" w:space="0" w:color="auto"/>
              <w:right w:val="single" w:sz="4" w:space="0" w:color="auto"/>
            </w:tcBorders>
          </w:tcPr>
          <w:p w14:paraId="092A7D82"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3E1DA4E4"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r>
      <w:tr w:rsidR="00740DA1" w:rsidRPr="00950E9B" w14:paraId="22157BA5" w14:textId="77777777" w:rsidTr="00740DA1">
        <w:trPr>
          <w:trHeight w:val="113"/>
        </w:trPr>
        <w:tc>
          <w:tcPr>
            <w:tcW w:w="562" w:type="dxa"/>
            <w:tcBorders>
              <w:left w:val="single" w:sz="4" w:space="0" w:color="auto"/>
            </w:tcBorders>
          </w:tcPr>
          <w:p w14:paraId="77C559F5" w14:textId="77777777" w:rsidR="00740DA1" w:rsidRPr="00950E9B" w:rsidRDefault="00740DA1" w:rsidP="00740DA1">
            <w:pPr>
              <w:autoSpaceDE w:val="0"/>
              <w:autoSpaceDN w:val="0"/>
              <w:adjustRightInd w:val="0"/>
              <w:ind w:left="-68"/>
              <w:rPr>
                <w:rFonts w:ascii="Arial" w:hAnsi="Arial" w:cs="Arial"/>
                <w:bCs/>
                <w:sz w:val="14"/>
                <w:szCs w:val="14"/>
              </w:rPr>
            </w:pPr>
            <w:r w:rsidRPr="00950E9B">
              <w:rPr>
                <w:rFonts w:ascii="Arial" w:hAnsi="Arial" w:cs="Arial"/>
                <w:sz w:val="14"/>
                <w:szCs w:val="14"/>
              </w:rPr>
              <w:t>23.2</w:t>
            </w:r>
          </w:p>
        </w:tc>
        <w:tc>
          <w:tcPr>
            <w:tcW w:w="4111" w:type="dxa"/>
            <w:tcBorders>
              <w:right w:val="single" w:sz="4" w:space="0" w:color="auto"/>
            </w:tcBorders>
            <w:vAlign w:val="bottom"/>
          </w:tcPr>
          <w:p w14:paraId="6918F5CD" w14:textId="77777777" w:rsidR="00740DA1" w:rsidRPr="00950E9B" w:rsidRDefault="00740DA1" w:rsidP="00740DA1">
            <w:pPr>
              <w:autoSpaceDE w:val="0"/>
              <w:autoSpaceDN w:val="0"/>
              <w:adjustRightInd w:val="0"/>
              <w:ind w:right="-102" w:hanging="114"/>
              <w:jc w:val="both"/>
              <w:rPr>
                <w:rFonts w:ascii="Arial" w:hAnsi="Arial" w:cs="Arial"/>
                <w:bCs/>
                <w:sz w:val="14"/>
                <w:szCs w:val="14"/>
              </w:rPr>
            </w:pPr>
            <w:r w:rsidRPr="00950E9B">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7D9AA597" w14:textId="77777777" w:rsidR="00740DA1" w:rsidRPr="00950E9B" w:rsidRDefault="00740DA1" w:rsidP="00740DA1">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0CF962E"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26C13429"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134" w:type="dxa"/>
            <w:tcBorders>
              <w:left w:val="single" w:sz="4" w:space="0" w:color="auto"/>
              <w:right w:val="single" w:sz="4" w:space="0" w:color="auto"/>
            </w:tcBorders>
          </w:tcPr>
          <w:p w14:paraId="5CFACD61"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c>
          <w:tcPr>
            <w:tcW w:w="1276" w:type="dxa"/>
            <w:tcBorders>
              <w:left w:val="single" w:sz="4" w:space="0" w:color="auto"/>
              <w:right w:val="single" w:sz="4" w:space="0" w:color="auto"/>
            </w:tcBorders>
          </w:tcPr>
          <w:p w14:paraId="1CA5DCD4" w14:textId="77777777" w:rsidR="00740DA1" w:rsidRPr="00950E9B" w:rsidRDefault="00740DA1" w:rsidP="00740DA1">
            <w:pPr>
              <w:jc w:val="right"/>
              <w:rPr>
                <w:rFonts w:ascii="Arial" w:hAnsi="Arial" w:cs="Arial"/>
                <w:color w:val="000000"/>
                <w:sz w:val="14"/>
                <w:szCs w:val="14"/>
              </w:rPr>
            </w:pPr>
            <w:r w:rsidRPr="00950E9B">
              <w:rPr>
                <w:rFonts w:ascii="Arial" w:hAnsi="Arial" w:cs="Arial"/>
                <w:color w:val="000000"/>
                <w:sz w:val="14"/>
                <w:szCs w:val="14"/>
              </w:rPr>
              <w:t>-</w:t>
            </w:r>
          </w:p>
        </w:tc>
      </w:tr>
      <w:tr w:rsidR="00740DA1" w:rsidRPr="00950E9B" w14:paraId="0E25CED8" w14:textId="77777777" w:rsidTr="00740DA1">
        <w:trPr>
          <w:trHeight w:val="113"/>
        </w:trPr>
        <w:tc>
          <w:tcPr>
            <w:tcW w:w="562" w:type="dxa"/>
            <w:tcBorders>
              <w:left w:val="single" w:sz="4" w:space="0" w:color="auto"/>
            </w:tcBorders>
          </w:tcPr>
          <w:p w14:paraId="2D353F7C" w14:textId="77777777" w:rsidR="00740DA1" w:rsidRPr="00950E9B" w:rsidRDefault="00740DA1" w:rsidP="00740DA1">
            <w:pPr>
              <w:autoSpaceDE w:val="0"/>
              <w:autoSpaceDN w:val="0"/>
              <w:adjustRightInd w:val="0"/>
              <w:ind w:left="-68"/>
              <w:rPr>
                <w:rFonts w:ascii="Arial" w:hAnsi="Arial" w:cs="Arial"/>
                <w:b/>
                <w:sz w:val="14"/>
                <w:szCs w:val="14"/>
              </w:rPr>
            </w:pPr>
            <w:r w:rsidRPr="00950E9B">
              <w:rPr>
                <w:rFonts w:ascii="Arial" w:hAnsi="Arial" w:cs="Arial"/>
                <w:sz w:val="14"/>
                <w:szCs w:val="14"/>
              </w:rPr>
              <w:t>23.3</w:t>
            </w:r>
          </w:p>
        </w:tc>
        <w:tc>
          <w:tcPr>
            <w:tcW w:w="4111" w:type="dxa"/>
            <w:tcBorders>
              <w:right w:val="single" w:sz="4" w:space="0" w:color="auto"/>
            </w:tcBorders>
            <w:vAlign w:val="bottom"/>
          </w:tcPr>
          <w:p w14:paraId="6ED14A04" w14:textId="77777777" w:rsidR="00740DA1" w:rsidRPr="00950E9B" w:rsidRDefault="00740DA1" w:rsidP="00740DA1">
            <w:pPr>
              <w:autoSpaceDE w:val="0"/>
              <w:autoSpaceDN w:val="0"/>
              <w:adjustRightInd w:val="0"/>
              <w:ind w:right="-102" w:hanging="114"/>
              <w:jc w:val="both"/>
              <w:rPr>
                <w:rFonts w:ascii="Arial" w:hAnsi="Arial" w:cs="Arial"/>
                <w:b/>
                <w:sz w:val="14"/>
                <w:szCs w:val="14"/>
              </w:rPr>
            </w:pPr>
            <w:r w:rsidRPr="00950E9B">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6E1170B7" w14:textId="77777777" w:rsidR="00740DA1" w:rsidRPr="00950E9B" w:rsidRDefault="00740DA1" w:rsidP="00740DA1">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E1E00A9" w14:textId="77777777" w:rsidR="00740DA1" w:rsidRPr="00950E9B" w:rsidRDefault="00740DA1" w:rsidP="00740DA1">
            <w:pPr>
              <w:jc w:val="right"/>
              <w:rPr>
                <w:rFonts w:ascii="Arial" w:hAnsi="Arial" w:cs="Arial"/>
                <w:b/>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500C27B0"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134" w:type="dxa"/>
            <w:tcBorders>
              <w:left w:val="single" w:sz="4" w:space="0" w:color="auto"/>
              <w:right w:val="single" w:sz="4" w:space="0" w:color="auto"/>
            </w:tcBorders>
          </w:tcPr>
          <w:p w14:paraId="7D5B7209"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c>
          <w:tcPr>
            <w:tcW w:w="1276" w:type="dxa"/>
            <w:tcBorders>
              <w:left w:val="single" w:sz="4" w:space="0" w:color="auto"/>
              <w:right w:val="single" w:sz="4" w:space="0" w:color="auto"/>
            </w:tcBorders>
          </w:tcPr>
          <w:p w14:paraId="3832C113" w14:textId="77777777" w:rsidR="00740DA1" w:rsidRPr="00950E9B" w:rsidRDefault="00740DA1" w:rsidP="00740DA1">
            <w:pPr>
              <w:jc w:val="right"/>
              <w:rPr>
                <w:rFonts w:ascii="Arial" w:hAnsi="Arial" w:cs="Arial"/>
                <w:bCs/>
                <w:color w:val="000000"/>
                <w:sz w:val="14"/>
                <w:szCs w:val="14"/>
              </w:rPr>
            </w:pPr>
            <w:r w:rsidRPr="00950E9B">
              <w:rPr>
                <w:rFonts w:ascii="Arial" w:hAnsi="Arial" w:cs="Arial"/>
                <w:bCs/>
                <w:color w:val="000000"/>
                <w:sz w:val="14"/>
                <w:szCs w:val="14"/>
              </w:rPr>
              <w:t>-</w:t>
            </w:r>
          </w:p>
        </w:tc>
      </w:tr>
      <w:tr w:rsidR="00740DA1" w:rsidRPr="00950E9B" w14:paraId="51CDF557" w14:textId="77777777" w:rsidTr="00740DA1">
        <w:trPr>
          <w:trHeight w:val="113"/>
        </w:trPr>
        <w:tc>
          <w:tcPr>
            <w:tcW w:w="562" w:type="dxa"/>
            <w:tcBorders>
              <w:left w:val="single" w:sz="4" w:space="0" w:color="auto"/>
            </w:tcBorders>
          </w:tcPr>
          <w:p w14:paraId="5B7CFF3F"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b/>
                <w:bCs/>
                <w:sz w:val="14"/>
                <w:szCs w:val="14"/>
              </w:rPr>
              <w:t>XXIV.</w:t>
            </w:r>
          </w:p>
        </w:tc>
        <w:tc>
          <w:tcPr>
            <w:tcW w:w="4111" w:type="dxa"/>
            <w:tcBorders>
              <w:right w:val="single" w:sz="4" w:space="0" w:color="auto"/>
            </w:tcBorders>
            <w:vAlign w:val="bottom"/>
          </w:tcPr>
          <w:p w14:paraId="6558F85D"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213CF7E1" w14:textId="77777777" w:rsidR="00740DA1" w:rsidRPr="00950E9B" w:rsidRDefault="00740DA1" w:rsidP="00740DA1">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3AFE4263"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276" w:type="dxa"/>
            <w:tcBorders>
              <w:left w:val="single" w:sz="4" w:space="0" w:color="auto"/>
              <w:right w:val="single" w:sz="4" w:space="0" w:color="auto"/>
            </w:tcBorders>
          </w:tcPr>
          <w:p w14:paraId="4745AD07"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134" w:type="dxa"/>
            <w:tcBorders>
              <w:left w:val="single" w:sz="4" w:space="0" w:color="auto"/>
              <w:right w:val="single" w:sz="4" w:space="0" w:color="auto"/>
            </w:tcBorders>
          </w:tcPr>
          <w:p w14:paraId="570BAFF2"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c>
          <w:tcPr>
            <w:tcW w:w="1276" w:type="dxa"/>
            <w:tcBorders>
              <w:left w:val="single" w:sz="4" w:space="0" w:color="auto"/>
              <w:right w:val="single" w:sz="4" w:space="0" w:color="auto"/>
            </w:tcBorders>
          </w:tcPr>
          <w:p w14:paraId="7669BEE9" w14:textId="77777777" w:rsidR="00740DA1" w:rsidRPr="00950E9B" w:rsidRDefault="00740DA1" w:rsidP="00740DA1">
            <w:pPr>
              <w:jc w:val="right"/>
              <w:rPr>
                <w:rFonts w:ascii="Arial" w:hAnsi="Arial" w:cs="Arial"/>
                <w:b/>
                <w:color w:val="000000"/>
                <w:sz w:val="14"/>
                <w:szCs w:val="14"/>
              </w:rPr>
            </w:pPr>
            <w:r w:rsidRPr="00950E9B">
              <w:rPr>
                <w:rFonts w:ascii="Arial" w:hAnsi="Arial" w:cs="Arial"/>
                <w:b/>
                <w:color w:val="000000"/>
                <w:sz w:val="14"/>
                <w:szCs w:val="14"/>
              </w:rPr>
              <w:t>-</w:t>
            </w:r>
          </w:p>
        </w:tc>
      </w:tr>
      <w:tr w:rsidR="00740DA1" w:rsidRPr="00950E9B" w14:paraId="270CDDB1" w14:textId="77777777" w:rsidTr="00740DA1">
        <w:trPr>
          <w:trHeight w:val="113"/>
        </w:trPr>
        <w:tc>
          <w:tcPr>
            <w:tcW w:w="562" w:type="dxa"/>
            <w:tcBorders>
              <w:left w:val="single" w:sz="4" w:space="0" w:color="auto"/>
            </w:tcBorders>
          </w:tcPr>
          <w:p w14:paraId="6549FED1" w14:textId="77777777" w:rsidR="00740DA1" w:rsidRPr="00950E9B" w:rsidRDefault="00740DA1" w:rsidP="00740DA1">
            <w:pPr>
              <w:autoSpaceDE w:val="0"/>
              <w:autoSpaceDN w:val="0"/>
              <w:adjustRightInd w:val="0"/>
              <w:ind w:left="-68"/>
              <w:rPr>
                <w:rFonts w:ascii="Arial" w:hAnsi="Arial" w:cs="Arial"/>
                <w:sz w:val="14"/>
                <w:szCs w:val="14"/>
              </w:rPr>
            </w:pPr>
            <w:r w:rsidRPr="00950E9B">
              <w:rPr>
                <w:rFonts w:ascii="Arial" w:hAnsi="Arial" w:cs="Arial"/>
                <w:b/>
                <w:bCs/>
                <w:sz w:val="14"/>
                <w:szCs w:val="14"/>
              </w:rPr>
              <w:t>XXV.</w:t>
            </w:r>
          </w:p>
        </w:tc>
        <w:tc>
          <w:tcPr>
            <w:tcW w:w="4111" w:type="dxa"/>
            <w:tcBorders>
              <w:right w:val="single" w:sz="4" w:space="0" w:color="auto"/>
            </w:tcBorders>
            <w:vAlign w:val="bottom"/>
          </w:tcPr>
          <w:p w14:paraId="62C18D90"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660ADE5" w14:textId="77777777" w:rsidR="00740DA1" w:rsidRPr="00950E9B" w:rsidRDefault="00740DA1" w:rsidP="00740DA1">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tcPr>
          <w:p w14:paraId="35FC0934" w14:textId="041F063C" w:rsidR="00740DA1" w:rsidRPr="00950E9B" w:rsidRDefault="000F1778" w:rsidP="00740DA1">
            <w:pPr>
              <w:jc w:val="right"/>
              <w:rPr>
                <w:rFonts w:ascii="Arial" w:hAnsi="Arial" w:cs="Arial"/>
                <w:b/>
                <w:color w:val="000000"/>
                <w:sz w:val="14"/>
                <w:szCs w:val="14"/>
              </w:rPr>
            </w:pPr>
            <w:r w:rsidRPr="00950E9B">
              <w:rPr>
                <w:rFonts w:asciiTheme="minorBidi" w:hAnsiTheme="minorBidi" w:cstheme="minorBidi"/>
                <w:b/>
                <w:bCs/>
                <w:color w:val="000000"/>
                <w:sz w:val="14"/>
                <w:szCs w:val="14"/>
                <w:lang w:val="en-US" w:eastAsia="en-US"/>
              </w:rPr>
              <w:t>684.496</w:t>
            </w:r>
          </w:p>
        </w:tc>
        <w:tc>
          <w:tcPr>
            <w:tcW w:w="1276" w:type="dxa"/>
            <w:tcBorders>
              <w:left w:val="single" w:sz="4" w:space="0" w:color="auto"/>
              <w:right w:val="single" w:sz="4" w:space="0" w:color="auto"/>
            </w:tcBorders>
          </w:tcPr>
          <w:p w14:paraId="20F9CFA8" w14:textId="37CCDCD3"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19.678</w:t>
            </w:r>
          </w:p>
        </w:tc>
        <w:tc>
          <w:tcPr>
            <w:tcW w:w="1134" w:type="dxa"/>
            <w:tcBorders>
              <w:left w:val="single" w:sz="4" w:space="0" w:color="auto"/>
              <w:right w:val="single" w:sz="4" w:space="0" w:color="auto"/>
            </w:tcBorders>
          </w:tcPr>
          <w:p w14:paraId="2AA0299D" w14:textId="7601DBDC" w:rsidR="00740DA1" w:rsidRPr="00950E9B" w:rsidRDefault="00045C8D" w:rsidP="00740DA1">
            <w:pPr>
              <w:jc w:val="right"/>
              <w:rPr>
                <w:rFonts w:ascii="Arial" w:hAnsi="Arial" w:cs="Arial"/>
                <w:b/>
                <w:bCs/>
                <w:color w:val="000000"/>
                <w:sz w:val="14"/>
                <w:szCs w:val="14"/>
              </w:rPr>
            </w:pPr>
            <w:r w:rsidRPr="00950E9B">
              <w:rPr>
                <w:rFonts w:asciiTheme="minorBidi" w:hAnsiTheme="minorBidi" w:cstheme="minorBidi"/>
                <w:b/>
                <w:bCs/>
                <w:color w:val="000000"/>
                <w:sz w:val="14"/>
                <w:szCs w:val="14"/>
                <w:lang w:val="en-US" w:eastAsia="en-US"/>
              </w:rPr>
              <w:t>462.033</w:t>
            </w:r>
          </w:p>
        </w:tc>
        <w:tc>
          <w:tcPr>
            <w:tcW w:w="1276" w:type="dxa"/>
            <w:tcBorders>
              <w:left w:val="single" w:sz="4" w:space="0" w:color="auto"/>
              <w:right w:val="single" w:sz="4" w:space="0" w:color="auto"/>
            </w:tcBorders>
          </w:tcPr>
          <w:p w14:paraId="5D692DBF" w14:textId="5A830D39" w:rsidR="00740DA1" w:rsidRPr="00950E9B" w:rsidRDefault="000F1778" w:rsidP="00740DA1">
            <w:pPr>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11.961</w:t>
            </w:r>
          </w:p>
        </w:tc>
      </w:tr>
      <w:tr w:rsidR="00740DA1" w:rsidRPr="00950E9B" w14:paraId="6871ABDB" w14:textId="77777777" w:rsidTr="00740DA1">
        <w:trPr>
          <w:trHeight w:val="113"/>
        </w:trPr>
        <w:tc>
          <w:tcPr>
            <w:tcW w:w="562" w:type="dxa"/>
            <w:tcBorders>
              <w:left w:val="single" w:sz="4" w:space="0" w:color="auto"/>
              <w:bottom w:val="single" w:sz="4" w:space="0" w:color="auto"/>
            </w:tcBorders>
            <w:vAlign w:val="bottom"/>
          </w:tcPr>
          <w:p w14:paraId="33A198F5" w14:textId="77777777" w:rsidR="00740DA1" w:rsidRPr="00950E9B" w:rsidRDefault="00740DA1" w:rsidP="00740DA1">
            <w:pPr>
              <w:autoSpaceDE w:val="0"/>
              <w:autoSpaceDN w:val="0"/>
              <w:adjustRightInd w:val="0"/>
              <w:ind w:left="-108"/>
              <w:jc w:val="both"/>
              <w:rPr>
                <w:rFonts w:ascii="Arial" w:hAnsi="Arial" w:cs="Arial"/>
                <w:sz w:val="14"/>
                <w:szCs w:val="14"/>
              </w:rPr>
            </w:pPr>
          </w:p>
        </w:tc>
        <w:tc>
          <w:tcPr>
            <w:tcW w:w="4111" w:type="dxa"/>
            <w:tcBorders>
              <w:bottom w:val="single" w:sz="4" w:space="0" w:color="auto"/>
              <w:right w:val="single" w:sz="4" w:space="0" w:color="auto"/>
            </w:tcBorders>
            <w:vAlign w:val="bottom"/>
          </w:tcPr>
          <w:p w14:paraId="5975B7AF" w14:textId="77777777" w:rsidR="00740DA1" w:rsidRPr="00950E9B" w:rsidRDefault="00740DA1" w:rsidP="00740DA1">
            <w:pPr>
              <w:autoSpaceDE w:val="0"/>
              <w:autoSpaceDN w:val="0"/>
              <w:adjustRightInd w:val="0"/>
              <w:ind w:right="-102" w:hanging="114"/>
              <w:jc w:val="both"/>
              <w:rPr>
                <w:rFonts w:ascii="Arial" w:hAnsi="Arial" w:cs="Arial"/>
                <w:sz w:val="14"/>
                <w:szCs w:val="14"/>
              </w:rPr>
            </w:pPr>
            <w:r w:rsidRPr="00950E9B">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141495C2" w14:textId="77777777" w:rsidR="00740DA1" w:rsidRPr="00950E9B" w:rsidRDefault="00740DA1" w:rsidP="00740DA1">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74C1FD81" w14:textId="41A427B7" w:rsidR="00740DA1" w:rsidRPr="00950E9B" w:rsidRDefault="000F1778" w:rsidP="00740DA1">
            <w:pPr>
              <w:jc w:val="right"/>
              <w:rPr>
                <w:rFonts w:ascii="Arial" w:hAnsi="Arial" w:cs="Arial"/>
                <w:color w:val="000000"/>
                <w:sz w:val="14"/>
                <w:szCs w:val="14"/>
              </w:rPr>
            </w:pPr>
            <w:r w:rsidRPr="00950E9B">
              <w:rPr>
                <w:rFonts w:asciiTheme="minorBidi" w:hAnsiTheme="minorBidi" w:cstheme="minorBidi"/>
                <w:sz w:val="14"/>
                <w:szCs w:val="14"/>
              </w:rPr>
              <w:t>0.00667</w:t>
            </w:r>
          </w:p>
        </w:tc>
        <w:tc>
          <w:tcPr>
            <w:tcW w:w="1276" w:type="dxa"/>
            <w:tcBorders>
              <w:left w:val="single" w:sz="4" w:space="0" w:color="auto"/>
              <w:bottom w:val="single" w:sz="4" w:space="0" w:color="auto"/>
              <w:right w:val="single" w:sz="4" w:space="0" w:color="auto"/>
            </w:tcBorders>
          </w:tcPr>
          <w:p w14:paraId="51272962" w14:textId="623EC620" w:rsidR="00740DA1" w:rsidRPr="00950E9B" w:rsidRDefault="000F1778" w:rsidP="00740DA1">
            <w:pPr>
              <w:jc w:val="right"/>
              <w:rPr>
                <w:rFonts w:asciiTheme="minorBidi" w:hAnsiTheme="minorBidi" w:cstheme="minorBidi"/>
                <w:sz w:val="14"/>
                <w:szCs w:val="14"/>
              </w:rPr>
            </w:pPr>
            <w:r w:rsidRPr="00950E9B">
              <w:rPr>
                <w:rFonts w:asciiTheme="minorBidi" w:hAnsiTheme="minorBidi" w:cstheme="minorBidi"/>
                <w:sz w:val="14"/>
                <w:szCs w:val="14"/>
              </w:rPr>
              <w:t>0.00019</w:t>
            </w:r>
          </w:p>
        </w:tc>
        <w:tc>
          <w:tcPr>
            <w:tcW w:w="1134" w:type="dxa"/>
            <w:tcBorders>
              <w:left w:val="single" w:sz="4" w:space="0" w:color="auto"/>
              <w:bottom w:val="single" w:sz="4" w:space="0" w:color="auto"/>
              <w:right w:val="single" w:sz="4" w:space="0" w:color="auto"/>
            </w:tcBorders>
          </w:tcPr>
          <w:p w14:paraId="666B879D" w14:textId="793FD172" w:rsidR="00740DA1" w:rsidRPr="00950E9B" w:rsidRDefault="000F1778" w:rsidP="00740DA1">
            <w:pPr>
              <w:ind w:left="-114"/>
              <w:jc w:val="right"/>
              <w:rPr>
                <w:rFonts w:ascii="Arial" w:hAnsi="Arial" w:cs="Arial"/>
                <w:color w:val="000000"/>
                <w:sz w:val="14"/>
                <w:szCs w:val="14"/>
              </w:rPr>
            </w:pPr>
            <w:r w:rsidRPr="00950E9B">
              <w:rPr>
                <w:rFonts w:asciiTheme="minorBidi" w:hAnsiTheme="minorBidi" w:cstheme="minorBidi"/>
                <w:sz w:val="14"/>
                <w:szCs w:val="14"/>
              </w:rPr>
              <w:t>0.00766</w:t>
            </w:r>
          </w:p>
        </w:tc>
        <w:tc>
          <w:tcPr>
            <w:tcW w:w="1276" w:type="dxa"/>
            <w:tcBorders>
              <w:left w:val="single" w:sz="4" w:space="0" w:color="auto"/>
              <w:bottom w:val="single" w:sz="4" w:space="0" w:color="auto"/>
              <w:right w:val="single" w:sz="4" w:space="0" w:color="auto"/>
            </w:tcBorders>
          </w:tcPr>
          <w:p w14:paraId="463E8B45" w14:textId="3A146D15" w:rsidR="00740DA1" w:rsidRPr="00950E9B" w:rsidRDefault="000F1778" w:rsidP="00740DA1">
            <w:pPr>
              <w:jc w:val="right"/>
              <w:rPr>
                <w:rFonts w:asciiTheme="minorBidi" w:hAnsiTheme="minorBidi" w:cstheme="minorBidi"/>
                <w:sz w:val="14"/>
                <w:szCs w:val="14"/>
              </w:rPr>
            </w:pPr>
            <w:r w:rsidRPr="00950E9B">
              <w:rPr>
                <w:rFonts w:asciiTheme="minorBidi" w:hAnsiTheme="minorBidi" w:cstheme="minorBidi"/>
                <w:sz w:val="14"/>
                <w:szCs w:val="14"/>
              </w:rPr>
              <w:t>0.00217</w:t>
            </w:r>
          </w:p>
        </w:tc>
      </w:tr>
      <w:bookmarkEnd w:id="5"/>
    </w:tbl>
    <w:p w14:paraId="6BDAEFEF" w14:textId="77777777" w:rsidR="00740DA1" w:rsidRPr="00950E9B" w:rsidRDefault="00740DA1" w:rsidP="00740DA1">
      <w:pPr>
        <w:autoSpaceDE w:val="0"/>
        <w:autoSpaceDN w:val="0"/>
        <w:adjustRightInd w:val="0"/>
        <w:jc w:val="both"/>
        <w:rPr>
          <w:rFonts w:ascii="Arial" w:hAnsi="Arial" w:cs="Arial"/>
          <w:sz w:val="12"/>
          <w:szCs w:val="12"/>
          <w:lang w:eastAsia="en-GB"/>
        </w:rPr>
      </w:pPr>
    </w:p>
    <w:p w14:paraId="53E321BA" w14:textId="4B91C877" w:rsidR="00FB722D" w:rsidRPr="00950E9B" w:rsidRDefault="00FB722D" w:rsidP="00044906">
      <w:pPr>
        <w:jc w:val="center"/>
        <w:rPr>
          <w:rFonts w:ascii="Arial" w:hAnsi="Arial" w:cs="Arial"/>
          <w:sz w:val="16"/>
          <w:szCs w:val="16"/>
        </w:rPr>
      </w:pPr>
    </w:p>
    <w:p w14:paraId="32C46CA6" w14:textId="3488F9F7" w:rsidR="00FB722D" w:rsidRPr="00950E9B" w:rsidRDefault="00FB722D" w:rsidP="00044906">
      <w:pPr>
        <w:jc w:val="center"/>
        <w:rPr>
          <w:rFonts w:ascii="Arial" w:hAnsi="Arial" w:cs="Arial"/>
          <w:sz w:val="16"/>
          <w:szCs w:val="16"/>
        </w:rPr>
      </w:pPr>
    </w:p>
    <w:p w14:paraId="05EA5486" w14:textId="09B9395A" w:rsidR="00FB722D" w:rsidRPr="00950E9B" w:rsidRDefault="00FB722D" w:rsidP="00044906">
      <w:pPr>
        <w:jc w:val="center"/>
        <w:rPr>
          <w:rFonts w:ascii="Arial" w:hAnsi="Arial" w:cs="Arial"/>
          <w:sz w:val="16"/>
          <w:szCs w:val="16"/>
        </w:rPr>
      </w:pPr>
    </w:p>
    <w:p w14:paraId="21D9ECAB" w14:textId="40590DB9" w:rsidR="00FB722D" w:rsidRPr="00950E9B" w:rsidRDefault="00FB722D" w:rsidP="00044906">
      <w:pPr>
        <w:jc w:val="center"/>
        <w:rPr>
          <w:rFonts w:ascii="Arial" w:hAnsi="Arial" w:cs="Arial"/>
          <w:sz w:val="16"/>
          <w:szCs w:val="16"/>
        </w:rPr>
      </w:pPr>
    </w:p>
    <w:p w14:paraId="3370557D" w14:textId="778C69BC" w:rsidR="00FB722D" w:rsidRPr="00950E9B" w:rsidRDefault="00FB722D" w:rsidP="00044906">
      <w:pPr>
        <w:jc w:val="center"/>
        <w:rPr>
          <w:rFonts w:ascii="Arial" w:hAnsi="Arial" w:cs="Arial"/>
          <w:sz w:val="16"/>
          <w:szCs w:val="16"/>
        </w:rPr>
      </w:pPr>
    </w:p>
    <w:p w14:paraId="60C13C85" w14:textId="703B9175" w:rsidR="00FB722D" w:rsidRPr="00950E9B" w:rsidRDefault="00FB722D" w:rsidP="00044906">
      <w:pPr>
        <w:jc w:val="center"/>
        <w:rPr>
          <w:rFonts w:ascii="Arial" w:hAnsi="Arial" w:cs="Arial"/>
          <w:sz w:val="16"/>
          <w:szCs w:val="16"/>
        </w:rPr>
      </w:pPr>
    </w:p>
    <w:p w14:paraId="384818DC" w14:textId="77777777" w:rsidR="00FB722D" w:rsidRPr="00950E9B" w:rsidRDefault="00FB722D" w:rsidP="00044906">
      <w:pPr>
        <w:jc w:val="center"/>
        <w:rPr>
          <w:rFonts w:ascii="Arial" w:hAnsi="Arial" w:cs="Arial"/>
          <w:sz w:val="16"/>
          <w:szCs w:val="16"/>
        </w:rPr>
      </w:pPr>
    </w:p>
    <w:p w14:paraId="7A99B808" w14:textId="2FC27D3A" w:rsidR="00474278" w:rsidRPr="00950E9B" w:rsidRDefault="0071626B" w:rsidP="00FB722D">
      <w:pPr>
        <w:jc w:val="center"/>
        <w:rPr>
          <w:rFonts w:ascii="Arial" w:hAnsi="Arial" w:cs="Arial"/>
          <w:sz w:val="16"/>
          <w:szCs w:val="16"/>
        </w:rPr>
      </w:pPr>
      <w:r w:rsidRPr="00950E9B">
        <w:rPr>
          <w:rFonts w:ascii="Arial" w:hAnsi="Arial" w:cs="Arial"/>
          <w:sz w:val="16"/>
          <w:szCs w:val="16"/>
        </w:rPr>
        <w:t>İlişikteki açıklama ve dipnotlar bu finansal tabloların tamamlayıcı bir parçasıdır.</w:t>
      </w:r>
      <w:r w:rsidR="00474278" w:rsidRPr="00950E9B">
        <w:rPr>
          <w:rFonts w:ascii="Arial" w:hAnsi="Arial" w:cs="Arial"/>
          <w:sz w:val="16"/>
          <w:szCs w:val="16"/>
        </w:rPr>
        <w:tab/>
      </w:r>
    </w:p>
    <w:p w14:paraId="249F85B1" w14:textId="5B376D4D" w:rsidR="00474278" w:rsidRPr="00950E9B" w:rsidRDefault="00474278" w:rsidP="00474278">
      <w:pPr>
        <w:tabs>
          <w:tab w:val="left" w:pos="2748"/>
        </w:tabs>
        <w:rPr>
          <w:rFonts w:ascii="Arial" w:hAnsi="Arial" w:cs="Arial"/>
          <w:sz w:val="16"/>
          <w:szCs w:val="16"/>
        </w:rPr>
        <w:sectPr w:rsidR="00474278" w:rsidRPr="00950E9B" w:rsidSect="00F42170">
          <w:headerReference w:type="default" r:id="rId35"/>
          <w:footerReference w:type="default" r:id="rId36"/>
          <w:pgSz w:w="11907" w:h="16840" w:code="9"/>
          <w:pgMar w:top="1418" w:right="1418" w:bottom="851" w:left="1418" w:header="720" w:footer="720" w:gutter="0"/>
          <w:cols w:space="720"/>
          <w:noEndnote/>
        </w:sectPr>
      </w:pPr>
      <w:r w:rsidRPr="00950E9B">
        <w:rPr>
          <w:rFonts w:ascii="Arial" w:hAnsi="Arial" w:cs="Arial"/>
          <w:sz w:val="16"/>
          <w:szCs w:val="16"/>
        </w:rPr>
        <w:tab/>
      </w:r>
    </w:p>
    <w:tbl>
      <w:tblPr>
        <w:tblW w:w="9083" w:type="dxa"/>
        <w:tblLayout w:type="fixed"/>
        <w:tblCellMar>
          <w:left w:w="70" w:type="dxa"/>
          <w:right w:w="70" w:type="dxa"/>
        </w:tblCellMar>
        <w:tblLook w:val="0000" w:firstRow="0" w:lastRow="0" w:firstColumn="0" w:lastColumn="0" w:noHBand="0" w:noVBand="0"/>
      </w:tblPr>
      <w:tblGrid>
        <w:gridCol w:w="510"/>
        <w:gridCol w:w="5581"/>
        <w:gridCol w:w="1496"/>
        <w:gridCol w:w="1496"/>
      </w:tblGrid>
      <w:tr w:rsidR="0028799D" w:rsidRPr="00950E9B" w14:paraId="3E3700DD" w14:textId="77777777" w:rsidTr="00FB722D">
        <w:trPr>
          <w:trHeight w:val="113"/>
        </w:trPr>
        <w:tc>
          <w:tcPr>
            <w:tcW w:w="6091"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950E9B" w:rsidRDefault="0028799D" w:rsidP="0028799D">
            <w:pPr>
              <w:jc w:val="both"/>
              <w:rPr>
                <w:rFonts w:ascii="Arial" w:hAnsi="Arial" w:cs="Arial"/>
                <w:b/>
                <w:bCs/>
                <w:sz w:val="14"/>
                <w:szCs w:val="14"/>
              </w:rPr>
            </w:pPr>
          </w:p>
          <w:p w14:paraId="10335939" w14:textId="77777777" w:rsidR="0028799D" w:rsidRPr="00950E9B" w:rsidRDefault="0028799D" w:rsidP="0028799D">
            <w:pPr>
              <w:jc w:val="both"/>
              <w:rPr>
                <w:rFonts w:ascii="Arial" w:hAnsi="Arial" w:cs="Arial"/>
                <w:b/>
                <w:bCs/>
                <w:sz w:val="14"/>
                <w:szCs w:val="14"/>
              </w:rPr>
            </w:pPr>
          </w:p>
          <w:p w14:paraId="1CF28C4B" w14:textId="77777777" w:rsidR="0028799D" w:rsidRPr="00950E9B" w:rsidRDefault="0028799D" w:rsidP="0028799D">
            <w:pPr>
              <w:jc w:val="both"/>
              <w:rPr>
                <w:rFonts w:ascii="Arial" w:hAnsi="Arial" w:cs="Arial"/>
                <w:sz w:val="14"/>
                <w:szCs w:val="14"/>
              </w:rPr>
            </w:pPr>
            <w:r w:rsidRPr="00950E9B">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950E9B" w:rsidRDefault="0028799D" w:rsidP="0028799D">
            <w:pPr>
              <w:ind w:left="-70" w:right="3"/>
              <w:jc w:val="center"/>
              <w:rPr>
                <w:rFonts w:ascii="Arial" w:hAnsi="Arial" w:cs="Arial"/>
                <w:b/>
                <w:sz w:val="14"/>
                <w:szCs w:val="14"/>
              </w:rPr>
            </w:pPr>
            <w:r w:rsidRPr="00950E9B">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950E9B" w:rsidRDefault="0028799D" w:rsidP="0028799D">
            <w:pPr>
              <w:ind w:left="-70" w:right="3"/>
              <w:jc w:val="center"/>
              <w:rPr>
                <w:rFonts w:ascii="Arial" w:hAnsi="Arial" w:cs="Arial"/>
                <w:b/>
                <w:sz w:val="14"/>
                <w:szCs w:val="14"/>
              </w:rPr>
            </w:pPr>
            <w:r w:rsidRPr="00950E9B">
              <w:rPr>
                <w:rFonts w:ascii="Arial" w:hAnsi="Arial" w:cs="Arial"/>
                <w:b/>
                <w:sz w:val="14"/>
                <w:szCs w:val="14"/>
              </w:rPr>
              <w:t>BİN TÜRK LİRASI</w:t>
            </w:r>
          </w:p>
        </w:tc>
      </w:tr>
      <w:tr w:rsidR="003E6908" w:rsidRPr="00950E9B" w14:paraId="37516CF5" w14:textId="77777777" w:rsidTr="00FB722D">
        <w:trPr>
          <w:trHeight w:val="113"/>
        </w:trPr>
        <w:tc>
          <w:tcPr>
            <w:tcW w:w="6091"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950E9B" w:rsidRDefault="003E6908" w:rsidP="003E6908">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8F5B" w14:textId="77777777" w:rsidR="003E6908" w:rsidRPr="00950E9B" w:rsidRDefault="003E6908" w:rsidP="003E6908">
            <w:pPr>
              <w:autoSpaceDE w:val="0"/>
              <w:autoSpaceDN w:val="0"/>
              <w:adjustRightInd w:val="0"/>
              <w:ind w:left="-108" w:right="-111"/>
              <w:jc w:val="center"/>
              <w:rPr>
                <w:rFonts w:ascii="Arial" w:hAnsi="Arial" w:cs="Arial"/>
                <w:b/>
                <w:sz w:val="14"/>
                <w:szCs w:val="14"/>
              </w:rPr>
            </w:pPr>
            <w:r w:rsidRPr="00950E9B">
              <w:rPr>
                <w:rFonts w:ascii="Arial" w:hAnsi="Arial" w:cs="Arial"/>
                <w:b/>
                <w:sz w:val="14"/>
                <w:szCs w:val="14"/>
              </w:rPr>
              <w:t>CARİ DÖNEM</w:t>
            </w:r>
          </w:p>
          <w:p w14:paraId="3A1F9C56" w14:textId="3A777B20" w:rsidR="003E6908" w:rsidRPr="00950E9B" w:rsidRDefault="00871997" w:rsidP="00871997">
            <w:pPr>
              <w:ind w:left="-70" w:right="3"/>
              <w:jc w:val="center"/>
              <w:rPr>
                <w:rFonts w:ascii="Arial" w:hAnsi="Arial" w:cs="Arial"/>
                <w:b/>
                <w:sz w:val="14"/>
                <w:szCs w:val="14"/>
              </w:rPr>
            </w:pPr>
            <w:r w:rsidRPr="00950E9B">
              <w:rPr>
                <w:rFonts w:ascii="Arial" w:hAnsi="Arial" w:cs="Arial"/>
                <w:b/>
                <w:sz w:val="14"/>
                <w:szCs w:val="14"/>
              </w:rPr>
              <w:t>(01/01/2022-30/06</w:t>
            </w:r>
            <w:r w:rsidR="003E6908" w:rsidRPr="00950E9B">
              <w:rPr>
                <w:rFonts w:ascii="Arial" w:hAnsi="Arial" w:cs="Arial"/>
                <w:b/>
                <w:sz w:val="14"/>
                <w:szCs w:val="14"/>
              </w:rPr>
              <w:t>/2022)</w:t>
            </w:r>
          </w:p>
        </w:tc>
        <w:tc>
          <w:tcPr>
            <w:tcW w:w="1496" w:type="dxa"/>
            <w:tcBorders>
              <w:top w:val="single" w:sz="4" w:space="0" w:color="auto"/>
              <w:left w:val="single" w:sz="4" w:space="0" w:color="auto"/>
              <w:bottom w:val="single" w:sz="4" w:space="0" w:color="auto"/>
              <w:right w:val="single" w:sz="4" w:space="0" w:color="auto"/>
            </w:tcBorders>
          </w:tcPr>
          <w:p w14:paraId="72AE594F" w14:textId="77777777" w:rsidR="003E6908" w:rsidRPr="00950E9B" w:rsidRDefault="003E6908" w:rsidP="003E6908">
            <w:pPr>
              <w:autoSpaceDE w:val="0"/>
              <w:autoSpaceDN w:val="0"/>
              <w:adjustRightInd w:val="0"/>
              <w:ind w:left="-108" w:right="-102"/>
              <w:jc w:val="center"/>
              <w:rPr>
                <w:rFonts w:ascii="Arial" w:hAnsi="Arial" w:cs="Arial"/>
                <w:b/>
                <w:sz w:val="14"/>
                <w:szCs w:val="14"/>
              </w:rPr>
            </w:pPr>
            <w:r w:rsidRPr="00950E9B">
              <w:rPr>
                <w:rFonts w:ascii="Arial" w:hAnsi="Arial" w:cs="Arial"/>
                <w:b/>
                <w:sz w:val="14"/>
                <w:szCs w:val="14"/>
              </w:rPr>
              <w:t>ÖNCEKİ DÖNEM</w:t>
            </w:r>
          </w:p>
          <w:p w14:paraId="644B498C" w14:textId="29847BEA" w:rsidR="003E6908" w:rsidRPr="00950E9B" w:rsidRDefault="003E6908" w:rsidP="003E6908">
            <w:pPr>
              <w:ind w:left="-70" w:right="3"/>
              <w:jc w:val="center"/>
              <w:rPr>
                <w:rFonts w:ascii="Arial" w:hAnsi="Arial" w:cs="Arial"/>
                <w:b/>
                <w:sz w:val="14"/>
                <w:szCs w:val="14"/>
              </w:rPr>
            </w:pPr>
            <w:r w:rsidRPr="00950E9B">
              <w:rPr>
                <w:rFonts w:ascii="Arial" w:hAnsi="Arial" w:cs="Arial"/>
                <w:b/>
                <w:sz w:val="14"/>
                <w:szCs w:val="14"/>
              </w:rPr>
              <w:t>(01/01/202</w:t>
            </w:r>
            <w:r w:rsidR="00871997" w:rsidRPr="00950E9B">
              <w:rPr>
                <w:rFonts w:ascii="Arial" w:hAnsi="Arial" w:cs="Arial"/>
                <w:b/>
                <w:sz w:val="14"/>
                <w:szCs w:val="14"/>
              </w:rPr>
              <w:t>1-30/06</w:t>
            </w:r>
            <w:r w:rsidRPr="00950E9B">
              <w:rPr>
                <w:rFonts w:ascii="Arial" w:hAnsi="Arial" w:cs="Arial"/>
                <w:b/>
                <w:sz w:val="14"/>
                <w:szCs w:val="14"/>
              </w:rPr>
              <w:t>/2021)</w:t>
            </w:r>
          </w:p>
        </w:tc>
      </w:tr>
      <w:tr w:rsidR="003E6908" w:rsidRPr="00950E9B" w14:paraId="555B6930" w14:textId="77777777" w:rsidTr="00FB722D">
        <w:trPr>
          <w:trHeight w:val="113"/>
        </w:trPr>
        <w:tc>
          <w:tcPr>
            <w:tcW w:w="510" w:type="dxa"/>
            <w:tcBorders>
              <w:top w:val="single" w:sz="4" w:space="0" w:color="auto"/>
              <w:left w:val="single" w:sz="4" w:space="0" w:color="auto"/>
            </w:tcBorders>
            <w:shd w:val="clear" w:color="auto" w:fill="auto"/>
            <w:noWrap/>
          </w:tcPr>
          <w:p w14:paraId="67C08C4F"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I.</w:t>
            </w:r>
          </w:p>
        </w:tc>
        <w:tc>
          <w:tcPr>
            <w:tcW w:w="5581" w:type="dxa"/>
            <w:tcBorders>
              <w:top w:val="single" w:sz="4" w:space="0" w:color="auto"/>
              <w:right w:val="single" w:sz="4" w:space="0" w:color="auto"/>
            </w:tcBorders>
            <w:shd w:val="clear" w:color="auto" w:fill="auto"/>
            <w:vAlign w:val="bottom"/>
          </w:tcPr>
          <w:p w14:paraId="60D3AF9A"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2AC4929B" w:rsidR="003E6908" w:rsidRPr="00950E9B" w:rsidRDefault="003439D8" w:rsidP="003E6908">
            <w:pPr>
              <w:jc w:val="right"/>
              <w:rPr>
                <w:rFonts w:ascii="Arial" w:hAnsi="Arial" w:cs="Arial"/>
                <w:b/>
                <w:sz w:val="14"/>
                <w:szCs w:val="14"/>
              </w:rPr>
            </w:pPr>
            <w:r w:rsidRPr="00950E9B">
              <w:rPr>
                <w:rFonts w:asciiTheme="minorBidi" w:hAnsiTheme="minorBidi" w:cstheme="minorBidi"/>
                <w:b/>
                <w:bCs/>
                <w:sz w:val="14"/>
                <w:szCs w:val="14"/>
              </w:rPr>
              <w:t>684.496</w:t>
            </w:r>
          </w:p>
        </w:tc>
        <w:tc>
          <w:tcPr>
            <w:tcW w:w="1496" w:type="dxa"/>
            <w:tcBorders>
              <w:top w:val="nil"/>
              <w:left w:val="nil"/>
              <w:bottom w:val="nil"/>
              <w:right w:val="single" w:sz="4" w:space="0" w:color="auto"/>
            </w:tcBorders>
            <w:vAlign w:val="bottom"/>
          </w:tcPr>
          <w:p w14:paraId="305F5C0F" w14:textId="2BF267DB" w:rsidR="003E6908" w:rsidRPr="00950E9B" w:rsidRDefault="00535F5F" w:rsidP="00535F5F">
            <w:pPr>
              <w:jc w:val="right"/>
              <w:rPr>
                <w:rFonts w:ascii="Arial" w:hAnsi="Arial" w:cs="Arial"/>
                <w:b/>
                <w:bCs/>
                <w:color w:val="000000"/>
                <w:sz w:val="14"/>
                <w:szCs w:val="14"/>
              </w:rPr>
            </w:pPr>
            <w:r>
              <w:rPr>
                <w:rFonts w:asciiTheme="minorBidi" w:hAnsiTheme="minorBidi" w:cstheme="minorBidi"/>
                <w:b/>
                <w:bCs/>
                <w:sz w:val="14"/>
                <w:szCs w:val="16"/>
              </w:rPr>
              <w:t>19</w:t>
            </w:r>
            <w:r w:rsidR="003E6908" w:rsidRPr="00950E9B">
              <w:rPr>
                <w:rFonts w:asciiTheme="minorBidi" w:hAnsiTheme="minorBidi" w:cstheme="minorBidi"/>
                <w:b/>
                <w:bCs/>
                <w:sz w:val="14"/>
                <w:szCs w:val="16"/>
              </w:rPr>
              <w:t>.</w:t>
            </w:r>
            <w:r>
              <w:rPr>
                <w:rFonts w:asciiTheme="minorBidi" w:hAnsiTheme="minorBidi" w:cstheme="minorBidi"/>
                <w:b/>
                <w:bCs/>
                <w:sz w:val="14"/>
                <w:szCs w:val="16"/>
              </w:rPr>
              <w:t>678</w:t>
            </w:r>
          </w:p>
        </w:tc>
      </w:tr>
      <w:tr w:rsidR="003E6908" w:rsidRPr="00950E9B" w14:paraId="6D78B099" w14:textId="77777777" w:rsidTr="00FB722D">
        <w:trPr>
          <w:trHeight w:val="113"/>
        </w:trPr>
        <w:tc>
          <w:tcPr>
            <w:tcW w:w="510" w:type="dxa"/>
            <w:tcBorders>
              <w:left w:val="single" w:sz="4" w:space="0" w:color="auto"/>
            </w:tcBorders>
            <w:shd w:val="clear" w:color="auto" w:fill="auto"/>
            <w:noWrap/>
          </w:tcPr>
          <w:p w14:paraId="2EDF4A0E"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II.</w:t>
            </w:r>
          </w:p>
        </w:tc>
        <w:tc>
          <w:tcPr>
            <w:tcW w:w="5581" w:type="dxa"/>
            <w:tcBorders>
              <w:right w:val="single" w:sz="4" w:space="0" w:color="auto"/>
            </w:tcBorders>
            <w:shd w:val="clear" w:color="auto" w:fill="auto"/>
            <w:vAlign w:val="bottom"/>
          </w:tcPr>
          <w:p w14:paraId="4728B8FA"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033A1AC7" w:rsidR="003E6908" w:rsidRPr="00950E9B" w:rsidRDefault="003439D8" w:rsidP="003E6908">
            <w:pPr>
              <w:jc w:val="right"/>
              <w:rPr>
                <w:rFonts w:ascii="Arial" w:hAnsi="Arial" w:cs="Arial"/>
                <w:b/>
                <w:sz w:val="14"/>
                <w:szCs w:val="14"/>
              </w:rPr>
            </w:pPr>
            <w:r w:rsidRPr="00950E9B">
              <w:rPr>
                <w:rFonts w:asciiTheme="minorBidi" w:hAnsiTheme="minorBidi" w:cstheme="minorBidi"/>
                <w:b/>
                <w:sz w:val="14"/>
                <w:szCs w:val="14"/>
              </w:rPr>
              <w:t>753.432</w:t>
            </w:r>
          </w:p>
        </w:tc>
        <w:tc>
          <w:tcPr>
            <w:tcW w:w="1496" w:type="dxa"/>
            <w:tcBorders>
              <w:top w:val="nil"/>
              <w:left w:val="nil"/>
              <w:bottom w:val="nil"/>
              <w:right w:val="single" w:sz="4" w:space="0" w:color="auto"/>
            </w:tcBorders>
            <w:vAlign w:val="bottom"/>
          </w:tcPr>
          <w:p w14:paraId="2B516ABD" w14:textId="234E697D" w:rsidR="003E6908" w:rsidRPr="00950E9B" w:rsidRDefault="00535F5F" w:rsidP="00535F5F">
            <w:pPr>
              <w:jc w:val="right"/>
              <w:rPr>
                <w:rFonts w:ascii="Arial" w:hAnsi="Arial" w:cs="Arial"/>
                <w:b/>
                <w:bCs/>
                <w:color w:val="000000"/>
                <w:sz w:val="14"/>
                <w:szCs w:val="14"/>
              </w:rPr>
            </w:pPr>
            <w:r>
              <w:rPr>
                <w:rFonts w:asciiTheme="minorBidi" w:hAnsiTheme="minorBidi" w:cstheme="minorBidi"/>
                <w:b/>
                <w:sz w:val="14"/>
                <w:szCs w:val="16"/>
              </w:rPr>
              <w:t>8</w:t>
            </w:r>
            <w:r w:rsidR="003E6908" w:rsidRPr="00950E9B">
              <w:rPr>
                <w:rFonts w:asciiTheme="minorBidi" w:hAnsiTheme="minorBidi" w:cstheme="minorBidi"/>
                <w:b/>
                <w:sz w:val="14"/>
                <w:szCs w:val="16"/>
              </w:rPr>
              <w:t>.</w:t>
            </w:r>
            <w:r>
              <w:rPr>
                <w:rFonts w:asciiTheme="minorBidi" w:hAnsiTheme="minorBidi" w:cstheme="minorBidi"/>
                <w:b/>
                <w:sz w:val="14"/>
                <w:szCs w:val="16"/>
              </w:rPr>
              <w:t>127</w:t>
            </w:r>
          </w:p>
        </w:tc>
      </w:tr>
      <w:tr w:rsidR="003E6908" w:rsidRPr="00950E9B" w14:paraId="5BA4FA23" w14:textId="77777777" w:rsidTr="00FB722D">
        <w:trPr>
          <w:trHeight w:val="113"/>
        </w:trPr>
        <w:tc>
          <w:tcPr>
            <w:tcW w:w="510" w:type="dxa"/>
            <w:tcBorders>
              <w:left w:val="single" w:sz="4" w:space="0" w:color="auto"/>
            </w:tcBorders>
            <w:shd w:val="clear" w:color="auto" w:fill="auto"/>
            <w:noWrap/>
          </w:tcPr>
          <w:p w14:paraId="4A1BC0F0" w14:textId="77777777" w:rsidR="003E6908" w:rsidRPr="00950E9B" w:rsidRDefault="003E6908" w:rsidP="003E6908">
            <w:pPr>
              <w:rPr>
                <w:rFonts w:ascii="Arial" w:hAnsi="Arial" w:cs="Arial"/>
                <w:b/>
                <w:bCs/>
                <w:sz w:val="14"/>
                <w:szCs w:val="14"/>
              </w:rPr>
            </w:pPr>
            <w:r w:rsidRPr="00950E9B">
              <w:rPr>
                <w:rFonts w:ascii="Arial" w:hAnsi="Arial" w:cs="Arial"/>
                <w:b/>
                <w:sz w:val="14"/>
                <w:szCs w:val="14"/>
              </w:rPr>
              <w:t>2.1</w:t>
            </w:r>
          </w:p>
        </w:tc>
        <w:tc>
          <w:tcPr>
            <w:tcW w:w="5581" w:type="dxa"/>
            <w:tcBorders>
              <w:right w:val="single" w:sz="4" w:space="0" w:color="auto"/>
            </w:tcBorders>
            <w:shd w:val="clear" w:color="auto" w:fill="auto"/>
            <w:vAlign w:val="bottom"/>
          </w:tcPr>
          <w:p w14:paraId="25C58BA2"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7E4E38F" w:rsidR="003E6908" w:rsidRPr="00950E9B" w:rsidRDefault="004D47F8" w:rsidP="003E6908">
            <w:pPr>
              <w:jc w:val="right"/>
              <w:rPr>
                <w:rFonts w:ascii="Arial" w:hAnsi="Arial" w:cs="Arial"/>
                <w:b/>
                <w:sz w:val="14"/>
                <w:szCs w:val="14"/>
              </w:rPr>
            </w:pPr>
            <w:r w:rsidRPr="00950E9B">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47673663" w:rsidR="003E6908" w:rsidRPr="00950E9B" w:rsidRDefault="003E6908" w:rsidP="003E6908">
            <w:pPr>
              <w:jc w:val="right"/>
              <w:rPr>
                <w:rFonts w:ascii="Arial" w:hAnsi="Arial" w:cs="Arial"/>
                <w:b/>
                <w:bCs/>
                <w:color w:val="000000"/>
                <w:sz w:val="14"/>
                <w:szCs w:val="14"/>
              </w:rPr>
            </w:pPr>
            <w:r w:rsidRPr="00950E9B">
              <w:rPr>
                <w:rFonts w:asciiTheme="minorBidi" w:hAnsiTheme="minorBidi" w:cstheme="minorBidi"/>
                <w:b/>
                <w:sz w:val="14"/>
                <w:szCs w:val="16"/>
              </w:rPr>
              <w:t>-</w:t>
            </w:r>
          </w:p>
        </w:tc>
      </w:tr>
      <w:tr w:rsidR="003E6908" w:rsidRPr="00950E9B" w14:paraId="4BF74062" w14:textId="77777777" w:rsidTr="00FB722D">
        <w:trPr>
          <w:trHeight w:val="113"/>
        </w:trPr>
        <w:tc>
          <w:tcPr>
            <w:tcW w:w="510" w:type="dxa"/>
            <w:tcBorders>
              <w:left w:val="single" w:sz="4" w:space="0" w:color="auto"/>
            </w:tcBorders>
            <w:shd w:val="clear" w:color="auto" w:fill="auto"/>
            <w:noWrap/>
          </w:tcPr>
          <w:p w14:paraId="631CF3D8" w14:textId="77777777" w:rsidR="003E6908" w:rsidRPr="00950E9B" w:rsidRDefault="003E6908" w:rsidP="003E6908">
            <w:pPr>
              <w:rPr>
                <w:rFonts w:ascii="Arial" w:hAnsi="Arial" w:cs="Arial"/>
                <w:bCs/>
                <w:sz w:val="14"/>
                <w:szCs w:val="14"/>
              </w:rPr>
            </w:pPr>
            <w:r w:rsidRPr="00950E9B">
              <w:rPr>
                <w:rFonts w:ascii="Arial" w:hAnsi="Arial" w:cs="Arial"/>
                <w:sz w:val="14"/>
                <w:szCs w:val="14"/>
              </w:rPr>
              <w:t>2.1.1</w:t>
            </w:r>
          </w:p>
        </w:tc>
        <w:tc>
          <w:tcPr>
            <w:tcW w:w="5581" w:type="dxa"/>
            <w:tcBorders>
              <w:right w:val="single" w:sz="4" w:space="0" w:color="auto"/>
            </w:tcBorders>
            <w:shd w:val="clear" w:color="auto" w:fill="auto"/>
            <w:vAlign w:val="bottom"/>
          </w:tcPr>
          <w:p w14:paraId="68C38B38" w14:textId="77777777" w:rsidR="003E6908" w:rsidRPr="00950E9B" w:rsidRDefault="003E6908" w:rsidP="003E6908">
            <w:pPr>
              <w:rPr>
                <w:rFonts w:ascii="Arial" w:hAnsi="Arial" w:cs="Arial"/>
                <w:bCs/>
                <w:sz w:val="14"/>
                <w:szCs w:val="14"/>
              </w:rPr>
            </w:pPr>
            <w:r w:rsidRPr="00950E9B">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3E6908" w:rsidRPr="00950E9B" w:rsidRDefault="003E6908" w:rsidP="003E6908">
            <w:pPr>
              <w:jc w:val="right"/>
              <w:rPr>
                <w:rFonts w:ascii="Arial" w:hAnsi="Arial" w:cs="Arial"/>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20014825"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4035EE34" w14:textId="77777777" w:rsidTr="00FB722D">
        <w:trPr>
          <w:trHeight w:val="113"/>
        </w:trPr>
        <w:tc>
          <w:tcPr>
            <w:tcW w:w="510" w:type="dxa"/>
            <w:tcBorders>
              <w:left w:val="single" w:sz="4" w:space="0" w:color="auto"/>
            </w:tcBorders>
            <w:shd w:val="clear" w:color="auto" w:fill="auto"/>
            <w:noWrap/>
          </w:tcPr>
          <w:p w14:paraId="676DCAF0" w14:textId="77777777" w:rsidR="003E6908" w:rsidRPr="00950E9B" w:rsidRDefault="003E6908" w:rsidP="003E6908">
            <w:pPr>
              <w:rPr>
                <w:rFonts w:ascii="Arial" w:hAnsi="Arial" w:cs="Arial"/>
                <w:bCs/>
                <w:sz w:val="14"/>
                <w:szCs w:val="14"/>
              </w:rPr>
            </w:pPr>
            <w:r w:rsidRPr="00950E9B">
              <w:rPr>
                <w:rFonts w:ascii="Arial" w:hAnsi="Arial" w:cs="Arial"/>
                <w:sz w:val="14"/>
                <w:szCs w:val="14"/>
              </w:rPr>
              <w:t>2.1.2</w:t>
            </w:r>
          </w:p>
        </w:tc>
        <w:tc>
          <w:tcPr>
            <w:tcW w:w="5581" w:type="dxa"/>
            <w:tcBorders>
              <w:right w:val="single" w:sz="4" w:space="0" w:color="auto"/>
            </w:tcBorders>
            <w:shd w:val="clear" w:color="auto" w:fill="auto"/>
            <w:vAlign w:val="bottom"/>
          </w:tcPr>
          <w:p w14:paraId="7A0F4322" w14:textId="77777777" w:rsidR="003E6908" w:rsidRPr="00950E9B" w:rsidRDefault="003E6908" w:rsidP="003E6908">
            <w:pPr>
              <w:rPr>
                <w:rFonts w:ascii="Arial" w:hAnsi="Arial" w:cs="Arial"/>
                <w:bCs/>
                <w:sz w:val="14"/>
                <w:szCs w:val="14"/>
              </w:rPr>
            </w:pPr>
            <w:r w:rsidRPr="00950E9B">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3E6908" w:rsidRPr="00950E9B" w:rsidRDefault="003E6908" w:rsidP="003E6908">
            <w:pPr>
              <w:jc w:val="right"/>
              <w:rPr>
                <w:rFonts w:ascii="Arial" w:hAnsi="Arial" w:cs="Arial"/>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72C084EF"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68BD5671" w14:textId="77777777" w:rsidTr="00FB722D">
        <w:trPr>
          <w:trHeight w:val="113"/>
        </w:trPr>
        <w:tc>
          <w:tcPr>
            <w:tcW w:w="510" w:type="dxa"/>
            <w:tcBorders>
              <w:left w:val="single" w:sz="4" w:space="0" w:color="auto"/>
            </w:tcBorders>
            <w:shd w:val="clear" w:color="auto" w:fill="auto"/>
            <w:noWrap/>
          </w:tcPr>
          <w:p w14:paraId="700012A3" w14:textId="77777777" w:rsidR="003E6908" w:rsidRPr="00950E9B" w:rsidRDefault="003E6908" w:rsidP="003E6908">
            <w:pPr>
              <w:rPr>
                <w:rFonts w:ascii="Arial" w:hAnsi="Arial" w:cs="Arial"/>
                <w:bCs/>
                <w:sz w:val="14"/>
                <w:szCs w:val="14"/>
              </w:rPr>
            </w:pPr>
            <w:r w:rsidRPr="00950E9B">
              <w:rPr>
                <w:rFonts w:ascii="Arial" w:hAnsi="Arial" w:cs="Arial"/>
                <w:sz w:val="14"/>
                <w:szCs w:val="14"/>
              </w:rPr>
              <w:t>2.1.3</w:t>
            </w:r>
          </w:p>
        </w:tc>
        <w:tc>
          <w:tcPr>
            <w:tcW w:w="5581" w:type="dxa"/>
            <w:tcBorders>
              <w:right w:val="single" w:sz="4" w:space="0" w:color="auto"/>
            </w:tcBorders>
            <w:shd w:val="clear" w:color="auto" w:fill="auto"/>
            <w:vAlign w:val="bottom"/>
          </w:tcPr>
          <w:p w14:paraId="4DD7D792" w14:textId="77777777" w:rsidR="003E6908" w:rsidRPr="00950E9B" w:rsidRDefault="003E6908" w:rsidP="003E6908">
            <w:pPr>
              <w:rPr>
                <w:rFonts w:ascii="Arial" w:hAnsi="Arial" w:cs="Arial"/>
                <w:bCs/>
                <w:sz w:val="14"/>
                <w:szCs w:val="14"/>
              </w:rPr>
            </w:pPr>
            <w:r w:rsidRPr="00950E9B">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75C69BA" w:rsidR="003E6908" w:rsidRPr="00950E9B" w:rsidRDefault="004D47F8" w:rsidP="003E6908">
            <w:pPr>
              <w:jc w:val="right"/>
              <w:rPr>
                <w:rFonts w:ascii="Arial" w:hAnsi="Arial" w:cs="Arial"/>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71267264"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3E09348D" w14:textId="77777777" w:rsidTr="00FB722D">
        <w:trPr>
          <w:trHeight w:val="113"/>
        </w:trPr>
        <w:tc>
          <w:tcPr>
            <w:tcW w:w="510" w:type="dxa"/>
            <w:tcBorders>
              <w:left w:val="single" w:sz="4" w:space="0" w:color="auto"/>
            </w:tcBorders>
            <w:shd w:val="clear" w:color="auto" w:fill="auto"/>
            <w:noWrap/>
          </w:tcPr>
          <w:p w14:paraId="42AA2E61" w14:textId="77777777" w:rsidR="003E6908" w:rsidRPr="00950E9B" w:rsidRDefault="003E6908" w:rsidP="003E6908">
            <w:pPr>
              <w:rPr>
                <w:rFonts w:ascii="Arial" w:hAnsi="Arial" w:cs="Arial"/>
                <w:bCs/>
                <w:sz w:val="14"/>
                <w:szCs w:val="14"/>
              </w:rPr>
            </w:pPr>
            <w:r w:rsidRPr="00950E9B">
              <w:rPr>
                <w:rFonts w:ascii="Arial" w:hAnsi="Arial" w:cs="Arial"/>
                <w:sz w:val="14"/>
                <w:szCs w:val="14"/>
              </w:rPr>
              <w:t>2.1.4</w:t>
            </w:r>
          </w:p>
        </w:tc>
        <w:tc>
          <w:tcPr>
            <w:tcW w:w="5581" w:type="dxa"/>
            <w:tcBorders>
              <w:right w:val="single" w:sz="4" w:space="0" w:color="auto"/>
            </w:tcBorders>
            <w:shd w:val="clear" w:color="auto" w:fill="auto"/>
            <w:vAlign w:val="bottom"/>
          </w:tcPr>
          <w:p w14:paraId="15C21D5A" w14:textId="4036EC9E" w:rsidR="003E6908" w:rsidRPr="00950E9B" w:rsidRDefault="003E6908" w:rsidP="003E6908">
            <w:pPr>
              <w:rPr>
                <w:rFonts w:ascii="Arial" w:hAnsi="Arial" w:cs="Arial"/>
                <w:bCs/>
                <w:sz w:val="14"/>
                <w:szCs w:val="14"/>
              </w:rPr>
            </w:pPr>
            <w:r w:rsidRPr="00950E9B">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3E6908" w:rsidRPr="00950E9B" w:rsidRDefault="003E6908" w:rsidP="003E6908">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3E6908" w:rsidRPr="00950E9B" w:rsidRDefault="003E6908" w:rsidP="003E6908">
            <w:pPr>
              <w:jc w:val="right"/>
              <w:rPr>
                <w:rFonts w:ascii="Arial" w:hAnsi="Arial" w:cs="Arial"/>
                <w:color w:val="000000"/>
                <w:sz w:val="14"/>
                <w:szCs w:val="14"/>
              </w:rPr>
            </w:pPr>
          </w:p>
        </w:tc>
      </w:tr>
      <w:tr w:rsidR="003E6908" w:rsidRPr="00950E9B" w14:paraId="72F5D95C" w14:textId="77777777" w:rsidTr="00FB722D">
        <w:trPr>
          <w:trHeight w:val="113"/>
        </w:trPr>
        <w:tc>
          <w:tcPr>
            <w:tcW w:w="510" w:type="dxa"/>
            <w:tcBorders>
              <w:left w:val="single" w:sz="4" w:space="0" w:color="auto"/>
            </w:tcBorders>
            <w:shd w:val="clear" w:color="auto" w:fill="auto"/>
            <w:noWrap/>
          </w:tcPr>
          <w:p w14:paraId="0006F35F" w14:textId="77777777" w:rsidR="003E6908" w:rsidRPr="00950E9B" w:rsidRDefault="003E6908" w:rsidP="003E6908">
            <w:pPr>
              <w:rPr>
                <w:rFonts w:ascii="Arial" w:hAnsi="Arial" w:cs="Arial"/>
                <w:sz w:val="14"/>
                <w:szCs w:val="14"/>
              </w:rPr>
            </w:pPr>
          </w:p>
        </w:tc>
        <w:tc>
          <w:tcPr>
            <w:tcW w:w="5581" w:type="dxa"/>
            <w:tcBorders>
              <w:right w:val="single" w:sz="4" w:space="0" w:color="auto"/>
            </w:tcBorders>
            <w:shd w:val="clear" w:color="auto" w:fill="auto"/>
            <w:vAlign w:val="bottom"/>
          </w:tcPr>
          <w:p w14:paraId="25B340BB" w14:textId="50842986" w:rsidR="003E6908" w:rsidRPr="00950E9B" w:rsidRDefault="003E6908" w:rsidP="003E6908">
            <w:pPr>
              <w:rPr>
                <w:rFonts w:ascii="Arial" w:hAnsi="Arial" w:cs="Arial"/>
                <w:sz w:val="14"/>
                <w:szCs w:val="14"/>
              </w:rPr>
            </w:pPr>
            <w:r w:rsidRPr="00950E9B">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3E6908" w:rsidRPr="00950E9B" w:rsidRDefault="003E6908" w:rsidP="003E6908">
            <w:pPr>
              <w:jc w:val="right"/>
              <w:rPr>
                <w:rFonts w:ascii="Arial" w:hAnsi="Arial" w:cs="Arial"/>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619A71E9"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765B0CC6" w14:textId="77777777" w:rsidTr="00FB722D">
        <w:trPr>
          <w:trHeight w:val="113"/>
        </w:trPr>
        <w:tc>
          <w:tcPr>
            <w:tcW w:w="510" w:type="dxa"/>
            <w:tcBorders>
              <w:left w:val="single" w:sz="4" w:space="0" w:color="auto"/>
            </w:tcBorders>
            <w:shd w:val="clear" w:color="auto" w:fill="auto"/>
            <w:noWrap/>
          </w:tcPr>
          <w:p w14:paraId="0231C810" w14:textId="77777777" w:rsidR="003E6908" w:rsidRPr="00950E9B" w:rsidRDefault="003E6908" w:rsidP="003E6908">
            <w:pPr>
              <w:rPr>
                <w:rFonts w:ascii="Arial" w:hAnsi="Arial" w:cs="Arial"/>
                <w:bCs/>
                <w:sz w:val="14"/>
                <w:szCs w:val="14"/>
              </w:rPr>
            </w:pPr>
            <w:r w:rsidRPr="00950E9B">
              <w:rPr>
                <w:rFonts w:ascii="Arial" w:hAnsi="Arial" w:cs="Arial"/>
                <w:sz w:val="14"/>
                <w:szCs w:val="14"/>
              </w:rPr>
              <w:t>2.1.5</w:t>
            </w:r>
          </w:p>
        </w:tc>
        <w:tc>
          <w:tcPr>
            <w:tcW w:w="5581" w:type="dxa"/>
            <w:tcBorders>
              <w:right w:val="single" w:sz="4" w:space="0" w:color="auto"/>
            </w:tcBorders>
            <w:shd w:val="clear" w:color="auto" w:fill="auto"/>
            <w:vAlign w:val="bottom"/>
          </w:tcPr>
          <w:p w14:paraId="4AD4C230" w14:textId="3DB6A0E8" w:rsidR="003E6908" w:rsidRPr="00950E9B" w:rsidRDefault="003E6908" w:rsidP="003E6908">
            <w:pPr>
              <w:rPr>
                <w:rFonts w:ascii="Arial" w:hAnsi="Arial" w:cs="Arial"/>
                <w:bCs/>
                <w:sz w:val="14"/>
                <w:szCs w:val="14"/>
              </w:rPr>
            </w:pPr>
            <w:r w:rsidRPr="00950E9B">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3E6908" w:rsidRPr="00950E9B" w:rsidRDefault="003E6908" w:rsidP="003E6908">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3E6908" w:rsidRPr="00950E9B" w:rsidRDefault="003E6908" w:rsidP="003E6908">
            <w:pPr>
              <w:jc w:val="right"/>
              <w:rPr>
                <w:rFonts w:ascii="Arial" w:hAnsi="Arial" w:cs="Arial"/>
                <w:color w:val="000000"/>
                <w:sz w:val="14"/>
                <w:szCs w:val="14"/>
              </w:rPr>
            </w:pPr>
          </w:p>
        </w:tc>
      </w:tr>
      <w:tr w:rsidR="003E6908" w:rsidRPr="00950E9B" w14:paraId="6D455E78" w14:textId="77777777" w:rsidTr="00FB722D">
        <w:trPr>
          <w:trHeight w:val="113"/>
        </w:trPr>
        <w:tc>
          <w:tcPr>
            <w:tcW w:w="510" w:type="dxa"/>
            <w:tcBorders>
              <w:left w:val="single" w:sz="4" w:space="0" w:color="auto"/>
            </w:tcBorders>
            <w:shd w:val="clear" w:color="auto" w:fill="auto"/>
            <w:noWrap/>
          </w:tcPr>
          <w:p w14:paraId="2F707D54" w14:textId="77777777" w:rsidR="003E6908" w:rsidRPr="00950E9B" w:rsidRDefault="003E6908" w:rsidP="003E6908">
            <w:pPr>
              <w:rPr>
                <w:rFonts w:ascii="Arial" w:hAnsi="Arial" w:cs="Arial"/>
                <w:sz w:val="14"/>
                <w:szCs w:val="14"/>
              </w:rPr>
            </w:pPr>
          </w:p>
        </w:tc>
        <w:tc>
          <w:tcPr>
            <w:tcW w:w="5581" w:type="dxa"/>
            <w:tcBorders>
              <w:right w:val="single" w:sz="4" w:space="0" w:color="auto"/>
            </w:tcBorders>
            <w:shd w:val="clear" w:color="auto" w:fill="auto"/>
            <w:vAlign w:val="bottom"/>
          </w:tcPr>
          <w:p w14:paraId="0984C62D" w14:textId="7144905A" w:rsidR="003E6908" w:rsidRPr="00950E9B" w:rsidRDefault="003E6908" w:rsidP="003E6908">
            <w:pPr>
              <w:ind w:right="-529"/>
              <w:rPr>
                <w:rFonts w:ascii="Arial" w:hAnsi="Arial" w:cs="Arial"/>
                <w:sz w:val="14"/>
                <w:szCs w:val="14"/>
              </w:rPr>
            </w:pPr>
            <w:r w:rsidRPr="00950E9B">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2F6811AD" w:rsidR="003E6908" w:rsidRPr="00950E9B" w:rsidRDefault="004D47F8" w:rsidP="003E6908">
            <w:pPr>
              <w:jc w:val="right"/>
              <w:rPr>
                <w:rFonts w:ascii="Arial" w:hAnsi="Arial" w:cs="Arial"/>
                <w:sz w:val="14"/>
                <w:szCs w:val="14"/>
              </w:rPr>
            </w:pPr>
            <w:r w:rsidRPr="00950E9B">
              <w:rPr>
                <w:rFonts w:ascii="Arial" w:hAnsi="Arial" w:cs="Arial"/>
                <w:sz w:val="14"/>
                <w:szCs w:val="14"/>
              </w:rPr>
              <w:t>-</w:t>
            </w:r>
          </w:p>
        </w:tc>
        <w:tc>
          <w:tcPr>
            <w:tcW w:w="1496" w:type="dxa"/>
            <w:tcBorders>
              <w:top w:val="nil"/>
              <w:left w:val="nil"/>
              <w:bottom w:val="nil"/>
              <w:right w:val="single" w:sz="4" w:space="0" w:color="auto"/>
            </w:tcBorders>
            <w:vAlign w:val="bottom"/>
          </w:tcPr>
          <w:p w14:paraId="0F168051" w14:textId="0A77C5C1"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71D32086" w14:textId="77777777" w:rsidTr="00FB722D">
        <w:trPr>
          <w:trHeight w:val="113"/>
        </w:trPr>
        <w:tc>
          <w:tcPr>
            <w:tcW w:w="510" w:type="dxa"/>
            <w:tcBorders>
              <w:left w:val="single" w:sz="4" w:space="0" w:color="auto"/>
            </w:tcBorders>
            <w:shd w:val="clear" w:color="auto" w:fill="auto"/>
            <w:noWrap/>
          </w:tcPr>
          <w:p w14:paraId="1E05F70D" w14:textId="77777777" w:rsidR="003E6908" w:rsidRPr="00950E9B" w:rsidRDefault="003E6908" w:rsidP="003E6908">
            <w:pPr>
              <w:rPr>
                <w:rFonts w:ascii="Arial" w:hAnsi="Arial" w:cs="Arial"/>
                <w:b/>
                <w:bCs/>
                <w:sz w:val="14"/>
                <w:szCs w:val="14"/>
              </w:rPr>
            </w:pPr>
            <w:r w:rsidRPr="00950E9B">
              <w:rPr>
                <w:rFonts w:ascii="Arial" w:hAnsi="Arial" w:cs="Arial"/>
                <w:b/>
                <w:sz w:val="14"/>
                <w:szCs w:val="14"/>
              </w:rPr>
              <w:t>2.2</w:t>
            </w:r>
          </w:p>
        </w:tc>
        <w:tc>
          <w:tcPr>
            <w:tcW w:w="5581" w:type="dxa"/>
            <w:tcBorders>
              <w:right w:val="single" w:sz="4" w:space="0" w:color="auto"/>
            </w:tcBorders>
            <w:shd w:val="clear" w:color="auto" w:fill="auto"/>
            <w:vAlign w:val="bottom"/>
          </w:tcPr>
          <w:p w14:paraId="65E36F95"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4889770E" w:rsidR="003E6908" w:rsidRPr="00950E9B" w:rsidRDefault="0076207C" w:rsidP="003E6908">
            <w:pPr>
              <w:jc w:val="right"/>
              <w:rPr>
                <w:rFonts w:ascii="Arial" w:hAnsi="Arial" w:cs="Arial"/>
                <w:b/>
                <w:sz w:val="14"/>
                <w:szCs w:val="14"/>
              </w:rPr>
            </w:pPr>
            <w:r w:rsidRPr="00950E9B">
              <w:rPr>
                <w:rFonts w:asciiTheme="minorBidi" w:hAnsiTheme="minorBidi" w:cstheme="minorBidi"/>
                <w:b/>
                <w:sz w:val="14"/>
                <w:szCs w:val="14"/>
              </w:rPr>
              <w:t>753.432</w:t>
            </w:r>
          </w:p>
        </w:tc>
        <w:tc>
          <w:tcPr>
            <w:tcW w:w="1496" w:type="dxa"/>
            <w:tcBorders>
              <w:top w:val="nil"/>
              <w:left w:val="nil"/>
              <w:bottom w:val="nil"/>
              <w:right w:val="single" w:sz="4" w:space="0" w:color="auto"/>
            </w:tcBorders>
            <w:vAlign w:val="bottom"/>
          </w:tcPr>
          <w:p w14:paraId="6CFAEFEC" w14:textId="67D009FB" w:rsidR="003E6908" w:rsidRPr="00950E9B" w:rsidRDefault="00535F5F" w:rsidP="00535F5F">
            <w:pPr>
              <w:jc w:val="right"/>
              <w:rPr>
                <w:rFonts w:ascii="Arial" w:hAnsi="Arial" w:cs="Arial"/>
                <w:b/>
                <w:bCs/>
                <w:color w:val="000000"/>
                <w:sz w:val="14"/>
                <w:szCs w:val="14"/>
              </w:rPr>
            </w:pPr>
            <w:r>
              <w:rPr>
                <w:rFonts w:asciiTheme="minorBidi" w:hAnsiTheme="minorBidi" w:cstheme="minorBidi"/>
                <w:b/>
                <w:sz w:val="14"/>
                <w:szCs w:val="16"/>
              </w:rPr>
              <w:t>8</w:t>
            </w:r>
            <w:r w:rsidR="003E6908" w:rsidRPr="00950E9B">
              <w:rPr>
                <w:rFonts w:asciiTheme="minorBidi" w:hAnsiTheme="minorBidi" w:cstheme="minorBidi"/>
                <w:b/>
                <w:sz w:val="14"/>
                <w:szCs w:val="16"/>
              </w:rPr>
              <w:t>.</w:t>
            </w:r>
            <w:r>
              <w:rPr>
                <w:rFonts w:asciiTheme="minorBidi" w:hAnsiTheme="minorBidi" w:cstheme="minorBidi"/>
                <w:b/>
                <w:sz w:val="14"/>
                <w:szCs w:val="16"/>
              </w:rPr>
              <w:t>127</w:t>
            </w:r>
          </w:p>
        </w:tc>
      </w:tr>
      <w:tr w:rsidR="003E6908" w:rsidRPr="00950E9B" w14:paraId="1CC756A1" w14:textId="77777777" w:rsidTr="00FB722D">
        <w:trPr>
          <w:trHeight w:val="113"/>
        </w:trPr>
        <w:tc>
          <w:tcPr>
            <w:tcW w:w="510" w:type="dxa"/>
            <w:tcBorders>
              <w:left w:val="single" w:sz="4" w:space="0" w:color="auto"/>
            </w:tcBorders>
            <w:shd w:val="clear" w:color="auto" w:fill="auto"/>
            <w:noWrap/>
          </w:tcPr>
          <w:p w14:paraId="4B93B52E" w14:textId="77777777" w:rsidR="003E6908" w:rsidRPr="00950E9B" w:rsidRDefault="003E6908" w:rsidP="003E6908">
            <w:pPr>
              <w:rPr>
                <w:rFonts w:ascii="Arial" w:hAnsi="Arial" w:cs="Arial"/>
                <w:bCs/>
                <w:sz w:val="14"/>
                <w:szCs w:val="14"/>
              </w:rPr>
            </w:pPr>
            <w:r w:rsidRPr="00950E9B">
              <w:rPr>
                <w:rFonts w:ascii="Arial" w:hAnsi="Arial" w:cs="Arial"/>
                <w:sz w:val="14"/>
                <w:szCs w:val="14"/>
              </w:rPr>
              <w:t>2.2.1</w:t>
            </w:r>
          </w:p>
        </w:tc>
        <w:tc>
          <w:tcPr>
            <w:tcW w:w="5581" w:type="dxa"/>
            <w:tcBorders>
              <w:right w:val="single" w:sz="4" w:space="0" w:color="auto"/>
            </w:tcBorders>
            <w:shd w:val="clear" w:color="auto" w:fill="auto"/>
            <w:vAlign w:val="bottom"/>
          </w:tcPr>
          <w:p w14:paraId="7C9A9354" w14:textId="77777777" w:rsidR="003E6908" w:rsidRPr="00950E9B" w:rsidRDefault="003E6908" w:rsidP="003E6908">
            <w:pPr>
              <w:rPr>
                <w:rFonts w:ascii="Arial" w:hAnsi="Arial" w:cs="Arial"/>
                <w:bCs/>
                <w:sz w:val="14"/>
                <w:szCs w:val="14"/>
              </w:rPr>
            </w:pPr>
            <w:r w:rsidRPr="00950E9B">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3E6908" w:rsidRPr="00950E9B" w:rsidRDefault="003E6908" w:rsidP="003E6908">
            <w:pPr>
              <w:jc w:val="right"/>
              <w:rPr>
                <w:rFonts w:ascii="Arial" w:hAnsi="Arial" w:cs="Arial"/>
                <w:sz w:val="14"/>
                <w:szCs w:val="14"/>
              </w:rPr>
            </w:pPr>
            <w:r w:rsidRPr="00950E9B">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6FC9CF1A" w:rsidR="003E6908" w:rsidRPr="00950E9B" w:rsidRDefault="003E6908" w:rsidP="003E6908">
            <w:pPr>
              <w:jc w:val="right"/>
              <w:rPr>
                <w:rFonts w:ascii="Arial" w:hAnsi="Arial" w:cs="Arial"/>
                <w:color w:val="000000"/>
                <w:sz w:val="14"/>
                <w:szCs w:val="14"/>
              </w:rPr>
            </w:pPr>
            <w:r w:rsidRPr="00950E9B">
              <w:rPr>
                <w:rFonts w:ascii="Arial" w:hAnsi="Arial" w:cs="Arial"/>
                <w:color w:val="000000"/>
                <w:sz w:val="14"/>
                <w:szCs w:val="16"/>
              </w:rPr>
              <w:t>-</w:t>
            </w:r>
          </w:p>
        </w:tc>
      </w:tr>
      <w:tr w:rsidR="003E6908" w:rsidRPr="00950E9B" w14:paraId="27CF6F30" w14:textId="77777777" w:rsidTr="00FB722D">
        <w:trPr>
          <w:trHeight w:val="113"/>
        </w:trPr>
        <w:tc>
          <w:tcPr>
            <w:tcW w:w="510" w:type="dxa"/>
            <w:tcBorders>
              <w:left w:val="single" w:sz="4" w:space="0" w:color="auto"/>
            </w:tcBorders>
            <w:shd w:val="clear" w:color="auto" w:fill="auto"/>
            <w:noWrap/>
          </w:tcPr>
          <w:p w14:paraId="26531902" w14:textId="77777777" w:rsidR="003E6908" w:rsidRPr="00950E9B" w:rsidRDefault="003E6908" w:rsidP="003E6908">
            <w:pPr>
              <w:rPr>
                <w:rFonts w:ascii="Arial" w:hAnsi="Arial" w:cs="Arial"/>
                <w:bCs/>
                <w:sz w:val="14"/>
                <w:szCs w:val="14"/>
              </w:rPr>
            </w:pPr>
            <w:r w:rsidRPr="00950E9B">
              <w:rPr>
                <w:rFonts w:ascii="Arial" w:hAnsi="Arial" w:cs="Arial"/>
                <w:sz w:val="14"/>
                <w:szCs w:val="14"/>
              </w:rPr>
              <w:t>2.2.2</w:t>
            </w:r>
          </w:p>
        </w:tc>
        <w:tc>
          <w:tcPr>
            <w:tcW w:w="5581" w:type="dxa"/>
            <w:tcBorders>
              <w:right w:val="single" w:sz="4" w:space="0" w:color="auto"/>
            </w:tcBorders>
            <w:shd w:val="clear" w:color="auto" w:fill="auto"/>
            <w:noWrap/>
            <w:vAlign w:val="center"/>
          </w:tcPr>
          <w:p w14:paraId="5CF3363F" w14:textId="2930461C" w:rsidR="003E6908" w:rsidRPr="00950E9B" w:rsidRDefault="003E6908" w:rsidP="003E6908">
            <w:pPr>
              <w:rPr>
                <w:rFonts w:ascii="Arial" w:hAnsi="Arial" w:cs="Arial"/>
                <w:bCs/>
                <w:sz w:val="14"/>
                <w:szCs w:val="14"/>
              </w:rPr>
            </w:pPr>
            <w:r w:rsidRPr="00950E9B">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3E6908" w:rsidRPr="00950E9B" w:rsidRDefault="003E6908" w:rsidP="003E6908">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3E6908" w:rsidRPr="00950E9B" w:rsidRDefault="003E6908" w:rsidP="003E6908">
            <w:pPr>
              <w:jc w:val="right"/>
              <w:rPr>
                <w:rFonts w:ascii="Arial" w:hAnsi="Arial" w:cs="Arial"/>
                <w:color w:val="000000"/>
                <w:sz w:val="14"/>
                <w:szCs w:val="14"/>
              </w:rPr>
            </w:pPr>
          </w:p>
        </w:tc>
      </w:tr>
      <w:tr w:rsidR="003E6908" w:rsidRPr="00950E9B" w14:paraId="677C1E87" w14:textId="77777777" w:rsidTr="00FB722D">
        <w:trPr>
          <w:trHeight w:val="113"/>
        </w:trPr>
        <w:tc>
          <w:tcPr>
            <w:tcW w:w="510" w:type="dxa"/>
            <w:tcBorders>
              <w:left w:val="single" w:sz="4" w:space="0" w:color="auto"/>
            </w:tcBorders>
            <w:shd w:val="clear" w:color="auto" w:fill="auto"/>
            <w:noWrap/>
          </w:tcPr>
          <w:p w14:paraId="15B22B80" w14:textId="77777777" w:rsidR="003E6908" w:rsidRPr="00950E9B" w:rsidRDefault="003E6908" w:rsidP="003E6908">
            <w:pPr>
              <w:rPr>
                <w:rFonts w:ascii="Arial" w:hAnsi="Arial" w:cs="Arial"/>
                <w:sz w:val="14"/>
                <w:szCs w:val="14"/>
              </w:rPr>
            </w:pPr>
          </w:p>
        </w:tc>
        <w:tc>
          <w:tcPr>
            <w:tcW w:w="5581" w:type="dxa"/>
            <w:tcBorders>
              <w:right w:val="single" w:sz="4" w:space="0" w:color="auto"/>
            </w:tcBorders>
            <w:shd w:val="clear" w:color="auto" w:fill="auto"/>
            <w:noWrap/>
            <w:vAlign w:val="center"/>
          </w:tcPr>
          <w:p w14:paraId="6F3B804D" w14:textId="3EF53F41" w:rsidR="003E6908" w:rsidRPr="00950E9B" w:rsidRDefault="003E6908" w:rsidP="003E6908">
            <w:pPr>
              <w:rPr>
                <w:rFonts w:ascii="Arial" w:hAnsi="Arial" w:cs="Arial"/>
                <w:sz w:val="14"/>
                <w:szCs w:val="14"/>
              </w:rPr>
            </w:pPr>
            <w:r w:rsidRPr="00950E9B">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2F434051" w:rsidR="003E6908" w:rsidRPr="00950E9B" w:rsidRDefault="0076207C" w:rsidP="003E6908">
            <w:pPr>
              <w:jc w:val="right"/>
              <w:rPr>
                <w:rFonts w:ascii="Arial" w:hAnsi="Arial" w:cs="Arial"/>
                <w:sz w:val="14"/>
                <w:szCs w:val="14"/>
              </w:rPr>
            </w:pPr>
            <w:r w:rsidRPr="00950E9B">
              <w:rPr>
                <w:rFonts w:asciiTheme="minorBidi" w:hAnsiTheme="minorBidi" w:cstheme="minorBidi"/>
                <w:sz w:val="14"/>
                <w:szCs w:val="14"/>
              </w:rPr>
              <w:t>1.004.364</w:t>
            </w:r>
          </w:p>
        </w:tc>
        <w:tc>
          <w:tcPr>
            <w:tcW w:w="1496" w:type="dxa"/>
            <w:tcBorders>
              <w:top w:val="nil"/>
              <w:left w:val="nil"/>
              <w:bottom w:val="nil"/>
              <w:right w:val="single" w:sz="4" w:space="0" w:color="auto"/>
            </w:tcBorders>
            <w:vAlign w:val="bottom"/>
          </w:tcPr>
          <w:p w14:paraId="55D1AA39" w14:textId="647CCF4C" w:rsidR="003E6908" w:rsidRPr="00950E9B" w:rsidRDefault="00535F5F" w:rsidP="00535F5F">
            <w:pPr>
              <w:jc w:val="right"/>
              <w:rPr>
                <w:rFonts w:ascii="Arial" w:hAnsi="Arial" w:cs="Arial"/>
                <w:color w:val="000000"/>
                <w:sz w:val="14"/>
                <w:szCs w:val="14"/>
              </w:rPr>
            </w:pPr>
            <w:r>
              <w:rPr>
                <w:rFonts w:asciiTheme="minorBidi" w:hAnsiTheme="minorBidi" w:cstheme="minorBidi"/>
                <w:sz w:val="14"/>
                <w:szCs w:val="16"/>
              </w:rPr>
              <w:t>8</w:t>
            </w:r>
            <w:r w:rsidR="003E6908" w:rsidRPr="00950E9B">
              <w:rPr>
                <w:rFonts w:asciiTheme="minorBidi" w:hAnsiTheme="minorBidi" w:cstheme="minorBidi"/>
                <w:sz w:val="14"/>
                <w:szCs w:val="16"/>
              </w:rPr>
              <w:t>.</w:t>
            </w:r>
            <w:r>
              <w:rPr>
                <w:rFonts w:asciiTheme="minorBidi" w:hAnsiTheme="minorBidi" w:cstheme="minorBidi"/>
                <w:sz w:val="14"/>
                <w:szCs w:val="16"/>
              </w:rPr>
              <w:t>834</w:t>
            </w:r>
          </w:p>
        </w:tc>
      </w:tr>
      <w:tr w:rsidR="003E6908" w:rsidRPr="00950E9B" w14:paraId="30B75CC9" w14:textId="77777777" w:rsidTr="00FB722D">
        <w:trPr>
          <w:trHeight w:val="113"/>
        </w:trPr>
        <w:tc>
          <w:tcPr>
            <w:tcW w:w="510" w:type="dxa"/>
            <w:tcBorders>
              <w:left w:val="single" w:sz="4" w:space="0" w:color="auto"/>
            </w:tcBorders>
            <w:shd w:val="clear" w:color="auto" w:fill="auto"/>
            <w:noWrap/>
          </w:tcPr>
          <w:p w14:paraId="5BE94B9E" w14:textId="77777777" w:rsidR="003E6908" w:rsidRPr="00950E9B" w:rsidRDefault="003E6908" w:rsidP="003E6908">
            <w:pPr>
              <w:rPr>
                <w:rFonts w:ascii="Arial" w:hAnsi="Arial" w:cs="Arial"/>
                <w:sz w:val="14"/>
                <w:szCs w:val="14"/>
              </w:rPr>
            </w:pPr>
            <w:r w:rsidRPr="00950E9B">
              <w:rPr>
                <w:rFonts w:ascii="Arial" w:hAnsi="Arial" w:cs="Arial"/>
                <w:sz w:val="14"/>
                <w:szCs w:val="14"/>
              </w:rPr>
              <w:t>2.2.3</w:t>
            </w:r>
          </w:p>
        </w:tc>
        <w:tc>
          <w:tcPr>
            <w:tcW w:w="5581" w:type="dxa"/>
            <w:tcBorders>
              <w:right w:val="single" w:sz="4" w:space="0" w:color="auto"/>
            </w:tcBorders>
            <w:shd w:val="clear" w:color="auto" w:fill="auto"/>
            <w:vAlign w:val="bottom"/>
          </w:tcPr>
          <w:p w14:paraId="2006DBAB" w14:textId="77777777" w:rsidR="003E6908" w:rsidRPr="00950E9B" w:rsidRDefault="003E6908" w:rsidP="003E6908">
            <w:pPr>
              <w:rPr>
                <w:rFonts w:ascii="Arial" w:hAnsi="Arial" w:cs="Arial"/>
                <w:sz w:val="14"/>
                <w:szCs w:val="14"/>
              </w:rPr>
            </w:pPr>
            <w:r w:rsidRPr="00950E9B">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3E6908" w:rsidRPr="00950E9B" w:rsidRDefault="003E6908" w:rsidP="003E6908">
            <w:pPr>
              <w:jc w:val="right"/>
              <w:rPr>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1A2A454E"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4F8EA2F7" w14:textId="77777777" w:rsidTr="00FB722D">
        <w:trPr>
          <w:trHeight w:val="113"/>
        </w:trPr>
        <w:tc>
          <w:tcPr>
            <w:tcW w:w="510" w:type="dxa"/>
            <w:tcBorders>
              <w:left w:val="single" w:sz="4" w:space="0" w:color="auto"/>
            </w:tcBorders>
            <w:shd w:val="clear" w:color="auto" w:fill="auto"/>
          </w:tcPr>
          <w:p w14:paraId="056F4D09" w14:textId="77777777" w:rsidR="003E6908" w:rsidRPr="00950E9B" w:rsidRDefault="003E6908" w:rsidP="003E6908">
            <w:pPr>
              <w:rPr>
                <w:rFonts w:ascii="Arial" w:hAnsi="Arial" w:cs="Arial"/>
                <w:sz w:val="14"/>
                <w:szCs w:val="14"/>
              </w:rPr>
            </w:pPr>
            <w:r w:rsidRPr="00950E9B">
              <w:rPr>
                <w:rFonts w:ascii="Arial" w:hAnsi="Arial" w:cs="Arial"/>
                <w:sz w:val="14"/>
                <w:szCs w:val="14"/>
              </w:rPr>
              <w:t>2.2.4</w:t>
            </w:r>
          </w:p>
        </w:tc>
        <w:tc>
          <w:tcPr>
            <w:tcW w:w="5581" w:type="dxa"/>
            <w:tcBorders>
              <w:right w:val="single" w:sz="4" w:space="0" w:color="auto"/>
            </w:tcBorders>
            <w:shd w:val="clear" w:color="auto" w:fill="auto"/>
            <w:vAlign w:val="bottom"/>
          </w:tcPr>
          <w:p w14:paraId="19EB06B9" w14:textId="0E728FF6" w:rsidR="003E6908" w:rsidRPr="00950E9B" w:rsidRDefault="003E6908" w:rsidP="003E6908">
            <w:pPr>
              <w:rPr>
                <w:rFonts w:ascii="Arial" w:hAnsi="Arial" w:cs="Arial"/>
                <w:sz w:val="14"/>
                <w:szCs w:val="14"/>
              </w:rPr>
            </w:pPr>
            <w:r w:rsidRPr="00950E9B">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3E6908" w:rsidRPr="00950E9B" w:rsidRDefault="003E6908" w:rsidP="003E6908">
            <w:pPr>
              <w:jc w:val="right"/>
              <w:rPr>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51674CDB"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64D134EA" w14:textId="77777777" w:rsidTr="00FB722D">
        <w:trPr>
          <w:trHeight w:val="113"/>
        </w:trPr>
        <w:tc>
          <w:tcPr>
            <w:tcW w:w="510" w:type="dxa"/>
            <w:tcBorders>
              <w:left w:val="single" w:sz="4" w:space="0" w:color="auto"/>
            </w:tcBorders>
            <w:shd w:val="clear" w:color="auto" w:fill="auto"/>
          </w:tcPr>
          <w:p w14:paraId="2E0EC86E" w14:textId="77777777" w:rsidR="003E6908" w:rsidRPr="00950E9B" w:rsidRDefault="003E6908" w:rsidP="003E6908">
            <w:pPr>
              <w:rPr>
                <w:rFonts w:ascii="Arial" w:hAnsi="Arial" w:cs="Arial"/>
                <w:sz w:val="14"/>
                <w:szCs w:val="14"/>
              </w:rPr>
            </w:pPr>
            <w:r w:rsidRPr="00950E9B">
              <w:rPr>
                <w:rFonts w:ascii="Arial" w:hAnsi="Arial" w:cs="Arial"/>
                <w:sz w:val="14"/>
                <w:szCs w:val="14"/>
              </w:rPr>
              <w:t>2.2.5</w:t>
            </w:r>
          </w:p>
        </w:tc>
        <w:tc>
          <w:tcPr>
            <w:tcW w:w="5581" w:type="dxa"/>
            <w:tcBorders>
              <w:right w:val="single" w:sz="4" w:space="0" w:color="auto"/>
            </w:tcBorders>
            <w:shd w:val="clear" w:color="auto" w:fill="auto"/>
            <w:vAlign w:val="bottom"/>
          </w:tcPr>
          <w:p w14:paraId="082BF09E" w14:textId="45AF8449" w:rsidR="003E6908" w:rsidRPr="00950E9B" w:rsidRDefault="003E6908" w:rsidP="003E6908">
            <w:pPr>
              <w:rPr>
                <w:rFonts w:ascii="Arial" w:hAnsi="Arial" w:cs="Arial"/>
                <w:sz w:val="14"/>
                <w:szCs w:val="14"/>
              </w:rPr>
            </w:pPr>
            <w:r w:rsidRPr="00950E9B">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3E6908" w:rsidRPr="00950E9B" w:rsidRDefault="003E6908" w:rsidP="003E6908">
            <w:pPr>
              <w:jc w:val="right"/>
              <w:rPr>
                <w:sz w:val="14"/>
                <w:szCs w:val="14"/>
              </w:rPr>
            </w:pPr>
          </w:p>
        </w:tc>
        <w:tc>
          <w:tcPr>
            <w:tcW w:w="1496" w:type="dxa"/>
            <w:tcBorders>
              <w:top w:val="nil"/>
              <w:left w:val="nil"/>
              <w:bottom w:val="nil"/>
              <w:right w:val="single" w:sz="4" w:space="0" w:color="auto"/>
            </w:tcBorders>
            <w:vAlign w:val="bottom"/>
          </w:tcPr>
          <w:p w14:paraId="47495F13" w14:textId="1065C838" w:rsidR="003E6908" w:rsidRPr="00950E9B" w:rsidRDefault="003E6908" w:rsidP="003E6908">
            <w:pPr>
              <w:jc w:val="right"/>
              <w:rPr>
                <w:rFonts w:ascii="Arial" w:hAnsi="Arial" w:cs="Arial"/>
                <w:color w:val="000000"/>
                <w:sz w:val="14"/>
                <w:szCs w:val="14"/>
              </w:rPr>
            </w:pPr>
          </w:p>
        </w:tc>
      </w:tr>
      <w:tr w:rsidR="003E6908" w:rsidRPr="00950E9B" w14:paraId="35E464A8" w14:textId="77777777" w:rsidTr="00FB722D">
        <w:trPr>
          <w:trHeight w:val="113"/>
        </w:trPr>
        <w:tc>
          <w:tcPr>
            <w:tcW w:w="510" w:type="dxa"/>
            <w:tcBorders>
              <w:left w:val="single" w:sz="4" w:space="0" w:color="auto"/>
            </w:tcBorders>
            <w:shd w:val="clear" w:color="auto" w:fill="auto"/>
          </w:tcPr>
          <w:p w14:paraId="269123EA" w14:textId="77777777" w:rsidR="003E6908" w:rsidRPr="00950E9B" w:rsidRDefault="003E6908" w:rsidP="003E6908">
            <w:pPr>
              <w:rPr>
                <w:rFonts w:ascii="Arial" w:hAnsi="Arial" w:cs="Arial"/>
                <w:sz w:val="14"/>
                <w:szCs w:val="14"/>
              </w:rPr>
            </w:pPr>
          </w:p>
        </w:tc>
        <w:tc>
          <w:tcPr>
            <w:tcW w:w="5581" w:type="dxa"/>
            <w:tcBorders>
              <w:right w:val="single" w:sz="4" w:space="0" w:color="auto"/>
            </w:tcBorders>
            <w:shd w:val="clear" w:color="auto" w:fill="auto"/>
            <w:vAlign w:val="bottom"/>
          </w:tcPr>
          <w:p w14:paraId="291B872D" w14:textId="1437E388" w:rsidR="003E6908" w:rsidRPr="00950E9B" w:rsidRDefault="003E6908" w:rsidP="003E6908">
            <w:pPr>
              <w:rPr>
                <w:rFonts w:ascii="Arial" w:hAnsi="Arial" w:cs="Arial"/>
                <w:sz w:val="14"/>
                <w:szCs w:val="14"/>
              </w:rPr>
            </w:pPr>
            <w:r w:rsidRPr="00950E9B">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3E6908" w:rsidRPr="00950E9B" w:rsidRDefault="003E6908" w:rsidP="003E6908">
            <w:pPr>
              <w:jc w:val="right"/>
              <w:rPr>
                <w:sz w:val="14"/>
                <w:szCs w:val="14"/>
              </w:rPr>
            </w:pPr>
            <w:r w:rsidRPr="00950E9B">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2611E5C9" w:rsidR="003E6908" w:rsidRPr="00950E9B" w:rsidRDefault="003E6908" w:rsidP="003E6908">
            <w:pPr>
              <w:jc w:val="right"/>
              <w:rPr>
                <w:rFonts w:ascii="Arial" w:hAnsi="Arial" w:cs="Arial"/>
                <w:color w:val="000000"/>
                <w:sz w:val="14"/>
                <w:szCs w:val="14"/>
              </w:rPr>
            </w:pPr>
            <w:r w:rsidRPr="00950E9B">
              <w:rPr>
                <w:rFonts w:asciiTheme="minorBidi" w:hAnsiTheme="minorBidi" w:cstheme="minorBidi"/>
                <w:sz w:val="14"/>
                <w:szCs w:val="16"/>
              </w:rPr>
              <w:t>-</w:t>
            </w:r>
          </w:p>
        </w:tc>
      </w:tr>
      <w:tr w:rsidR="003E6908" w:rsidRPr="00950E9B" w14:paraId="7F415DEE" w14:textId="77777777" w:rsidTr="00FB722D">
        <w:trPr>
          <w:trHeight w:val="113"/>
        </w:trPr>
        <w:tc>
          <w:tcPr>
            <w:tcW w:w="510" w:type="dxa"/>
            <w:tcBorders>
              <w:left w:val="single" w:sz="4" w:space="0" w:color="auto"/>
            </w:tcBorders>
            <w:shd w:val="clear" w:color="auto" w:fill="auto"/>
            <w:noWrap/>
          </w:tcPr>
          <w:p w14:paraId="48E7ED1E" w14:textId="77777777" w:rsidR="003E6908" w:rsidRPr="00950E9B" w:rsidRDefault="003E6908" w:rsidP="003E6908">
            <w:pPr>
              <w:rPr>
                <w:rFonts w:ascii="Arial" w:hAnsi="Arial" w:cs="Arial"/>
                <w:sz w:val="14"/>
                <w:szCs w:val="14"/>
              </w:rPr>
            </w:pPr>
            <w:r w:rsidRPr="00950E9B">
              <w:rPr>
                <w:rFonts w:ascii="Arial" w:hAnsi="Arial" w:cs="Arial"/>
                <w:sz w:val="14"/>
                <w:szCs w:val="14"/>
              </w:rPr>
              <w:t>2.2.6</w:t>
            </w:r>
          </w:p>
        </w:tc>
        <w:tc>
          <w:tcPr>
            <w:tcW w:w="5581" w:type="dxa"/>
            <w:tcBorders>
              <w:right w:val="single" w:sz="4" w:space="0" w:color="auto"/>
            </w:tcBorders>
            <w:shd w:val="clear" w:color="auto" w:fill="auto"/>
            <w:noWrap/>
            <w:vAlign w:val="bottom"/>
          </w:tcPr>
          <w:p w14:paraId="04807843" w14:textId="77777777" w:rsidR="003E6908" w:rsidRPr="00950E9B" w:rsidRDefault="003E6908" w:rsidP="003E6908">
            <w:pPr>
              <w:rPr>
                <w:rFonts w:ascii="Arial" w:hAnsi="Arial" w:cs="Arial"/>
                <w:sz w:val="14"/>
                <w:szCs w:val="14"/>
              </w:rPr>
            </w:pPr>
            <w:r w:rsidRPr="00950E9B">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6ECE9DC0" w:rsidR="003E6908" w:rsidRPr="00950E9B" w:rsidRDefault="0076207C" w:rsidP="004D47F8">
            <w:pPr>
              <w:jc w:val="right"/>
              <w:rPr>
                <w:rFonts w:ascii="Arial" w:hAnsi="Arial" w:cs="Arial"/>
                <w:sz w:val="14"/>
                <w:szCs w:val="14"/>
              </w:rPr>
            </w:pPr>
            <w:r w:rsidRPr="00950E9B">
              <w:rPr>
                <w:rFonts w:asciiTheme="minorBidi" w:hAnsiTheme="minorBidi" w:cstheme="minorBidi"/>
                <w:sz w:val="14"/>
                <w:szCs w:val="14"/>
              </w:rPr>
              <w:t>(250.932)</w:t>
            </w:r>
          </w:p>
        </w:tc>
        <w:tc>
          <w:tcPr>
            <w:tcW w:w="1496" w:type="dxa"/>
            <w:tcBorders>
              <w:top w:val="nil"/>
              <w:left w:val="nil"/>
              <w:right w:val="single" w:sz="4" w:space="0" w:color="auto"/>
            </w:tcBorders>
            <w:vAlign w:val="bottom"/>
          </w:tcPr>
          <w:p w14:paraId="39975FC2" w14:textId="01C37261" w:rsidR="003E6908" w:rsidRPr="00950E9B" w:rsidRDefault="003E6908" w:rsidP="00535F5F">
            <w:pPr>
              <w:jc w:val="right"/>
              <w:rPr>
                <w:rFonts w:ascii="Arial" w:hAnsi="Arial" w:cs="Arial"/>
                <w:bCs/>
                <w:color w:val="000000"/>
                <w:sz w:val="14"/>
                <w:szCs w:val="14"/>
              </w:rPr>
            </w:pPr>
            <w:r w:rsidRPr="00950E9B">
              <w:rPr>
                <w:rFonts w:asciiTheme="minorBidi" w:hAnsiTheme="minorBidi" w:cstheme="minorBidi"/>
                <w:sz w:val="14"/>
                <w:szCs w:val="16"/>
              </w:rPr>
              <w:t>(</w:t>
            </w:r>
            <w:r w:rsidR="00535F5F">
              <w:rPr>
                <w:rFonts w:asciiTheme="minorBidi" w:hAnsiTheme="minorBidi" w:cstheme="minorBidi"/>
                <w:sz w:val="14"/>
                <w:szCs w:val="16"/>
              </w:rPr>
              <w:t>707</w:t>
            </w:r>
            <w:r w:rsidRPr="00950E9B">
              <w:rPr>
                <w:rFonts w:asciiTheme="minorBidi" w:hAnsiTheme="minorBidi" w:cstheme="minorBidi"/>
                <w:sz w:val="14"/>
                <w:szCs w:val="16"/>
              </w:rPr>
              <w:t>)</w:t>
            </w:r>
          </w:p>
        </w:tc>
      </w:tr>
      <w:tr w:rsidR="003E6908" w:rsidRPr="00950E9B" w14:paraId="5EA97D1B" w14:textId="77777777" w:rsidTr="00FB722D">
        <w:trPr>
          <w:trHeight w:val="113"/>
        </w:trPr>
        <w:tc>
          <w:tcPr>
            <w:tcW w:w="510" w:type="dxa"/>
            <w:tcBorders>
              <w:left w:val="single" w:sz="4" w:space="0" w:color="auto"/>
              <w:bottom w:val="single" w:sz="4" w:space="0" w:color="auto"/>
            </w:tcBorders>
            <w:shd w:val="clear" w:color="auto" w:fill="auto"/>
            <w:noWrap/>
          </w:tcPr>
          <w:p w14:paraId="09BD661B"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III.</w:t>
            </w:r>
          </w:p>
        </w:tc>
        <w:tc>
          <w:tcPr>
            <w:tcW w:w="5581" w:type="dxa"/>
            <w:tcBorders>
              <w:bottom w:val="single" w:sz="4" w:space="0" w:color="auto"/>
              <w:right w:val="single" w:sz="4" w:space="0" w:color="auto"/>
            </w:tcBorders>
            <w:shd w:val="clear" w:color="auto" w:fill="auto"/>
            <w:noWrap/>
            <w:vAlign w:val="bottom"/>
          </w:tcPr>
          <w:p w14:paraId="4202C9FD" w14:textId="77777777" w:rsidR="003E6908" w:rsidRPr="00950E9B" w:rsidRDefault="003E6908" w:rsidP="003E6908">
            <w:pPr>
              <w:rPr>
                <w:rFonts w:ascii="Arial" w:hAnsi="Arial" w:cs="Arial"/>
                <w:b/>
                <w:bCs/>
                <w:sz w:val="14"/>
                <w:szCs w:val="14"/>
              </w:rPr>
            </w:pPr>
            <w:r w:rsidRPr="00950E9B">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773AB8D1" w:rsidR="003E6908" w:rsidRPr="00950E9B" w:rsidRDefault="0076207C" w:rsidP="003E6908">
            <w:pPr>
              <w:jc w:val="right"/>
              <w:rPr>
                <w:rFonts w:ascii="Arial" w:hAnsi="Arial" w:cs="Arial"/>
                <w:bCs/>
                <w:sz w:val="14"/>
                <w:szCs w:val="14"/>
              </w:rPr>
            </w:pPr>
            <w:r w:rsidRPr="00950E9B">
              <w:rPr>
                <w:rFonts w:asciiTheme="minorBidi" w:hAnsiTheme="minorBidi" w:cstheme="minorBidi"/>
                <w:b/>
                <w:bCs/>
                <w:sz w:val="14"/>
                <w:szCs w:val="14"/>
              </w:rPr>
              <w:t>1.437.928</w:t>
            </w:r>
          </w:p>
        </w:tc>
        <w:tc>
          <w:tcPr>
            <w:tcW w:w="1496" w:type="dxa"/>
            <w:tcBorders>
              <w:bottom w:val="single" w:sz="4" w:space="0" w:color="auto"/>
              <w:right w:val="single" w:sz="4" w:space="0" w:color="auto"/>
            </w:tcBorders>
            <w:vAlign w:val="bottom"/>
          </w:tcPr>
          <w:p w14:paraId="5DF36D00" w14:textId="44B60841" w:rsidR="003E6908" w:rsidRPr="00950E9B" w:rsidRDefault="00535F5F" w:rsidP="00535F5F">
            <w:pPr>
              <w:jc w:val="right"/>
              <w:rPr>
                <w:rFonts w:ascii="Arial" w:hAnsi="Arial" w:cs="Arial"/>
                <w:b/>
                <w:bCs/>
                <w:color w:val="000000"/>
                <w:sz w:val="14"/>
                <w:szCs w:val="14"/>
              </w:rPr>
            </w:pPr>
            <w:r>
              <w:rPr>
                <w:rFonts w:asciiTheme="minorBidi" w:hAnsiTheme="minorBidi" w:cstheme="minorBidi"/>
                <w:b/>
                <w:bCs/>
                <w:sz w:val="14"/>
                <w:szCs w:val="16"/>
              </w:rPr>
              <w:t>27</w:t>
            </w:r>
            <w:r w:rsidR="003E6908" w:rsidRPr="00950E9B">
              <w:rPr>
                <w:rFonts w:asciiTheme="minorBidi" w:hAnsiTheme="minorBidi" w:cstheme="minorBidi"/>
                <w:b/>
                <w:bCs/>
                <w:sz w:val="14"/>
                <w:szCs w:val="16"/>
              </w:rPr>
              <w:t>.</w:t>
            </w:r>
            <w:r>
              <w:rPr>
                <w:rFonts w:asciiTheme="minorBidi" w:hAnsiTheme="minorBidi" w:cstheme="minorBidi"/>
                <w:b/>
                <w:bCs/>
                <w:sz w:val="14"/>
                <w:szCs w:val="16"/>
              </w:rPr>
              <w:t>805</w:t>
            </w:r>
            <w:bookmarkStart w:id="6" w:name="_GoBack"/>
            <w:bookmarkEnd w:id="6"/>
          </w:p>
        </w:tc>
      </w:tr>
    </w:tbl>
    <w:p w14:paraId="27314FB3" w14:textId="77777777" w:rsidR="00DA1A82" w:rsidRPr="00950E9B" w:rsidRDefault="00DA1A82" w:rsidP="00426AE4">
      <w:pPr>
        <w:jc w:val="both"/>
        <w:rPr>
          <w:rFonts w:ascii="Arial" w:hAnsi="Arial" w:cs="Arial"/>
          <w:b/>
          <w:bCs/>
          <w:sz w:val="10"/>
          <w:szCs w:val="10"/>
        </w:rPr>
      </w:pPr>
    </w:p>
    <w:p w14:paraId="29CB462B" w14:textId="77777777" w:rsidR="00DA1A82" w:rsidRPr="00950E9B" w:rsidRDefault="00DA1A82" w:rsidP="001F2582">
      <w:pPr>
        <w:ind w:left="-94"/>
        <w:jc w:val="both"/>
        <w:rPr>
          <w:rFonts w:ascii="Arial" w:hAnsi="Arial" w:cs="Arial"/>
          <w:b/>
          <w:bCs/>
          <w:sz w:val="10"/>
          <w:szCs w:val="10"/>
        </w:rPr>
      </w:pPr>
    </w:p>
    <w:p w14:paraId="764FA5AD" w14:textId="77777777" w:rsidR="0028799D" w:rsidRPr="00950E9B" w:rsidRDefault="0028799D" w:rsidP="001F2582">
      <w:pPr>
        <w:ind w:left="-94"/>
        <w:jc w:val="both"/>
        <w:rPr>
          <w:rFonts w:ascii="Arial" w:hAnsi="Arial" w:cs="Arial"/>
          <w:b/>
          <w:bCs/>
          <w:sz w:val="10"/>
          <w:szCs w:val="10"/>
        </w:rPr>
      </w:pPr>
    </w:p>
    <w:p w14:paraId="6893D7AE" w14:textId="77777777" w:rsidR="0028799D" w:rsidRPr="00950E9B" w:rsidRDefault="0028799D" w:rsidP="001F2582">
      <w:pPr>
        <w:ind w:left="-94"/>
        <w:jc w:val="both"/>
        <w:rPr>
          <w:rFonts w:ascii="Arial" w:hAnsi="Arial" w:cs="Arial"/>
          <w:b/>
          <w:bCs/>
          <w:sz w:val="10"/>
          <w:szCs w:val="10"/>
        </w:rPr>
      </w:pPr>
    </w:p>
    <w:p w14:paraId="0AC6158A" w14:textId="5EAA96EE" w:rsidR="0028799D" w:rsidRPr="00950E9B" w:rsidRDefault="0028799D" w:rsidP="001F2582">
      <w:pPr>
        <w:ind w:left="-94"/>
        <w:jc w:val="both"/>
        <w:rPr>
          <w:rFonts w:ascii="Arial" w:hAnsi="Arial" w:cs="Arial"/>
          <w:b/>
          <w:bCs/>
          <w:sz w:val="10"/>
          <w:szCs w:val="10"/>
        </w:rPr>
      </w:pPr>
    </w:p>
    <w:p w14:paraId="516D1328" w14:textId="6084D88B" w:rsidR="00474278" w:rsidRPr="00950E9B" w:rsidRDefault="00474278" w:rsidP="001F2582">
      <w:pPr>
        <w:ind w:left="-94"/>
        <w:jc w:val="both"/>
        <w:rPr>
          <w:rFonts w:ascii="Arial" w:hAnsi="Arial" w:cs="Arial"/>
          <w:b/>
          <w:bCs/>
          <w:sz w:val="10"/>
          <w:szCs w:val="10"/>
        </w:rPr>
      </w:pPr>
    </w:p>
    <w:p w14:paraId="637445BA" w14:textId="7EA3ECB9" w:rsidR="00474278" w:rsidRPr="00950E9B" w:rsidRDefault="00474278" w:rsidP="001F2582">
      <w:pPr>
        <w:ind w:left="-94"/>
        <w:jc w:val="both"/>
        <w:rPr>
          <w:rFonts w:ascii="Arial" w:hAnsi="Arial" w:cs="Arial"/>
          <w:b/>
          <w:bCs/>
          <w:sz w:val="10"/>
          <w:szCs w:val="10"/>
        </w:rPr>
      </w:pPr>
    </w:p>
    <w:p w14:paraId="71BD7495" w14:textId="0C2E703E" w:rsidR="00474278" w:rsidRPr="00950E9B" w:rsidRDefault="00474278" w:rsidP="001F2582">
      <w:pPr>
        <w:ind w:left="-94"/>
        <w:jc w:val="both"/>
        <w:rPr>
          <w:rFonts w:ascii="Arial" w:hAnsi="Arial" w:cs="Arial"/>
          <w:b/>
          <w:bCs/>
          <w:sz w:val="10"/>
          <w:szCs w:val="10"/>
        </w:rPr>
      </w:pPr>
    </w:p>
    <w:p w14:paraId="6C94B497" w14:textId="1FE0FC4B" w:rsidR="00474278" w:rsidRPr="00950E9B" w:rsidRDefault="00474278" w:rsidP="001F2582">
      <w:pPr>
        <w:ind w:left="-94"/>
        <w:jc w:val="both"/>
        <w:rPr>
          <w:rFonts w:ascii="Arial" w:hAnsi="Arial" w:cs="Arial"/>
          <w:b/>
          <w:bCs/>
          <w:sz w:val="10"/>
          <w:szCs w:val="10"/>
        </w:rPr>
      </w:pPr>
    </w:p>
    <w:p w14:paraId="153B9168" w14:textId="2945F330" w:rsidR="00474278" w:rsidRPr="00950E9B" w:rsidRDefault="00474278" w:rsidP="001F2582">
      <w:pPr>
        <w:ind w:left="-94"/>
        <w:jc w:val="both"/>
        <w:rPr>
          <w:rFonts w:ascii="Arial" w:hAnsi="Arial" w:cs="Arial"/>
          <w:b/>
          <w:bCs/>
          <w:sz w:val="10"/>
          <w:szCs w:val="10"/>
        </w:rPr>
      </w:pPr>
    </w:p>
    <w:p w14:paraId="7B8F38F3" w14:textId="4088AB2D" w:rsidR="00474278" w:rsidRPr="00950E9B" w:rsidRDefault="00474278" w:rsidP="001F2582">
      <w:pPr>
        <w:ind w:left="-94"/>
        <w:jc w:val="both"/>
        <w:rPr>
          <w:rFonts w:ascii="Arial" w:hAnsi="Arial" w:cs="Arial"/>
          <w:b/>
          <w:bCs/>
          <w:sz w:val="10"/>
          <w:szCs w:val="10"/>
        </w:rPr>
      </w:pPr>
    </w:p>
    <w:p w14:paraId="561BC293" w14:textId="02046A75" w:rsidR="00474278" w:rsidRPr="00950E9B" w:rsidRDefault="00474278" w:rsidP="001F2582">
      <w:pPr>
        <w:ind w:left="-94"/>
        <w:jc w:val="both"/>
        <w:rPr>
          <w:rFonts w:ascii="Arial" w:hAnsi="Arial" w:cs="Arial"/>
          <w:b/>
          <w:bCs/>
          <w:sz w:val="10"/>
          <w:szCs w:val="10"/>
        </w:rPr>
      </w:pPr>
    </w:p>
    <w:p w14:paraId="7E74B0F0" w14:textId="5DB4EE5C" w:rsidR="00474278" w:rsidRPr="00950E9B" w:rsidRDefault="00474278" w:rsidP="001F2582">
      <w:pPr>
        <w:ind w:left="-94"/>
        <w:jc w:val="both"/>
        <w:rPr>
          <w:rFonts w:ascii="Arial" w:hAnsi="Arial" w:cs="Arial"/>
          <w:b/>
          <w:bCs/>
          <w:sz w:val="10"/>
          <w:szCs w:val="10"/>
        </w:rPr>
      </w:pPr>
    </w:p>
    <w:p w14:paraId="0129240E" w14:textId="2258DE64" w:rsidR="00474278" w:rsidRPr="00950E9B" w:rsidRDefault="00474278" w:rsidP="001F2582">
      <w:pPr>
        <w:ind w:left="-94"/>
        <w:jc w:val="both"/>
        <w:rPr>
          <w:rFonts w:ascii="Arial" w:hAnsi="Arial" w:cs="Arial"/>
          <w:b/>
          <w:bCs/>
          <w:sz w:val="10"/>
          <w:szCs w:val="10"/>
        </w:rPr>
      </w:pPr>
    </w:p>
    <w:p w14:paraId="465869BC" w14:textId="48DD3A9C" w:rsidR="00474278" w:rsidRPr="00950E9B" w:rsidRDefault="00474278" w:rsidP="001F2582">
      <w:pPr>
        <w:ind w:left="-94"/>
        <w:jc w:val="both"/>
        <w:rPr>
          <w:rFonts w:ascii="Arial" w:hAnsi="Arial" w:cs="Arial"/>
          <w:b/>
          <w:bCs/>
          <w:sz w:val="10"/>
          <w:szCs w:val="10"/>
        </w:rPr>
      </w:pPr>
    </w:p>
    <w:p w14:paraId="6A1E44A4" w14:textId="263C3CD8" w:rsidR="00474278" w:rsidRPr="00950E9B" w:rsidRDefault="00474278" w:rsidP="001F2582">
      <w:pPr>
        <w:ind w:left="-94"/>
        <w:jc w:val="both"/>
        <w:rPr>
          <w:rFonts w:ascii="Arial" w:hAnsi="Arial" w:cs="Arial"/>
          <w:b/>
          <w:bCs/>
          <w:sz w:val="10"/>
          <w:szCs w:val="10"/>
        </w:rPr>
      </w:pPr>
    </w:p>
    <w:p w14:paraId="6FF6E835" w14:textId="6E372CDE" w:rsidR="00474278" w:rsidRPr="00950E9B" w:rsidRDefault="00474278" w:rsidP="001F2582">
      <w:pPr>
        <w:ind w:left="-94"/>
        <w:jc w:val="both"/>
        <w:rPr>
          <w:rFonts w:ascii="Arial" w:hAnsi="Arial" w:cs="Arial"/>
          <w:b/>
          <w:bCs/>
          <w:sz w:val="10"/>
          <w:szCs w:val="10"/>
        </w:rPr>
      </w:pPr>
    </w:p>
    <w:p w14:paraId="55C124FA" w14:textId="6DB46D0D" w:rsidR="00474278" w:rsidRPr="00950E9B" w:rsidRDefault="00474278" w:rsidP="001F2582">
      <w:pPr>
        <w:ind w:left="-94"/>
        <w:jc w:val="both"/>
        <w:rPr>
          <w:rFonts w:ascii="Arial" w:hAnsi="Arial" w:cs="Arial"/>
          <w:b/>
          <w:bCs/>
          <w:sz w:val="10"/>
          <w:szCs w:val="10"/>
        </w:rPr>
      </w:pPr>
    </w:p>
    <w:p w14:paraId="3DC86A95" w14:textId="4CADAE78" w:rsidR="00474278" w:rsidRPr="00950E9B" w:rsidRDefault="00474278" w:rsidP="001F2582">
      <w:pPr>
        <w:ind w:left="-94"/>
        <w:jc w:val="both"/>
        <w:rPr>
          <w:rFonts w:ascii="Arial" w:hAnsi="Arial" w:cs="Arial"/>
          <w:b/>
          <w:bCs/>
          <w:sz w:val="10"/>
          <w:szCs w:val="10"/>
        </w:rPr>
      </w:pPr>
    </w:p>
    <w:p w14:paraId="3E0B115A" w14:textId="49A588C7" w:rsidR="00474278" w:rsidRPr="00950E9B" w:rsidRDefault="00474278" w:rsidP="001F2582">
      <w:pPr>
        <w:ind w:left="-94"/>
        <w:jc w:val="both"/>
        <w:rPr>
          <w:rFonts w:ascii="Arial" w:hAnsi="Arial" w:cs="Arial"/>
          <w:b/>
          <w:bCs/>
          <w:sz w:val="10"/>
          <w:szCs w:val="10"/>
        </w:rPr>
      </w:pPr>
    </w:p>
    <w:p w14:paraId="6E7D2763" w14:textId="525CECC9" w:rsidR="00474278" w:rsidRPr="00950E9B" w:rsidRDefault="00474278" w:rsidP="001F2582">
      <w:pPr>
        <w:ind w:left="-94"/>
        <w:jc w:val="both"/>
        <w:rPr>
          <w:rFonts w:ascii="Arial" w:hAnsi="Arial" w:cs="Arial"/>
          <w:b/>
          <w:bCs/>
          <w:sz w:val="10"/>
          <w:szCs w:val="10"/>
        </w:rPr>
      </w:pPr>
    </w:p>
    <w:p w14:paraId="51F4C38B" w14:textId="35FE943F" w:rsidR="00474278" w:rsidRPr="00950E9B" w:rsidRDefault="00474278" w:rsidP="001F2582">
      <w:pPr>
        <w:ind w:left="-94"/>
        <w:jc w:val="both"/>
        <w:rPr>
          <w:rFonts w:ascii="Arial" w:hAnsi="Arial" w:cs="Arial"/>
          <w:b/>
          <w:bCs/>
          <w:sz w:val="10"/>
          <w:szCs w:val="10"/>
        </w:rPr>
      </w:pPr>
    </w:p>
    <w:p w14:paraId="028A0C2F" w14:textId="05020BA5" w:rsidR="00474278" w:rsidRPr="00950E9B" w:rsidRDefault="00474278" w:rsidP="001F2582">
      <w:pPr>
        <w:ind w:left="-94"/>
        <w:jc w:val="both"/>
        <w:rPr>
          <w:rFonts w:ascii="Arial" w:hAnsi="Arial" w:cs="Arial"/>
          <w:b/>
          <w:bCs/>
          <w:sz w:val="10"/>
          <w:szCs w:val="10"/>
        </w:rPr>
      </w:pPr>
    </w:p>
    <w:p w14:paraId="3A855EA2" w14:textId="298C4556" w:rsidR="00474278" w:rsidRPr="00950E9B" w:rsidRDefault="00474278" w:rsidP="001F2582">
      <w:pPr>
        <w:ind w:left="-94"/>
        <w:jc w:val="both"/>
        <w:rPr>
          <w:rFonts w:ascii="Arial" w:hAnsi="Arial" w:cs="Arial"/>
          <w:b/>
          <w:bCs/>
          <w:sz w:val="10"/>
          <w:szCs w:val="10"/>
        </w:rPr>
      </w:pPr>
    </w:p>
    <w:p w14:paraId="054CAC4B" w14:textId="697A67A0" w:rsidR="00474278" w:rsidRPr="00950E9B" w:rsidRDefault="00474278" w:rsidP="001F2582">
      <w:pPr>
        <w:ind w:left="-94"/>
        <w:jc w:val="both"/>
        <w:rPr>
          <w:rFonts w:ascii="Arial" w:hAnsi="Arial" w:cs="Arial"/>
          <w:b/>
          <w:bCs/>
          <w:sz w:val="10"/>
          <w:szCs w:val="10"/>
        </w:rPr>
      </w:pPr>
    </w:p>
    <w:p w14:paraId="17E64FAD" w14:textId="798B5E8F" w:rsidR="00474278" w:rsidRPr="00950E9B" w:rsidRDefault="00474278" w:rsidP="001F2582">
      <w:pPr>
        <w:ind w:left="-94"/>
        <w:jc w:val="both"/>
        <w:rPr>
          <w:rFonts w:ascii="Arial" w:hAnsi="Arial" w:cs="Arial"/>
          <w:b/>
          <w:bCs/>
          <w:sz w:val="10"/>
          <w:szCs w:val="10"/>
        </w:rPr>
      </w:pPr>
    </w:p>
    <w:p w14:paraId="72B7956C" w14:textId="07EC4BA5" w:rsidR="00474278" w:rsidRPr="00950E9B" w:rsidRDefault="00474278" w:rsidP="001F2582">
      <w:pPr>
        <w:ind w:left="-94"/>
        <w:jc w:val="both"/>
        <w:rPr>
          <w:rFonts w:ascii="Arial" w:hAnsi="Arial" w:cs="Arial"/>
          <w:b/>
          <w:bCs/>
          <w:sz w:val="10"/>
          <w:szCs w:val="10"/>
        </w:rPr>
      </w:pPr>
    </w:p>
    <w:p w14:paraId="0F1EB2B7" w14:textId="27BACBAE" w:rsidR="00474278" w:rsidRPr="00950E9B" w:rsidRDefault="00474278" w:rsidP="001F2582">
      <w:pPr>
        <w:ind w:left="-94"/>
        <w:jc w:val="both"/>
        <w:rPr>
          <w:rFonts w:ascii="Arial" w:hAnsi="Arial" w:cs="Arial"/>
          <w:b/>
          <w:bCs/>
          <w:sz w:val="10"/>
          <w:szCs w:val="10"/>
        </w:rPr>
      </w:pPr>
    </w:p>
    <w:p w14:paraId="4424AAB4" w14:textId="4DB582B9" w:rsidR="00474278" w:rsidRPr="00950E9B" w:rsidRDefault="00474278" w:rsidP="001F2582">
      <w:pPr>
        <w:ind w:left="-94"/>
        <w:jc w:val="both"/>
        <w:rPr>
          <w:rFonts w:ascii="Arial" w:hAnsi="Arial" w:cs="Arial"/>
          <w:b/>
          <w:bCs/>
          <w:sz w:val="10"/>
          <w:szCs w:val="10"/>
        </w:rPr>
      </w:pPr>
    </w:p>
    <w:p w14:paraId="4764CA0C" w14:textId="00A81C35" w:rsidR="00474278" w:rsidRPr="00950E9B" w:rsidRDefault="00474278" w:rsidP="001F2582">
      <w:pPr>
        <w:ind w:left="-94"/>
        <w:jc w:val="both"/>
        <w:rPr>
          <w:rFonts w:ascii="Arial" w:hAnsi="Arial" w:cs="Arial"/>
          <w:b/>
          <w:bCs/>
          <w:sz w:val="10"/>
          <w:szCs w:val="10"/>
        </w:rPr>
      </w:pPr>
    </w:p>
    <w:p w14:paraId="4C4EDBAB" w14:textId="084E14BB" w:rsidR="00474278" w:rsidRPr="00950E9B" w:rsidRDefault="00474278" w:rsidP="001F2582">
      <w:pPr>
        <w:ind w:left="-94"/>
        <w:jc w:val="both"/>
        <w:rPr>
          <w:rFonts w:ascii="Arial" w:hAnsi="Arial" w:cs="Arial"/>
          <w:b/>
          <w:bCs/>
          <w:sz w:val="10"/>
          <w:szCs w:val="10"/>
        </w:rPr>
      </w:pPr>
    </w:p>
    <w:p w14:paraId="367DEE33" w14:textId="1827F113" w:rsidR="00474278" w:rsidRPr="00950E9B" w:rsidRDefault="00474278" w:rsidP="001F2582">
      <w:pPr>
        <w:ind w:left="-94"/>
        <w:jc w:val="both"/>
        <w:rPr>
          <w:rFonts w:ascii="Arial" w:hAnsi="Arial" w:cs="Arial"/>
          <w:b/>
          <w:bCs/>
          <w:sz w:val="10"/>
          <w:szCs w:val="10"/>
        </w:rPr>
      </w:pPr>
    </w:p>
    <w:p w14:paraId="4F581183" w14:textId="00A49D7E" w:rsidR="00474278" w:rsidRPr="00950E9B" w:rsidRDefault="00474278" w:rsidP="001F2582">
      <w:pPr>
        <w:ind w:left="-94"/>
        <w:jc w:val="both"/>
        <w:rPr>
          <w:rFonts w:ascii="Arial" w:hAnsi="Arial" w:cs="Arial"/>
          <w:b/>
          <w:bCs/>
          <w:sz w:val="10"/>
          <w:szCs w:val="10"/>
        </w:rPr>
      </w:pPr>
    </w:p>
    <w:p w14:paraId="463AA884" w14:textId="535F9D34" w:rsidR="00474278" w:rsidRPr="00950E9B" w:rsidRDefault="00474278" w:rsidP="001F2582">
      <w:pPr>
        <w:ind w:left="-94"/>
        <w:jc w:val="both"/>
        <w:rPr>
          <w:rFonts w:ascii="Arial" w:hAnsi="Arial" w:cs="Arial"/>
          <w:b/>
          <w:bCs/>
          <w:sz w:val="10"/>
          <w:szCs w:val="10"/>
        </w:rPr>
      </w:pPr>
    </w:p>
    <w:p w14:paraId="161EC39D" w14:textId="35430AD8" w:rsidR="00474278" w:rsidRPr="00950E9B" w:rsidRDefault="00474278" w:rsidP="001F2582">
      <w:pPr>
        <w:ind w:left="-94"/>
        <w:jc w:val="both"/>
        <w:rPr>
          <w:rFonts w:ascii="Arial" w:hAnsi="Arial" w:cs="Arial"/>
          <w:b/>
          <w:bCs/>
          <w:sz w:val="10"/>
          <w:szCs w:val="10"/>
        </w:rPr>
      </w:pPr>
    </w:p>
    <w:p w14:paraId="6803CBC5" w14:textId="74AD3375" w:rsidR="00474278" w:rsidRPr="00950E9B" w:rsidRDefault="00474278" w:rsidP="001F2582">
      <w:pPr>
        <w:ind w:left="-94"/>
        <w:jc w:val="both"/>
        <w:rPr>
          <w:rFonts w:ascii="Arial" w:hAnsi="Arial" w:cs="Arial"/>
          <w:b/>
          <w:bCs/>
          <w:sz w:val="10"/>
          <w:szCs w:val="10"/>
        </w:rPr>
      </w:pPr>
    </w:p>
    <w:p w14:paraId="339C091D" w14:textId="04166FE3" w:rsidR="00474278" w:rsidRPr="00950E9B" w:rsidRDefault="00474278" w:rsidP="001F2582">
      <w:pPr>
        <w:ind w:left="-94"/>
        <w:jc w:val="both"/>
        <w:rPr>
          <w:rFonts w:ascii="Arial" w:hAnsi="Arial" w:cs="Arial"/>
          <w:b/>
          <w:bCs/>
          <w:sz w:val="10"/>
          <w:szCs w:val="10"/>
        </w:rPr>
      </w:pPr>
    </w:p>
    <w:p w14:paraId="6BCEFC7A" w14:textId="7EB8CA2E" w:rsidR="00474278" w:rsidRPr="00950E9B" w:rsidRDefault="00474278" w:rsidP="001F2582">
      <w:pPr>
        <w:ind w:left="-94"/>
        <w:jc w:val="both"/>
        <w:rPr>
          <w:rFonts w:ascii="Arial" w:hAnsi="Arial" w:cs="Arial"/>
          <w:b/>
          <w:bCs/>
          <w:sz w:val="10"/>
          <w:szCs w:val="10"/>
        </w:rPr>
      </w:pPr>
    </w:p>
    <w:p w14:paraId="12313C47" w14:textId="05E2231F" w:rsidR="00474278" w:rsidRPr="00950E9B" w:rsidRDefault="00474278" w:rsidP="001F2582">
      <w:pPr>
        <w:ind w:left="-94"/>
        <w:jc w:val="both"/>
        <w:rPr>
          <w:rFonts w:ascii="Arial" w:hAnsi="Arial" w:cs="Arial"/>
          <w:b/>
          <w:bCs/>
          <w:sz w:val="10"/>
          <w:szCs w:val="10"/>
        </w:rPr>
      </w:pPr>
    </w:p>
    <w:p w14:paraId="4F6A1FFF" w14:textId="355A5B45" w:rsidR="00474278" w:rsidRPr="00950E9B" w:rsidRDefault="00474278" w:rsidP="001F2582">
      <w:pPr>
        <w:ind w:left="-94"/>
        <w:jc w:val="both"/>
        <w:rPr>
          <w:rFonts w:ascii="Arial" w:hAnsi="Arial" w:cs="Arial"/>
          <w:b/>
          <w:bCs/>
          <w:sz w:val="10"/>
          <w:szCs w:val="10"/>
        </w:rPr>
      </w:pPr>
    </w:p>
    <w:p w14:paraId="666C338A" w14:textId="60022E4A" w:rsidR="00474278" w:rsidRPr="00950E9B" w:rsidRDefault="00474278" w:rsidP="001F2582">
      <w:pPr>
        <w:ind w:left="-94"/>
        <w:jc w:val="both"/>
        <w:rPr>
          <w:rFonts w:ascii="Arial" w:hAnsi="Arial" w:cs="Arial"/>
          <w:b/>
          <w:bCs/>
          <w:sz w:val="10"/>
          <w:szCs w:val="10"/>
        </w:rPr>
      </w:pPr>
    </w:p>
    <w:p w14:paraId="4EB6C212" w14:textId="544009AD" w:rsidR="00474278" w:rsidRPr="00950E9B" w:rsidRDefault="00474278" w:rsidP="001F2582">
      <w:pPr>
        <w:ind w:left="-94"/>
        <w:jc w:val="both"/>
        <w:rPr>
          <w:rFonts w:ascii="Arial" w:hAnsi="Arial" w:cs="Arial"/>
          <w:b/>
          <w:bCs/>
          <w:sz w:val="10"/>
          <w:szCs w:val="10"/>
        </w:rPr>
      </w:pPr>
    </w:p>
    <w:p w14:paraId="37C00338" w14:textId="5C485F39" w:rsidR="00474278" w:rsidRPr="00950E9B" w:rsidRDefault="00474278" w:rsidP="001F2582">
      <w:pPr>
        <w:ind w:left="-94"/>
        <w:jc w:val="both"/>
        <w:rPr>
          <w:rFonts w:ascii="Arial" w:hAnsi="Arial" w:cs="Arial"/>
          <w:b/>
          <w:bCs/>
          <w:sz w:val="10"/>
          <w:szCs w:val="10"/>
        </w:rPr>
      </w:pPr>
    </w:p>
    <w:p w14:paraId="5F79EC6A" w14:textId="636F8F20" w:rsidR="00474278" w:rsidRPr="00950E9B" w:rsidRDefault="00474278" w:rsidP="001F2582">
      <w:pPr>
        <w:ind w:left="-94"/>
        <w:jc w:val="both"/>
        <w:rPr>
          <w:rFonts w:ascii="Arial" w:hAnsi="Arial" w:cs="Arial"/>
          <w:b/>
          <w:bCs/>
          <w:sz w:val="10"/>
          <w:szCs w:val="10"/>
        </w:rPr>
      </w:pPr>
    </w:p>
    <w:p w14:paraId="49D298B0" w14:textId="2F387E84" w:rsidR="00474278" w:rsidRPr="00950E9B" w:rsidRDefault="00474278" w:rsidP="001F2582">
      <w:pPr>
        <w:ind w:left="-94"/>
        <w:jc w:val="both"/>
        <w:rPr>
          <w:rFonts w:ascii="Arial" w:hAnsi="Arial" w:cs="Arial"/>
          <w:b/>
          <w:bCs/>
          <w:sz w:val="10"/>
          <w:szCs w:val="10"/>
        </w:rPr>
      </w:pPr>
    </w:p>
    <w:p w14:paraId="255A5AFB" w14:textId="16611E89" w:rsidR="00474278" w:rsidRPr="00950E9B" w:rsidRDefault="00474278" w:rsidP="001F2582">
      <w:pPr>
        <w:ind w:left="-94"/>
        <w:jc w:val="both"/>
        <w:rPr>
          <w:rFonts w:ascii="Arial" w:hAnsi="Arial" w:cs="Arial"/>
          <w:b/>
          <w:bCs/>
          <w:sz w:val="10"/>
          <w:szCs w:val="10"/>
        </w:rPr>
      </w:pPr>
    </w:p>
    <w:p w14:paraId="26DD2EF6" w14:textId="0E5F47E5" w:rsidR="00474278" w:rsidRPr="00950E9B" w:rsidRDefault="00474278" w:rsidP="001F2582">
      <w:pPr>
        <w:ind w:left="-94"/>
        <w:jc w:val="both"/>
        <w:rPr>
          <w:rFonts w:ascii="Arial" w:hAnsi="Arial" w:cs="Arial"/>
          <w:b/>
          <w:bCs/>
          <w:sz w:val="10"/>
          <w:szCs w:val="10"/>
        </w:rPr>
      </w:pPr>
    </w:p>
    <w:p w14:paraId="7855DC54" w14:textId="10F26EF1" w:rsidR="00474278" w:rsidRPr="00950E9B" w:rsidRDefault="00474278" w:rsidP="001F2582">
      <w:pPr>
        <w:ind w:left="-94"/>
        <w:jc w:val="both"/>
        <w:rPr>
          <w:rFonts w:ascii="Arial" w:hAnsi="Arial" w:cs="Arial"/>
          <w:b/>
          <w:bCs/>
          <w:sz w:val="10"/>
          <w:szCs w:val="10"/>
        </w:rPr>
      </w:pPr>
    </w:p>
    <w:p w14:paraId="3F96C0BC" w14:textId="156CB415" w:rsidR="00474278" w:rsidRPr="00950E9B" w:rsidRDefault="00474278" w:rsidP="001F2582">
      <w:pPr>
        <w:ind w:left="-94"/>
        <w:jc w:val="both"/>
        <w:rPr>
          <w:rFonts w:ascii="Arial" w:hAnsi="Arial" w:cs="Arial"/>
          <w:b/>
          <w:bCs/>
          <w:sz w:val="10"/>
          <w:szCs w:val="10"/>
        </w:rPr>
      </w:pPr>
    </w:p>
    <w:p w14:paraId="06453D8F" w14:textId="295745B5" w:rsidR="00474278" w:rsidRPr="00950E9B" w:rsidRDefault="00474278" w:rsidP="001F2582">
      <w:pPr>
        <w:ind w:left="-94"/>
        <w:jc w:val="both"/>
        <w:rPr>
          <w:rFonts w:ascii="Arial" w:hAnsi="Arial" w:cs="Arial"/>
          <w:b/>
          <w:bCs/>
          <w:sz w:val="10"/>
          <w:szCs w:val="10"/>
        </w:rPr>
      </w:pPr>
    </w:p>
    <w:p w14:paraId="1419F16C" w14:textId="424F6658" w:rsidR="00474278" w:rsidRPr="00950E9B" w:rsidRDefault="00474278" w:rsidP="001F2582">
      <w:pPr>
        <w:ind w:left="-94"/>
        <w:jc w:val="both"/>
        <w:rPr>
          <w:rFonts w:ascii="Arial" w:hAnsi="Arial" w:cs="Arial"/>
          <w:b/>
          <w:bCs/>
          <w:sz w:val="10"/>
          <w:szCs w:val="10"/>
        </w:rPr>
      </w:pPr>
    </w:p>
    <w:p w14:paraId="7B161AF4" w14:textId="1A14EC71" w:rsidR="00474278" w:rsidRPr="00950E9B" w:rsidRDefault="00474278" w:rsidP="001F2582">
      <w:pPr>
        <w:ind w:left="-94"/>
        <w:jc w:val="both"/>
        <w:rPr>
          <w:rFonts w:ascii="Arial" w:hAnsi="Arial" w:cs="Arial"/>
          <w:b/>
          <w:bCs/>
          <w:sz w:val="10"/>
          <w:szCs w:val="10"/>
        </w:rPr>
      </w:pPr>
    </w:p>
    <w:p w14:paraId="2FBF70CF" w14:textId="5E579328" w:rsidR="00474278" w:rsidRPr="00950E9B" w:rsidRDefault="00474278" w:rsidP="001F2582">
      <w:pPr>
        <w:ind w:left="-94"/>
        <w:jc w:val="both"/>
        <w:rPr>
          <w:rFonts w:ascii="Arial" w:hAnsi="Arial" w:cs="Arial"/>
          <w:b/>
          <w:bCs/>
          <w:sz w:val="10"/>
          <w:szCs w:val="10"/>
        </w:rPr>
      </w:pPr>
    </w:p>
    <w:p w14:paraId="60B55D31" w14:textId="28C4FDB7" w:rsidR="00474278" w:rsidRPr="00950E9B" w:rsidRDefault="00474278" w:rsidP="001F2582">
      <w:pPr>
        <w:ind w:left="-94"/>
        <w:jc w:val="both"/>
        <w:rPr>
          <w:rFonts w:ascii="Arial" w:hAnsi="Arial" w:cs="Arial"/>
          <w:b/>
          <w:bCs/>
          <w:sz w:val="10"/>
          <w:szCs w:val="10"/>
        </w:rPr>
      </w:pPr>
    </w:p>
    <w:p w14:paraId="284611F3" w14:textId="232B6129" w:rsidR="00474278" w:rsidRPr="00950E9B" w:rsidRDefault="00474278" w:rsidP="001F2582">
      <w:pPr>
        <w:ind w:left="-94"/>
        <w:jc w:val="both"/>
        <w:rPr>
          <w:rFonts w:ascii="Arial" w:hAnsi="Arial" w:cs="Arial"/>
          <w:b/>
          <w:bCs/>
          <w:sz w:val="10"/>
          <w:szCs w:val="10"/>
        </w:rPr>
      </w:pPr>
    </w:p>
    <w:p w14:paraId="523B191E" w14:textId="403F68B8" w:rsidR="00474278" w:rsidRPr="00950E9B" w:rsidRDefault="00474278" w:rsidP="001F2582">
      <w:pPr>
        <w:ind w:left="-94"/>
        <w:jc w:val="both"/>
        <w:rPr>
          <w:rFonts w:ascii="Arial" w:hAnsi="Arial" w:cs="Arial"/>
          <w:b/>
          <w:bCs/>
          <w:sz w:val="10"/>
          <w:szCs w:val="10"/>
        </w:rPr>
      </w:pPr>
    </w:p>
    <w:p w14:paraId="5BA125FF" w14:textId="503B8898" w:rsidR="00474278" w:rsidRPr="00950E9B" w:rsidRDefault="00474278" w:rsidP="001F2582">
      <w:pPr>
        <w:ind w:left="-94"/>
        <w:jc w:val="both"/>
        <w:rPr>
          <w:rFonts w:ascii="Arial" w:hAnsi="Arial" w:cs="Arial"/>
          <w:b/>
          <w:bCs/>
          <w:sz w:val="10"/>
          <w:szCs w:val="10"/>
        </w:rPr>
      </w:pPr>
    </w:p>
    <w:p w14:paraId="16F40AB6" w14:textId="2B4B9347" w:rsidR="00474278" w:rsidRPr="00950E9B" w:rsidRDefault="00474278" w:rsidP="001F2582">
      <w:pPr>
        <w:ind w:left="-94"/>
        <w:jc w:val="both"/>
        <w:rPr>
          <w:rFonts w:ascii="Arial" w:hAnsi="Arial" w:cs="Arial"/>
          <w:b/>
          <w:bCs/>
          <w:sz w:val="10"/>
          <w:szCs w:val="10"/>
        </w:rPr>
      </w:pPr>
    </w:p>
    <w:p w14:paraId="0D5DD640" w14:textId="63F1055A" w:rsidR="00474278" w:rsidRPr="00950E9B" w:rsidRDefault="00474278" w:rsidP="001F2582">
      <w:pPr>
        <w:ind w:left="-94"/>
        <w:jc w:val="both"/>
        <w:rPr>
          <w:rFonts w:ascii="Arial" w:hAnsi="Arial" w:cs="Arial"/>
          <w:b/>
          <w:bCs/>
          <w:sz w:val="10"/>
          <w:szCs w:val="10"/>
        </w:rPr>
      </w:pPr>
    </w:p>
    <w:p w14:paraId="30673F10" w14:textId="03EB1BD6" w:rsidR="00474278" w:rsidRPr="00950E9B" w:rsidRDefault="00474278" w:rsidP="001F2582">
      <w:pPr>
        <w:ind w:left="-94"/>
        <w:jc w:val="both"/>
        <w:rPr>
          <w:rFonts w:ascii="Arial" w:hAnsi="Arial" w:cs="Arial"/>
          <w:b/>
          <w:bCs/>
          <w:sz w:val="10"/>
          <w:szCs w:val="10"/>
        </w:rPr>
      </w:pPr>
    </w:p>
    <w:p w14:paraId="6D979E1B" w14:textId="6C9968F1" w:rsidR="00474278" w:rsidRPr="00950E9B" w:rsidRDefault="00474278" w:rsidP="001F2582">
      <w:pPr>
        <w:ind w:left="-94"/>
        <w:jc w:val="both"/>
        <w:rPr>
          <w:rFonts w:ascii="Arial" w:hAnsi="Arial" w:cs="Arial"/>
          <w:b/>
          <w:bCs/>
          <w:sz w:val="10"/>
          <w:szCs w:val="10"/>
        </w:rPr>
      </w:pPr>
    </w:p>
    <w:p w14:paraId="545BDE8F" w14:textId="6375FB46" w:rsidR="00474278" w:rsidRPr="00950E9B" w:rsidRDefault="00474278" w:rsidP="001F2582">
      <w:pPr>
        <w:ind w:left="-94"/>
        <w:jc w:val="both"/>
        <w:rPr>
          <w:rFonts w:ascii="Arial" w:hAnsi="Arial" w:cs="Arial"/>
          <w:b/>
          <w:bCs/>
          <w:sz w:val="10"/>
          <w:szCs w:val="10"/>
        </w:rPr>
      </w:pPr>
    </w:p>
    <w:p w14:paraId="403598C7" w14:textId="6332D6CB" w:rsidR="00474278" w:rsidRPr="00950E9B" w:rsidRDefault="00474278" w:rsidP="001F2582">
      <w:pPr>
        <w:ind w:left="-94"/>
        <w:jc w:val="both"/>
        <w:rPr>
          <w:rFonts w:ascii="Arial" w:hAnsi="Arial" w:cs="Arial"/>
          <w:b/>
          <w:bCs/>
          <w:sz w:val="10"/>
          <w:szCs w:val="10"/>
        </w:rPr>
      </w:pPr>
    </w:p>
    <w:p w14:paraId="3067150B" w14:textId="7D9F2507" w:rsidR="00474278" w:rsidRPr="00950E9B" w:rsidRDefault="00474278" w:rsidP="001F2582">
      <w:pPr>
        <w:ind w:left="-94"/>
        <w:jc w:val="both"/>
        <w:rPr>
          <w:rFonts w:ascii="Arial" w:hAnsi="Arial" w:cs="Arial"/>
          <w:b/>
          <w:bCs/>
          <w:sz w:val="10"/>
          <w:szCs w:val="10"/>
        </w:rPr>
      </w:pPr>
    </w:p>
    <w:p w14:paraId="5D5C7C2C" w14:textId="40147CED" w:rsidR="00474278" w:rsidRPr="00950E9B" w:rsidRDefault="00474278" w:rsidP="001F2582">
      <w:pPr>
        <w:ind w:left="-94"/>
        <w:jc w:val="both"/>
        <w:rPr>
          <w:rFonts w:ascii="Arial" w:hAnsi="Arial" w:cs="Arial"/>
          <w:b/>
          <w:bCs/>
          <w:sz w:val="10"/>
          <w:szCs w:val="10"/>
        </w:rPr>
      </w:pPr>
    </w:p>
    <w:p w14:paraId="6D095AE0" w14:textId="1AF027DB" w:rsidR="00474278" w:rsidRPr="00950E9B" w:rsidRDefault="00474278" w:rsidP="001F2582">
      <w:pPr>
        <w:ind w:left="-94"/>
        <w:jc w:val="both"/>
        <w:rPr>
          <w:rFonts w:ascii="Arial" w:hAnsi="Arial" w:cs="Arial"/>
          <w:b/>
          <w:bCs/>
          <w:sz w:val="10"/>
          <w:szCs w:val="10"/>
        </w:rPr>
      </w:pPr>
    </w:p>
    <w:p w14:paraId="0A35C65E" w14:textId="4C07B467" w:rsidR="00474278" w:rsidRPr="00950E9B" w:rsidRDefault="00474278" w:rsidP="001F2582">
      <w:pPr>
        <w:ind w:left="-94"/>
        <w:jc w:val="both"/>
        <w:rPr>
          <w:rFonts w:ascii="Arial" w:hAnsi="Arial" w:cs="Arial"/>
          <w:b/>
          <w:bCs/>
          <w:sz w:val="10"/>
          <w:szCs w:val="10"/>
        </w:rPr>
      </w:pPr>
    </w:p>
    <w:p w14:paraId="5EA0AC5B" w14:textId="55011033" w:rsidR="00474278" w:rsidRPr="00950E9B" w:rsidRDefault="00474278" w:rsidP="001F2582">
      <w:pPr>
        <w:ind w:left="-94"/>
        <w:jc w:val="both"/>
        <w:rPr>
          <w:rFonts w:ascii="Arial" w:hAnsi="Arial" w:cs="Arial"/>
          <w:b/>
          <w:bCs/>
          <w:sz w:val="10"/>
          <w:szCs w:val="10"/>
        </w:rPr>
      </w:pPr>
    </w:p>
    <w:p w14:paraId="24D75902" w14:textId="747E6B74" w:rsidR="00474278" w:rsidRPr="00950E9B" w:rsidRDefault="00474278" w:rsidP="001F2582">
      <w:pPr>
        <w:ind w:left="-94"/>
        <w:jc w:val="both"/>
        <w:rPr>
          <w:rFonts w:ascii="Arial" w:hAnsi="Arial" w:cs="Arial"/>
          <w:b/>
          <w:bCs/>
          <w:sz w:val="10"/>
          <w:szCs w:val="10"/>
        </w:rPr>
      </w:pPr>
    </w:p>
    <w:p w14:paraId="30ED3727" w14:textId="1769B04E" w:rsidR="00474278" w:rsidRPr="00950E9B" w:rsidRDefault="00474278" w:rsidP="001F2582">
      <w:pPr>
        <w:ind w:left="-94"/>
        <w:jc w:val="both"/>
        <w:rPr>
          <w:rFonts w:ascii="Arial" w:hAnsi="Arial" w:cs="Arial"/>
          <w:b/>
          <w:bCs/>
          <w:sz w:val="10"/>
          <w:szCs w:val="10"/>
        </w:rPr>
      </w:pPr>
    </w:p>
    <w:p w14:paraId="4C9D71B5" w14:textId="4F2010A2" w:rsidR="00474278" w:rsidRPr="00950E9B" w:rsidRDefault="00474278" w:rsidP="001F2582">
      <w:pPr>
        <w:ind w:left="-94"/>
        <w:jc w:val="both"/>
        <w:rPr>
          <w:rFonts w:ascii="Arial" w:hAnsi="Arial" w:cs="Arial"/>
          <w:b/>
          <w:bCs/>
          <w:sz w:val="10"/>
          <w:szCs w:val="10"/>
        </w:rPr>
      </w:pPr>
    </w:p>
    <w:p w14:paraId="1C2AF590" w14:textId="0CA15B96" w:rsidR="00474278" w:rsidRPr="00950E9B" w:rsidRDefault="00474278" w:rsidP="001F2582">
      <w:pPr>
        <w:ind w:left="-94"/>
        <w:jc w:val="both"/>
        <w:rPr>
          <w:rFonts w:ascii="Arial" w:hAnsi="Arial" w:cs="Arial"/>
          <w:b/>
          <w:bCs/>
          <w:sz w:val="10"/>
          <w:szCs w:val="10"/>
        </w:rPr>
      </w:pPr>
    </w:p>
    <w:p w14:paraId="254347C2" w14:textId="2124B525" w:rsidR="00EE1AF8" w:rsidRPr="00950E9B" w:rsidRDefault="00EE1AF8" w:rsidP="001F2582">
      <w:pPr>
        <w:ind w:left="-94"/>
        <w:jc w:val="both"/>
        <w:rPr>
          <w:rFonts w:ascii="Arial" w:hAnsi="Arial" w:cs="Arial"/>
          <w:b/>
          <w:bCs/>
          <w:sz w:val="10"/>
          <w:szCs w:val="10"/>
        </w:rPr>
      </w:pPr>
    </w:p>
    <w:p w14:paraId="184613DA" w14:textId="55DF957D" w:rsidR="00EE1AF8" w:rsidRPr="00950E9B" w:rsidRDefault="00EE1AF8" w:rsidP="001F2582">
      <w:pPr>
        <w:ind w:left="-94"/>
        <w:jc w:val="both"/>
        <w:rPr>
          <w:rFonts w:ascii="Arial" w:hAnsi="Arial" w:cs="Arial"/>
          <w:b/>
          <w:bCs/>
          <w:sz w:val="10"/>
          <w:szCs w:val="10"/>
        </w:rPr>
      </w:pPr>
    </w:p>
    <w:p w14:paraId="7D76CE86" w14:textId="51DDDD05" w:rsidR="005F7081" w:rsidRPr="00950E9B" w:rsidRDefault="005F7081" w:rsidP="001F2582">
      <w:pPr>
        <w:ind w:left="-94"/>
        <w:jc w:val="both"/>
        <w:rPr>
          <w:rFonts w:ascii="Arial" w:hAnsi="Arial" w:cs="Arial"/>
          <w:b/>
          <w:bCs/>
          <w:sz w:val="10"/>
          <w:szCs w:val="10"/>
        </w:rPr>
      </w:pPr>
    </w:p>
    <w:p w14:paraId="4774E9D9" w14:textId="6B3C0C49" w:rsidR="005F7081" w:rsidRPr="00950E9B" w:rsidRDefault="005F7081" w:rsidP="001F2582">
      <w:pPr>
        <w:ind w:left="-94"/>
        <w:jc w:val="both"/>
        <w:rPr>
          <w:rFonts w:ascii="Arial" w:hAnsi="Arial" w:cs="Arial"/>
          <w:b/>
          <w:bCs/>
          <w:sz w:val="10"/>
          <w:szCs w:val="10"/>
        </w:rPr>
      </w:pPr>
    </w:p>
    <w:p w14:paraId="79B04048" w14:textId="799EFC6B" w:rsidR="005F7081" w:rsidRPr="00950E9B" w:rsidRDefault="005F7081" w:rsidP="001F2582">
      <w:pPr>
        <w:ind w:left="-94"/>
        <w:jc w:val="both"/>
        <w:rPr>
          <w:rFonts w:ascii="Arial" w:hAnsi="Arial" w:cs="Arial"/>
          <w:b/>
          <w:bCs/>
          <w:sz w:val="10"/>
          <w:szCs w:val="10"/>
        </w:rPr>
      </w:pPr>
    </w:p>
    <w:p w14:paraId="63469539" w14:textId="77777777" w:rsidR="005F7081" w:rsidRPr="00950E9B" w:rsidRDefault="005F7081" w:rsidP="001F2582">
      <w:pPr>
        <w:ind w:left="-94"/>
        <w:jc w:val="both"/>
        <w:rPr>
          <w:rFonts w:ascii="Arial" w:hAnsi="Arial" w:cs="Arial"/>
          <w:b/>
          <w:bCs/>
          <w:sz w:val="10"/>
          <w:szCs w:val="10"/>
        </w:rPr>
      </w:pPr>
    </w:p>
    <w:p w14:paraId="2F3A024E" w14:textId="5F772920" w:rsidR="00EE1AF8" w:rsidRPr="00950E9B" w:rsidRDefault="00EE1AF8" w:rsidP="001F2582">
      <w:pPr>
        <w:ind w:left="-94"/>
        <w:jc w:val="both"/>
        <w:rPr>
          <w:rFonts w:ascii="Arial" w:hAnsi="Arial" w:cs="Arial"/>
          <w:b/>
          <w:bCs/>
          <w:sz w:val="10"/>
          <w:szCs w:val="10"/>
        </w:rPr>
      </w:pPr>
    </w:p>
    <w:p w14:paraId="797192B4" w14:textId="77777777" w:rsidR="00EE1AF8" w:rsidRPr="00950E9B" w:rsidRDefault="00EE1AF8" w:rsidP="001F2582">
      <w:pPr>
        <w:ind w:left="-94"/>
        <w:jc w:val="both"/>
        <w:rPr>
          <w:rFonts w:ascii="Arial" w:hAnsi="Arial" w:cs="Arial"/>
          <w:b/>
          <w:bCs/>
          <w:sz w:val="10"/>
          <w:szCs w:val="10"/>
        </w:rPr>
      </w:pPr>
    </w:p>
    <w:p w14:paraId="6C35151D" w14:textId="77777777" w:rsidR="0028799D" w:rsidRPr="00950E9B" w:rsidRDefault="0028799D" w:rsidP="001F2582">
      <w:pPr>
        <w:ind w:left="-94"/>
        <w:jc w:val="both"/>
        <w:rPr>
          <w:rFonts w:ascii="Arial" w:hAnsi="Arial" w:cs="Arial"/>
          <w:b/>
          <w:bCs/>
          <w:sz w:val="10"/>
          <w:szCs w:val="10"/>
        </w:rPr>
      </w:pPr>
    </w:p>
    <w:p w14:paraId="692229CD" w14:textId="77777777" w:rsidR="00474278" w:rsidRPr="00950E9B" w:rsidRDefault="00474278" w:rsidP="00474278">
      <w:pPr>
        <w:jc w:val="center"/>
        <w:rPr>
          <w:rFonts w:ascii="Arial" w:hAnsi="Arial" w:cs="Arial"/>
          <w:sz w:val="16"/>
          <w:szCs w:val="16"/>
        </w:rPr>
      </w:pPr>
      <w:r w:rsidRPr="00950E9B">
        <w:rPr>
          <w:rFonts w:ascii="Arial" w:hAnsi="Arial" w:cs="Arial"/>
          <w:sz w:val="16"/>
          <w:szCs w:val="16"/>
        </w:rPr>
        <w:t>İlişikteki açıklama ve dipnotlar bu finansal tabloların tamamlayıcı bir parçasıdır.</w:t>
      </w:r>
    </w:p>
    <w:p w14:paraId="609E6A17" w14:textId="77777777" w:rsidR="0028799D" w:rsidRPr="00950E9B" w:rsidRDefault="0028799D" w:rsidP="001F2582">
      <w:pPr>
        <w:ind w:left="-94"/>
        <w:jc w:val="both"/>
        <w:rPr>
          <w:rFonts w:ascii="Arial" w:hAnsi="Arial" w:cs="Arial"/>
          <w:b/>
          <w:bCs/>
          <w:sz w:val="10"/>
          <w:szCs w:val="10"/>
        </w:rPr>
      </w:pPr>
    </w:p>
    <w:p w14:paraId="14866B41" w14:textId="4C9AE075" w:rsidR="009979C5" w:rsidRPr="00950E9B" w:rsidRDefault="009979C5" w:rsidP="00CD795C">
      <w:pPr>
        <w:jc w:val="both"/>
        <w:rPr>
          <w:rFonts w:ascii="Arial" w:hAnsi="Arial" w:cs="Arial"/>
          <w:b/>
          <w:bCs/>
          <w:sz w:val="10"/>
          <w:szCs w:val="10"/>
        </w:rPr>
        <w:sectPr w:rsidR="009979C5" w:rsidRPr="00950E9B" w:rsidSect="00603771">
          <w:footerReference w:type="default" r:id="rId37"/>
          <w:headerReference w:type="first" r:id="rId38"/>
          <w:footerReference w:type="first" r:id="rId39"/>
          <w:pgSz w:w="11907" w:h="16840" w:code="9"/>
          <w:pgMar w:top="1418" w:right="1418" w:bottom="1418" w:left="1418" w:header="720" w:footer="1182" w:gutter="0"/>
          <w:cols w:space="708"/>
          <w:titlePg/>
          <w:docGrid w:linePitch="360"/>
        </w:sectPr>
      </w:pPr>
    </w:p>
    <w:p w14:paraId="038A268E" w14:textId="6CA1CC9B" w:rsidR="003466F6" w:rsidRPr="00950E9B" w:rsidRDefault="003466F6" w:rsidP="00CD795C">
      <w:pPr>
        <w:jc w:val="both"/>
        <w:rPr>
          <w:rFonts w:ascii="Arial" w:hAnsi="Arial" w:cs="Arial"/>
          <w:b/>
          <w:bCs/>
          <w:sz w:val="10"/>
          <w:szCs w:val="10"/>
        </w:rPr>
      </w:pPr>
    </w:p>
    <w:tbl>
      <w:tblPr>
        <w:tblStyle w:val="TabloKlavuzu"/>
        <w:tblW w:w="14212" w:type="dxa"/>
        <w:tblLayout w:type="fixed"/>
        <w:tblLook w:val="04A0" w:firstRow="1" w:lastRow="0" w:firstColumn="1" w:lastColumn="0" w:noHBand="0" w:noVBand="1"/>
      </w:tblPr>
      <w:tblGrid>
        <w:gridCol w:w="425"/>
        <w:gridCol w:w="2694"/>
        <w:gridCol w:w="751"/>
        <w:gridCol w:w="950"/>
        <w:gridCol w:w="851"/>
        <w:gridCol w:w="851"/>
        <w:gridCol w:w="567"/>
        <w:gridCol w:w="654"/>
        <w:gridCol w:w="647"/>
        <w:gridCol w:w="7"/>
        <w:gridCol w:w="535"/>
        <w:gridCol w:w="723"/>
        <w:gridCol w:w="7"/>
        <w:gridCol w:w="545"/>
        <w:gridCol w:w="709"/>
        <w:gridCol w:w="851"/>
        <w:gridCol w:w="851"/>
        <w:gridCol w:w="851"/>
        <w:gridCol w:w="709"/>
        <w:gridCol w:w="34"/>
      </w:tblGrid>
      <w:tr w:rsidR="006E1196" w:rsidRPr="00950E9B" w14:paraId="4FC119F0" w14:textId="77777777" w:rsidTr="005F7081">
        <w:trPr>
          <w:gridAfter w:val="1"/>
          <w:wAfter w:w="34" w:type="dxa"/>
          <w:trHeight w:val="113"/>
        </w:trPr>
        <w:tc>
          <w:tcPr>
            <w:tcW w:w="425" w:type="dxa"/>
            <w:tcBorders>
              <w:top w:val="nil"/>
              <w:left w:val="nil"/>
              <w:bottom w:val="single" w:sz="4" w:space="0" w:color="auto"/>
              <w:right w:val="nil"/>
            </w:tcBorders>
          </w:tcPr>
          <w:p w14:paraId="7CCD87C3" w14:textId="77777777" w:rsidR="006E1196" w:rsidRPr="00950E9B" w:rsidRDefault="006E1196" w:rsidP="00B729AD">
            <w:pPr>
              <w:jc w:val="center"/>
              <w:rPr>
                <w:rFonts w:ascii="Arial" w:hAnsi="Arial" w:cs="Arial"/>
                <w:sz w:val="12"/>
                <w:szCs w:val="12"/>
              </w:rPr>
            </w:pPr>
          </w:p>
        </w:tc>
        <w:tc>
          <w:tcPr>
            <w:tcW w:w="2694" w:type="dxa"/>
            <w:tcBorders>
              <w:top w:val="nil"/>
              <w:left w:val="nil"/>
              <w:bottom w:val="single" w:sz="4" w:space="0" w:color="auto"/>
              <w:right w:val="nil"/>
            </w:tcBorders>
          </w:tcPr>
          <w:p w14:paraId="73DE392D" w14:textId="77777777" w:rsidR="006E1196" w:rsidRPr="00950E9B"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950E9B" w:rsidRDefault="006E1196" w:rsidP="00B729AD">
            <w:pPr>
              <w:ind w:left="-106"/>
              <w:jc w:val="center"/>
              <w:rPr>
                <w:rFonts w:ascii="Arial" w:hAnsi="Arial" w:cs="Arial"/>
                <w:sz w:val="12"/>
                <w:szCs w:val="12"/>
              </w:rPr>
            </w:pPr>
          </w:p>
        </w:tc>
        <w:tc>
          <w:tcPr>
            <w:tcW w:w="950" w:type="dxa"/>
            <w:tcBorders>
              <w:top w:val="nil"/>
              <w:left w:val="nil"/>
              <w:bottom w:val="single" w:sz="4" w:space="0" w:color="auto"/>
              <w:right w:val="nil"/>
            </w:tcBorders>
          </w:tcPr>
          <w:p w14:paraId="6CECDE2E" w14:textId="77777777" w:rsidR="006E1196" w:rsidRPr="00950E9B"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56146E11" w14:textId="77777777" w:rsidR="006E1196" w:rsidRPr="00950E9B"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950E9B"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950E9B"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950E9B"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950E9B"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950E9B"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950E9B"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950E9B"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950E9B"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3FADCBFA" w14:textId="77777777" w:rsidR="006E1196" w:rsidRPr="00950E9B"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950E9B"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873BC3" w14:textId="77777777" w:rsidR="006E1196" w:rsidRPr="00950E9B" w:rsidRDefault="006E1196" w:rsidP="00B729AD">
            <w:pPr>
              <w:ind w:left="-106"/>
              <w:jc w:val="center"/>
              <w:rPr>
                <w:rFonts w:ascii="Arial" w:hAnsi="Arial" w:cs="Arial"/>
                <w:sz w:val="12"/>
                <w:szCs w:val="12"/>
              </w:rPr>
            </w:pPr>
          </w:p>
        </w:tc>
      </w:tr>
      <w:tr w:rsidR="006E1196" w:rsidRPr="00950E9B" w14:paraId="4F5DE8E7" w14:textId="77777777" w:rsidTr="005F7081">
        <w:trPr>
          <w:gridAfter w:val="1"/>
          <w:wAfter w:w="34" w:type="dxa"/>
          <w:trHeight w:val="113"/>
        </w:trPr>
        <w:tc>
          <w:tcPr>
            <w:tcW w:w="3119" w:type="dxa"/>
            <w:gridSpan w:val="2"/>
            <w:tcBorders>
              <w:top w:val="single" w:sz="4" w:space="0" w:color="auto"/>
              <w:left w:val="nil"/>
              <w:bottom w:val="nil"/>
              <w:right w:val="nil"/>
            </w:tcBorders>
          </w:tcPr>
          <w:p w14:paraId="3E0CE4D4" w14:textId="77777777" w:rsidR="006E1196" w:rsidRPr="00950E9B" w:rsidRDefault="006E1196" w:rsidP="00B729AD">
            <w:pPr>
              <w:jc w:val="center"/>
              <w:rPr>
                <w:rFonts w:ascii="Arial" w:hAnsi="Arial" w:cs="Arial"/>
                <w:b/>
                <w:sz w:val="12"/>
                <w:szCs w:val="12"/>
              </w:rPr>
            </w:pPr>
            <w:r w:rsidRPr="00950E9B">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950E9B" w:rsidRDefault="006E1196" w:rsidP="00B729AD">
            <w:pPr>
              <w:ind w:left="-106"/>
              <w:jc w:val="right"/>
              <w:rPr>
                <w:rFonts w:ascii="Arial" w:hAnsi="Arial" w:cs="Arial"/>
                <w:b/>
                <w:sz w:val="12"/>
                <w:szCs w:val="12"/>
              </w:rPr>
            </w:pPr>
          </w:p>
        </w:tc>
        <w:tc>
          <w:tcPr>
            <w:tcW w:w="950" w:type="dxa"/>
            <w:tcBorders>
              <w:top w:val="single" w:sz="4" w:space="0" w:color="auto"/>
              <w:left w:val="nil"/>
              <w:bottom w:val="nil"/>
              <w:right w:val="nil"/>
            </w:tcBorders>
            <w:vAlign w:val="bottom"/>
          </w:tcPr>
          <w:p w14:paraId="719AB51E" w14:textId="77777777" w:rsidR="006E1196" w:rsidRPr="00950E9B"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7232E7E" w14:textId="77777777" w:rsidR="006E1196" w:rsidRPr="00950E9B"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950E9B"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950E9B" w:rsidRDefault="006E1196" w:rsidP="00B729AD">
            <w:pPr>
              <w:ind w:left="-106"/>
              <w:jc w:val="center"/>
              <w:rPr>
                <w:rFonts w:ascii="Arial" w:hAnsi="Arial" w:cs="Arial"/>
                <w:b/>
                <w:sz w:val="12"/>
                <w:szCs w:val="12"/>
              </w:rPr>
            </w:pPr>
            <w:r w:rsidRPr="00950E9B">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950E9B" w:rsidRDefault="006E1196" w:rsidP="00B729AD">
            <w:pPr>
              <w:ind w:left="-106"/>
              <w:jc w:val="center"/>
              <w:rPr>
                <w:rFonts w:ascii="Arial" w:hAnsi="Arial" w:cs="Arial"/>
                <w:b/>
                <w:sz w:val="12"/>
                <w:szCs w:val="12"/>
              </w:rPr>
            </w:pPr>
            <w:r w:rsidRPr="00950E9B">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950E9B"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950E9B"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67A6E4" w14:textId="77777777" w:rsidR="006E1196" w:rsidRPr="00950E9B"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950E9B" w:rsidRDefault="006E1196" w:rsidP="00B729AD">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BDB981A" w14:textId="77777777" w:rsidR="006E1196" w:rsidRPr="00950E9B" w:rsidRDefault="006E1196" w:rsidP="00B729AD">
            <w:pPr>
              <w:ind w:left="-106"/>
              <w:jc w:val="right"/>
              <w:rPr>
                <w:rFonts w:ascii="Arial" w:hAnsi="Arial" w:cs="Arial"/>
                <w:b/>
                <w:sz w:val="12"/>
                <w:szCs w:val="12"/>
              </w:rPr>
            </w:pPr>
          </w:p>
        </w:tc>
      </w:tr>
      <w:tr w:rsidR="006E1196" w:rsidRPr="00950E9B" w14:paraId="4C16259B" w14:textId="77777777" w:rsidTr="005F7081">
        <w:trPr>
          <w:gridAfter w:val="1"/>
          <w:wAfter w:w="34" w:type="dxa"/>
          <w:trHeight w:val="113"/>
        </w:trPr>
        <w:tc>
          <w:tcPr>
            <w:tcW w:w="425" w:type="dxa"/>
            <w:tcBorders>
              <w:top w:val="nil"/>
              <w:left w:val="nil"/>
              <w:bottom w:val="single" w:sz="4" w:space="0" w:color="auto"/>
              <w:right w:val="nil"/>
            </w:tcBorders>
          </w:tcPr>
          <w:p w14:paraId="60BCCB25" w14:textId="77777777" w:rsidR="006E1196" w:rsidRPr="00950E9B" w:rsidRDefault="006E1196" w:rsidP="00B729AD">
            <w:pPr>
              <w:jc w:val="center"/>
              <w:rPr>
                <w:rFonts w:ascii="Arial" w:hAnsi="Arial" w:cs="Arial"/>
                <w:b/>
                <w:sz w:val="12"/>
                <w:szCs w:val="12"/>
              </w:rPr>
            </w:pPr>
          </w:p>
        </w:tc>
        <w:tc>
          <w:tcPr>
            <w:tcW w:w="2694" w:type="dxa"/>
            <w:tcBorders>
              <w:top w:val="nil"/>
              <w:left w:val="nil"/>
              <w:bottom w:val="single" w:sz="4" w:space="0" w:color="auto"/>
              <w:right w:val="nil"/>
            </w:tcBorders>
          </w:tcPr>
          <w:p w14:paraId="45CA337E" w14:textId="77777777" w:rsidR="006E1196" w:rsidRPr="00950E9B" w:rsidRDefault="006E1196" w:rsidP="00B729AD">
            <w:pPr>
              <w:ind w:left="134" w:hanging="242"/>
              <w:jc w:val="center"/>
              <w:rPr>
                <w:rFonts w:ascii="Arial" w:hAnsi="Arial" w:cs="Arial"/>
                <w:b/>
                <w:bCs/>
                <w:sz w:val="12"/>
                <w:szCs w:val="12"/>
              </w:rPr>
            </w:pPr>
            <w:r w:rsidRPr="00950E9B">
              <w:rPr>
                <w:rFonts w:ascii="Arial" w:hAnsi="Arial" w:cs="Arial"/>
                <w:b/>
                <w:bCs/>
                <w:sz w:val="12"/>
                <w:szCs w:val="12"/>
              </w:rPr>
              <w:t>CARİ DÖNEM</w:t>
            </w:r>
          </w:p>
          <w:p w14:paraId="79263592" w14:textId="077BE2E9" w:rsidR="006E1196" w:rsidRPr="00950E9B" w:rsidRDefault="006E1196" w:rsidP="003E6908">
            <w:pPr>
              <w:jc w:val="center"/>
              <w:rPr>
                <w:rFonts w:ascii="Arial" w:hAnsi="Arial" w:cs="Arial"/>
                <w:b/>
                <w:sz w:val="12"/>
                <w:szCs w:val="12"/>
              </w:rPr>
            </w:pPr>
            <w:r w:rsidRPr="00950E9B">
              <w:rPr>
                <w:rFonts w:ascii="Arial" w:hAnsi="Arial" w:cs="Arial"/>
                <w:b/>
                <w:bCs/>
                <w:sz w:val="12"/>
                <w:szCs w:val="12"/>
              </w:rPr>
              <w:t>(01/01/202</w:t>
            </w:r>
            <w:r w:rsidR="003E6908" w:rsidRPr="00950E9B">
              <w:rPr>
                <w:rFonts w:ascii="Arial" w:hAnsi="Arial" w:cs="Arial"/>
                <w:b/>
                <w:bCs/>
                <w:sz w:val="12"/>
                <w:szCs w:val="12"/>
              </w:rPr>
              <w:t>2</w:t>
            </w:r>
            <w:r w:rsidRPr="00950E9B">
              <w:rPr>
                <w:rFonts w:ascii="Arial" w:hAnsi="Arial" w:cs="Arial"/>
                <w:b/>
                <w:bCs/>
                <w:sz w:val="12"/>
                <w:szCs w:val="12"/>
              </w:rPr>
              <w:t>-</w:t>
            </w:r>
            <w:r w:rsidR="0037781A" w:rsidRPr="00950E9B">
              <w:rPr>
                <w:rFonts w:ascii="Arial" w:hAnsi="Arial" w:cs="Arial"/>
                <w:b/>
                <w:bCs/>
                <w:sz w:val="12"/>
                <w:szCs w:val="12"/>
              </w:rPr>
              <w:t>3</w:t>
            </w:r>
            <w:r w:rsidR="00E14BE6" w:rsidRPr="00950E9B">
              <w:rPr>
                <w:rFonts w:ascii="Arial" w:hAnsi="Arial" w:cs="Arial"/>
                <w:b/>
                <w:bCs/>
                <w:sz w:val="12"/>
                <w:szCs w:val="12"/>
              </w:rPr>
              <w:t>0</w:t>
            </w:r>
            <w:r w:rsidR="0037781A" w:rsidRPr="00950E9B">
              <w:rPr>
                <w:rFonts w:ascii="Arial" w:hAnsi="Arial" w:cs="Arial"/>
                <w:b/>
                <w:bCs/>
                <w:sz w:val="12"/>
                <w:szCs w:val="12"/>
              </w:rPr>
              <w:t>/</w:t>
            </w:r>
            <w:r w:rsidR="003E6908" w:rsidRPr="00950E9B">
              <w:rPr>
                <w:rFonts w:ascii="Arial" w:hAnsi="Arial" w:cs="Arial"/>
                <w:b/>
                <w:bCs/>
                <w:sz w:val="12"/>
                <w:szCs w:val="12"/>
              </w:rPr>
              <w:t>0</w:t>
            </w:r>
            <w:r w:rsidR="00E14BE6" w:rsidRPr="00950E9B">
              <w:rPr>
                <w:rFonts w:ascii="Arial" w:hAnsi="Arial" w:cs="Arial"/>
                <w:b/>
                <w:bCs/>
                <w:sz w:val="12"/>
                <w:szCs w:val="12"/>
              </w:rPr>
              <w:t>6</w:t>
            </w:r>
            <w:r w:rsidRPr="00950E9B">
              <w:rPr>
                <w:rFonts w:ascii="Arial" w:hAnsi="Arial" w:cs="Arial"/>
                <w:b/>
                <w:bCs/>
                <w:sz w:val="12"/>
                <w:szCs w:val="12"/>
              </w:rPr>
              <w:t>/202</w:t>
            </w:r>
            <w:r w:rsidR="003E6908" w:rsidRPr="00950E9B">
              <w:rPr>
                <w:rFonts w:ascii="Arial" w:hAnsi="Arial" w:cs="Arial"/>
                <w:b/>
                <w:bCs/>
                <w:sz w:val="12"/>
                <w:szCs w:val="12"/>
              </w:rPr>
              <w:t>2</w:t>
            </w:r>
            <w:r w:rsidRPr="00950E9B">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Ödenmiş Sermaye</w:t>
            </w:r>
          </w:p>
        </w:tc>
        <w:tc>
          <w:tcPr>
            <w:tcW w:w="950" w:type="dxa"/>
            <w:tcBorders>
              <w:top w:val="nil"/>
              <w:left w:val="nil"/>
              <w:bottom w:val="single" w:sz="4" w:space="0" w:color="auto"/>
              <w:right w:val="nil"/>
            </w:tcBorders>
            <w:vAlign w:val="bottom"/>
          </w:tcPr>
          <w:p w14:paraId="0453CA2C"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1D7FAD63"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Diğer Sermaye Yedekleri</w:t>
            </w:r>
            <w:r w:rsidR="00173010" w:rsidRPr="00950E9B">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 xml:space="preserve">Geçmiş Dönem Kârı / (Zararı) </w:t>
            </w:r>
          </w:p>
        </w:tc>
        <w:tc>
          <w:tcPr>
            <w:tcW w:w="851" w:type="dxa"/>
            <w:tcBorders>
              <w:top w:val="nil"/>
              <w:left w:val="nil"/>
              <w:bottom w:val="single" w:sz="4" w:space="0" w:color="auto"/>
              <w:right w:val="nil"/>
            </w:tcBorders>
            <w:vAlign w:val="bottom"/>
          </w:tcPr>
          <w:p w14:paraId="46CB9A1F"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Azınlık Payları Hariç Toplam Özkaynak</w:t>
            </w:r>
          </w:p>
        </w:tc>
        <w:tc>
          <w:tcPr>
            <w:tcW w:w="709" w:type="dxa"/>
            <w:tcBorders>
              <w:top w:val="nil"/>
              <w:left w:val="nil"/>
              <w:bottom w:val="single" w:sz="4" w:space="0" w:color="auto"/>
              <w:right w:val="nil"/>
            </w:tcBorders>
            <w:vAlign w:val="bottom"/>
          </w:tcPr>
          <w:p w14:paraId="419A009C" w14:textId="77777777" w:rsidR="006E1196" w:rsidRPr="00950E9B" w:rsidRDefault="006E1196" w:rsidP="00B729AD">
            <w:pPr>
              <w:ind w:left="-106"/>
              <w:jc w:val="right"/>
              <w:rPr>
                <w:rFonts w:ascii="Arial" w:hAnsi="Arial" w:cs="Arial"/>
                <w:b/>
                <w:sz w:val="12"/>
                <w:szCs w:val="12"/>
              </w:rPr>
            </w:pPr>
            <w:r w:rsidRPr="00950E9B">
              <w:rPr>
                <w:rFonts w:ascii="Arial" w:hAnsi="Arial" w:cs="Arial"/>
                <w:b/>
                <w:sz w:val="12"/>
                <w:szCs w:val="12"/>
              </w:rPr>
              <w:t>Toplam Özkaynak</w:t>
            </w:r>
          </w:p>
        </w:tc>
      </w:tr>
      <w:tr w:rsidR="004D47F8" w:rsidRPr="00950E9B" w14:paraId="2D6C8AB1" w14:textId="77777777" w:rsidTr="005F7081">
        <w:trPr>
          <w:trHeight w:val="113"/>
        </w:trPr>
        <w:tc>
          <w:tcPr>
            <w:tcW w:w="425" w:type="dxa"/>
            <w:tcBorders>
              <w:top w:val="single" w:sz="4" w:space="0" w:color="auto"/>
              <w:left w:val="nil"/>
              <w:bottom w:val="nil"/>
              <w:right w:val="nil"/>
            </w:tcBorders>
          </w:tcPr>
          <w:p w14:paraId="08AD8959" w14:textId="77777777" w:rsidR="004D47F8" w:rsidRPr="00950E9B" w:rsidRDefault="004D47F8" w:rsidP="004D47F8">
            <w:pPr>
              <w:ind w:left="-105"/>
              <w:rPr>
                <w:rFonts w:ascii="Arial" w:hAnsi="Arial" w:cs="Arial"/>
                <w:sz w:val="12"/>
                <w:szCs w:val="12"/>
              </w:rPr>
            </w:pPr>
            <w:r w:rsidRPr="00950E9B">
              <w:rPr>
                <w:rFonts w:ascii="Arial" w:hAnsi="Arial" w:cs="Arial"/>
                <w:b/>
                <w:bCs/>
                <w:sz w:val="12"/>
                <w:szCs w:val="12"/>
              </w:rPr>
              <w:t>I.</w:t>
            </w:r>
          </w:p>
        </w:tc>
        <w:tc>
          <w:tcPr>
            <w:tcW w:w="2694" w:type="dxa"/>
            <w:tcBorders>
              <w:top w:val="single" w:sz="4" w:space="0" w:color="auto"/>
              <w:left w:val="nil"/>
              <w:bottom w:val="nil"/>
              <w:right w:val="nil"/>
            </w:tcBorders>
            <w:vAlign w:val="center"/>
          </w:tcPr>
          <w:p w14:paraId="047ACD3D" w14:textId="77777777" w:rsidR="004D47F8" w:rsidRPr="00950E9B" w:rsidRDefault="004D47F8" w:rsidP="004D47F8">
            <w:pPr>
              <w:rPr>
                <w:rFonts w:ascii="Arial" w:hAnsi="Arial" w:cs="Arial"/>
                <w:sz w:val="12"/>
                <w:szCs w:val="12"/>
              </w:rPr>
            </w:pPr>
            <w:r w:rsidRPr="00950E9B">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 xml:space="preserve">1.026.915 </w:t>
            </w:r>
          </w:p>
        </w:tc>
        <w:tc>
          <w:tcPr>
            <w:tcW w:w="950" w:type="dxa"/>
            <w:tcBorders>
              <w:top w:val="single" w:sz="4" w:space="0" w:color="auto"/>
              <w:left w:val="nil"/>
              <w:bottom w:val="nil"/>
              <w:right w:val="nil"/>
            </w:tcBorders>
            <w:shd w:val="clear" w:color="auto" w:fill="auto"/>
          </w:tcPr>
          <w:p w14:paraId="509A10B2" w14:textId="4A64FFA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tcPr>
          <w:p w14:paraId="417F6963" w14:textId="1FAFB89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1E0874D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23.088</w:t>
            </w:r>
          </w:p>
        </w:tc>
        <w:tc>
          <w:tcPr>
            <w:tcW w:w="567" w:type="dxa"/>
            <w:tcBorders>
              <w:top w:val="single" w:sz="4" w:space="0" w:color="auto"/>
              <w:left w:val="nil"/>
              <w:bottom w:val="nil"/>
              <w:right w:val="nil"/>
            </w:tcBorders>
            <w:shd w:val="clear" w:color="auto" w:fill="auto"/>
          </w:tcPr>
          <w:p w14:paraId="623BF19B" w14:textId="2FA8A80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5E4B81E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(1.411)</w:t>
            </w:r>
          </w:p>
        </w:tc>
        <w:tc>
          <w:tcPr>
            <w:tcW w:w="654" w:type="dxa"/>
            <w:gridSpan w:val="2"/>
            <w:tcBorders>
              <w:top w:val="single" w:sz="4" w:space="0" w:color="auto"/>
              <w:left w:val="nil"/>
              <w:bottom w:val="nil"/>
              <w:right w:val="nil"/>
            </w:tcBorders>
            <w:shd w:val="clear" w:color="auto" w:fill="auto"/>
          </w:tcPr>
          <w:p w14:paraId="040BD601" w14:textId="4832C69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689676A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6B754B3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57EA4C6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7744158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5.395</w:t>
            </w:r>
          </w:p>
        </w:tc>
        <w:tc>
          <w:tcPr>
            <w:tcW w:w="851" w:type="dxa"/>
            <w:tcBorders>
              <w:top w:val="single" w:sz="4" w:space="0" w:color="auto"/>
              <w:left w:val="nil"/>
              <w:bottom w:val="nil"/>
              <w:right w:val="nil"/>
            </w:tcBorders>
            <w:shd w:val="clear" w:color="auto" w:fill="auto"/>
            <w:vAlign w:val="bottom"/>
          </w:tcPr>
          <w:p w14:paraId="431DD64B" w14:textId="0B9DA45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143.113</w:t>
            </w:r>
          </w:p>
        </w:tc>
        <w:tc>
          <w:tcPr>
            <w:tcW w:w="851" w:type="dxa"/>
            <w:tcBorders>
              <w:top w:val="single" w:sz="4" w:space="0" w:color="auto"/>
              <w:left w:val="nil"/>
              <w:bottom w:val="nil"/>
              <w:right w:val="nil"/>
            </w:tcBorders>
            <w:shd w:val="clear" w:color="auto" w:fill="auto"/>
            <w:vAlign w:val="bottom"/>
          </w:tcPr>
          <w:p w14:paraId="6AB2E2F2" w14:textId="2C30425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1.728.423 </w:t>
            </w:r>
          </w:p>
        </w:tc>
        <w:tc>
          <w:tcPr>
            <w:tcW w:w="743" w:type="dxa"/>
            <w:gridSpan w:val="2"/>
            <w:tcBorders>
              <w:top w:val="single" w:sz="4" w:space="0" w:color="auto"/>
              <w:left w:val="nil"/>
              <w:bottom w:val="nil"/>
              <w:right w:val="nil"/>
            </w:tcBorders>
            <w:shd w:val="clear" w:color="auto" w:fill="auto"/>
            <w:vAlign w:val="bottom"/>
          </w:tcPr>
          <w:p w14:paraId="3DDB9EEC" w14:textId="1CA6219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1.728.423 </w:t>
            </w:r>
          </w:p>
        </w:tc>
      </w:tr>
      <w:tr w:rsidR="004D47F8" w:rsidRPr="00950E9B" w14:paraId="63703C3B" w14:textId="77777777" w:rsidTr="005F7081">
        <w:trPr>
          <w:trHeight w:val="113"/>
        </w:trPr>
        <w:tc>
          <w:tcPr>
            <w:tcW w:w="425" w:type="dxa"/>
            <w:tcBorders>
              <w:top w:val="nil"/>
              <w:left w:val="nil"/>
              <w:bottom w:val="nil"/>
              <w:right w:val="nil"/>
            </w:tcBorders>
          </w:tcPr>
          <w:p w14:paraId="381182AA" w14:textId="77777777" w:rsidR="004D47F8" w:rsidRPr="00950E9B" w:rsidRDefault="004D47F8" w:rsidP="004D47F8">
            <w:pPr>
              <w:ind w:left="-105"/>
              <w:rPr>
                <w:rFonts w:ascii="Arial" w:hAnsi="Arial" w:cs="Arial"/>
                <w:sz w:val="12"/>
                <w:szCs w:val="12"/>
              </w:rPr>
            </w:pPr>
            <w:r w:rsidRPr="00950E9B">
              <w:rPr>
                <w:rFonts w:ascii="Arial" w:hAnsi="Arial" w:cs="Arial"/>
                <w:b/>
                <w:bCs/>
                <w:sz w:val="12"/>
                <w:szCs w:val="12"/>
              </w:rPr>
              <w:t>II.</w:t>
            </w:r>
          </w:p>
        </w:tc>
        <w:tc>
          <w:tcPr>
            <w:tcW w:w="2694" w:type="dxa"/>
            <w:tcBorders>
              <w:top w:val="nil"/>
              <w:left w:val="nil"/>
              <w:bottom w:val="nil"/>
              <w:right w:val="nil"/>
            </w:tcBorders>
            <w:vAlign w:val="center"/>
          </w:tcPr>
          <w:p w14:paraId="12CE8FD9" w14:textId="5D4998FB" w:rsidR="004D47F8" w:rsidRPr="00950E9B" w:rsidRDefault="004D47F8" w:rsidP="004D47F8">
            <w:pPr>
              <w:rPr>
                <w:rFonts w:ascii="Arial" w:hAnsi="Arial" w:cs="Arial"/>
                <w:sz w:val="12"/>
                <w:szCs w:val="12"/>
              </w:rPr>
            </w:pPr>
            <w:r w:rsidRPr="00950E9B">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283A0D3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26F317B9" w14:textId="624BAC3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E1EDAC" w14:textId="550C85D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47354DA0" w:rsidR="004D47F8" w:rsidRPr="00950E9B" w:rsidRDefault="00C63146"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448190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7377ECEC" w:rsidR="004D47F8" w:rsidRPr="00950E9B" w:rsidRDefault="004D47F8" w:rsidP="004D47F8">
            <w:pPr>
              <w:ind w:left="-106"/>
              <w:jc w:val="right"/>
              <w:rPr>
                <w:rFonts w:ascii="Arial" w:hAnsi="Arial" w:cs="Arial"/>
                <w:b/>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2D13EE9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4FAA9DD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B6294CE" w14:textId="551117B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62EFDB80" w:rsidR="004D47F8" w:rsidRPr="00950E9B" w:rsidRDefault="00C63146"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r w:rsidR="004D47F8" w:rsidRPr="00950E9B">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6DC7B3A" w14:textId="26C49851" w:rsidR="004D47F8" w:rsidRPr="00950E9B" w:rsidRDefault="00C63146"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r w:rsidR="004D47F8" w:rsidRPr="00950E9B">
              <w:rPr>
                <w:rFonts w:asciiTheme="minorBidi" w:hAnsiTheme="minorBidi" w:cstheme="minorBidi"/>
                <w:b/>
                <w:bCs/>
                <w:sz w:val="12"/>
                <w:szCs w:val="12"/>
              </w:rPr>
              <w:t xml:space="preserve"> </w:t>
            </w:r>
          </w:p>
        </w:tc>
      </w:tr>
      <w:tr w:rsidR="004D47F8" w:rsidRPr="00950E9B" w14:paraId="31A7FDD0" w14:textId="77777777" w:rsidTr="005F7081">
        <w:trPr>
          <w:trHeight w:val="113"/>
        </w:trPr>
        <w:tc>
          <w:tcPr>
            <w:tcW w:w="425" w:type="dxa"/>
            <w:tcBorders>
              <w:top w:val="nil"/>
              <w:left w:val="nil"/>
              <w:bottom w:val="nil"/>
              <w:right w:val="nil"/>
            </w:tcBorders>
          </w:tcPr>
          <w:p w14:paraId="63C38D4E" w14:textId="77777777" w:rsidR="004D47F8" w:rsidRPr="00950E9B" w:rsidRDefault="004D47F8" w:rsidP="004D47F8">
            <w:pPr>
              <w:ind w:left="-105"/>
              <w:rPr>
                <w:rFonts w:ascii="Arial" w:hAnsi="Arial" w:cs="Arial"/>
                <w:sz w:val="12"/>
                <w:szCs w:val="12"/>
              </w:rPr>
            </w:pPr>
            <w:r w:rsidRPr="00950E9B">
              <w:rPr>
                <w:rFonts w:ascii="Arial" w:hAnsi="Arial" w:cs="Arial"/>
                <w:sz w:val="12"/>
                <w:szCs w:val="12"/>
              </w:rPr>
              <w:t>2.1</w:t>
            </w:r>
          </w:p>
        </w:tc>
        <w:tc>
          <w:tcPr>
            <w:tcW w:w="2694" w:type="dxa"/>
            <w:tcBorders>
              <w:top w:val="nil"/>
              <w:left w:val="nil"/>
              <w:bottom w:val="nil"/>
              <w:right w:val="nil"/>
            </w:tcBorders>
            <w:vAlign w:val="center"/>
          </w:tcPr>
          <w:p w14:paraId="6010DC6D" w14:textId="77777777" w:rsidR="004D47F8" w:rsidRPr="00950E9B" w:rsidRDefault="004D47F8" w:rsidP="004D47F8">
            <w:pPr>
              <w:rPr>
                <w:rFonts w:ascii="Arial" w:hAnsi="Arial" w:cs="Arial"/>
                <w:sz w:val="12"/>
                <w:szCs w:val="12"/>
              </w:rPr>
            </w:pPr>
            <w:r w:rsidRPr="00950E9B">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tcPr>
          <w:p w14:paraId="4D5A695C" w14:textId="33BE6CC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088C7D1" w14:textId="2B600B8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A20AE8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73A2DE78" w14:textId="192DE1A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0EEDF8B5"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1DFCC28" w14:textId="6BD881B5"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r>
      <w:tr w:rsidR="004D47F8" w:rsidRPr="00950E9B" w14:paraId="6451DB60" w14:textId="77777777" w:rsidTr="005F7081">
        <w:trPr>
          <w:trHeight w:val="113"/>
        </w:trPr>
        <w:tc>
          <w:tcPr>
            <w:tcW w:w="425" w:type="dxa"/>
            <w:tcBorders>
              <w:top w:val="nil"/>
              <w:left w:val="nil"/>
              <w:bottom w:val="nil"/>
              <w:right w:val="nil"/>
            </w:tcBorders>
          </w:tcPr>
          <w:p w14:paraId="14C0E1F7" w14:textId="77777777" w:rsidR="004D47F8" w:rsidRPr="00950E9B" w:rsidRDefault="004D47F8" w:rsidP="004D47F8">
            <w:pPr>
              <w:ind w:left="-105"/>
              <w:rPr>
                <w:rFonts w:ascii="Arial" w:hAnsi="Arial" w:cs="Arial"/>
                <w:sz w:val="12"/>
                <w:szCs w:val="12"/>
              </w:rPr>
            </w:pPr>
            <w:r w:rsidRPr="00950E9B">
              <w:rPr>
                <w:rFonts w:ascii="Arial" w:hAnsi="Arial" w:cs="Arial"/>
                <w:sz w:val="12"/>
                <w:szCs w:val="12"/>
              </w:rPr>
              <w:t>2.2</w:t>
            </w:r>
          </w:p>
        </w:tc>
        <w:tc>
          <w:tcPr>
            <w:tcW w:w="2694" w:type="dxa"/>
            <w:tcBorders>
              <w:top w:val="nil"/>
              <w:left w:val="nil"/>
              <w:bottom w:val="nil"/>
              <w:right w:val="nil"/>
            </w:tcBorders>
            <w:vAlign w:val="center"/>
          </w:tcPr>
          <w:p w14:paraId="46A98C8F" w14:textId="77777777" w:rsidR="004D47F8" w:rsidRPr="00950E9B" w:rsidRDefault="004D47F8" w:rsidP="004D47F8">
            <w:pPr>
              <w:rPr>
                <w:rFonts w:ascii="Arial" w:hAnsi="Arial" w:cs="Arial"/>
                <w:sz w:val="12"/>
                <w:szCs w:val="12"/>
              </w:rPr>
            </w:pPr>
            <w:r w:rsidRPr="00950E9B">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vAlign w:val="bottom"/>
          </w:tcPr>
          <w:p w14:paraId="279B59F4" w14:textId="155CAD8B"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DD6BAB0" w14:textId="1F7A60D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5F141498" w:rsidR="004D47F8" w:rsidRPr="00950E9B" w:rsidRDefault="00C63146" w:rsidP="004D47F8">
            <w:pPr>
              <w:ind w:left="-106"/>
              <w:jc w:val="right"/>
              <w:rPr>
                <w:rFonts w:ascii="Arial" w:hAnsi="Arial" w:cs="Arial"/>
                <w:bCs/>
                <w:color w:val="000000"/>
                <w:sz w:val="12"/>
                <w:szCs w:val="12"/>
              </w:rPr>
            </w:pPr>
            <w:r w:rsidRPr="00950E9B">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40BCB19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6DEF753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7A479F0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7A28477" w14:textId="37A4C9E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2066FBC3" w:rsidR="004D47F8" w:rsidRPr="00950E9B" w:rsidRDefault="00C63146"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4E2E6126" w14:textId="29D53AF0" w:rsidR="004D47F8" w:rsidRPr="00950E9B" w:rsidRDefault="00C63146"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r>
      <w:tr w:rsidR="004D47F8" w:rsidRPr="00950E9B" w14:paraId="7F4DEAB0" w14:textId="77777777" w:rsidTr="005F7081">
        <w:trPr>
          <w:trHeight w:val="113"/>
        </w:trPr>
        <w:tc>
          <w:tcPr>
            <w:tcW w:w="425" w:type="dxa"/>
            <w:tcBorders>
              <w:top w:val="nil"/>
              <w:left w:val="nil"/>
              <w:bottom w:val="nil"/>
              <w:right w:val="nil"/>
            </w:tcBorders>
          </w:tcPr>
          <w:p w14:paraId="3359D348" w14:textId="77777777" w:rsidR="004D47F8" w:rsidRPr="00950E9B" w:rsidRDefault="004D47F8" w:rsidP="004D47F8">
            <w:pPr>
              <w:ind w:left="-105"/>
              <w:rPr>
                <w:rFonts w:ascii="Arial" w:hAnsi="Arial" w:cs="Arial"/>
                <w:sz w:val="12"/>
                <w:szCs w:val="12"/>
              </w:rPr>
            </w:pPr>
            <w:r w:rsidRPr="00950E9B">
              <w:rPr>
                <w:rFonts w:ascii="Arial" w:hAnsi="Arial" w:cs="Arial"/>
                <w:b/>
                <w:bCs/>
                <w:sz w:val="12"/>
                <w:szCs w:val="12"/>
              </w:rPr>
              <w:t>III.</w:t>
            </w:r>
          </w:p>
        </w:tc>
        <w:tc>
          <w:tcPr>
            <w:tcW w:w="2694" w:type="dxa"/>
            <w:tcBorders>
              <w:top w:val="nil"/>
              <w:left w:val="nil"/>
              <w:bottom w:val="nil"/>
              <w:right w:val="nil"/>
            </w:tcBorders>
            <w:vAlign w:val="center"/>
          </w:tcPr>
          <w:p w14:paraId="180B5018" w14:textId="77777777" w:rsidR="004D47F8" w:rsidRPr="00950E9B" w:rsidRDefault="004D47F8" w:rsidP="004D47F8">
            <w:pPr>
              <w:rPr>
                <w:rFonts w:ascii="Arial" w:hAnsi="Arial" w:cs="Arial"/>
                <w:sz w:val="12"/>
                <w:szCs w:val="12"/>
              </w:rPr>
            </w:pPr>
            <w:r w:rsidRPr="00950E9B">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3056CBB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 xml:space="preserve">1.026.915 </w:t>
            </w:r>
          </w:p>
        </w:tc>
        <w:tc>
          <w:tcPr>
            <w:tcW w:w="950" w:type="dxa"/>
            <w:tcBorders>
              <w:top w:val="nil"/>
              <w:left w:val="nil"/>
              <w:bottom w:val="nil"/>
              <w:right w:val="nil"/>
            </w:tcBorders>
            <w:shd w:val="clear" w:color="auto" w:fill="auto"/>
          </w:tcPr>
          <w:p w14:paraId="4705D2A7" w14:textId="7852400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56F385E" w14:textId="066E945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41D35A55" w:rsidR="004D47F8" w:rsidRPr="00950E9B" w:rsidRDefault="00C63146"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23</w:t>
            </w:r>
            <w:r w:rsidR="004D47F8" w:rsidRPr="00950E9B">
              <w:rPr>
                <w:rFonts w:asciiTheme="minorBidi" w:hAnsiTheme="minorBidi" w:cstheme="minorBidi"/>
                <w:b/>
                <w:bCs/>
                <w:sz w:val="12"/>
                <w:szCs w:val="12"/>
              </w:rPr>
              <w:t>.</w:t>
            </w:r>
            <w:r w:rsidRPr="00950E9B">
              <w:rPr>
                <w:rFonts w:asciiTheme="minorBidi" w:hAnsiTheme="minorBidi" w:cstheme="minorBidi"/>
                <w:b/>
                <w:bCs/>
                <w:sz w:val="12"/>
                <w:szCs w:val="12"/>
              </w:rPr>
              <w:t>088</w:t>
            </w:r>
          </w:p>
        </w:tc>
        <w:tc>
          <w:tcPr>
            <w:tcW w:w="567" w:type="dxa"/>
            <w:tcBorders>
              <w:top w:val="nil"/>
              <w:left w:val="nil"/>
              <w:bottom w:val="nil"/>
              <w:right w:val="nil"/>
            </w:tcBorders>
            <w:shd w:val="clear" w:color="auto" w:fill="auto"/>
          </w:tcPr>
          <w:p w14:paraId="5E5F6CB7" w14:textId="717F9CA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378297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(1.411)</w:t>
            </w:r>
          </w:p>
        </w:tc>
        <w:tc>
          <w:tcPr>
            <w:tcW w:w="654" w:type="dxa"/>
            <w:gridSpan w:val="2"/>
            <w:tcBorders>
              <w:top w:val="nil"/>
              <w:left w:val="nil"/>
              <w:bottom w:val="nil"/>
              <w:right w:val="nil"/>
            </w:tcBorders>
            <w:shd w:val="clear" w:color="auto" w:fill="auto"/>
          </w:tcPr>
          <w:p w14:paraId="15ABF419" w14:textId="56D5090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09F9D3F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45.324</w:t>
            </w:r>
          </w:p>
        </w:tc>
        <w:tc>
          <w:tcPr>
            <w:tcW w:w="545" w:type="dxa"/>
            <w:tcBorders>
              <w:top w:val="nil"/>
              <w:left w:val="nil"/>
              <w:bottom w:val="nil"/>
              <w:right w:val="nil"/>
            </w:tcBorders>
            <w:shd w:val="clear" w:color="auto" w:fill="auto"/>
          </w:tcPr>
          <w:p w14:paraId="2B80BED9" w14:textId="54EABF0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3222375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4477B07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5.395</w:t>
            </w:r>
          </w:p>
        </w:tc>
        <w:tc>
          <w:tcPr>
            <w:tcW w:w="851" w:type="dxa"/>
            <w:tcBorders>
              <w:top w:val="nil"/>
              <w:left w:val="nil"/>
              <w:bottom w:val="nil"/>
              <w:right w:val="nil"/>
            </w:tcBorders>
            <w:shd w:val="clear" w:color="auto" w:fill="auto"/>
            <w:vAlign w:val="bottom"/>
          </w:tcPr>
          <w:p w14:paraId="43F5BB91" w14:textId="434D41B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143.113</w:t>
            </w:r>
          </w:p>
        </w:tc>
        <w:tc>
          <w:tcPr>
            <w:tcW w:w="851" w:type="dxa"/>
            <w:tcBorders>
              <w:top w:val="nil"/>
              <w:left w:val="nil"/>
              <w:bottom w:val="nil"/>
              <w:right w:val="nil"/>
            </w:tcBorders>
            <w:shd w:val="clear" w:color="auto" w:fill="auto"/>
            <w:vAlign w:val="bottom"/>
          </w:tcPr>
          <w:p w14:paraId="452970DC" w14:textId="52FB7798" w:rsidR="004D47F8" w:rsidRPr="00950E9B" w:rsidRDefault="004D47F8" w:rsidP="007D0B3F">
            <w:pPr>
              <w:ind w:left="-106"/>
              <w:jc w:val="right"/>
              <w:rPr>
                <w:rFonts w:ascii="Arial" w:hAnsi="Arial" w:cs="Arial"/>
                <w:b/>
                <w:bCs/>
                <w:color w:val="000000"/>
                <w:sz w:val="12"/>
                <w:szCs w:val="12"/>
              </w:rPr>
            </w:pPr>
            <w:r w:rsidRPr="00950E9B">
              <w:rPr>
                <w:rFonts w:asciiTheme="minorBidi" w:hAnsiTheme="minorBidi" w:cstheme="minorBidi"/>
                <w:b/>
                <w:bCs/>
                <w:sz w:val="12"/>
                <w:szCs w:val="12"/>
              </w:rPr>
              <w:t>1.</w:t>
            </w:r>
            <w:r w:rsidR="007D0B3F" w:rsidRPr="00950E9B">
              <w:rPr>
                <w:rFonts w:asciiTheme="minorBidi" w:hAnsiTheme="minorBidi" w:cstheme="minorBidi"/>
                <w:b/>
                <w:bCs/>
                <w:sz w:val="12"/>
                <w:szCs w:val="12"/>
              </w:rPr>
              <w:t>728</w:t>
            </w:r>
            <w:r w:rsidRPr="00950E9B">
              <w:rPr>
                <w:rFonts w:asciiTheme="minorBidi" w:hAnsiTheme="minorBidi" w:cstheme="minorBidi"/>
                <w:b/>
                <w:bCs/>
                <w:sz w:val="12"/>
                <w:szCs w:val="12"/>
              </w:rPr>
              <w:t>.</w:t>
            </w:r>
            <w:r w:rsidR="007D0B3F" w:rsidRPr="00950E9B">
              <w:rPr>
                <w:rFonts w:asciiTheme="minorBidi" w:hAnsiTheme="minorBidi" w:cstheme="minorBidi"/>
                <w:b/>
                <w:bCs/>
                <w:sz w:val="12"/>
                <w:szCs w:val="12"/>
              </w:rPr>
              <w:t>423</w:t>
            </w:r>
          </w:p>
        </w:tc>
        <w:tc>
          <w:tcPr>
            <w:tcW w:w="743" w:type="dxa"/>
            <w:gridSpan w:val="2"/>
            <w:tcBorders>
              <w:top w:val="nil"/>
              <w:left w:val="nil"/>
              <w:bottom w:val="nil"/>
              <w:right w:val="nil"/>
            </w:tcBorders>
            <w:shd w:val="clear" w:color="auto" w:fill="auto"/>
            <w:vAlign w:val="bottom"/>
          </w:tcPr>
          <w:p w14:paraId="3A8444BD" w14:textId="5BB2D4C5" w:rsidR="004D47F8" w:rsidRPr="00950E9B" w:rsidRDefault="004D47F8" w:rsidP="007D0B3F">
            <w:pPr>
              <w:ind w:left="-106"/>
              <w:jc w:val="right"/>
              <w:rPr>
                <w:rFonts w:ascii="Arial" w:hAnsi="Arial" w:cs="Arial"/>
                <w:b/>
                <w:bCs/>
                <w:color w:val="000000"/>
                <w:sz w:val="12"/>
                <w:szCs w:val="12"/>
              </w:rPr>
            </w:pPr>
            <w:r w:rsidRPr="00950E9B">
              <w:rPr>
                <w:rFonts w:asciiTheme="minorBidi" w:hAnsiTheme="minorBidi" w:cstheme="minorBidi"/>
                <w:b/>
                <w:bCs/>
                <w:sz w:val="12"/>
                <w:szCs w:val="12"/>
              </w:rPr>
              <w:t>1.</w:t>
            </w:r>
            <w:r w:rsidR="007D0B3F" w:rsidRPr="00950E9B">
              <w:rPr>
                <w:rFonts w:asciiTheme="minorBidi" w:hAnsiTheme="minorBidi" w:cstheme="minorBidi"/>
                <w:b/>
                <w:bCs/>
                <w:sz w:val="12"/>
                <w:szCs w:val="12"/>
              </w:rPr>
              <w:t>728</w:t>
            </w:r>
            <w:r w:rsidRPr="00950E9B">
              <w:rPr>
                <w:rFonts w:asciiTheme="minorBidi" w:hAnsiTheme="minorBidi" w:cstheme="minorBidi"/>
                <w:b/>
                <w:bCs/>
                <w:sz w:val="12"/>
                <w:szCs w:val="12"/>
              </w:rPr>
              <w:t>.</w:t>
            </w:r>
            <w:r w:rsidR="007D0B3F" w:rsidRPr="00950E9B">
              <w:rPr>
                <w:rFonts w:asciiTheme="minorBidi" w:hAnsiTheme="minorBidi" w:cstheme="minorBidi"/>
                <w:b/>
                <w:bCs/>
                <w:sz w:val="12"/>
                <w:szCs w:val="12"/>
              </w:rPr>
              <w:t>423</w:t>
            </w:r>
          </w:p>
        </w:tc>
      </w:tr>
      <w:tr w:rsidR="004D47F8" w:rsidRPr="00950E9B" w14:paraId="2EFAC638" w14:textId="77777777" w:rsidTr="005F7081">
        <w:trPr>
          <w:trHeight w:val="113"/>
        </w:trPr>
        <w:tc>
          <w:tcPr>
            <w:tcW w:w="425" w:type="dxa"/>
            <w:tcBorders>
              <w:top w:val="nil"/>
              <w:left w:val="nil"/>
              <w:bottom w:val="nil"/>
              <w:right w:val="nil"/>
            </w:tcBorders>
          </w:tcPr>
          <w:p w14:paraId="6B314E95"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IV.</w:t>
            </w:r>
          </w:p>
        </w:tc>
        <w:tc>
          <w:tcPr>
            <w:tcW w:w="2694" w:type="dxa"/>
            <w:tcBorders>
              <w:top w:val="nil"/>
              <w:left w:val="nil"/>
              <w:bottom w:val="nil"/>
              <w:right w:val="nil"/>
            </w:tcBorders>
            <w:vAlign w:val="center"/>
          </w:tcPr>
          <w:p w14:paraId="5DA092A7" w14:textId="77777777" w:rsidR="004D47F8" w:rsidRPr="00950E9B" w:rsidRDefault="004D47F8" w:rsidP="004D47F8">
            <w:pPr>
              <w:rPr>
                <w:rFonts w:ascii="Arial" w:hAnsi="Arial" w:cs="Arial"/>
                <w:b/>
                <w:sz w:val="12"/>
                <w:szCs w:val="12"/>
              </w:rPr>
            </w:pPr>
            <w:r w:rsidRPr="00950E9B">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163E3509" w14:textId="4F6D193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B856139" w14:textId="276C329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15EC36E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76475F9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26073D4C" w:rsidR="004D47F8" w:rsidRPr="00950E9B" w:rsidRDefault="0076207C" w:rsidP="004D47F8">
            <w:pPr>
              <w:ind w:left="-106"/>
              <w:jc w:val="right"/>
              <w:rPr>
                <w:rFonts w:asciiTheme="minorBidi" w:hAnsiTheme="minorBidi" w:cstheme="minorBidi"/>
                <w:b/>
                <w:bCs/>
                <w:sz w:val="12"/>
                <w:szCs w:val="12"/>
              </w:rPr>
            </w:pPr>
            <w:r w:rsidRPr="00950E9B">
              <w:rPr>
                <w:rFonts w:asciiTheme="minorBidi" w:hAnsiTheme="minorBidi" w:cstheme="minorBidi"/>
                <w:b/>
                <w:bCs/>
                <w:sz w:val="12"/>
                <w:szCs w:val="12"/>
              </w:rPr>
              <w:t>753.43</w:t>
            </w:r>
            <w:r w:rsidR="00975A66" w:rsidRPr="00950E9B">
              <w:rPr>
                <w:rFonts w:asciiTheme="minorBidi" w:hAnsiTheme="minorBidi" w:cstheme="minorBidi"/>
                <w:b/>
                <w:bCs/>
                <w:sz w:val="12"/>
                <w:szCs w:val="12"/>
              </w:rPr>
              <w:t>3</w:t>
            </w:r>
          </w:p>
        </w:tc>
        <w:tc>
          <w:tcPr>
            <w:tcW w:w="545" w:type="dxa"/>
            <w:tcBorders>
              <w:top w:val="nil"/>
              <w:left w:val="nil"/>
              <w:bottom w:val="nil"/>
              <w:right w:val="nil"/>
            </w:tcBorders>
            <w:shd w:val="clear" w:color="auto" w:fill="auto"/>
          </w:tcPr>
          <w:p w14:paraId="7543500A" w14:textId="07D944B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E40DF1C" w14:textId="13884427"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684.496</w:t>
            </w:r>
          </w:p>
        </w:tc>
        <w:tc>
          <w:tcPr>
            <w:tcW w:w="851" w:type="dxa"/>
            <w:tcBorders>
              <w:top w:val="nil"/>
              <w:left w:val="nil"/>
              <w:bottom w:val="nil"/>
              <w:right w:val="nil"/>
            </w:tcBorders>
            <w:shd w:val="clear" w:color="auto" w:fill="auto"/>
            <w:vAlign w:val="bottom"/>
          </w:tcPr>
          <w:p w14:paraId="69BBE280" w14:textId="3D4899C9"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1.437.92</w:t>
            </w:r>
            <w:r w:rsidR="00975A66" w:rsidRPr="00950E9B">
              <w:rPr>
                <w:rFonts w:asciiTheme="minorBidi" w:hAnsiTheme="minorBidi" w:cstheme="minorBidi"/>
                <w:b/>
                <w:sz w:val="12"/>
                <w:szCs w:val="12"/>
              </w:rPr>
              <w:t>9</w:t>
            </w:r>
          </w:p>
        </w:tc>
        <w:tc>
          <w:tcPr>
            <w:tcW w:w="743" w:type="dxa"/>
            <w:gridSpan w:val="2"/>
            <w:tcBorders>
              <w:top w:val="nil"/>
              <w:left w:val="nil"/>
              <w:bottom w:val="nil"/>
              <w:right w:val="nil"/>
            </w:tcBorders>
            <w:shd w:val="clear" w:color="auto" w:fill="auto"/>
            <w:vAlign w:val="bottom"/>
          </w:tcPr>
          <w:p w14:paraId="146CDA2E" w14:textId="3736121D"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1.437.92</w:t>
            </w:r>
            <w:r w:rsidR="00975A66" w:rsidRPr="00950E9B">
              <w:rPr>
                <w:rFonts w:asciiTheme="minorBidi" w:hAnsiTheme="minorBidi" w:cstheme="minorBidi"/>
                <w:b/>
                <w:sz w:val="12"/>
                <w:szCs w:val="12"/>
              </w:rPr>
              <w:t>9</w:t>
            </w:r>
          </w:p>
        </w:tc>
      </w:tr>
      <w:tr w:rsidR="004D47F8" w:rsidRPr="00950E9B" w14:paraId="4ADFEB95" w14:textId="77777777" w:rsidTr="005F7081">
        <w:trPr>
          <w:trHeight w:val="113"/>
        </w:trPr>
        <w:tc>
          <w:tcPr>
            <w:tcW w:w="425" w:type="dxa"/>
            <w:tcBorders>
              <w:top w:val="nil"/>
              <w:left w:val="nil"/>
              <w:bottom w:val="nil"/>
              <w:right w:val="nil"/>
            </w:tcBorders>
          </w:tcPr>
          <w:p w14:paraId="65930BF6"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V.</w:t>
            </w:r>
          </w:p>
        </w:tc>
        <w:tc>
          <w:tcPr>
            <w:tcW w:w="2694" w:type="dxa"/>
            <w:tcBorders>
              <w:top w:val="nil"/>
              <w:left w:val="nil"/>
              <w:bottom w:val="nil"/>
              <w:right w:val="nil"/>
            </w:tcBorders>
            <w:vAlign w:val="center"/>
          </w:tcPr>
          <w:p w14:paraId="553ED05B" w14:textId="77777777" w:rsidR="004D47F8" w:rsidRPr="00950E9B" w:rsidRDefault="004D47F8" w:rsidP="004D47F8">
            <w:pPr>
              <w:rPr>
                <w:rFonts w:ascii="Arial" w:hAnsi="Arial" w:cs="Arial"/>
                <w:b/>
                <w:sz w:val="12"/>
                <w:szCs w:val="12"/>
              </w:rPr>
            </w:pPr>
            <w:r w:rsidRPr="00950E9B">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61201954" w14:textId="43D9A20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7788967" w14:textId="0F29F9E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D074C4" w14:textId="189B3DC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3E7B38C" w14:textId="1A94B68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r>
      <w:tr w:rsidR="004D47F8" w:rsidRPr="00950E9B" w14:paraId="2B369539" w14:textId="77777777" w:rsidTr="005F7081">
        <w:trPr>
          <w:trHeight w:val="113"/>
        </w:trPr>
        <w:tc>
          <w:tcPr>
            <w:tcW w:w="425" w:type="dxa"/>
            <w:tcBorders>
              <w:top w:val="nil"/>
              <w:left w:val="nil"/>
              <w:bottom w:val="nil"/>
              <w:right w:val="nil"/>
            </w:tcBorders>
          </w:tcPr>
          <w:p w14:paraId="0B5D9849"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VI.</w:t>
            </w:r>
          </w:p>
        </w:tc>
        <w:tc>
          <w:tcPr>
            <w:tcW w:w="2694" w:type="dxa"/>
            <w:tcBorders>
              <w:top w:val="nil"/>
              <w:left w:val="nil"/>
              <w:bottom w:val="nil"/>
              <w:right w:val="nil"/>
            </w:tcBorders>
            <w:vAlign w:val="center"/>
          </w:tcPr>
          <w:p w14:paraId="20A7E43D" w14:textId="77777777" w:rsidR="004D47F8" w:rsidRPr="00950E9B" w:rsidRDefault="004D47F8" w:rsidP="004D47F8">
            <w:pPr>
              <w:rPr>
                <w:rFonts w:ascii="Arial" w:hAnsi="Arial" w:cs="Arial"/>
                <w:b/>
                <w:sz w:val="12"/>
                <w:szCs w:val="12"/>
              </w:rPr>
            </w:pPr>
            <w:r w:rsidRPr="00950E9B">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vAlign w:val="bottom"/>
          </w:tcPr>
          <w:p w14:paraId="678E0B0F" w14:textId="57727C0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B35E2" w14:textId="5E0C0A4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0DC6613" w14:textId="48486E8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354B7790" w14:textId="77486FC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r>
      <w:tr w:rsidR="004D47F8" w:rsidRPr="00950E9B" w14:paraId="40B1E2A4" w14:textId="77777777" w:rsidTr="005F7081">
        <w:trPr>
          <w:trHeight w:val="113"/>
        </w:trPr>
        <w:tc>
          <w:tcPr>
            <w:tcW w:w="425" w:type="dxa"/>
            <w:tcBorders>
              <w:top w:val="nil"/>
              <w:left w:val="nil"/>
              <w:bottom w:val="nil"/>
              <w:right w:val="nil"/>
            </w:tcBorders>
          </w:tcPr>
          <w:p w14:paraId="6807713D"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VII.</w:t>
            </w:r>
          </w:p>
        </w:tc>
        <w:tc>
          <w:tcPr>
            <w:tcW w:w="2694" w:type="dxa"/>
            <w:tcBorders>
              <w:top w:val="nil"/>
              <w:left w:val="nil"/>
              <w:bottom w:val="nil"/>
              <w:right w:val="nil"/>
            </w:tcBorders>
            <w:vAlign w:val="center"/>
          </w:tcPr>
          <w:p w14:paraId="00902095" w14:textId="77777777" w:rsidR="004D47F8" w:rsidRPr="00950E9B" w:rsidRDefault="004D47F8" w:rsidP="004D47F8">
            <w:pPr>
              <w:rPr>
                <w:rFonts w:ascii="Arial" w:hAnsi="Arial" w:cs="Arial"/>
                <w:b/>
                <w:sz w:val="12"/>
                <w:szCs w:val="12"/>
              </w:rPr>
            </w:pPr>
            <w:r w:rsidRPr="00950E9B">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950" w:type="dxa"/>
            <w:tcBorders>
              <w:top w:val="nil"/>
              <w:left w:val="nil"/>
              <w:bottom w:val="nil"/>
              <w:right w:val="nil"/>
            </w:tcBorders>
            <w:shd w:val="clear" w:color="auto" w:fill="auto"/>
            <w:vAlign w:val="bottom"/>
          </w:tcPr>
          <w:p w14:paraId="63435062" w14:textId="4991079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6FB880" w14:textId="5BDDC5B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A13F55A" w14:textId="6D7C715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69A18AF" w14:textId="3CFBC60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r>
      <w:tr w:rsidR="004D47F8" w:rsidRPr="00950E9B" w14:paraId="1823069F" w14:textId="77777777" w:rsidTr="005F7081">
        <w:trPr>
          <w:trHeight w:val="169"/>
        </w:trPr>
        <w:tc>
          <w:tcPr>
            <w:tcW w:w="425" w:type="dxa"/>
            <w:tcBorders>
              <w:top w:val="nil"/>
              <w:left w:val="nil"/>
              <w:bottom w:val="nil"/>
              <w:right w:val="nil"/>
            </w:tcBorders>
          </w:tcPr>
          <w:p w14:paraId="03508B18"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VIII.</w:t>
            </w:r>
          </w:p>
        </w:tc>
        <w:tc>
          <w:tcPr>
            <w:tcW w:w="2694" w:type="dxa"/>
            <w:tcBorders>
              <w:top w:val="nil"/>
              <w:left w:val="nil"/>
              <w:bottom w:val="nil"/>
              <w:right w:val="nil"/>
            </w:tcBorders>
            <w:vAlign w:val="center"/>
          </w:tcPr>
          <w:p w14:paraId="43F4BF35" w14:textId="77777777" w:rsidR="004D47F8" w:rsidRPr="00950E9B" w:rsidRDefault="004D47F8" w:rsidP="004D47F8">
            <w:pPr>
              <w:rPr>
                <w:rFonts w:ascii="Arial" w:hAnsi="Arial" w:cs="Arial"/>
                <w:b/>
                <w:sz w:val="12"/>
                <w:szCs w:val="12"/>
              </w:rPr>
            </w:pPr>
            <w:r w:rsidRPr="00950E9B">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1357E9A2" w14:textId="2DF63B7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EAA9B6F" w14:textId="5A530C9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28EFAB6" w14:textId="46F05AC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0D50B65" w14:textId="566B57F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r>
      <w:tr w:rsidR="004D47F8" w:rsidRPr="00950E9B" w14:paraId="6B05A69A" w14:textId="77777777" w:rsidTr="005F7081">
        <w:trPr>
          <w:trHeight w:val="113"/>
        </w:trPr>
        <w:tc>
          <w:tcPr>
            <w:tcW w:w="425" w:type="dxa"/>
            <w:tcBorders>
              <w:top w:val="nil"/>
              <w:left w:val="nil"/>
              <w:bottom w:val="nil"/>
              <w:right w:val="nil"/>
            </w:tcBorders>
          </w:tcPr>
          <w:p w14:paraId="12C1CEF1"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IX.</w:t>
            </w:r>
          </w:p>
        </w:tc>
        <w:tc>
          <w:tcPr>
            <w:tcW w:w="2694" w:type="dxa"/>
            <w:tcBorders>
              <w:top w:val="nil"/>
              <w:left w:val="nil"/>
              <w:bottom w:val="nil"/>
              <w:right w:val="nil"/>
            </w:tcBorders>
            <w:vAlign w:val="center"/>
          </w:tcPr>
          <w:p w14:paraId="302CAA79" w14:textId="0C6578C2" w:rsidR="004D47F8" w:rsidRPr="00950E9B" w:rsidRDefault="004D47F8" w:rsidP="004D47F8">
            <w:pPr>
              <w:rPr>
                <w:rFonts w:ascii="Arial" w:hAnsi="Arial" w:cs="Arial"/>
                <w:b/>
                <w:sz w:val="12"/>
                <w:szCs w:val="12"/>
              </w:rPr>
            </w:pPr>
            <w:r w:rsidRPr="00950E9B">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3213E357" w14:textId="3E38507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0056010" w14:textId="1174271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44E45851" w:rsidR="004D47F8" w:rsidRPr="00950E9B" w:rsidRDefault="00C36B4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16AAD0E" w14:textId="33E84BC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4E18705" w14:textId="3D82F80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r>
      <w:tr w:rsidR="004D47F8" w:rsidRPr="00950E9B" w14:paraId="74CAB089" w14:textId="77777777" w:rsidTr="005F7081">
        <w:trPr>
          <w:trHeight w:val="113"/>
        </w:trPr>
        <w:tc>
          <w:tcPr>
            <w:tcW w:w="425" w:type="dxa"/>
            <w:tcBorders>
              <w:top w:val="nil"/>
              <w:left w:val="nil"/>
              <w:bottom w:val="nil"/>
              <w:right w:val="nil"/>
            </w:tcBorders>
          </w:tcPr>
          <w:p w14:paraId="52D54F57" w14:textId="77777777" w:rsidR="004D47F8" w:rsidRPr="00950E9B" w:rsidRDefault="004D47F8" w:rsidP="004D47F8">
            <w:pPr>
              <w:ind w:left="-105"/>
              <w:rPr>
                <w:rFonts w:ascii="Arial" w:hAnsi="Arial" w:cs="Arial"/>
                <w:b/>
                <w:bCs/>
                <w:sz w:val="12"/>
                <w:szCs w:val="12"/>
              </w:rPr>
            </w:pPr>
            <w:r w:rsidRPr="00950E9B">
              <w:rPr>
                <w:rFonts w:ascii="Arial" w:hAnsi="Arial" w:cs="Arial"/>
                <w:b/>
                <w:bCs/>
                <w:sz w:val="12"/>
                <w:szCs w:val="12"/>
              </w:rPr>
              <w:t>X.</w:t>
            </w:r>
          </w:p>
        </w:tc>
        <w:tc>
          <w:tcPr>
            <w:tcW w:w="2694" w:type="dxa"/>
            <w:tcBorders>
              <w:top w:val="nil"/>
              <w:left w:val="nil"/>
              <w:bottom w:val="nil"/>
              <w:right w:val="nil"/>
            </w:tcBorders>
            <w:vAlign w:val="center"/>
          </w:tcPr>
          <w:p w14:paraId="5C519DF0" w14:textId="77777777" w:rsidR="004D47F8" w:rsidRPr="00950E9B" w:rsidRDefault="004D47F8" w:rsidP="004D47F8">
            <w:pPr>
              <w:rPr>
                <w:rFonts w:ascii="Arial" w:hAnsi="Arial" w:cs="Arial"/>
                <w:b/>
                <w:bCs/>
                <w:sz w:val="12"/>
                <w:szCs w:val="12"/>
              </w:rPr>
            </w:pPr>
            <w:r w:rsidRPr="00950E9B">
              <w:rPr>
                <w:rFonts w:ascii="Arial" w:hAnsi="Arial" w:cs="Arial"/>
                <w:b/>
                <w:bCs/>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950" w:type="dxa"/>
            <w:tcBorders>
              <w:top w:val="nil"/>
              <w:left w:val="nil"/>
              <w:bottom w:val="nil"/>
              <w:right w:val="nil"/>
            </w:tcBorders>
            <w:shd w:val="clear" w:color="auto" w:fill="auto"/>
          </w:tcPr>
          <w:p w14:paraId="1A853373" w14:textId="33591B9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0313901B" w14:textId="7C84A72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08C20AC" w14:textId="664386A9" w:rsidR="004D47F8" w:rsidRPr="00950E9B" w:rsidRDefault="00C36B4C"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62E6A15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654" w:type="dxa"/>
            <w:tcBorders>
              <w:top w:val="nil"/>
              <w:left w:val="nil"/>
              <w:bottom w:val="nil"/>
              <w:right w:val="nil"/>
            </w:tcBorders>
            <w:shd w:val="clear" w:color="auto" w:fill="auto"/>
          </w:tcPr>
          <w:p w14:paraId="0F5C7FD5" w14:textId="44C948CC"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654" w:type="dxa"/>
            <w:gridSpan w:val="2"/>
            <w:tcBorders>
              <w:top w:val="nil"/>
              <w:left w:val="nil"/>
              <w:bottom w:val="nil"/>
              <w:right w:val="nil"/>
            </w:tcBorders>
            <w:shd w:val="clear" w:color="auto" w:fill="auto"/>
          </w:tcPr>
          <w:p w14:paraId="6AA0B75D" w14:textId="78FA960B"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535" w:type="dxa"/>
            <w:tcBorders>
              <w:top w:val="nil"/>
              <w:left w:val="nil"/>
              <w:bottom w:val="nil"/>
              <w:right w:val="nil"/>
            </w:tcBorders>
            <w:shd w:val="clear" w:color="auto" w:fill="auto"/>
          </w:tcPr>
          <w:p w14:paraId="32A75256" w14:textId="405B1F5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730" w:type="dxa"/>
            <w:gridSpan w:val="2"/>
            <w:tcBorders>
              <w:top w:val="nil"/>
              <w:left w:val="nil"/>
              <w:bottom w:val="nil"/>
              <w:right w:val="nil"/>
            </w:tcBorders>
            <w:shd w:val="clear" w:color="auto" w:fill="auto"/>
          </w:tcPr>
          <w:p w14:paraId="580E8821" w14:textId="4BCF6775" w:rsidR="004D47F8" w:rsidRPr="00950E9B" w:rsidRDefault="00C63146"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545" w:type="dxa"/>
            <w:tcBorders>
              <w:top w:val="nil"/>
              <w:left w:val="nil"/>
              <w:bottom w:val="nil"/>
              <w:right w:val="nil"/>
            </w:tcBorders>
            <w:shd w:val="clear" w:color="auto" w:fill="auto"/>
          </w:tcPr>
          <w:p w14:paraId="4089407E" w14:textId="284F7CC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709" w:type="dxa"/>
            <w:tcBorders>
              <w:top w:val="nil"/>
              <w:left w:val="nil"/>
              <w:bottom w:val="nil"/>
              <w:right w:val="nil"/>
            </w:tcBorders>
            <w:shd w:val="clear" w:color="auto" w:fill="auto"/>
          </w:tcPr>
          <w:p w14:paraId="6C7BE7D4" w14:textId="7EB1CF96"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(3.79</w:t>
            </w:r>
            <w:r w:rsidR="00C36B4C" w:rsidRPr="00950E9B">
              <w:rPr>
                <w:rFonts w:asciiTheme="minorBidi" w:hAnsiTheme="minorBidi" w:cstheme="minorBidi"/>
                <w:b/>
                <w:bCs/>
                <w:sz w:val="12"/>
                <w:szCs w:val="12"/>
              </w:rPr>
              <w:t>6</w:t>
            </w:r>
            <w:r w:rsidR="00C63146" w:rsidRPr="00950E9B">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6879A9D9" w14:textId="15EF69C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E75D129" w14:textId="1CB9165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8E5D7E1" w14:textId="5183A44E" w:rsidR="004D47F8" w:rsidRPr="00950E9B" w:rsidRDefault="00C63146" w:rsidP="002B426F">
            <w:pPr>
              <w:ind w:left="-106"/>
              <w:jc w:val="right"/>
              <w:rPr>
                <w:rFonts w:ascii="Arial" w:hAnsi="Arial" w:cs="Arial"/>
                <w:b/>
                <w:bCs/>
                <w:color w:val="000000"/>
                <w:sz w:val="12"/>
                <w:szCs w:val="12"/>
              </w:rPr>
            </w:pPr>
            <w:r w:rsidRPr="00950E9B">
              <w:rPr>
                <w:rFonts w:asciiTheme="minorBidi" w:hAnsiTheme="minorBidi" w:cstheme="minorBidi"/>
                <w:b/>
                <w:bCs/>
                <w:sz w:val="12"/>
                <w:szCs w:val="12"/>
              </w:rPr>
              <w:t>6.</w:t>
            </w:r>
            <w:r w:rsidR="002B426F" w:rsidRPr="00950E9B">
              <w:rPr>
                <w:rFonts w:asciiTheme="minorBidi" w:hAnsiTheme="minorBidi" w:cstheme="minorBidi"/>
                <w:b/>
                <w:bCs/>
                <w:sz w:val="12"/>
                <w:szCs w:val="12"/>
              </w:rPr>
              <w:t>30</w:t>
            </w:r>
            <w:r w:rsidR="00B56F95" w:rsidRPr="00950E9B">
              <w:rPr>
                <w:rFonts w:asciiTheme="minorBidi" w:hAnsiTheme="minorBidi" w:cstheme="minorBidi"/>
                <w:b/>
                <w:bCs/>
                <w:sz w:val="12"/>
                <w:szCs w:val="12"/>
              </w:rPr>
              <w:t>2</w:t>
            </w:r>
          </w:p>
        </w:tc>
        <w:tc>
          <w:tcPr>
            <w:tcW w:w="743" w:type="dxa"/>
            <w:gridSpan w:val="2"/>
            <w:tcBorders>
              <w:top w:val="nil"/>
              <w:left w:val="nil"/>
              <w:bottom w:val="nil"/>
              <w:right w:val="nil"/>
            </w:tcBorders>
            <w:shd w:val="clear" w:color="auto" w:fill="auto"/>
            <w:vAlign w:val="bottom"/>
          </w:tcPr>
          <w:p w14:paraId="17C4D276" w14:textId="239339E7" w:rsidR="004D47F8" w:rsidRPr="00950E9B" w:rsidRDefault="00C63146" w:rsidP="002B426F">
            <w:pPr>
              <w:ind w:left="-106"/>
              <w:jc w:val="right"/>
              <w:rPr>
                <w:rFonts w:ascii="Arial" w:hAnsi="Arial" w:cs="Arial"/>
                <w:b/>
                <w:bCs/>
                <w:color w:val="000000"/>
                <w:sz w:val="12"/>
                <w:szCs w:val="12"/>
              </w:rPr>
            </w:pPr>
            <w:r w:rsidRPr="00950E9B">
              <w:rPr>
                <w:rFonts w:asciiTheme="minorBidi" w:hAnsiTheme="minorBidi" w:cstheme="minorBidi"/>
                <w:b/>
                <w:bCs/>
                <w:sz w:val="12"/>
                <w:szCs w:val="12"/>
              </w:rPr>
              <w:t>6.</w:t>
            </w:r>
            <w:r w:rsidR="002B426F" w:rsidRPr="00950E9B">
              <w:rPr>
                <w:rFonts w:asciiTheme="minorBidi" w:hAnsiTheme="minorBidi" w:cstheme="minorBidi"/>
                <w:b/>
                <w:bCs/>
                <w:sz w:val="12"/>
                <w:szCs w:val="12"/>
              </w:rPr>
              <w:t>30</w:t>
            </w:r>
            <w:r w:rsidR="00B56F95" w:rsidRPr="00950E9B">
              <w:rPr>
                <w:rFonts w:asciiTheme="minorBidi" w:hAnsiTheme="minorBidi" w:cstheme="minorBidi"/>
                <w:b/>
                <w:bCs/>
                <w:sz w:val="12"/>
                <w:szCs w:val="12"/>
              </w:rPr>
              <w:t>2</w:t>
            </w:r>
          </w:p>
        </w:tc>
      </w:tr>
      <w:tr w:rsidR="004D47F8" w:rsidRPr="00950E9B" w14:paraId="62DA2A13" w14:textId="77777777" w:rsidTr="005F7081">
        <w:trPr>
          <w:trHeight w:val="113"/>
        </w:trPr>
        <w:tc>
          <w:tcPr>
            <w:tcW w:w="425" w:type="dxa"/>
            <w:tcBorders>
              <w:top w:val="nil"/>
              <w:left w:val="nil"/>
              <w:bottom w:val="nil"/>
              <w:right w:val="nil"/>
            </w:tcBorders>
          </w:tcPr>
          <w:p w14:paraId="1EE37667" w14:textId="77777777" w:rsidR="004D47F8" w:rsidRPr="00950E9B" w:rsidRDefault="004D47F8" w:rsidP="004D47F8">
            <w:pPr>
              <w:ind w:left="-105"/>
              <w:rPr>
                <w:rFonts w:ascii="Arial" w:hAnsi="Arial" w:cs="Arial"/>
                <w:b/>
                <w:sz w:val="12"/>
                <w:szCs w:val="12"/>
              </w:rPr>
            </w:pPr>
            <w:r w:rsidRPr="00950E9B">
              <w:rPr>
                <w:rFonts w:ascii="Arial" w:hAnsi="Arial" w:cs="Arial"/>
                <w:b/>
                <w:bCs/>
                <w:sz w:val="12"/>
                <w:szCs w:val="12"/>
              </w:rPr>
              <w:t>XI.</w:t>
            </w:r>
          </w:p>
        </w:tc>
        <w:tc>
          <w:tcPr>
            <w:tcW w:w="2694" w:type="dxa"/>
            <w:tcBorders>
              <w:top w:val="nil"/>
              <w:left w:val="nil"/>
              <w:bottom w:val="nil"/>
              <w:right w:val="nil"/>
            </w:tcBorders>
            <w:vAlign w:val="center"/>
          </w:tcPr>
          <w:p w14:paraId="1741FFFF" w14:textId="77777777" w:rsidR="004D47F8" w:rsidRPr="00950E9B" w:rsidRDefault="004D47F8" w:rsidP="004D47F8">
            <w:pPr>
              <w:rPr>
                <w:rFonts w:ascii="Arial" w:hAnsi="Arial" w:cs="Arial"/>
                <w:b/>
                <w:sz w:val="12"/>
                <w:szCs w:val="12"/>
              </w:rPr>
            </w:pPr>
            <w:r w:rsidRPr="00950E9B">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4BDE5AFC" w14:textId="6A0DD7C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C5565A4" w14:textId="301B668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313D3383" w:rsidR="004D47F8" w:rsidRPr="00950E9B" w:rsidRDefault="00210A10"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148</w:t>
            </w:r>
            <w:r w:rsidR="004D47F8" w:rsidRPr="00950E9B">
              <w:rPr>
                <w:rFonts w:asciiTheme="minorBidi" w:hAnsiTheme="minorBidi" w:cstheme="minorBidi"/>
                <w:b/>
                <w:bCs/>
                <w:sz w:val="12"/>
                <w:szCs w:val="12"/>
              </w:rPr>
              <w:t>.</w:t>
            </w:r>
            <w:r w:rsidRPr="00950E9B">
              <w:rPr>
                <w:rFonts w:asciiTheme="minorBidi" w:hAnsiTheme="minorBidi" w:cstheme="minorBidi"/>
                <w:b/>
                <w:bCs/>
                <w:sz w:val="12"/>
                <w:szCs w:val="12"/>
              </w:rPr>
              <w:t>508</w:t>
            </w:r>
          </w:p>
        </w:tc>
        <w:tc>
          <w:tcPr>
            <w:tcW w:w="851" w:type="dxa"/>
            <w:tcBorders>
              <w:top w:val="nil"/>
              <w:left w:val="nil"/>
              <w:bottom w:val="nil"/>
              <w:right w:val="nil"/>
            </w:tcBorders>
            <w:shd w:val="clear" w:color="auto" w:fill="auto"/>
            <w:vAlign w:val="bottom"/>
          </w:tcPr>
          <w:p w14:paraId="136A1937" w14:textId="3D78B886"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(5.395)</w:t>
            </w:r>
          </w:p>
        </w:tc>
        <w:tc>
          <w:tcPr>
            <w:tcW w:w="851" w:type="dxa"/>
            <w:tcBorders>
              <w:top w:val="nil"/>
              <w:left w:val="nil"/>
              <w:bottom w:val="nil"/>
              <w:right w:val="nil"/>
            </w:tcBorders>
            <w:shd w:val="clear" w:color="auto" w:fill="auto"/>
            <w:vAlign w:val="bottom"/>
          </w:tcPr>
          <w:p w14:paraId="68561644" w14:textId="0F64ADC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(143.113)</w:t>
            </w:r>
          </w:p>
        </w:tc>
        <w:tc>
          <w:tcPr>
            <w:tcW w:w="851" w:type="dxa"/>
            <w:tcBorders>
              <w:top w:val="nil"/>
              <w:left w:val="nil"/>
              <w:bottom w:val="nil"/>
              <w:right w:val="nil"/>
            </w:tcBorders>
            <w:shd w:val="clear" w:color="auto" w:fill="auto"/>
            <w:vAlign w:val="bottom"/>
          </w:tcPr>
          <w:p w14:paraId="49A10CE3" w14:textId="13EDE7C2" w:rsidR="004D47F8" w:rsidRPr="00950E9B" w:rsidRDefault="0062195D" w:rsidP="004D47F8">
            <w:pPr>
              <w:ind w:left="-106"/>
              <w:jc w:val="right"/>
              <w:rPr>
                <w:rFonts w:ascii="Arial" w:hAnsi="Arial" w:cs="Arial"/>
                <w:bCs/>
                <w:color w:val="000000"/>
                <w:sz w:val="12"/>
                <w:szCs w:val="12"/>
              </w:rPr>
            </w:pPr>
            <w:r w:rsidRPr="00950E9B">
              <w:rPr>
                <w:rFonts w:asciiTheme="minorBidi" w:hAnsiTheme="minorBidi" w:cstheme="minorBidi"/>
                <w:b/>
                <w:bCs/>
                <w:sz w:val="12"/>
                <w:szCs w:val="12"/>
              </w:rPr>
              <w:t>-</w:t>
            </w:r>
          </w:p>
        </w:tc>
        <w:tc>
          <w:tcPr>
            <w:tcW w:w="743" w:type="dxa"/>
            <w:gridSpan w:val="2"/>
            <w:tcBorders>
              <w:top w:val="nil"/>
              <w:left w:val="nil"/>
              <w:bottom w:val="nil"/>
              <w:right w:val="nil"/>
            </w:tcBorders>
            <w:shd w:val="clear" w:color="auto" w:fill="auto"/>
            <w:vAlign w:val="bottom"/>
          </w:tcPr>
          <w:p w14:paraId="1B3BDEAC" w14:textId="28E0B5AD" w:rsidR="004D47F8" w:rsidRPr="00950E9B" w:rsidRDefault="0062195D" w:rsidP="004D47F8">
            <w:pPr>
              <w:ind w:left="-106"/>
              <w:jc w:val="right"/>
              <w:rPr>
                <w:rFonts w:ascii="Arial" w:hAnsi="Arial" w:cs="Arial"/>
                <w:bCs/>
                <w:color w:val="000000"/>
                <w:sz w:val="12"/>
                <w:szCs w:val="12"/>
              </w:rPr>
            </w:pPr>
            <w:r w:rsidRPr="00950E9B">
              <w:rPr>
                <w:rFonts w:asciiTheme="minorBidi" w:hAnsiTheme="minorBidi" w:cstheme="minorBidi"/>
                <w:b/>
                <w:bCs/>
                <w:sz w:val="12"/>
                <w:szCs w:val="12"/>
              </w:rPr>
              <w:t>-</w:t>
            </w:r>
          </w:p>
        </w:tc>
      </w:tr>
      <w:tr w:rsidR="004D47F8" w:rsidRPr="00950E9B" w14:paraId="3BAF8D91" w14:textId="77777777" w:rsidTr="005F7081">
        <w:trPr>
          <w:trHeight w:val="113"/>
        </w:trPr>
        <w:tc>
          <w:tcPr>
            <w:tcW w:w="425" w:type="dxa"/>
            <w:tcBorders>
              <w:top w:val="nil"/>
              <w:left w:val="nil"/>
              <w:bottom w:val="nil"/>
              <w:right w:val="nil"/>
            </w:tcBorders>
          </w:tcPr>
          <w:p w14:paraId="668D0094" w14:textId="77777777" w:rsidR="004D47F8" w:rsidRPr="00950E9B" w:rsidRDefault="004D47F8" w:rsidP="004D47F8">
            <w:pPr>
              <w:ind w:left="-105"/>
              <w:rPr>
                <w:rFonts w:ascii="Arial" w:hAnsi="Arial" w:cs="Arial"/>
                <w:sz w:val="12"/>
                <w:szCs w:val="12"/>
              </w:rPr>
            </w:pPr>
            <w:r w:rsidRPr="00950E9B">
              <w:rPr>
                <w:rFonts w:ascii="Arial" w:hAnsi="Arial" w:cs="Arial"/>
                <w:sz w:val="12"/>
                <w:szCs w:val="12"/>
              </w:rPr>
              <w:t>11.1</w:t>
            </w:r>
          </w:p>
        </w:tc>
        <w:tc>
          <w:tcPr>
            <w:tcW w:w="2694" w:type="dxa"/>
            <w:tcBorders>
              <w:top w:val="nil"/>
              <w:left w:val="nil"/>
              <w:bottom w:val="nil"/>
              <w:right w:val="nil"/>
            </w:tcBorders>
            <w:vAlign w:val="center"/>
          </w:tcPr>
          <w:p w14:paraId="4A5C1A43" w14:textId="77777777" w:rsidR="004D47F8" w:rsidRPr="00950E9B" w:rsidRDefault="004D47F8" w:rsidP="004D47F8">
            <w:pPr>
              <w:rPr>
                <w:rFonts w:ascii="Arial" w:hAnsi="Arial" w:cs="Arial"/>
                <w:sz w:val="12"/>
                <w:szCs w:val="12"/>
              </w:rPr>
            </w:pPr>
            <w:r w:rsidRPr="00950E9B">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1FD5F35A" w14:textId="65C1F4BF"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DE57C1D" w14:textId="5CD721F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1489327F" w14:textId="17AF3D04"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 xml:space="preserve">- </w:t>
            </w:r>
          </w:p>
        </w:tc>
        <w:tc>
          <w:tcPr>
            <w:tcW w:w="743" w:type="dxa"/>
            <w:gridSpan w:val="2"/>
            <w:tcBorders>
              <w:top w:val="nil"/>
              <w:left w:val="nil"/>
              <w:bottom w:val="nil"/>
              <w:right w:val="nil"/>
            </w:tcBorders>
            <w:shd w:val="clear" w:color="auto" w:fill="auto"/>
            <w:vAlign w:val="bottom"/>
          </w:tcPr>
          <w:p w14:paraId="7DEE57E9" w14:textId="24935B79"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 xml:space="preserve">- </w:t>
            </w:r>
          </w:p>
        </w:tc>
      </w:tr>
      <w:tr w:rsidR="004D47F8" w:rsidRPr="00950E9B" w14:paraId="38AD777D" w14:textId="77777777" w:rsidTr="005F7081">
        <w:trPr>
          <w:trHeight w:val="113"/>
        </w:trPr>
        <w:tc>
          <w:tcPr>
            <w:tcW w:w="425" w:type="dxa"/>
            <w:tcBorders>
              <w:top w:val="nil"/>
              <w:left w:val="nil"/>
              <w:bottom w:val="nil"/>
              <w:right w:val="nil"/>
            </w:tcBorders>
          </w:tcPr>
          <w:p w14:paraId="58D6BA55" w14:textId="77777777" w:rsidR="004D47F8" w:rsidRPr="00950E9B" w:rsidRDefault="004D47F8" w:rsidP="004D47F8">
            <w:pPr>
              <w:ind w:left="-105"/>
              <w:rPr>
                <w:rFonts w:ascii="Arial" w:hAnsi="Arial" w:cs="Arial"/>
                <w:sz w:val="12"/>
                <w:szCs w:val="12"/>
              </w:rPr>
            </w:pPr>
            <w:r w:rsidRPr="00950E9B">
              <w:rPr>
                <w:rFonts w:ascii="Arial" w:hAnsi="Arial" w:cs="Arial"/>
                <w:sz w:val="12"/>
                <w:szCs w:val="12"/>
              </w:rPr>
              <w:t>11.2</w:t>
            </w:r>
          </w:p>
        </w:tc>
        <w:tc>
          <w:tcPr>
            <w:tcW w:w="2694" w:type="dxa"/>
            <w:tcBorders>
              <w:top w:val="nil"/>
              <w:left w:val="nil"/>
              <w:bottom w:val="nil"/>
              <w:right w:val="nil"/>
            </w:tcBorders>
            <w:vAlign w:val="center"/>
          </w:tcPr>
          <w:p w14:paraId="40B733BC" w14:textId="77777777" w:rsidR="004D47F8" w:rsidRPr="00950E9B" w:rsidRDefault="004D47F8" w:rsidP="004D47F8">
            <w:pPr>
              <w:rPr>
                <w:rFonts w:ascii="Arial" w:hAnsi="Arial" w:cs="Arial"/>
                <w:sz w:val="12"/>
                <w:szCs w:val="12"/>
              </w:rPr>
            </w:pPr>
            <w:r w:rsidRPr="00950E9B">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2A6A2B46" w14:textId="5C12303C"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60AD500" w14:textId="40D14BAF"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1C6EE98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148.508</w:t>
            </w:r>
          </w:p>
        </w:tc>
        <w:tc>
          <w:tcPr>
            <w:tcW w:w="851" w:type="dxa"/>
            <w:tcBorders>
              <w:top w:val="nil"/>
              <w:left w:val="nil"/>
              <w:bottom w:val="nil"/>
              <w:right w:val="nil"/>
            </w:tcBorders>
            <w:shd w:val="clear" w:color="auto" w:fill="auto"/>
          </w:tcPr>
          <w:p w14:paraId="5831E95C" w14:textId="3D8621F8"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(148.508)</w:t>
            </w:r>
          </w:p>
        </w:tc>
        <w:tc>
          <w:tcPr>
            <w:tcW w:w="851" w:type="dxa"/>
            <w:tcBorders>
              <w:top w:val="nil"/>
              <w:left w:val="nil"/>
              <w:bottom w:val="nil"/>
              <w:right w:val="nil"/>
            </w:tcBorders>
            <w:shd w:val="clear" w:color="auto" w:fill="auto"/>
            <w:vAlign w:val="bottom"/>
          </w:tcPr>
          <w:p w14:paraId="0DD24D5C" w14:textId="34822EAC"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73B4AB2" w14:textId="71825477"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r>
      <w:tr w:rsidR="004D47F8" w:rsidRPr="00950E9B" w14:paraId="1FA112D9" w14:textId="77777777" w:rsidTr="005F7081">
        <w:trPr>
          <w:trHeight w:val="113"/>
        </w:trPr>
        <w:tc>
          <w:tcPr>
            <w:tcW w:w="425" w:type="dxa"/>
            <w:tcBorders>
              <w:top w:val="nil"/>
              <w:left w:val="nil"/>
              <w:bottom w:val="nil"/>
              <w:right w:val="nil"/>
            </w:tcBorders>
          </w:tcPr>
          <w:p w14:paraId="71CDD4BE" w14:textId="77777777" w:rsidR="004D47F8" w:rsidRPr="00950E9B" w:rsidRDefault="004D47F8" w:rsidP="004D47F8">
            <w:pPr>
              <w:ind w:left="-105"/>
              <w:rPr>
                <w:rFonts w:ascii="Arial" w:hAnsi="Arial" w:cs="Arial"/>
                <w:sz w:val="12"/>
                <w:szCs w:val="12"/>
              </w:rPr>
            </w:pPr>
            <w:r w:rsidRPr="00950E9B">
              <w:rPr>
                <w:rFonts w:ascii="Arial" w:hAnsi="Arial" w:cs="Arial"/>
                <w:sz w:val="12"/>
                <w:szCs w:val="12"/>
              </w:rPr>
              <w:t>11.3</w:t>
            </w:r>
          </w:p>
        </w:tc>
        <w:tc>
          <w:tcPr>
            <w:tcW w:w="2694" w:type="dxa"/>
            <w:tcBorders>
              <w:top w:val="nil"/>
              <w:left w:val="nil"/>
              <w:bottom w:val="nil"/>
              <w:right w:val="nil"/>
            </w:tcBorders>
            <w:vAlign w:val="center"/>
          </w:tcPr>
          <w:p w14:paraId="0067712B" w14:textId="77777777" w:rsidR="004D47F8" w:rsidRPr="00950E9B" w:rsidRDefault="004D47F8" w:rsidP="004D47F8">
            <w:pPr>
              <w:rPr>
                <w:rFonts w:ascii="Arial" w:hAnsi="Arial" w:cs="Arial"/>
                <w:sz w:val="12"/>
                <w:szCs w:val="12"/>
              </w:rPr>
            </w:pPr>
            <w:r w:rsidRPr="00950E9B">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448CD8C2" w14:textId="10F99D6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A646F41" w14:textId="5317A2ED"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4FA66A2A" w:rsidR="004D47F8" w:rsidRPr="00950E9B" w:rsidRDefault="00C63146"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58FE4B3D"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143.113</w:t>
            </w:r>
          </w:p>
        </w:tc>
        <w:tc>
          <w:tcPr>
            <w:tcW w:w="851" w:type="dxa"/>
            <w:tcBorders>
              <w:top w:val="nil"/>
              <w:left w:val="nil"/>
              <w:bottom w:val="nil"/>
              <w:right w:val="nil"/>
            </w:tcBorders>
            <w:shd w:val="clear" w:color="auto" w:fill="auto"/>
            <w:vAlign w:val="bottom"/>
          </w:tcPr>
          <w:p w14:paraId="79F9C99B" w14:textId="68D662F6" w:rsidR="004D47F8" w:rsidRPr="00950E9B" w:rsidRDefault="004D47F8" w:rsidP="004D47F8">
            <w:pPr>
              <w:ind w:left="-106"/>
              <w:jc w:val="right"/>
              <w:rPr>
                <w:rFonts w:ascii="Arial" w:hAnsi="Arial" w:cs="Arial"/>
                <w:color w:val="000000"/>
                <w:sz w:val="12"/>
                <w:szCs w:val="12"/>
              </w:rPr>
            </w:pPr>
            <w:r w:rsidRPr="00950E9B">
              <w:rPr>
                <w:rFonts w:asciiTheme="minorBidi" w:hAnsiTheme="minorBidi" w:cstheme="minorBidi"/>
                <w:sz w:val="12"/>
                <w:szCs w:val="12"/>
              </w:rPr>
              <w:t>(143.113)</w:t>
            </w:r>
          </w:p>
        </w:tc>
        <w:tc>
          <w:tcPr>
            <w:tcW w:w="851" w:type="dxa"/>
            <w:tcBorders>
              <w:top w:val="nil"/>
              <w:left w:val="nil"/>
              <w:bottom w:val="nil"/>
              <w:right w:val="nil"/>
            </w:tcBorders>
            <w:shd w:val="clear" w:color="auto" w:fill="auto"/>
            <w:vAlign w:val="bottom"/>
          </w:tcPr>
          <w:p w14:paraId="7EB830AC" w14:textId="3E43AF90" w:rsidR="004D47F8" w:rsidRPr="00950E9B" w:rsidRDefault="0062195D"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02AC1B54" w14:textId="45B30D24" w:rsidR="004D47F8" w:rsidRPr="00950E9B" w:rsidRDefault="0062195D" w:rsidP="004D47F8">
            <w:pPr>
              <w:ind w:left="-106"/>
              <w:jc w:val="right"/>
              <w:rPr>
                <w:rFonts w:ascii="Arial" w:hAnsi="Arial" w:cs="Arial"/>
                <w:color w:val="000000"/>
                <w:sz w:val="12"/>
                <w:szCs w:val="12"/>
              </w:rPr>
            </w:pPr>
            <w:r w:rsidRPr="00950E9B">
              <w:rPr>
                <w:rFonts w:asciiTheme="minorBidi" w:hAnsiTheme="minorBidi" w:cstheme="minorBidi"/>
                <w:sz w:val="12"/>
                <w:szCs w:val="12"/>
              </w:rPr>
              <w:t>-</w:t>
            </w:r>
          </w:p>
        </w:tc>
      </w:tr>
      <w:tr w:rsidR="004D47F8" w:rsidRPr="00950E9B" w14:paraId="462270A0" w14:textId="77777777" w:rsidTr="005F7081">
        <w:trPr>
          <w:trHeight w:val="330"/>
        </w:trPr>
        <w:tc>
          <w:tcPr>
            <w:tcW w:w="425" w:type="dxa"/>
            <w:tcBorders>
              <w:top w:val="nil"/>
              <w:left w:val="nil"/>
              <w:bottom w:val="single" w:sz="4" w:space="0" w:color="auto"/>
              <w:right w:val="nil"/>
            </w:tcBorders>
            <w:vAlign w:val="center"/>
          </w:tcPr>
          <w:p w14:paraId="015CE48E" w14:textId="77777777" w:rsidR="004D47F8" w:rsidRPr="00950E9B" w:rsidRDefault="004D47F8" w:rsidP="004D47F8">
            <w:pPr>
              <w:ind w:left="-105"/>
              <w:jc w:val="center"/>
              <w:rPr>
                <w:rFonts w:ascii="Arial" w:hAnsi="Arial" w:cs="Arial"/>
                <w:sz w:val="12"/>
                <w:szCs w:val="12"/>
              </w:rPr>
            </w:pPr>
          </w:p>
        </w:tc>
        <w:tc>
          <w:tcPr>
            <w:tcW w:w="2694" w:type="dxa"/>
            <w:tcBorders>
              <w:top w:val="nil"/>
              <w:left w:val="nil"/>
              <w:bottom w:val="single" w:sz="4" w:space="0" w:color="auto"/>
              <w:right w:val="nil"/>
            </w:tcBorders>
            <w:vAlign w:val="center"/>
          </w:tcPr>
          <w:p w14:paraId="63B8DE45" w14:textId="77777777" w:rsidR="004D47F8" w:rsidRPr="00950E9B" w:rsidRDefault="004D47F8" w:rsidP="004D47F8">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4D47F8" w:rsidRPr="00950E9B" w:rsidRDefault="004D47F8" w:rsidP="004D47F8">
            <w:pPr>
              <w:ind w:left="-106"/>
              <w:jc w:val="right"/>
              <w:rPr>
                <w:rFonts w:ascii="Arial" w:hAnsi="Arial" w:cs="Arial"/>
                <w:color w:val="000000"/>
                <w:sz w:val="12"/>
                <w:szCs w:val="12"/>
              </w:rPr>
            </w:pPr>
          </w:p>
        </w:tc>
        <w:tc>
          <w:tcPr>
            <w:tcW w:w="950" w:type="dxa"/>
            <w:tcBorders>
              <w:top w:val="nil"/>
              <w:left w:val="nil"/>
              <w:bottom w:val="single" w:sz="4" w:space="0" w:color="auto"/>
              <w:right w:val="nil"/>
            </w:tcBorders>
            <w:shd w:val="clear" w:color="auto" w:fill="auto"/>
            <w:vAlign w:val="center"/>
          </w:tcPr>
          <w:p w14:paraId="5193F3B4" w14:textId="2C1F3AB4" w:rsidR="004D47F8" w:rsidRPr="00950E9B"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33F92C4A" w14:textId="451BC396" w:rsidR="004D47F8" w:rsidRPr="00950E9B"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4D47F8" w:rsidRPr="00950E9B" w:rsidRDefault="004D47F8" w:rsidP="004D47F8">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4D47F8" w:rsidRPr="00950E9B" w:rsidRDefault="004D47F8" w:rsidP="004D47F8">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4D47F8" w:rsidRPr="00950E9B" w:rsidRDefault="004D47F8" w:rsidP="004D47F8">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4D47F8" w:rsidRPr="00950E9B" w:rsidRDefault="004D47F8" w:rsidP="004D47F8">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4D47F8" w:rsidRPr="00950E9B" w:rsidRDefault="004D47F8" w:rsidP="004D47F8">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4D47F8" w:rsidRPr="00950E9B" w:rsidRDefault="004D47F8" w:rsidP="004D47F8">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4D47F8" w:rsidRPr="00950E9B" w:rsidRDefault="004D47F8" w:rsidP="004D47F8">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4D47F8" w:rsidRPr="00950E9B"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4D47F8" w:rsidRPr="00950E9B"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6A08F8A" w14:textId="3EFAA42C" w:rsidR="004D47F8" w:rsidRPr="00950E9B"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4D47F8" w:rsidRPr="00950E9B" w:rsidRDefault="004D47F8" w:rsidP="004D47F8">
            <w:pPr>
              <w:ind w:left="-106"/>
              <w:jc w:val="right"/>
              <w:rPr>
                <w:rFonts w:ascii="Arial" w:hAnsi="Arial" w:cs="Arial"/>
                <w:color w:val="000000"/>
                <w:sz w:val="12"/>
                <w:szCs w:val="12"/>
              </w:rPr>
            </w:pPr>
            <w:r w:rsidRPr="00950E9B">
              <w:rPr>
                <w:rFonts w:ascii="Arial" w:hAnsi="Arial" w:cs="Arial"/>
                <w:sz w:val="12"/>
                <w:szCs w:val="12"/>
              </w:rPr>
              <w:t> </w:t>
            </w:r>
          </w:p>
        </w:tc>
        <w:tc>
          <w:tcPr>
            <w:tcW w:w="743" w:type="dxa"/>
            <w:gridSpan w:val="2"/>
            <w:tcBorders>
              <w:top w:val="nil"/>
              <w:left w:val="nil"/>
              <w:bottom w:val="single" w:sz="4" w:space="0" w:color="auto"/>
              <w:right w:val="nil"/>
            </w:tcBorders>
            <w:shd w:val="clear" w:color="auto" w:fill="auto"/>
            <w:vAlign w:val="center"/>
          </w:tcPr>
          <w:p w14:paraId="4D0EA6D1" w14:textId="25BC6AA4" w:rsidR="004D47F8" w:rsidRPr="00950E9B" w:rsidRDefault="004D47F8" w:rsidP="004D47F8">
            <w:pPr>
              <w:ind w:left="-106"/>
              <w:jc w:val="right"/>
              <w:rPr>
                <w:rFonts w:ascii="Arial" w:hAnsi="Arial" w:cs="Arial"/>
                <w:color w:val="000000"/>
                <w:sz w:val="12"/>
                <w:szCs w:val="12"/>
              </w:rPr>
            </w:pPr>
            <w:r w:rsidRPr="00950E9B">
              <w:rPr>
                <w:rFonts w:ascii="Arial" w:hAnsi="Arial" w:cs="Arial"/>
                <w:sz w:val="12"/>
                <w:szCs w:val="12"/>
              </w:rPr>
              <w:t> </w:t>
            </w:r>
          </w:p>
        </w:tc>
      </w:tr>
      <w:tr w:rsidR="004D47F8" w:rsidRPr="00950E9B" w14:paraId="67B7039D" w14:textId="77777777" w:rsidTr="005F7081">
        <w:trPr>
          <w:trHeight w:val="113"/>
        </w:trPr>
        <w:tc>
          <w:tcPr>
            <w:tcW w:w="425" w:type="dxa"/>
            <w:tcBorders>
              <w:top w:val="single" w:sz="4" w:space="0" w:color="auto"/>
              <w:left w:val="nil"/>
              <w:bottom w:val="double" w:sz="4" w:space="0" w:color="auto"/>
              <w:right w:val="nil"/>
            </w:tcBorders>
            <w:vAlign w:val="center"/>
          </w:tcPr>
          <w:p w14:paraId="324775A7" w14:textId="77777777" w:rsidR="004D47F8" w:rsidRPr="00950E9B" w:rsidRDefault="004D47F8" w:rsidP="004D47F8">
            <w:pPr>
              <w:ind w:left="-105"/>
              <w:jc w:val="center"/>
              <w:rPr>
                <w:rFonts w:ascii="Arial" w:hAnsi="Arial" w:cs="Arial"/>
                <w:b/>
                <w:sz w:val="12"/>
                <w:szCs w:val="12"/>
              </w:rPr>
            </w:pPr>
          </w:p>
        </w:tc>
        <w:tc>
          <w:tcPr>
            <w:tcW w:w="2694" w:type="dxa"/>
            <w:tcBorders>
              <w:top w:val="single" w:sz="4" w:space="0" w:color="auto"/>
              <w:left w:val="nil"/>
              <w:bottom w:val="double" w:sz="4" w:space="0" w:color="auto"/>
              <w:right w:val="nil"/>
            </w:tcBorders>
            <w:vAlign w:val="center"/>
          </w:tcPr>
          <w:p w14:paraId="7A79651A" w14:textId="6D6AF402" w:rsidR="004D47F8" w:rsidRPr="00950E9B" w:rsidRDefault="004D47F8" w:rsidP="004D47F8">
            <w:pPr>
              <w:rPr>
                <w:rFonts w:ascii="Arial" w:hAnsi="Arial" w:cs="Arial"/>
                <w:b/>
                <w:sz w:val="12"/>
                <w:szCs w:val="12"/>
              </w:rPr>
            </w:pPr>
            <w:r w:rsidRPr="00950E9B">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1.026.915</w:t>
            </w:r>
          </w:p>
        </w:tc>
        <w:tc>
          <w:tcPr>
            <w:tcW w:w="950" w:type="dxa"/>
            <w:tcBorders>
              <w:top w:val="single" w:sz="4" w:space="0" w:color="auto"/>
              <w:left w:val="nil"/>
              <w:bottom w:val="double" w:sz="4" w:space="0" w:color="auto"/>
              <w:right w:val="nil"/>
            </w:tcBorders>
            <w:shd w:val="clear" w:color="auto" w:fill="auto"/>
          </w:tcPr>
          <w:p w14:paraId="1350F0D9" w14:textId="589F3E74"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3347C9E" w14:textId="702BC79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1B19A21B"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33.186</w:t>
            </w:r>
          </w:p>
        </w:tc>
        <w:tc>
          <w:tcPr>
            <w:tcW w:w="567" w:type="dxa"/>
            <w:tcBorders>
              <w:top w:val="single" w:sz="4" w:space="0" w:color="auto"/>
              <w:left w:val="nil"/>
              <w:bottom w:val="double" w:sz="4" w:space="0" w:color="auto"/>
              <w:right w:val="nil"/>
            </w:tcBorders>
            <w:shd w:val="clear" w:color="auto" w:fill="auto"/>
          </w:tcPr>
          <w:p w14:paraId="4577DE45" w14:textId="264C2FD3"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23B1312F"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(1.411)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2FD24891"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798.75</w:t>
            </w:r>
            <w:r w:rsidR="00975A66" w:rsidRPr="00950E9B">
              <w:rPr>
                <w:rFonts w:asciiTheme="minorBidi" w:hAnsiTheme="minorBidi" w:cstheme="minorBidi"/>
                <w:b/>
                <w:bCs/>
                <w:sz w:val="12"/>
                <w:szCs w:val="12"/>
              </w:rPr>
              <w:t>7</w:t>
            </w:r>
            <w:r w:rsidR="00210A10" w:rsidRPr="00950E9B">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69031519"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630.71</w:t>
            </w:r>
            <w:r w:rsidR="00C36B4C" w:rsidRPr="00950E9B">
              <w:rPr>
                <w:rFonts w:asciiTheme="minorBidi" w:hAnsiTheme="minorBidi" w:cstheme="minorBidi"/>
                <w:b/>
                <w:sz w:val="12"/>
                <w:szCs w:val="12"/>
              </w:rPr>
              <w:t>1</w:t>
            </w:r>
          </w:p>
        </w:tc>
        <w:tc>
          <w:tcPr>
            <w:tcW w:w="851" w:type="dxa"/>
            <w:tcBorders>
              <w:top w:val="single" w:sz="4" w:space="0" w:color="auto"/>
              <w:left w:val="nil"/>
              <w:bottom w:val="double" w:sz="4" w:space="0" w:color="auto"/>
              <w:right w:val="nil"/>
            </w:tcBorders>
            <w:shd w:val="clear" w:color="auto" w:fill="auto"/>
            <w:vAlign w:val="bottom"/>
          </w:tcPr>
          <w:p w14:paraId="3FF6A016" w14:textId="4A32DEBD" w:rsidR="004D47F8" w:rsidRPr="00950E9B" w:rsidRDefault="004D47F8"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w:t>
            </w:r>
          </w:p>
        </w:tc>
        <w:tc>
          <w:tcPr>
            <w:tcW w:w="851" w:type="dxa"/>
            <w:tcBorders>
              <w:top w:val="single" w:sz="4" w:space="0" w:color="auto"/>
              <w:left w:val="nil"/>
              <w:bottom w:val="double" w:sz="4" w:space="0" w:color="auto"/>
              <w:right w:val="nil"/>
            </w:tcBorders>
            <w:shd w:val="clear" w:color="auto" w:fill="auto"/>
            <w:vAlign w:val="bottom"/>
          </w:tcPr>
          <w:p w14:paraId="736848E7" w14:textId="7B5D94DA"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684.496</w:t>
            </w:r>
          </w:p>
        </w:tc>
        <w:tc>
          <w:tcPr>
            <w:tcW w:w="851" w:type="dxa"/>
            <w:tcBorders>
              <w:top w:val="single" w:sz="4" w:space="0" w:color="auto"/>
              <w:left w:val="nil"/>
              <w:bottom w:val="double" w:sz="4" w:space="0" w:color="auto"/>
              <w:right w:val="nil"/>
            </w:tcBorders>
            <w:shd w:val="clear" w:color="auto" w:fill="auto"/>
            <w:vAlign w:val="bottom"/>
          </w:tcPr>
          <w:p w14:paraId="02C1A8C1" w14:textId="7955EB04"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3.172.654</w:t>
            </w:r>
          </w:p>
        </w:tc>
        <w:tc>
          <w:tcPr>
            <w:tcW w:w="743" w:type="dxa"/>
            <w:gridSpan w:val="2"/>
            <w:tcBorders>
              <w:top w:val="single" w:sz="4" w:space="0" w:color="auto"/>
              <w:left w:val="nil"/>
              <w:bottom w:val="double" w:sz="4" w:space="0" w:color="auto"/>
              <w:right w:val="nil"/>
            </w:tcBorders>
            <w:shd w:val="clear" w:color="auto" w:fill="auto"/>
            <w:vAlign w:val="bottom"/>
          </w:tcPr>
          <w:p w14:paraId="1F8FB8F3" w14:textId="37E9CE49" w:rsidR="004D47F8" w:rsidRPr="00950E9B" w:rsidRDefault="0076207C" w:rsidP="004D47F8">
            <w:pPr>
              <w:ind w:left="-106"/>
              <w:jc w:val="right"/>
              <w:rPr>
                <w:rFonts w:ascii="Arial" w:hAnsi="Arial" w:cs="Arial"/>
                <w:b/>
                <w:bCs/>
                <w:color w:val="000000"/>
                <w:sz w:val="12"/>
                <w:szCs w:val="12"/>
              </w:rPr>
            </w:pPr>
            <w:r w:rsidRPr="00950E9B">
              <w:rPr>
                <w:rFonts w:asciiTheme="minorBidi" w:hAnsiTheme="minorBidi" w:cstheme="minorBidi"/>
                <w:b/>
                <w:sz w:val="12"/>
                <w:szCs w:val="12"/>
              </w:rPr>
              <w:t>3.172.654</w:t>
            </w:r>
          </w:p>
        </w:tc>
      </w:tr>
    </w:tbl>
    <w:p w14:paraId="731286DB" w14:textId="77777777" w:rsidR="003466F6" w:rsidRPr="00950E9B" w:rsidRDefault="003466F6" w:rsidP="003466F6">
      <w:pPr>
        <w:rPr>
          <w:rFonts w:ascii="Arial" w:hAnsi="Arial" w:cs="Arial"/>
          <w:sz w:val="16"/>
          <w:szCs w:val="16"/>
        </w:rPr>
      </w:pPr>
    </w:p>
    <w:p w14:paraId="28CC842F" w14:textId="77777777" w:rsidR="003466F6" w:rsidRPr="00950E9B" w:rsidRDefault="003466F6" w:rsidP="005F7081">
      <w:pPr>
        <w:jc w:val="both"/>
        <w:rPr>
          <w:rFonts w:ascii="Arial" w:hAnsi="Arial" w:cs="Arial"/>
          <w:sz w:val="12"/>
          <w:szCs w:val="12"/>
        </w:rPr>
      </w:pPr>
      <w:r w:rsidRPr="00950E9B">
        <w:rPr>
          <w:rFonts w:ascii="Arial" w:hAnsi="Arial" w:cs="Arial"/>
          <w:sz w:val="12"/>
          <w:szCs w:val="12"/>
        </w:rPr>
        <w:t>1. Duran varlıklar birikmiş yeniden değerleme artışları/azalışları,</w:t>
      </w:r>
    </w:p>
    <w:p w14:paraId="48F7C608" w14:textId="77777777" w:rsidR="003466F6" w:rsidRPr="00950E9B" w:rsidRDefault="003466F6" w:rsidP="005F7081">
      <w:pPr>
        <w:jc w:val="both"/>
        <w:rPr>
          <w:rFonts w:ascii="Arial" w:hAnsi="Arial" w:cs="Arial"/>
          <w:sz w:val="12"/>
          <w:szCs w:val="12"/>
        </w:rPr>
      </w:pPr>
      <w:r w:rsidRPr="00950E9B">
        <w:rPr>
          <w:rFonts w:ascii="Arial" w:hAnsi="Arial" w:cs="Arial"/>
          <w:sz w:val="12"/>
          <w:szCs w:val="12"/>
        </w:rPr>
        <w:t>2. Tanımlanmış fayda planlarının birikmiş yeniden ölçüm kazançları/kayıpları,</w:t>
      </w:r>
    </w:p>
    <w:p w14:paraId="6474FB45" w14:textId="77777777" w:rsidR="003466F6" w:rsidRPr="00950E9B" w:rsidRDefault="003466F6" w:rsidP="005F7081">
      <w:pPr>
        <w:jc w:val="both"/>
        <w:rPr>
          <w:rFonts w:ascii="Arial" w:hAnsi="Arial" w:cs="Arial"/>
          <w:sz w:val="12"/>
          <w:szCs w:val="12"/>
        </w:rPr>
      </w:pPr>
      <w:r w:rsidRPr="00950E9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950E9B" w:rsidRDefault="003466F6" w:rsidP="005F7081">
      <w:pPr>
        <w:jc w:val="both"/>
        <w:rPr>
          <w:rFonts w:ascii="Arial" w:hAnsi="Arial" w:cs="Arial"/>
          <w:sz w:val="12"/>
          <w:szCs w:val="12"/>
        </w:rPr>
      </w:pPr>
      <w:r w:rsidRPr="00950E9B">
        <w:rPr>
          <w:rFonts w:ascii="Arial" w:hAnsi="Arial" w:cs="Arial"/>
          <w:sz w:val="12"/>
          <w:szCs w:val="12"/>
        </w:rPr>
        <w:t>4. Yabancı para çevirim farkları,</w:t>
      </w:r>
    </w:p>
    <w:p w14:paraId="663A5512" w14:textId="77777777" w:rsidR="003466F6" w:rsidRPr="00950E9B" w:rsidRDefault="003466F6" w:rsidP="005F7081">
      <w:pPr>
        <w:jc w:val="both"/>
        <w:rPr>
          <w:rFonts w:ascii="Arial" w:hAnsi="Arial" w:cs="Arial"/>
          <w:sz w:val="12"/>
          <w:szCs w:val="12"/>
        </w:rPr>
      </w:pPr>
      <w:r w:rsidRPr="00950E9B">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950E9B" w:rsidRDefault="003466F6" w:rsidP="005F7081">
      <w:pPr>
        <w:jc w:val="both"/>
        <w:rPr>
          <w:rFonts w:ascii="Arial" w:hAnsi="Arial" w:cs="Arial"/>
          <w:sz w:val="12"/>
          <w:szCs w:val="12"/>
        </w:rPr>
      </w:pPr>
      <w:r w:rsidRPr="00950E9B">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Pr="00950E9B" w:rsidRDefault="00173010" w:rsidP="005F7081">
      <w:pPr>
        <w:jc w:val="both"/>
        <w:rPr>
          <w:rFonts w:ascii="Arial" w:hAnsi="Arial" w:cs="Arial"/>
          <w:sz w:val="12"/>
          <w:szCs w:val="12"/>
        </w:rPr>
      </w:pPr>
    </w:p>
    <w:p w14:paraId="2D6A302D" w14:textId="29359466" w:rsidR="003466F6" w:rsidRPr="00950E9B" w:rsidRDefault="003466F6" w:rsidP="005F7081">
      <w:pPr>
        <w:jc w:val="both"/>
        <w:rPr>
          <w:rFonts w:ascii="Arial" w:hAnsi="Arial" w:cs="Arial"/>
          <w:sz w:val="12"/>
          <w:szCs w:val="12"/>
        </w:rPr>
      </w:pPr>
      <w:r w:rsidRPr="00950E9B">
        <w:rPr>
          <w:rFonts w:ascii="Arial" w:hAnsi="Arial" w:cs="Arial"/>
          <w:sz w:val="12"/>
          <w:szCs w:val="12"/>
        </w:rPr>
        <w:t>(*) Banka’nın, Türkiye Varlık Fonu Piyasa İstikrar ve Denge Alt Fonu’ndan 22 Nisan 2019 tarihli BDDK onayıyla</w:t>
      </w:r>
      <w:r w:rsidR="0058427A" w:rsidRPr="00950E9B">
        <w:rPr>
          <w:rFonts w:ascii="Arial" w:hAnsi="Arial" w:cs="Arial"/>
          <w:sz w:val="12"/>
          <w:szCs w:val="12"/>
        </w:rPr>
        <w:t>,</w:t>
      </w:r>
      <w:r w:rsidRPr="00950E9B">
        <w:rPr>
          <w:rFonts w:ascii="Arial" w:hAnsi="Arial" w:cs="Arial"/>
          <w:sz w:val="12"/>
          <w:szCs w:val="12"/>
        </w:rPr>
        <w:t xml:space="preserve"> 24 Nisan 2019 tarihinde 200 milyon </w:t>
      </w:r>
      <w:r w:rsidR="00806D8F" w:rsidRPr="00950E9B">
        <w:rPr>
          <w:rFonts w:ascii="Arial" w:hAnsi="Arial" w:cs="Arial"/>
          <w:sz w:val="12"/>
          <w:szCs w:val="12"/>
        </w:rPr>
        <w:t>Euro (tam Euro)</w:t>
      </w:r>
      <w:r w:rsidRPr="00950E9B">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etkilerini (</w:t>
      </w:r>
      <w:r w:rsidR="009547AB" w:rsidRPr="00950E9B">
        <w:rPr>
          <w:rFonts w:ascii="Arial" w:hAnsi="Arial" w:cs="Arial"/>
          <w:sz w:val="12"/>
          <w:szCs w:val="12"/>
        </w:rPr>
        <w:t>23.088 TL)</w:t>
      </w:r>
      <w:r w:rsidR="009E0A4D" w:rsidRPr="00950E9B">
        <w:rPr>
          <w:rFonts w:ascii="Arial" w:hAnsi="Arial" w:cs="Arial"/>
          <w:sz w:val="12"/>
          <w:szCs w:val="12"/>
        </w:rPr>
        <w:t xml:space="preserve"> ve Banka’nın, Türkiye Varlık Fonu Piyasa İstikrar ve Denge Alt Fonu’ndan 8 Mart 2022 tarihli BDDK onayıyla, 9 Mart 2022 tarihinde </w:t>
      </w:r>
      <w:r w:rsidR="000864F5" w:rsidRPr="00950E9B">
        <w:rPr>
          <w:rFonts w:ascii="Arial" w:hAnsi="Arial" w:cs="Arial"/>
          <w:sz w:val="12"/>
          <w:szCs w:val="12"/>
        </w:rPr>
        <w:t xml:space="preserve">31.688.489 Euro (Tam Euro) </w:t>
      </w:r>
      <w:r w:rsidR="009E0A4D" w:rsidRPr="00950E9B">
        <w:rPr>
          <w:rFonts w:ascii="Arial" w:hAnsi="Arial" w:cs="Arial"/>
          <w:sz w:val="12"/>
          <w:szCs w:val="12"/>
        </w:rPr>
        <w:t>tutarında vadesiz ve kar pays</w:t>
      </w:r>
      <w:r w:rsidR="000864F5" w:rsidRPr="00950E9B">
        <w:rPr>
          <w:rFonts w:ascii="Arial" w:hAnsi="Arial" w:cs="Arial"/>
          <w:sz w:val="12"/>
          <w:szCs w:val="12"/>
        </w:rPr>
        <w:t>f</w:t>
      </w:r>
      <w:r w:rsidR="009E0A4D" w:rsidRPr="00950E9B">
        <w:rPr>
          <w:rFonts w:ascii="Arial" w:hAnsi="Arial" w:cs="Arial"/>
          <w:sz w:val="12"/>
          <w:szCs w:val="12"/>
        </w:rPr>
        <w:t xml:space="preserve">ız ilave ana sermaye kapsamında sağladığı sermaye benzeri kredinin ve itfa edilmiş maliyetiyle ölçülen finansal varlıkların ilk muhasebeleştirme etkilerini </w:t>
      </w:r>
      <w:r w:rsidR="00E629C3" w:rsidRPr="00950E9B">
        <w:rPr>
          <w:rFonts w:ascii="Arial" w:hAnsi="Arial" w:cs="Arial"/>
          <w:sz w:val="12"/>
          <w:szCs w:val="12"/>
        </w:rPr>
        <w:t>(6.30</w:t>
      </w:r>
      <w:r w:rsidR="00B56F95" w:rsidRPr="00950E9B">
        <w:rPr>
          <w:rFonts w:ascii="Arial" w:hAnsi="Arial" w:cs="Arial"/>
          <w:sz w:val="12"/>
          <w:szCs w:val="12"/>
        </w:rPr>
        <w:t>2</w:t>
      </w:r>
      <w:r w:rsidR="00E629C3" w:rsidRPr="00950E9B">
        <w:rPr>
          <w:rFonts w:ascii="Arial" w:hAnsi="Arial" w:cs="Arial"/>
          <w:sz w:val="12"/>
          <w:szCs w:val="12"/>
        </w:rPr>
        <w:t xml:space="preserve"> TL) </w:t>
      </w:r>
      <w:r w:rsidR="009547AB" w:rsidRPr="00950E9B">
        <w:rPr>
          <w:rFonts w:ascii="Arial" w:hAnsi="Arial" w:cs="Arial"/>
          <w:sz w:val="12"/>
          <w:szCs w:val="12"/>
        </w:rPr>
        <w:t xml:space="preserve"> içermektedir </w:t>
      </w:r>
      <w:r w:rsidRPr="00950E9B">
        <w:rPr>
          <w:rFonts w:ascii="Arial" w:hAnsi="Arial" w:cs="Arial"/>
          <w:sz w:val="12"/>
          <w:szCs w:val="12"/>
        </w:rPr>
        <w:t>(Üçüncü bölüm altıncı dipnot).</w:t>
      </w:r>
    </w:p>
    <w:p w14:paraId="5DC6F5FB" w14:textId="77777777" w:rsidR="003466F6" w:rsidRPr="00950E9B" w:rsidRDefault="003466F6" w:rsidP="005F7081">
      <w:pPr>
        <w:jc w:val="both"/>
        <w:rPr>
          <w:rFonts w:ascii="Arial" w:hAnsi="Arial" w:cs="Arial"/>
          <w:sz w:val="12"/>
          <w:szCs w:val="12"/>
        </w:rPr>
      </w:pPr>
    </w:p>
    <w:p w14:paraId="290FB949" w14:textId="11E269B8" w:rsidR="003466F6" w:rsidRPr="00950E9B" w:rsidRDefault="003466F6" w:rsidP="005F7081">
      <w:pPr>
        <w:jc w:val="both"/>
        <w:rPr>
          <w:rFonts w:ascii="Arial" w:hAnsi="Arial" w:cs="Arial"/>
          <w:sz w:val="12"/>
          <w:szCs w:val="12"/>
        </w:rPr>
      </w:pPr>
    </w:p>
    <w:p w14:paraId="35FE610E" w14:textId="35B7B9BD" w:rsidR="003466F6" w:rsidRPr="00950E9B" w:rsidRDefault="003466F6" w:rsidP="003466F6">
      <w:pPr>
        <w:rPr>
          <w:rFonts w:ascii="Arial" w:hAnsi="Arial" w:cs="Arial"/>
          <w:sz w:val="12"/>
          <w:szCs w:val="12"/>
        </w:rPr>
      </w:pPr>
    </w:p>
    <w:p w14:paraId="645D4E17" w14:textId="60F387BC" w:rsidR="003466F6" w:rsidRPr="00950E9B" w:rsidRDefault="003466F6" w:rsidP="003466F6">
      <w:pPr>
        <w:rPr>
          <w:rFonts w:ascii="Arial" w:hAnsi="Arial" w:cs="Arial"/>
          <w:sz w:val="12"/>
          <w:szCs w:val="12"/>
        </w:rPr>
      </w:pPr>
    </w:p>
    <w:p w14:paraId="79AB25BD" w14:textId="7340B5E1" w:rsidR="003466F6" w:rsidRPr="00950E9B" w:rsidRDefault="003466F6" w:rsidP="003466F6">
      <w:pPr>
        <w:rPr>
          <w:rFonts w:ascii="Arial" w:hAnsi="Arial" w:cs="Arial"/>
          <w:sz w:val="12"/>
          <w:szCs w:val="12"/>
        </w:rPr>
      </w:pPr>
    </w:p>
    <w:p w14:paraId="148E6683" w14:textId="5F3D7480" w:rsidR="003466F6" w:rsidRPr="00950E9B" w:rsidRDefault="003466F6" w:rsidP="003466F6">
      <w:pPr>
        <w:rPr>
          <w:rFonts w:ascii="Arial" w:hAnsi="Arial" w:cs="Arial"/>
          <w:sz w:val="12"/>
          <w:szCs w:val="12"/>
        </w:rPr>
      </w:pPr>
    </w:p>
    <w:p w14:paraId="53AB44B1" w14:textId="07E5A9EE" w:rsidR="003466F6" w:rsidRPr="00950E9B" w:rsidRDefault="003466F6" w:rsidP="003466F6">
      <w:pPr>
        <w:rPr>
          <w:rFonts w:ascii="Arial" w:hAnsi="Arial" w:cs="Arial"/>
          <w:sz w:val="12"/>
          <w:szCs w:val="12"/>
        </w:rPr>
      </w:pPr>
    </w:p>
    <w:p w14:paraId="10B4B65A" w14:textId="6E272ECC" w:rsidR="003466F6" w:rsidRPr="00950E9B" w:rsidRDefault="003466F6" w:rsidP="003466F6">
      <w:pPr>
        <w:rPr>
          <w:rFonts w:ascii="Arial" w:hAnsi="Arial" w:cs="Arial"/>
          <w:sz w:val="12"/>
          <w:szCs w:val="12"/>
        </w:rPr>
      </w:pPr>
    </w:p>
    <w:p w14:paraId="703B4802" w14:textId="2C0CC304" w:rsidR="003466F6" w:rsidRPr="00950E9B" w:rsidRDefault="003466F6" w:rsidP="003466F6">
      <w:pPr>
        <w:rPr>
          <w:rFonts w:ascii="Arial" w:hAnsi="Arial" w:cs="Arial"/>
          <w:sz w:val="12"/>
          <w:szCs w:val="12"/>
        </w:rPr>
      </w:pPr>
    </w:p>
    <w:p w14:paraId="00A231B8" w14:textId="51336065" w:rsidR="003466F6" w:rsidRPr="00950E9B" w:rsidRDefault="003466F6" w:rsidP="003466F6">
      <w:pPr>
        <w:rPr>
          <w:rFonts w:ascii="Arial" w:hAnsi="Arial" w:cs="Arial"/>
          <w:sz w:val="12"/>
          <w:szCs w:val="12"/>
        </w:rPr>
      </w:pPr>
    </w:p>
    <w:p w14:paraId="3B05F602" w14:textId="524444FE" w:rsidR="003466F6" w:rsidRPr="00950E9B" w:rsidRDefault="003466F6" w:rsidP="003466F6">
      <w:pPr>
        <w:rPr>
          <w:rFonts w:ascii="Arial" w:hAnsi="Arial" w:cs="Arial"/>
          <w:sz w:val="12"/>
          <w:szCs w:val="12"/>
        </w:rPr>
      </w:pPr>
    </w:p>
    <w:p w14:paraId="2017963F" w14:textId="0E1B30AE" w:rsidR="003466F6" w:rsidRPr="00950E9B" w:rsidRDefault="003466F6" w:rsidP="003466F6">
      <w:pPr>
        <w:rPr>
          <w:rFonts w:ascii="Arial" w:hAnsi="Arial" w:cs="Arial"/>
          <w:sz w:val="12"/>
          <w:szCs w:val="12"/>
        </w:rPr>
      </w:pPr>
    </w:p>
    <w:p w14:paraId="4BC5E83A" w14:textId="2637B6F6" w:rsidR="003466F6" w:rsidRPr="00950E9B" w:rsidRDefault="003466F6" w:rsidP="003466F6">
      <w:pPr>
        <w:rPr>
          <w:rFonts w:ascii="Arial" w:hAnsi="Arial" w:cs="Arial"/>
          <w:sz w:val="12"/>
          <w:szCs w:val="12"/>
        </w:rPr>
      </w:pPr>
    </w:p>
    <w:p w14:paraId="4272B476" w14:textId="7EB40D1A" w:rsidR="003466F6" w:rsidRPr="00950E9B" w:rsidRDefault="003466F6" w:rsidP="003466F6">
      <w:pPr>
        <w:rPr>
          <w:rFonts w:ascii="Arial" w:hAnsi="Arial" w:cs="Arial"/>
          <w:sz w:val="12"/>
          <w:szCs w:val="12"/>
        </w:rPr>
      </w:pPr>
    </w:p>
    <w:p w14:paraId="367F27F8" w14:textId="4710A948" w:rsidR="003466F6" w:rsidRPr="00950E9B" w:rsidRDefault="00474278" w:rsidP="00474278">
      <w:pPr>
        <w:ind w:left="3969"/>
        <w:rPr>
          <w:rFonts w:ascii="Arial" w:hAnsi="Arial" w:cs="Arial"/>
          <w:sz w:val="16"/>
          <w:szCs w:val="16"/>
        </w:rPr>
        <w:sectPr w:rsidR="003466F6" w:rsidRPr="00950E9B" w:rsidSect="00F42170">
          <w:headerReference w:type="first" r:id="rId40"/>
          <w:footerReference w:type="first" r:id="rId41"/>
          <w:pgSz w:w="16840" w:h="11907" w:orient="landscape" w:code="9"/>
          <w:pgMar w:top="1418" w:right="1418" w:bottom="1418" w:left="1418" w:header="720" w:footer="1182" w:gutter="0"/>
          <w:cols w:space="708"/>
          <w:titlePg/>
          <w:docGrid w:linePitch="360"/>
        </w:sectPr>
      </w:pPr>
      <w:r w:rsidRPr="00950E9B">
        <w:rPr>
          <w:rFonts w:ascii="Arial" w:hAnsi="Arial" w:cs="Arial"/>
          <w:sz w:val="16"/>
          <w:szCs w:val="16"/>
        </w:rPr>
        <w:t xml:space="preserve">       </w:t>
      </w:r>
      <w:r w:rsidR="003466F6" w:rsidRPr="00950E9B">
        <w:rPr>
          <w:rFonts w:ascii="Arial" w:hAnsi="Arial" w:cs="Arial"/>
          <w:sz w:val="16"/>
          <w:szCs w:val="16"/>
        </w:rPr>
        <w:t>İlişikteki açıklama ve dipnotlar bu finansal tabloların tamamlayıcı bir parçasıdır.</w:t>
      </w:r>
    </w:p>
    <w:p w14:paraId="7BE3B3CD" w14:textId="62DCA2B8" w:rsidR="003466F6" w:rsidRPr="00950E9B" w:rsidRDefault="003466F6" w:rsidP="003466F6">
      <w:pPr>
        <w:rPr>
          <w:rFonts w:ascii="Arial" w:hAnsi="Arial" w:cs="Arial"/>
          <w:sz w:val="12"/>
          <w:szCs w:val="12"/>
        </w:rPr>
      </w:pPr>
    </w:p>
    <w:tbl>
      <w:tblPr>
        <w:tblStyle w:val="TabloKlavuzu"/>
        <w:tblW w:w="14945" w:type="dxa"/>
        <w:tblLayout w:type="fixed"/>
        <w:tblLook w:val="04A0" w:firstRow="1" w:lastRow="0" w:firstColumn="1" w:lastColumn="0" w:noHBand="0" w:noVBand="1"/>
      </w:tblPr>
      <w:tblGrid>
        <w:gridCol w:w="425"/>
        <w:gridCol w:w="3119"/>
        <w:gridCol w:w="753"/>
        <w:gridCol w:w="948"/>
        <w:gridCol w:w="851"/>
        <w:gridCol w:w="823"/>
        <w:gridCol w:w="595"/>
        <w:gridCol w:w="663"/>
        <w:gridCol w:w="567"/>
        <w:gridCol w:w="567"/>
        <w:gridCol w:w="730"/>
        <w:gridCol w:w="537"/>
        <w:gridCol w:w="754"/>
        <w:gridCol w:w="859"/>
        <w:gridCol w:w="850"/>
        <w:gridCol w:w="952"/>
        <w:gridCol w:w="952"/>
      </w:tblGrid>
      <w:tr w:rsidR="009537E5" w:rsidRPr="00950E9B" w14:paraId="0455D49B" w14:textId="77777777" w:rsidTr="009537E5">
        <w:trPr>
          <w:trHeight w:val="113"/>
        </w:trPr>
        <w:tc>
          <w:tcPr>
            <w:tcW w:w="3544" w:type="dxa"/>
            <w:gridSpan w:val="2"/>
            <w:tcBorders>
              <w:top w:val="single" w:sz="4" w:space="0" w:color="auto"/>
              <w:left w:val="nil"/>
              <w:bottom w:val="nil"/>
              <w:right w:val="nil"/>
            </w:tcBorders>
          </w:tcPr>
          <w:p w14:paraId="7987157C" w14:textId="77777777" w:rsidR="009537E5" w:rsidRPr="00950E9B" w:rsidRDefault="009537E5" w:rsidP="001675AA">
            <w:pPr>
              <w:jc w:val="center"/>
              <w:rPr>
                <w:rFonts w:ascii="Arial" w:hAnsi="Arial" w:cs="Arial"/>
                <w:b/>
                <w:sz w:val="12"/>
                <w:szCs w:val="12"/>
              </w:rPr>
            </w:pPr>
            <w:r w:rsidRPr="00950E9B">
              <w:rPr>
                <w:rFonts w:ascii="Arial" w:hAnsi="Arial" w:cs="Arial"/>
                <w:b/>
                <w:sz w:val="12"/>
                <w:szCs w:val="12"/>
              </w:rPr>
              <w:t>ÖZKAYNAK KALEMLERİNDEKİ DEĞİŞİKLİKLER</w:t>
            </w:r>
          </w:p>
        </w:tc>
        <w:tc>
          <w:tcPr>
            <w:tcW w:w="753" w:type="dxa"/>
            <w:tcBorders>
              <w:top w:val="single" w:sz="4" w:space="0" w:color="auto"/>
              <w:left w:val="nil"/>
              <w:bottom w:val="nil"/>
              <w:right w:val="nil"/>
            </w:tcBorders>
            <w:vAlign w:val="bottom"/>
          </w:tcPr>
          <w:p w14:paraId="4E502E02" w14:textId="77777777" w:rsidR="009537E5" w:rsidRPr="00950E9B" w:rsidRDefault="009537E5" w:rsidP="001675AA">
            <w:pPr>
              <w:jc w:val="right"/>
              <w:rPr>
                <w:rFonts w:ascii="Arial" w:hAnsi="Arial" w:cs="Arial"/>
                <w:b/>
                <w:sz w:val="12"/>
                <w:szCs w:val="12"/>
              </w:rPr>
            </w:pPr>
          </w:p>
        </w:tc>
        <w:tc>
          <w:tcPr>
            <w:tcW w:w="948" w:type="dxa"/>
            <w:tcBorders>
              <w:top w:val="single" w:sz="4" w:space="0" w:color="auto"/>
              <w:left w:val="nil"/>
              <w:bottom w:val="nil"/>
              <w:right w:val="nil"/>
            </w:tcBorders>
            <w:vAlign w:val="bottom"/>
          </w:tcPr>
          <w:p w14:paraId="7501D538" w14:textId="77777777" w:rsidR="009537E5" w:rsidRPr="00950E9B" w:rsidRDefault="009537E5" w:rsidP="001675AA">
            <w:pPr>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5DC505" w14:textId="77777777" w:rsidR="009537E5" w:rsidRPr="00950E9B" w:rsidRDefault="009537E5"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9537E5" w:rsidRPr="00950E9B" w:rsidRDefault="009537E5"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9537E5" w:rsidRPr="00950E9B" w:rsidRDefault="009537E5" w:rsidP="001675AA">
            <w:pPr>
              <w:jc w:val="center"/>
              <w:rPr>
                <w:rFonts w:ascii="Arial" w:hAnsi="Arial" w:cs="Arial"/>
                <w:b/>
                <w:sz w:val="12"/>
                <w:szCs w:val="12"/>
              </w:rPr>
            </w:pPr>
            <w:r w:rsidRPr="00950E9B">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9537E5" w:rsidRPr="00950E9B" w:rsidRDefault="009537E5" w:rsidP="001675AA">
            <w:pPr>
              <w:jc w:val="center"/>
              <w:rPr>
                <w:rFonts w:ascii="Arial" w:hAnsi="Arial" w:cs="Arial"/>
                <w:b/>
                <w:sz w:val="12"/>
                <w:szCs w:val="12"/>
              </w:rPr>
            </w:pPr>
            <w:r w:rsidRPr="00950E9B">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9537E5" w:rsidRPr="00950E9B" w:rsidRDefault="009537E5" w:rsidP="001675AA">
            <w:pPr>
              <w:jc w:val="right"/>
              <w:rPr>
                <w:rFonts w:ascii="Arial" w:hAnsi="Arial" w:cs="Arial"/>
                <w:b/>
                <w:sz w:val="12"/>
                <w:szCs w:val="12"/>
              </w:rPr>
            </w:pPr>
          </w:p>
        </w:tc>
        <w:tc>
          <w:tcPr>
            <w:tcW w:w="859" w:type="dxa"/>
            <w:tcBorders>
              <w:top w:val="single" w:sz="4" w:space="0" w:color="auto"/>
              <w:left w:val="nil"/>
              <w:bottom w:val="nil"/>
              <w:right w:val="nil"/>
            </w:tcBorders>
            <w:vAlign w:val="bottom"/>
          </w:tcPr>
          <w:p w14:paraId="219AD345" w14:textId="77777777" w:rsidR="009537E5" w:rsidRPr="00950E9B" w:rsidRDefault="009537E5"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9537E5" w:rsidRPr="00950E9B" w:rsidRDefault="009537E5" w:rsidP="001675AA">
            <w:pPr>
              <w:jc w:val="right"/>
              <w:rPr>
                <w:rFonts w:ascii="Arial" w:hAnsi="Arial" w:cs="Arial"/>
                <w:b/>
                <w:sz w:val="12"/>
                <w:szCs w:val="12"/>
              </w:rPr>
            </w:pPr>
          </w:p>
        </w:tc>
        <w:tc>
          <w:tcPr>
            <w:tcW w:w="952" w:type="dxa"/>
            <w:tcBorders>
              <w:top w:val="single" w:sz="4" w:space="0" w:color="auto"/>
              <w:left w:val="nil"/>
              <w:bottom w:val="nil"/>
              <w:right w:val="nil"/>
            </w:tcBorders>
          </w:tcPr>
          <w:p w14:paraId="5CC8F837" w14:textId="77777777" w:rsidR="009537E5" w:rsidRPr="00950E9B" w:rsidRDefault="009537E5"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4A092B25" w:rsidR="009537E5" w:rsidRPr="00950E9B" w:rsidRDefault="009537E5" w:rsidP="001675AA">
            <w:pPr>
              <w:jc w:val="right"/>
              <w:rPr>
                <w:rFonts w:ascii="Arial" w:hAnsi="Arial" w:cs="Arial"/>
                <w:b/>
                <w:sz w:val="12"/>
                <w:szCs w:val="12"/>
              </w:rPr>
            </w:pPr>
          </w:p>
        </w:tc>
      </w:tr>
      <w:tr w:rsidR="009537E5" w:rsidRPr="00950E9B" w14:paraId="77B3F542" w14:textId="77777777" w:rsidTr="00E90B1E">
        <w:trPr>
          <w:trHeight w:val="113"/>
        </w:trPr>
        <w:tc>
          <w:tcPr>
            <w:tcW w:w="425" w:type="dxa"/>
            <w:tcBorders>
              <w:top w:val="nil"/>
              <w:left w:val="nil"/>
              <w:bottom w:val="single" w:sz="4" w:space="0" w:color="auto"/>
              <w:right w:val="nil"/>
            </w:tcBorders>
          </w:tcPr>
          <w:p w14:paraId="6BC9F288" w14:textId="77777777" w:rsidR="009537E5" w:rsidRPr="00950E9B" w:rsidRDefault="009537E5" w:rsidP="009537E5">
            <w:pPr>
              <w:jc w:val="center"/>
              <w:rPr>
                <w:rFonts w:ascii="Arial" w:hAnsi="Arial" w:cs="Arial"/>
                <w:b/>
                <w:sz w:val="12"/>
                <w:szCs w:val="12"/>
              </w:rPr>
            </w:pPr>
          </w:p>
        </w:tc>
        <w:tc>
          <w:tcPr>
            <w:tcW w:w="3119" w:type="dxa"/>
            <w:tcBorders>
              <w:top w:val="nil"/>
              <w:left w:val="nil"/>
              <w:bottom w:val="single" w:sz="4" w:space="0" w:color="auto"/>
              <w:right w:val="nil"/>
            </w:tcBorders>
          </w:tcPr>
          <w:p w14:paraId="3D6A3C66" w14:textId="77777777" w:rsidR="009537E5" w:rsidRPr="00950E9B" w:rsidRDefault="009537E5" w:rsidP="009537E5">
            <w:pPr>
              <w:ind w:left="134" w:hanging="242"/>
              <w:jc w:val="center"/>
              <w:rPr>
                <w:rFonts w:ascii="Arial" w:hAnsi="Arial" w:cs="Arial"/>
                <w:b/>
                <w:bCs/>
                <w:sz w:val="12"/>
                <w:szCs w:val="12"/>
              </w:rPr>
            </w:pPr>
            <w:r w:rsidRPr="00950E9B">
              <w:rPr>
                <w:rFonts w:ascii="Arial" w:hAnsi="Arial" w:cs="Arial"/>
                <w:b/>
                <w:bCs/>
                <w:sz w:val="12"/>
                <w:szCs w:val="12"/>
              </w:rPr>
              <w:t>ÖNCEKİ DÖNEM</w:t>
            </w:r>
          </w:p>
          <w:p w14:paraId="2F9BEB99" w14:textId="7DA43E32" w:rsidR="009537E5" w:rsidRPr="00950E9B" w:rsidRDefault="009537E5" w:rsidP="009537E5">
            <w:pPr>
              <w:jc w:val="center"/>
              <w:rPr>
                <w:rFonts w:ascii="Arial" w:hAnsi="Arial" w:cs="Arial"/>
                <w:b/>
                <w:sz w:val="12"/>
                <w:szCs w:val="12"/>
              </w:rPr>
            </w:pPr>
            <w:r w:rsidRPr="00950E9B">
              <w:rPr>
                <w:rFonts w:ascii="Arial" w:hAnsi="Arial" w:cs="Arial"/>
                <w:b/>
                <w:bCs/>
                <w:sz w:val="12"/>
                <w:szCs w:val="12"/>
              </w:rPr>
              <w:t>(01/01/2021-30/06/2021)</w:t>
            </w:r>
          </w:p>
        </w:tc>
        <w:tc>
          <w:tcPr>
            <w:tcW w:w="753" w:type="dxa"/>
            <w:tcBorders>
              <w:top w:val="nil"/>
              <w:left w:val="nil"/>
              <w:bottom w:val="single" w:sz="4" w:space="0" w:color="auto"/>
              <w:right w:val="nil"/>
            </w:tcBorders>
            <w:vAlign w:val="bottom"/>
          </w:tcPr>
          <w:p w14:paraId="0BAA1E8F"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Ödenmiş Sermaye</w:t>
            </w:r>
          </w:p>
        </w:tc>
        <w:tc>
          <w:tcPr>
            <w:tcW w:w="948" w:type="dxa"/>
            <w:tcBorders>
              <w:top w:val="nil"/>
              <w:left w:val="nil"/>
              <w:bottom w:val="single" w:sz="4" w:space="0" w:color="auto"/>
              <w:right w:val="nil"/>
            </w:tcBorders>
            <w:vAlign w:val="bottom"/>
          </w:tcPr>
          <w:p w14:paraId="1862FC7D"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287D0527"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Diğer Sermaye Yedekleri</w:t>
            </w:r>
            <w:r w:rsidRPr="00950E9B">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Kar Yedekleri</w:t>
            </w:r>
          </w:p>
        </w:tc>
        <w:tc>
          <w:tcPr>
            <w:tcW w:w="859" w:type="dxa"/>
            <w:tcBorders>
              <w:top w:val="nil"/>
              <w:left w:val="nil"/>
              <w:bottom w:val="single" w:sz="4" w:space="0" w:color="auto"/>
              <w:right w:val="nil"/>
            </w:tcBorders>
            <w:vAlign w:val="bottom"/>
          </w:tcPr>
          <w:p w14:paraId="55BD0AA5" w14:textId="7777777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4C58AEAB"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57417902" w14:textId="4760BA8C"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Azınlık Payları Hariç Toplam Özkaynak</w:t>
            </w:r>
          </w:p>
        </w:tc>
        <w:tc>
          <w:tcPr>
            <w:tcW w:w="952" w:type="dxa"/>
            <w:tcBorders>
              <w:top w:val="nil"/>
              <w:left w:val="nil"/>
              <w:bottom w:val="single" w:sz="4" w:space="0" w:color="auto"/>
              <w:right w:val="nil"/>
            </w:tcBorders>
            <w:vAlign w:val="bottom"/>
          </w:tcPr>
          <w:p w14:paraId="2A14B6C2" w14:textId="24E744A7" w:rsidR="009537E5" w:rsidRPr="00950E9B" w:rsidRDefault="009537E5" w:rsidP="009537E5">
            <w:pPr>
              <w:ind w:left="-114"/>
              <w:jc w:val="right"/>
              <w:rPr>
                <w:rFonts w:ascii="Arial" w:hAnsi="Arial" w:cs="Arial"/>
                <w:b/>
                <w:sz w:val="12"/>
                <w:szCs w:val="12"/>
              </w:rPr>
            </w:pPr>
            <w:r w:rsidRPr="00950E9B">
              <w:rPr>
                <w:rFonts w:ascii="Arial" w:hAnsi="Arial" w:cs="Arial"/>
                <w:b/>
                <w:sz w:val="12"/>
                <w:szCs w:val="12"/>
              </w:rPr>
              <w:t>Toplam Özkaynak</w:t>
            </w:r>
          </w:p>
        </w:tc>
      </w:tr>
      <w:tr w:rsidR="009537E5" w:rsidRPr="00950E9B" w14:paraId="194CB59C" w14:textId="77777777" w:rsidTr="00E90B1E">
        <w:trPr>
          <w:trHeight w:val="113"/>
        </w:trPr>
        <w:tc>
          <w:tcPr>
            <w:tcW w:w="425" w:type="dxa"/>
            <w:tcBorders>
              <w:top w:val="single" w:sz="4" w:space="0" w:color="auto"/>
              <w:left w:val="nil"/>
              <w:bottom w:val="nil"/>
              <w:right w:val="nil"/>
            </w:tcBorders>
            <w:vAlign w:val="center"/>
          </w:tcPr>
          <w:p w14:paraId="4DD4DB70" w14:textId="77777777" w:rsidR="009537E5" w:rsidRPr="00950E9B" w:rsidRDefault="009537E5" w:rsidP="009537E5">
            <w:pPr>
              <w:ind w:left="-105"/>
              <w:rPr>
                <w:rFonts w:ascii="Arial" w:hAnsi="Arial" w:cs="Arial"/>
                <w:sz w:val="12"/>
                <w:szCs w:val="12"/>
              </w:rPr>
            </w:pPr>
            <w:r w:rsidRPr="00950E9B">
              <w:rPr>
                <w:rFonts w:ascii="Arial" w:hAnsi="Arial" w:cs="Arial"/>
                <w:b/>
                <w:bCs/>
                <w:sz w:val="12"/>
                <w:szCs w:val="12"/>
              </w:rPr>
              <w:t>I.</w:t>
            </w:r>
          </w:p>
        </w:tc>
        <w:tc>
          <w:tcPr>
            <w:tcW w:w="3119" w:type="dxa"/>
            <w:tcBorders>
              <w:top w:val="single" w:sz="4" w:space="0" w:color="auto"/>
              <w:left w:val="nil"/>
              <w:bottom w:val="nil"/>
              <w:right w:val="nil"/>
            </w:tcBorders>
            <w:vAlign w:val="center"/>
          </w:tcPr>
          <w:p w14:paraId="79F33844" w14:textId="77777777" w:rsidR="009537E5" w:rsidRPr="00950E9B" w:rsidRDefault="009537E5" w:rsidP="009537E5">
            <w:pPr>
              <w:ind w:left="-114"/>
              <w:rPr>
                <w:rFonts w:ascii="Arial" w:hAnsi="Arial" w:cs="Arial"/>
                <w:sz w:val="12"/>
                <w:szCs w:val="12"/>
              </w:rPr>
            </w:pPr>
            <w:r w:rsidRPr="00950E9B">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47B259D5"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 xml:space="preserve">1.026.915 </w:t>
            </w:r>
          </w:p>
        </w:tc>
        <w:tc>
          <w:tcPr>
            <w:tcW w:w="948" w:type="dxa"/>
            <w:tcBorders>
              <w:top w:val="single" w:sz="4" w:space="0" w:color="auto"/>
              <w:left w:val="nil"/>
              <w:bottom w:val="nil"/>
              <w:right w:val="nil"/>
            </w:tcBorders>
          </w:tcPr>
          <w:p w14:paraId="7CD15507" w14:textId="7EAF785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single" w:sz="4" w:space="0" w:color="auto"/>
              <w:left w:val="nil"/>
              <w:bottom w:val="nil"/>
              <w:right w:val="nil"/>
            </w:tcBorders>
          </w:tcPr>
          <w:p w14:paraId="05B7DD7E" w14:textId="7EC4676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6550CE75"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28.591</w:t>
            </w:r>
          </w:p>
        </w:tc>
        <w:tc>
          <w:tcPr>
            <w:tcW w:w="595" w:type="dxa"/>
            <w:tcBorders>
              <w:top w:val="single" w:sz="4" w:space="0" w:color="auto"/>
              <w:left w:val="nil"/>
              <w:bottom w:val="nil"/>
              <w:right w:val="nil"/>
            </w:tcBorders>
          </w:tcPr>
          <w:p w14:paraId="440AD0BC" w14:textId="60F1DA3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646C369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(1.255)</w:t>
            </w:r>
          </w:p>
        </w:tc>
        <w:tc>
          <w:tcPr>
            <w:tcW w:w="567" w:type="dxa"/>
            <w:tcBorders>
              <w:top w:val="single" w:sz="4" w:space="0" w:color="auto"/>
              <w:left w:val="nil"/>
              <w:bottom w:val="nil"/>
              <w:right w:val="nil"/>
            </w:tcBorders>
          </w:tcPr>
          <w:p w14:paraId="24FF3003" w14:textId="43DB40B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7B4A18E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25722F5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(984)</w:t>
            </w:r>
          </w:p>
        </w:tc>
        <w:tc>
          <w:tcPr>
            <w:tcW w:w="537" w:type="dxa"/>
            <w:tcBorders>
              <w:top w:val="single" w:sz="4" w:space="0" w:color="auto"/>
              <w:left w:val="nil"/>
              <w:bottom w:val="nil"/>
              <w:right w:val="nil"/>
            </w:tcBorders>
          </w:tcPr>
          <w:p w14:paraId="5C1F0E43" w14:textId="711AC3F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55B925B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396.085</w:t>
            </w:r>
          </w:p>
        </w:tc>
        <w:tc>
          <w:tcPr>
            <w:tcW w:w="859" w:type="dxa"/>
            <w:tcBorders>
              <w:top w:val="single" w:sz="4" w:space="0" w:color="auto"/>
              <w:left w:val="nil"/>
              <w:bottom w:val="nil"/>
              <w:right w:val="nil"/>
            </w:tcBorders>
            <w:vAlign w:val="bottom"/>
          </w:tcPr>
          <w:p w14:paraId="0FCE7C07" w14:textId="1672C75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9.317</w:t>
            </w:r>
          </w:p>
        </w:tc>
        <w:tc>
          <w:tcPr>
            <w:tcW w:w="850" w:type="dxa"/>
            <w:tcBorders>
              <w:top w:val="single" w:sz="4" w:space="0" w:color="auto"/>
              <w:left w:val="nil"/>
              <w:bottom w:val="nil"/>
              <w:right w:val="nil"/>
            </w:tcBorders>
            <w:vAlign w:val="bottom"/>
          </w:tcPr>
          <w:p w14:paraId="7F78D17C" w14:textId="6C7FC7C9"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80.597</w:t>
            </w:r>
          </w:p>
        </w:tc>
        <w:tc>
          <w:tcPr>
            <w:tcW w:w="952" w:type="dxa"/>
            <w:tcBorders>
              <w:top w:val="single" w:sz="4" w:space="0" w:color="auto"/>
              <w:left w:val="nil"/>
              <w:bottom w:val="nil"/>
              <w:right w:val="nil"/>
            </w:tcBorders>
            <w:vAlign w:val="bottom"/>
          </w:tcPr>
          <w:p w14:paraId="03025313" w14:textId="1F00A608"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1.539.266 </w:t>
            </w:r>
          </w:p>
        </w:tc>
        <w:tc>
          <w:tcPr>
            <w:tcW w:w="952" w:type="dxa"/>
            <w:tcBorders>
              <w:top w:val="single" w:sz="4" w:space="0" w:color="auto"/>
              <w:left w:val="nil"/>
              <w:bottom w:val="nil"/>
              <w:right w:val="nil"/>
            </w:tcBorders>
            <w:vAlign w:val="bottom"/>
          </w:tcPr>
          <w:p w14:paraId="07D1DE60" w14:textId="05CC205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1.539.266 </w:t>
            </w:r>
          </w:p>
        </w:tc>
      </w:tr>
      <w:tr w:rsidR="009537E5" w:rsidRPr="00950E9B" w14:paraId="1911E0FC" w14:textId="77777777" w:rsidTr="00E90B1E">
        <w:trPr>
          <w:trHeight w:val="113"/>
        </w:trPr>
        <w:tc>
          <w:tcPr>
            <w:tcW w:w="425" w:type="dxa"/>
            <w:tcBorders>
              <w:top w:val="nil"/>
              <w:left w:val="nil"/>
              <w:bottom w:val="nil"/>
              <w:right w:val="nil"/>
            </w:tcBorders>
            <w:vAlign w:val="center"/>
          </w:tcPr>
          <w:p w14:paraId="2EDFE602" w14:textId="77777777" w:rsidR="009537E5" w:rsidRPr="00950E9B" w:rsidRDefault="009537E5" w:rsidP="009537E5">
            <w:pPr>
              <w:ind w:left="-105"/>
              <w:rPr>
                <w:rFonts w:ascii="Arial" w:hAnsi="Arial" w:cs="Arial"/>
                <w:sz w:val="12"/>
                <w:szCs w:val="12"/>
              </w:rPr>
            </w:pPr>
            <w:r w:rsidRPr="00950E9B">
              <w:rPr>
                <w:rFonts w:ascii="Arial" w:hAnsi="Arial" w:cs="Arial"/>
                <w:b/>
                <w:bCs/>
                <w:sz w:val="12"/>
                <w:szCs w:val="12"/>
              </w:rPr>
              <w:t>II.</w:t>
            </w:r>
          </w:p>
        </w:tc>
        <w:tc>
          <w:tcPr>
            <w:tcW w:w="3119" w:type="dxa"/>
            <w:tcBorders>
              <w:top w:val="nil"/>
              <w:left w:val="nil"/>
              <w:bottom w:val="nil"/>
              <w:right w:val="nil"/>
            </w:tcBorders>
            <w:vAlign w:val="center"/>
          </w:tcPr>
          <w:p w14:paraId="5E87A760" w14:textId="7DF4EAE8" w:rsidR="009537E5" w:rsidRPr="00950E9B" w:rsidRDefault="009537E5" w:rsidP="009537E5">
            <w:pPr>
              <w:ind w:left="-114"/>
              <w:rPr>
                <w:rFonts w:ascii="Arial" w:hAnsi="Arial" w:cs="Arial"/>
                <w:sz w:val="12"/>
                <w:szCs w:val="12"/>
              </w:rPr>
            </w:pPr>
            <w:r w:rsidRPr="00950E9B">
              <w:rPr>
                <w:rFonts w:ascii="Arial" w:hAnsi="Arial" w:cs="Arial"/>
                <w:b/>
                <w:bCs/>
                <w:sz w:val="12"/>
                <w:szCs w:val="12"/>
              </w:rPr>
              <w:t>TMS 8 Uyarınca Yapılan Düzeltmeler</w:t>
            </w:r>
            <w:r w:rsidRPr="00950E9B">
              <w:rPr>
                <w:rFonts w:asciiTheme="minorBidi" w:hAnsiTheme="minorBidi" w:cstheme="minorBidi"/>
                <w:b/>
                <w:bCs/>
                <w:sz w:val="14"/>
                <w:szCs w:val="14"/>
              </w:rPr>
              <w:t>(**)</w:t>
            </w:r>
          </w:p>
        </w:tc>
        <w:tc>
          <w:tcPr>
            <w:tcW w:w="753" w:type="dxa"/>
            <w:tcBorders>
              <w:top w:val="nil"/>
              <w:left w:val="nil"/>
              <w:bottom w:val="nil"/>
              <w:right w:val="nil"/>
            </w:tcBorders>
          </w:tcPr>
          <w:p w14:paraId="152D071D" w14:textId="2832C21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 xml:space="preserve">- </w:t>
            </w:r>
          </w:p>
        </w:tc>
        <w:tc>
          <w:tcPr>
            <w:tcW w:w="948" w:type="dxa"/>
            <w:tcBorders>
              <w:top w:val="nil"/>
              <w:left w:val="nil"/>
              <w:bottom w:val="nil"/>
              <w:right w:val="nil"/>
            </w:tcBorders>
          </w:tcPr>
          <w:p w14:paraId="7B7692F6" w14:textId="1125A41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0EF0E6C0" w14:textId="7BBDE3B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4AD0FF22" w14:textId="479C61A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(5.503)</w:t>
            </w:r>
          </w:p>
        </w:tc>
        <w:tc>
          <w:tcPr>
            <w:tcW w:w="595" w:type="dxa"/>
            <w:tcBorders>
              <w:top w:val="nil"/>
              <w:left w:val="nil"/>
              <w:bottom w:val="nil"/>
              <w:right w:val="nil"/>
            </w:tcBorders>
          </w:tcPr>
          <w:p w14:paraId="4ED89BB5" w14:textId="371A147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66DA5F38" w14:textId="0EBE709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6283D9D5" w14:textId="4D02282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7748AF32" w14:textId="1E8B643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3A7603CE" w14:textId="3B2260B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5.503</w:t>
            </w:r>
          </w:p>
        </w:tc>
        <w:tc>
          <w:tcPr>
            <w:tcW w:w="537" w:type="dxa"/>
            <w:tcBorders>
              <w:top w:val="nil"/>
              <w:left w:val="nil"/>
              <w:bottom w:val="nil"/>
              <w:right w:val="nil"/>
            </w:tcBorders>
          </w:tcPr>
          <w:p w14:paraId="5C7CCC60" w14:textId="4B02B21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3AB97736" w14:textId="62440C5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vAlign w:val="bottom"/>
          </w:tcPr>
          <w:p w14:paraId="781F2183" w14:textId="2615EC5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5.395</w:t>
            </w:r>
          </w:p>
        </w:tc>
        <w:tc>
          <w:tcPr>
            <w:tcW w:w="850" w:type="dxa"/>
            <w:tcBorders>
              <w:top w:val="nil"/>
              <w:left w:val="nil"/>
              <w:bottom w:val="nil"/>
              <w:right w:val="nil"/>
            </w:tcBorders>
          </w:tcPr>
          <w:p w14:paraId="5D55A90E" w14:textId="5AE3801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404A1A69" w14:textId="1CFC512D"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5.395 </w:t>
            </w:r>
          </w:p>
        </w:tc>
        <w:tc>
          <w:tcPr>
            <w:tcW w:w="952" w:type="dxa"/>
            <w:tcBorders>
              <w:top w:val="nil"/>
              <w:left w:val="nil"/>
              <w:bottom w:val="nil"/>
              <w:right w:val="nil"/>
            </w:tcBorders>
            <w:vAlign w:val="bottom"/>
          </w:tcPr>
          <w:p w14:paraId="360FD958" w14:textId="0B39B7B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5.395 </w:t>
            </w:r>
          </w:p>
        </w:tc>
      </w:tr>
      <w:tr w:rsidR="009537E5" w:rsidRPr="00950E9B" w14:paraId="2D637FB3" w14:textId="77777777" w:rsidTr="00E90B1E">
        <w:trPr>
          <w:trHeight w:val="113"/>
        </w:trPr>
        <w:tc>
          <w:tcPr>
            <w:tcW w:w="425" w:type="dxa"/>
            <w:tcBorders>
              <w:top w:val="nil"/>
              <w:left w:val="nil"/>
              <w:bottom w:val="nil"/>
              <w:right w:val="nil"/>
            </w:tcBorders>
            <w:vAlign w:val="center"/>
          </w:tcPr>
          <w:p w14:paraId="5DF0D91E" w14:textId="77777777" w:rsidR="009537E5" w:rsidRPr="00950E9B" w:rsidRDefault="009537E5" w:rsidP="009537E5">
            <w:pPr>
              <w:ind w:left="-105"/>
              <w:rPr>
                <w:rFonts w:ascii="Arial" w:hAnsi="Arial" w:cs="Arial"/>
                <w:sz w:val="12"/>
                <w:szCs w:val="12"/>
              </w:rPr>
            </w:pPr>
            <w:r w:rsidRPr="00950E9B">
              <w:rPr>
                <w:rFonts w:ascii="Arial" w:hAnsi="Arial" w:cs="Arial"/>
                <w:sz w:val="12"/>
                <w:szCs w:val="12"/>
              </w:rPr>
              <w:t>2.1</w:t>
            </w:r>
          </w:p>
        </w:tc>
        <w:tc>
          <w:tcPr>
            <w:tcW w:w="3119" w:type="dxa"/>
            <w:tcBorders>
              <w:top w:val="nil"/>
              <w:left w:val="nil"/>
              <w:bottom w:val="nil"/>
              <w:right w:val="nil"/>
            </w:tcBorders>
            <w:vAlign w:val="center"/>
          </w:tcPr>
          <w:p w14:paraId="7BC64F3A" w14:textId="77777777" w:rsidR="009537E5" w:rsidRPr="00950E9B" w:rsidRDefault="009537E5" w:rsidP="009537E5">
            <w:pPr>
              <w:ind w:left="-114"/>
              <w:rPr>
                <w:rFonts w:ascii="Arial" w:hAnsi="Arial" w:cs="Arial"/>
                <w:sz w:val="12"/>
                <w:szCs w:val="12"/>
              </w:rPr>
            </w:pPr>
            <w:r w:rsidRPr="00950E9B">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4C8755F6"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 xml:space="preserve">- </w:t>
            </w:r>
          </w:p>
        </w:tc>
        <w:tc>
          <w:tcPr>
            <w:tcW w:w="948" w:type="dxa"/>
            <w:tcBorders>
              <w:top w:val="nil"/>
              <w:left w:val="nil"/>
              <w:bottom w:val="nil"/>
              <w:right w:val="nil"/>
            </w:tcBorders>
          </w:tcPr>
          <w:p w14:paraId="3228E479" w14:textId="499B9A70"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65D1B2CD" w14:textId="6FBFEED4"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38C53FD6" w14:textId="2118AF70"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022EB4A9" w14:textId="20297D5E"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54D5688C" w14:textId="127DD6B5"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1A18A2B3" w14:textId="762EE72C"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3E265D5B" w14:textId="1F17DA9B"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60D84BF7" w14:textId="77856869"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64E72FC0" w14:textId="26B6D38C"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141FBD9B" w14:textId="42F2709D"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vAlign w:val="bottom"/>
          </w:tcPr>
          <w:p w14:paraId="20B9A985" w14:textId="784AEE97"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5.395</w:t>
            </w:r>
          </w:p>
        </w:tc>
        <w:tc>
          <w:tcPr>
            <w:tcW w:w="850" w:type="dxa"/>
            <w:tcBorders>
              <w:top w:val="nil"/>
              <w:left w:val="nil"/>
              <w:bottom w:val="nil"/>
              <w:right w:val="nil"/>
            </w:tcBorders>
          </w:tcPr>
          <w:p w14:paraId="0DA90E5D" w14:textId="443E24CA"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4A20CC8A" w14:textId="507D2D33" w:rsidR="009537E5" w:rsidRPr="00950E9B" w:rsidRDefault="009537E5" w:rsidP="009537E5">
            <w:pPr>
              <w:ind w:left="-114"/>
              <w:jc w:val="right"/>
              <w:rPr>
                <w:rFonts w:asciiTheme="minorBidi" w:hAnsiTheme="minorBidi" w:cstheme="minorBidi"/>
                <w:sz w:val="12"/>
                <w:szCs w:val="12"/>
              </w:rPr>
            </w:pPr>
            <w:r w:rsidRPr="00950E9B">
              <w:rPr>
                <w:rFonts w:asciiTheme="minorBidi" w:hAnsiTheme="minorBidi" w:cstheme="minorBidi"/>
                <w:sz w:val="12"/>
                <w:szCs w:val="12"/>
              </w:rPr>
              <w:t xml:space="preserve">5.395 </w:t>
            </w:r>
          </w:p>
        </w:tc>
        <w:tc>
          <w:tcPr>
            <w:tcW w:w="952" w:type="dxa"/>
            <w:tcBorders>
              <w:top w:val="nil"/>
              <w:left w:val="nil"/>
              <w:bottom w:val="nil"/>
              <w:right w:val="nil"/>
            </w:tcBorders>
            <w:vAlign w:val="bottom"/>
          </w:tcPr>
          <w:p w14:paraId="12359A0C" w14:textId="75E415AF"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 xml:space="preserve">5.395 </w:t>
            </w:r>
          </w:p>
        </w:tc>
      </w:tr>
      <w:tr w:rsidR="009537E5" w:rsidRPr="00950E9B" w14:paraId="66FC7482" w14:textId="77777777" w:rsidTr="00E90B1E">
        <w:trPr>
          <w:trHeight w:val="113"/>
        </w:trPr>
        <w:tc>
          <w:tcPr>
            <w:tcW w:w="425" w:type="dxa"/>
            <w:tcBorders>
              <w:top w:val="nil"/>
              <w:left w:val="nil"/>
              <w:bottom w:val="nil"/>
              <w:right w:val="nil"/>
            </w:tcBorders>
            <w:vAlign w:val="center"/>
          </w:tcPr>
          <w:p w14:paraId="5D26B87D" w14:textId="77777777" w:rsidR="009537E5" w:rsidRPr="00950E9B" w:rsidRDefault="009537E5" w:rsidP="009537E5">
            <w:pPr>
              <w:ind w:left="-105"/>
              <w:rPr>
                <w:rFonts w:ascii="Arial" w:hAnsi="Arial" w:cs="Arial"/>
                <w:sz w:val="12"/>
                <w:szCs w:val="12"/>
              </w:rPr>
            </w:pPr>
            <w:r w:rsidRPr="00950E9B">
              <w:rPr>
                <w:rFonts w:ascii="Arial" w:hAnsi="Arial" w:cs="Arial"/>
                <w:sz w:val="12"/>
                <w:szCs w:val="12"/>
              </w:rPr>
              <w:t>2.2</w:t>
            </w:r>
          </w:p>
        </w:tc>
        <w:tc>
          <w:tcPr>
            <w:tcW w:w="3119" w:type="dxa"/>
            <w:tcBorders>
              <w:top w:val="nil"/>
              <w:left w:val="nil"/>
              <w:bottom w:val="nil"/>
              <w:right w:val="nil"/>
            </w:tcBorders>
            <w:vAlign w:val="center"/>
          </w:tcPr>
          <w:p w14:paraId="318071AC" w14:textId="77777777" w:rsidR="009537E5" w:rsidRPr="00950E9B" w:rsidRDefault="009537E5" w:rsidP="009537E5">
            <w:pPr>
              <w:ind w:left="-114"/>
              <w:rPr>
                <w:rFonts w:ascii="Arial" w:hAnsi="Arial" w:cs="Arial"/>
                <w:sz w:val="12"/>
                <w:szCs w:val="12"/>
              </w:rPr>
            </w:pPr>
            <w:r w:rsidRPr="00950E9B">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460B1F5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 xml:space="preserve">- </w:t>
            </w:r>
          </w:p>
        </w:tc>
        <w:tc>
          <w:tcPr>
            <w:tcW w:w="948" w:type="dxa"/>
            <w:tcBorders>
              <w:top w:val="nil"/>
              <w:left w:val="nil"/>
              <w:bottom w:val="nil"/>
              <w:right w:val="nil"/>
            </w:tcBorders>
            <w:vAlign w:val="bottom"/>
          </w:tcPr>
          <w:p w14:paraId="314CFBAD" w14:textId="424BB3B2"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vAlign w:val="bottom"/>
          </w:tcPr>
          <w:p w14:paraId="715FD9D0" w14:textId="5338A812"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vAlign w:val="bottom"/>
          </w:tcPr>
          <w:p w14:paraId="0533E2B9" w14:textId="428019BD" w:rsidR="009537E5" w:rsidRPr="00950E9B" w:rsidRDefault="009537E5" w:rsidP="009537E5">
            <w:pPr>
              <w:ind w:left="-114"/>
              <w:jc w:val="right"/>
              <w:rPr>
                <w:rFonts w:ascii="Arial" w:hAnsi="Arial" w:cs="Arial"/>
                <w:sz w:val="12"/>
                <w:szCs w:val="12"/>
              </w:rPr>
            </w:pPr>
            <w:r w:rsidRPr="00950E9B">
              <w:rPr>
                <w:rFonts w:asciiTheme="minorBidi" w:hAnsiTheme="minorBidi" w:cstheme="minorBidi"/>
                <w:bCs/>
                <w:sz w:val="12"/>
                <w:szCs w:val="12"/>
              </w:rPr>
              <w:t>(5.503)</w:t>
            </w:r>
          </w:p>
        </w:tc>
        <w:tc>
          <w:tcPr>
            <w:tcW w:w="595" w:type="dxa"/>
            <w:tcBorders>
              <w:top w:val="nil"/>
              <w:left w:val="nil"/>
              <w:bottom w:val="nil"/>
              <w:right w:val="nil"/>
            </w:tcBorders>
            <w:vAlign w:val="bottom"/>
          </w:tcPr>
          <w:p w14:paraId="328D84E3" w14:textId="03DF719C"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vAlign w:val="bottom"/>
          </w:tcPr>
          <w:p w14:paraId="7A2FBC59" w14:textId="21C90311"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vAlign w:val="bottom"/>
          </w:tcPr>
          <w:p w14:paraId="145991E7" w14:textId="5EDD4D49"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vAlign w:val="bottom"/>
          </w:tcPr>
          <w:p w14:paraId="4B3F103A" w14:textId="4E07530E"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vAlign w:val="bottom"/>
          </w:tcPr>
          <w:p w14:paraId="4D5E5B95" w14:textId="41C7DCCD" w:rsidR="009537E5" w:rsidRPr="00950E9B" w:rsidRDefault="009537E5" w:rsidP="009537E5">
            <w:pPr>
              <w:ind w:left="-114"/>
              <w:jc w:val="right"/>
              <w:rPr>
                <w:rFonts w:ascii="Arial" w:hAnsi="Arial" w:cs="Arial"/>
                <w:sz w:val="12"/>
                <w:szCs w:val="12"/>
              </w:rPr>
            </w:pPr>
            <w:r w:rsidRPr="00950E9B">
              <w:rPr>
                <w:rFonts w:asciiTheme="minorBidi" w:hAnsiTheme="minorBidi" w:cstheme="minorBidi"/>
                <w:bCs/>
                <w:sz w:val="12"/>
                <w:szCs w:val="12"/>
              </w:rPr>
              <w:t>5.503</w:t>
            </w:r>
          </w:p>
        </w:tc>
        <w:tc>
          <w:tcPr>
            <w:tcW w:w="537" w:type="dxa"/>
            <w:tcBorders>
              <w:top w:val="nil"/>
              <w:left w:val="nil"/>
              <w:bottom w:val="nil"/>
              <w:right w:val="nil"/>
            </w:tcBorders>
            <w:vAlign w:val="bottom"/>
          </w:tcPr>
          <w:p w14:paraId="37EC4D27" w14:textId="4B29BB21"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vAlign w:val="bottom"/>
          </w:tcPr>
          <w:p w14:paraId="7F58ABD4" w14:textId="6AFA3B4F"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vAlign w:val="bottom"/>
          </w:tcPr>
          <w:p w14:paraId="07C4DBFB" w14:textId="60E1649E"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0" w:type="dxa"/>
            <w:tcBorders>
              <w:top w:val="nil"/>
              <w:left w:val="nil"/>
              <w:bottom w:val="nil"/>
              <w:right w:val="nil"/>
            </w:tcBorders>
            <w:vAlign w:val="bottom"/>
          </w:tcPr>
          <w:p w14:paraId="2637D851" w14:textId="2ECC8501"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105E86C5" w14:textId="433FB40D"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sz w:val="12"/>
                <w:szCs w:val="12"/>
              </w:rPr>
              <w:t>-</w:t>
            </w:r>
          </w:p>
        </w:tc>
        <w:tc>
          <w:tcPr>
            <w:tcW w:w="952" w:type="dxa"/>
            <w:tcBorders>
              <w:top w:val="nil"/>
              <w:left w:val="nil"/>
              <w:bottom w:val="nil"/>
              <w:right w:val="nil"/>
            </w:tcBorders>
            <w:vAlign w:val="bottom"/>
          </w:tcPr>
          <w:p w14:paraId="3D14EE08" w14:textId="6753AE9C" w:rsidR="009537E5" w:rsidRPr="00950E9B" w:rsidRDefault="009537E5" w:rsidP="009537E5">
            <w:pPr>
              <w:ind w:left="-114"/>
              <w:jc w:val="right"/>
              <w:rPr>
                <w:rFonts w:ascii="Arial" w:hAnsi="Arial" w:cs="Arial"/>
                <w:sz w:val="12"/>
                <w:szCs w:val="12"/>
              </w:rPr>
            </w:pPr>
            <w:r w:rsidRPr="00950E9B">
              <w:rPr>
                <w:rFonts w:asciiTheme="minorBidi" w:hAnsiTheme="minorBidi" w:cstheme="minorBidi"/>
                <w:b/>
                <w:bCs/>
                <w:sz w:val="12"/>
                <w:szCs w:val="12"/>
              </w:rPr>
              <w:t>-</w:t>
            </w:r>
            <w:r w:rsidRPr="00950E9B">
              <w:rPr>
                <w:rFonts w:asciiTheme="minorBidi" w:hAnsiTheme="minorBidi" w:cstheme="minorBidi"/>
                <w:sz w:val="12"/>
                <w:szCs w:val="12"/>
              </w:rPr>
              <w:t xml:space="preserve"> </w:t>
            </w:r>
          </w:p>
        </w:tc>
      </w:tr>
      <w:tr w:rsidR="009537E5" w:rsidRPr="00950E9B" w14:paraId="4431A7A9" w14:textId="77777777" w:rsidTr="00E90B1E">
        <w:trPr>
          <w:trHeight w:val="113"/>
        </w:trPr>
        <w:tc>
          <w:tcPr>
            <w:tcW w:w="425" w:type="dxa"/>
            <w:tcBorders>
              <w:top w:val="nil"/>
              <w:left w:val="nil"/>
              <w:bottom w:val="nil"/>
              <w:right w:val="nil"/>
            </w:tcBorders>
            <w:vAlign w:val="center"/>
          </w:tcPr>
          <w:p w14:paraId="7E0E83A1" w14:textId="77777777" w:rsidR="009537E5" w:rsidRPr="00950E9B" w:rsidRDefault="009537E5" w:rsidP="009537E5">
            <w:pPr>
              <w:ind w:left="-105"/>
              <w:rPr>
                <w:rFonts w:ascii="Arial" w:hAnsi="Arial" w:cs="Arial"/>
                <w:sz w:val="12"/>
                <w:szCs w:val="12"/>
              </w:rPr>
            </w:pPr>
            <w:r w:rsidRPr="00950E9B">
              <w:rPr>
                <w:rFonts w:ascii="Arial" w:hAnsi="Arial" w:cs="Arial"/>
                <w:b/>
                <w:bCs/>
                <w:sz w:val="12"/>
                <w:szCs w:val="12"/>
              </w:rPr>
              <w:t>III.</w:t>
            </w:r>
          </w:p>
        </w:tc>
        <w:tc>
          <w:tcPr>
            <w:tcW w:w="3119" w:type="dxa"/>
            <w:tcBorders>
              <w:top w:val="nil"/>
              <w:left w:val="nil"/>
              <w:bottom w:val="nil"/>
              <w:right w:val="nil"/>
            </w:tcBorders>
            <w:vAlign w:val="center"/>
          </w:tcPr>
          <w:p w14:paraId="0DDCA09E" w14:textId="77777777" w:rsidR="009537E5" w:rsidRPr="00950E9B" w:rsidRDefault="009537E5" w:rsidP="009537E5">
            <w:pPr>
              <w:ind w:left="-114"/>
              <w:rPr>
                <w:rFonts w:ascii="Arial" w:hAnsi="Arial" w:cs="Arial"/>
                <w:sz w:val="12"/>
                <w:szCs w:val="12"/>
              </w:rPr>
            </w:pPr>
            <w:r w:rsidRPr="00950E9B">
              <w:rPr>
                <w:rFonts w:ascii="Arial" w:hAnsi="Arial" w:cs="Arial"/>
                <w:b/>
                <w:bCs/>
                <w:sz w:val="12"/>
                <w:szCs w:val="12"/>
              </w:rPr>
              <w:t>Yeni Bakiye (I+II)</w:t>
            </w:r>
          </w:p>
        </w:tc>
        <w:tc>
          <w:tcPr>
            <w:tcW w:w="753" w:type="dxa"/>
            <w:tcBorders>
              <w:top w:val="nil"/>
              <w:left w:val="nil"/>
              <w:bottom w:val="nil"/>
              <w:right w:val="nil"/>
            </w:tcBorders>
          </w:tcPr>
          <w:p w14:paraId="640A7AE1" w14:textId="7090DD89"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 xml:space="preserve">1.026.915 </w:t>
            </w:r>
          </w:p>
        </w:tc>
        <w:tc>
          <w:tcPr>
            <w:tcW w:w="948" w:type="dxa"/>
            <w:tcBorders>
              <w:top w:val="nil"/>
              <w:left w:val="nil"/>
              <w:bottom w:val="nil"/>
              <w:right w:val="nil"/>
            </w:tcBorders>
          </w:tcPr>
          <w:p w14:paraId="0118ED66" w14:textId="27E3771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3458057F" w14:textId="0E6C662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28E21E9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23.088</w:t>
            </w:r>
          </w:p>
        </w:tc>
        <w:tc>
          <w:tcPr>
            <w:tcW w:w="595" w:type="dxa"/>
            <w:tcBorders>
              <w:top w:val="nil"/>
              <w:left w:val="nil"/>
              <w:bottom w:val="nil"/>
              <w:right w:val="nil"/>
            </w:tcBorders>
          </w:tcPr>
          <w:p w14:paraId="007E638F" w14:textId="3694690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0BBE1804" w14:textId="390B6B5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(1.255)</w:t>
            </w:r>
          </w:p>
        </w:tc>
        <w:tc>
          <w:tcPr>
            <w:tcW w:w="567" w:type="dxa"/>
            <w:tcBorders>
              <w:top w:val="nil"/>
              <w:left w:val="nil"/>
              <w:bottom w:val="nil"/>
              <w:right w:val="nil"/>
            </w:tcBorders>
          </w:tcPr>
          <w:p w14:paraId="16AC0FFC" w14:textId="6ED05C5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61EDF88F" w14:textId="69ACB0A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016560C4" w14:textId="0479FDD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4.519</w:t>
            </w:r>
          </w:p>
        </w:tc>
        <w:tc>
          <w:tcPr>
            <w:tcW w:w="537" w:type="dxa"/>
            <w:tcBorders>
              <w:top w:val="nil"/>
              <w:left w:val="nil"/>
              <w:bottom w:val="nil"/>
              <w:right w:val="nil"/>
            </w:tcBorders>
          </w:tcPr>
          <w:p w14:paraId="293DF860" w14:textId="62C8EB1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2872F4E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396.085</w:t>
            </w:r>
          </w:p>
        </w:tc>
        <w:tc>
          <w:tcPr>
            <w:tcW w:w="859" w:type="dxa"/>
            <w:tcBorders>
              <w:top w:val="nil"/>
              <w:left w:val="nil"/>
              <w:bottom w:val="nil"/>
              <w:right w:val="nil"/>
            </w:tcBorders>
            <w:vAlign w:val="bottom"/>
          </w:tcPr>
          <w:p w14:paraId="265C08AF" w14:textId="501C893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14.712</w:t>
            </w:r>
          </w:p>
        </w:tc>
        <w:tc>
          <w:tcPr>
            <w:tcW w:w="850" w:type="dxa"/>
            <w:tcBorders>
              <w:top w:val="nil"/>
              <w:left w:val="nil"/>
              <w:bottom w:val="nil"/>
              <w:right w:val="nil"/>
            </w:tcBorders>
            <w:vAlign w:val="bottom"/>
          </w:tcPr>
          <w:p w14:paraId="33C5F499" w14:textId="541A4EF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80.597</w:t>
            </w:r>
          </w:p>
        </w:tc>
        <w:tc>
          <w:tcPr>
            <w:tcW w:w="952" w:type="dxa"/>
            <w:tcBorders>
              <w:top w:val="nil"/>
              <w:left w:val="nil"/>
              <w:bottom w:val="nil"/>
              <w:right w:val="nil"/>
            </w:tcBorders>
            <w:vAlign w:val="bottom"/>
          </w:tcPr>
          <w:p w14:paraId="59797441" w14:textId="4345AE2A"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1.544.661</w:t>
            </w:r>
          </w:p>
        </w:tc>
        <w:tc>
          <w:tcPr>
            <w:tcW w:w="952" w:type="dxa"/>
            <w:tcBorders>
              <w:top w:val="nil"/>
              <w:left w:val="nil"/>
              <w:bottom w:val="nil"/>
              <w:right w:val="nil"/>
            </w:tcBorders>
            <w:vAlign w:val="bottom"/>
          </w:tcPr>
          <w:p w14:paraId="09B37239" w14:textId="1564DCD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1.544.661</w:t>
            </w:r>
          </w:p>
        </w:tc>
      </w:tr>
      <w:tr w:rsidR="009537E5" w:rsidRPr="00950E9B" w14:paraId="5AC137EA" w14:textId="77777777" w:rsidTr="00E90B1E">
        <w:trPr>
          <w:trHeight w:val="113"/>
        </w:trPr>
        <w:tc>
          <w:tcPr>
            <w:tcW w:w="425" w:type="dxa"/>
            <w:tcBorders>
              <w:top w:val="nil"/>
              <w:left w:val="nil"/>
              <w:bottom w:val="nil"/>
              <w:right w:val="nil"/>
            </w:tcBorders>
            <w:vAlign w:val="center"/>
          </w:tcPr>
          <w:p w14:paraId="3FF9C5A7"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IV.</w:t>
            </w:r>
          </w:p>
        </w:tc>
        <w:tc>
          <w:tcPr>
            <w:tcW w:w="3119" w:type="dxa"/>
            <w:tcBorders>
              <w:top w:val="nil"/>
              <w:left w:val="nil"/>
              <w:bottom w:val="nil"/>
              <w:right w:val="nil"/>
            </w:tcBorders>
            <w:vAlign w:val="center"/>
          </w:tcPr>
          <w:p w14:paraId="6C20678A"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Toplam Kapsamlı Gelir</w:t>
            </w:r>
          </w:p>
        </w:tc>
        <w:tc>
          <w:tcPr>
            <w:tcW w:w="753" w:type="dxa"/>
            <w:tcBorders>
              <w:top w:val="nil"/>
              <w:left w:val="nil"/>
              <w:bottom w:val="nil"/>
              <w:right w:val="nil"/>
            </w:tcBorders>
          </w:tcPr>
          <w:p w14:paraId="32310B1A" w14:textId="6C75C95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 xml:space="preserve">- </w:t>
            </w:r>
          </w:p>
        </w:tc>
        <w:tc>
          <w:tcPr>
            <w:tcW w:w="948" w:type="dxa"/>
            <w:tcBorders>
              <w:top w:val="nil"/>
              <w:left w:val="nil"/>
              <w:bottom w:val="nil"/>
              <w:right w:val="nil"/>
            </w:tcBorders>
          </w:tcPr>
          <w:p w14:paraId="1E83A290" w14:textId="7CA7E62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3B00380B" w14:textId="2B04238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1272CDA6" w14:textId="291451F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59481000" w14:textId="39CDB39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3C9AC0C5" w14:textId="5F0FD0A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17E20735" w14:textId="2196E43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553B3439" w14:textId="16322B3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54F1ABC8" w:rsidR="009537E5" w:rsidRPr="00950E9B" w:rsidRDefault="002B001D" w:rsidP="009537E5">
            <w:pPr>
              <w:ind w:left="-114"/>
              <w:jc w:val="right"/>
              <w:rPr>
                <w:rFonts w:asciiTheme="minorBidi" w:hAnsiTheme="minorBidi" w:cstheme="minorBidi"/>
                <w:b/>
                <w:sz w:val="12"/>
                <w:szCs w:val="12"/>
              </w:rPr>
            </w:pPr>
            <w:r w:rsidRPr="00950E9B">
              <w:rPr>
                <w:rFonts w:asciiTheme="minorBidi" w:hAnsiTheme="minorBidi" w:cstheme="minorBidi"/>
                <w:b/>
                <w:sz w:val="12"/>
                <w:szCs w:val="12"/>
              </w:rPr>
              <w:t>8.127</w:t>
            </w:r>
          </w:p>
        </w:tc>
        <w:tc>
          <w:tcPr>
            <w:tcW w:w="537" w:type="dxa"/>
            <w:tcBorders>
              <w:top w:val="nil"/>
              <w:left w:val="nil"/>
              <w:bottom w:val="nil"/>
              <w:right w:val="nil"/>
            </w:tcBorders>
          </w:tcPr>
          <w:p w14:paraId="0F8FE724" w14:textId="204D024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1EA30E6C" w14:textId="4F52C28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706CFD81" w14:textId="7993DCF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3469491A" w:rsidR="009537E5" w:rsidRPr="00950E9B" w:rsidRDefault="009537E5" w:rsidP="009537E5">
            <w:pPr>
              <w:ind w:left="-114" w:right="-10"/>
              <w:jc w:val="right"/>
              <w:rPr>
                <w:rFonts w:ascii="Arial" w:hAnsi="Arial" w:cs="Arial"/>
                <w:b/>
                <w:sz w:val="12"/>
                <w:szCs w:val="12"/>
              </w:rPr>
            </w:pPr>
            <w:r w:rsidRPr="00950E9B">
              <w:rPr>
                <w:rFonts w:asciiTheme="minorBidi" w:hAnsiTheme="minorBidi" w:cstheme="minorBidi"/>
                <w:b/>
                <w:sz w:val="12"/>
                <w:szCs w:val="12"/>
              </w:rPr>
              <w:t>19.678</w:t>
            </w:r>
          </w:p>
        </w:tc>
        <w:tc>
          <w:tcPr>
            <w:tcW w:w="952" w:type="dxa"/>
            <w:tcBorders>
              <w:top w:val="nil"/>
              <w:left w:val="nil"/>
              <w:bottom w:val="nil"/>
              <w:right w:val="nil"/>
            </w:tcBorders>
            <w:vAlign w:val="bottom"/>
          </w:tcPr>
          <w:p w14:paraId="472CBB3D" w14:textId="5657FFF5" w:rsidR="009537E5" w:rsidRPr="00950E9B" w:rsidRDefault="009537E5" w:rsidP="009537E5">
            <w:pPr>
              <w:ind w:left="-114"/>
              <w:jc w:val="right"/>
              <w:rPr>
                <w:rFonts w:asciiTheme="minorBidi" w:hAnsiTheme="minorBidi" w:cstheme="minorBidi"/>
                <w:b/>
                <w:sz w:val="12"/>
                <w:szCs w:val="12"/>
              </w:rPr>
            </w:pPr>
            <w:r w:rsidRPr="00950E9B">
              <w:rPr>
                <w:rFonts w:asciiTheme="minorBidi" w:hAnsiTheme="minorBidi" w:cstheme="minorBidi"/>
                <w:b/>
                <w:sz w:val="12"/>
                <w:szCs w:val="12"/>
              </w:rPr>
              <w:t>27</w:t>
            </w:r>
            <w:r w:rsidR="002B001D" w:rsidRPr="00950E9B">
              <w:rPr>
                <w:rFonts w:asciiTheme="minorBidi" w:hAnsiTheme="minorBidi" w:cstheme="minorBidi"/>
                <w:b/>
                <w:sz w:val="12"/>
                <w:szCs w:val="12"/>
              </w:rPr>
              <w:t>.</w:t>
            </w:r>
            <w:r w:rsidRPr="00950E9B">
              <w:rPr>
                <w:rFonts w:asciiTheme="minorBidi" w:hAnsiTheme="minorBidi" w:cstheme="minorBidi"/>
                <w:b/>
                <w:sz w:val="12"/>
                <w:szCs w:val="12"/>
              </w:rPr>
              <w:t>805</w:t>
            </w:r>
          </w:p>
        </w:tc>
        <w:tc>
          <w:tcPr>
            <w:tcW w:w="952" w:type="dxa"/>
            <w:tcBorders>
              <w:top w:val="nil"/>
              <w:left w:val="nil"/>
              <w:bottom w:val="nil"/>
              <w:right w:val="nil"/>
            </w:tcBorders>
            <w:vAlign w:val="bottom"/>
          </w:tcPr>
          <w:p w14:paraId="47DF40AE" w14:textId="3D7625B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27.805</w:t>
            </w:r>
          </w:p>
        </w:tc>
      </w:tr>
      <w:tr w:rsidR="009537E5" w:rsidRPr="00950E9B" w14:paraId="2A841A18" w14:textId="77777777" w:rsidTr="00E90B1E">
        <w:trPr>
          <w:trHeight w:val="113"/>
        </w:trPr>
        <w:tc>
          <w:tcPr>
            <w:tcW w:w="425" w:type="dxa"/>
            <w:tcBorders>
              <w:top w:val="nil"/>
              <w:left w:val="nil"/>
              <w:bottom w:val="nil"/>
              <w:right w:val="nil"/>
            </w:tcBorders>
            <w:vAlign w:val="center"/>
          </w:tcPr>
          <w:p w14:paraId="418AEAA4"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V.</w:t>
            </w:r>
          </w:p>
        </w:tc>
        <w:tc>
          <w:tcPr>
            <w:tcW w:w="3119" w:type="dxa"/>
            <w:tcBorders>
              <w:top w:val="nil"/>
              <w:left w:val="nil"/>
              <w:bottom w:val="nil"/>
              <w:right w:val="nil"/>
            </w:tcBorders>
            <w:vAlign w:val="center"/>
          </w:tcPr>
          <w:p w14:paraId="09587F3B"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6EF0E48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 xml:space="preserve">- </w:t>
            </w:r>
          </w:p>
        </w:tc>
        <w:tc>
          <w:tcPr>
            <w:tcW w:w="948" w:type="dxa"/>
            <w:tcBorders>
              <w:top w:val="nil"/>
              <w:left w:val="nil"/>
              <w:bottom w:val="nil"/>
              <w:right w:val="nil"/>
            </w:tcBorders>
          </w:tcPr>
          <w:p w14:paraId="12644DD2" w14:textId="60879A4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2D0A1B7A" w14:textId="42AC433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77CCD4E9" w14:textId="2D9D1B1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0810D453" w14:textId="6C245EA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08AE3A5D" w14:textId="2617CBA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1F01BCD5" w14:textId="09F73EA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20B5EFF4" w14:textId="0D26264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7EC31C6F" w14:textId="326EBBA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1E26C264" w14:textId="77E5A015"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4FFC37BD" w14:textId="5D6EEB1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19F33D75" w14:textId="76F33D3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tcPr>
          <w:p w14:paraId="23896548" w14:textId="4225581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239862EA" w14:textId="1B1FDFB7"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 </w:t>
            </w:r>
          </w:p>
        </w:tc>
        <w:tc>
          <w:tcPr>
            <w:tcW w:w="952" w:type="dxa"/>
            <w:tcBorders>
              <w:top w:val="nil"/>
              <w:left w:val="nil"/>
              <w:bottom w:val="nil"/>
              <w:right w:val="nil"/>
            </w:tcBorders>
            <w:vAlign w:val="bottom"/>
          </w:tcPr>
          <w:p w14:paraId="6AD28D50" w14:textId="1A17F17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43C22DBA" w14:textId="77777777" w:rsidTr="00E90B1E">
        <w:trPr>
          <w:trHeight w:val="113"/>
        </w:trPr>
        <w:tc>
          <w:tcPr>
            <w:tcW w:w="425" w:type="dxa"/>
            <w:tcBorders>
              <w:top w:val="nil"/>
              <w:left w:val="nil"/>
              <w:bottom w:val="nil"/>
              <w:right w:val="nil"/>
            </w:tcBorders>
            <w:vAlign w:val="center"/>
          </w:tcPr>
          <w:p w14:paraId="28E9D114"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VI.</w:t>
            </w:r>
          </w:p>
        </w:tc>
        <w:tc>
          <w:tcPr>
            <w:tcW w:w="3119" w:type="dxa"/>
            <w:tcBorders>
              <w:top w:val="nil"/>
              <w:left w:val="nil"/>
              <w:bottom w:val="nil"/>
              <w:right w:val="nil"/>
            </w:tcBorders>
            <w:vAlign w:val="center"/>
          </w:tcPr>
          <w:p w14:paraId="2D06B53F"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İç Kaynaklardan Gerçekleştirilen Sermaye Artırımı</w:t>
            </w:r>
          </w:p>
        </w:tc>
        <w:tc>
          <w:tcPr>
            <w:tcW w:w="753" w:type="dxa"/>
            <w:tcBorders>
              <w:top w:val="nil"/>
              <w:left w:val="nil"/>
              <w:bottom w:val="nil"/>
              <w:right w:val="nil"/>
            </w:tcBorders>
          </w:tcPr>
          <w:p w14:paraId="75640893" w14:textId="41464ED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 xml:space="preserve">- </w:t>
            </w:r>
          </w:p>
        </w:tc>
        <w:tc>
          <w:tcPr>
            <w:tcW w:w="948" w:type="dxa"/>
            <w:tcBorders>
              <w:top w:val="nil"/>
              <w:left w:val="nil"/>
              <w:bottom w:val="nil"/>
              <w:right w:val="nil"/>
            </w:tcBorders>
          </w:tcPr>
          <w:p w14:paraId="19A9F5AD" w14:textId="03A90E8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2842B482" w14:textId="261F7D6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22139DB8" w14:textId="3DD8AE2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6596620D" w14:textId="0A966E9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553C6E21" w14:textId="03D3828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0A59C6ED" w14:textId="5663611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31312AE5" w14:textId="4451E87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464760E4" w14:textId="4B781C5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3B5CF288" w14:textId="4E76A29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77D10DDD" w14:textId="5EB7529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2A0DDBE9" w14:textId="7B24CB0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tcPr>
          <w:p w14:paraId="70BA4099" w14:textId="6E5683E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26AFA8C5" w14:textId="30D634DE"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 </w:t>
            </w:r>
          </w:p>
        </w:tc>
        <w:tc>
          <w:tcPr>
            <w:tcW w:w="952" w:type="dxa"/>
            <w:tcBorders>
              <w:top w:val="nil"/>
              <w:left w:val="nil"/>
              <w:bottom w:val="nil"/>
              <w:right w:val="nil"/>
            </w:tcBorders>
            <w:vAlign w:val="bottom"/>
          </w:tcPr>
          <w:p w14:paraId="7B2489AA" w14:textId="2817735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43FA0BFD" w14:textId="77777777" w:rsidTr="00E90B1E">
        <w:trPr>
          <w:trHeight w:val="113"/>
        </w:trPr>
        <w:tc>
          <w:tcPr>
            <w:tcW w:w="425" w:type="dxa"/>
            <w:tcBorders>
              <w:top w:val="nil"/>
              <w:left w:val="nil"/>
              <w:bottom w:val="nil"/>
              <w:right w:val="nil"/>
            </w:tcBorders>
            <w:vAlign w:val="center"/>
          </w:tcPr>
          <w:p w14:paraId="0B6112DD"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VII.</w:t>
            </w:r>
          </w:p>
        </w:tc>
        <w:tc>
          <w:tcPr>
            <w:tcW w:w="3119" w:type="dxa"/>
            <w:tcBorders>
              <w:top w:val="nil"/>
              <w:left w:val="nil"/>
              <w:bottom w:val="nil"/>
              <w:right w:val="nil"/>
            </w:tcBorders>
            <w:vAlign w:val="center"/>
          </w:tcPr>
          <w:p w14:paraId="261D570B"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1F53105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48" w:type="dxa"/>
            <w:tcBorders>
              <w:top w:val="nil"/>
              <w:left w:val="nil"/>
              <w:bottom w:val="nil"/>
              <w:right w:val="nil"/>
            </w:tcBorders>
          </w:tcPr>
          <w:p w14:paraId="11C980DF" w14:textId="5268517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7A61A1A2" w14:textId="1001FA4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0E82ADA7" w14:textId="2805B49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464CA56D" w14:textId="13D0BE5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05732490" w14:textId="1F4CED0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2D4E533F" w14:textId="083EF5D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30DC74CD" w14:textId="7435EE8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147998F1" w14:textId="290C7B9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17ED1F6F" w14:textId="1D5C0D2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7EDB9C8B" w14:textId="7DA19F6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4A117BAE" w14:textId="568EFC7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tcPr>
          <w:p w14:paraId="1BC28D5E" w14:textId="42E44F2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25860C65" w14:textId="24B6E3C5"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 </w:t>
            </w:r>
          </w:p>
        </w:tc>
        <w:tc>
          <w:tcPr>
            <w:tcW w:w="952" w:type="dxa"/>
            <w:tcBorders>
              <w:top w:val="nil"/>
              <w:left w:val="nil"/>
              <w:bottom w:val="nil"/>
              <w:right w:val="nil"/>
            </w:tcBorders>
            <w:vAlign w:val="bottom"/>
          </w:tcPr>
          <w:p w14:paraId="1F2E081D" w14:textId="3BEA45D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514D69EE" w14:textId="77777777" w:rsidTr="00E90B1E">
        <w:trPr>
          <w:trHeight w:val="113"/>
        </w:trPr>
        <w:tc>
          <w:tcPr>
            <w:tcW w:w="425" w:type="dxa"/>
            <w:tcBorders>
              <w:top w:val="nil"/>
              <w:left w:val="nil"/>
              <w:bottom w:val="nil"/>
              <w:right w:val="nil"/>
            </w:tcBorders>
            <w:vAlign w:val="center"/>
          </w:tcPr>
          <w:p w14:paraId="6AAABF60"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VIII.</w:t>
            </w:r>
          </w:p>
        </w:tc>
        <w:tc>
          <w:tcPr>
            <w:tcW w:w="3119" w:type="dxa"/>
            <w:tcBorders>
              <w:top w:val="nil"/>
              <w:left w:val="nil"/>
              <w:bottom w:val="nil"/>
              <w:right w:val="nil"/>
            </w:tcBorders>
            <w:vAlign w:val="center"/>
          </w:tcPr>
          <w:p w14:paraId="337CB73E"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4707881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48" w:type="dxa"/>
            <w:tcBorders>
              <w:top w:val="nil"/>
              <w:left w:val="nil"/>
              <w:bottom w:val="nil"/>
              <w:right w:val="nil"/>
            </w:tcBorders>
          </w:tcPr>
          <w:p w14:paraId="437EF03A" w14:textId="4227E1F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77D2B1D7" w14:textId="3B1AC01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68FD7DF6" w14:textId="6E57990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5FD6461E" w14:textId="7316E6C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3A4CE17D" w14:textId="4A42D55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3273442A" w14:textId="0397727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0B0ACB3D" w14:textId="082EE94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38239DAE" w14:textId="6A3FDEB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4964F0BB" w14:textId="534506F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40740B94" w14:textId="4859A39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3EECF7D8" w14:textId="03274AC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tcPr>
          <w:p w14:paraId="23ECF376" w14:textId="5BE1BE6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77B625CA" w14:textId="174CBC1C"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 </w:t>
            </w:r>
          </w:p>
        </w:tc>
        <w:tc>
          <w:tcPr>
            <w:tcW w:w="952" w:type="dxa"/>
            <w:tcBorders>
              <w:top w:val="nil"/>
              <w:left w:val="nil"/>
              <w:bottom w:val="nil"/>
              <w:right w:val="nil"/>
            </w:tcBorders>
            <w:vAlign w:val="bottom"/>
          </w:tcPr>
          <w:p w14:paraId="6C99548C" w14:textId="2296368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16F2D3FC" w14:textId="77777777" w:rsidTr="00E90B1E">
        <w:trPr>
          <w:trHeight w:val="113"/>
        </w:trPr>
        <w:tc>
          <w:tcPr>
            <w:tcW w:w="425" w:type="dxa"/>
            <w:tcBorders>
              <w:top w:val="nil"/>
              <w:left w:val="nil"/>
              <w:bottom w:val="nil"/>
              <w:right w:val="nil"/>
            </w:tcBorders>
            <w:vAlign w:val="center"/>
          </w:tcPr>
          <w:p w14:paraId="21E5BF08"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IX.</w:t>
            </w:r>
          </w:p>
        </w:tc>
        <w:tc>
          <w:tcPr>
            <w:tcW w:w="3119" w:type="dxa"/>
            <w:tcBorders>
              <w:top w:val="nil"/>
              <w:left w:val="nil"/>
              <w:bottom w:val="nil"/>
              <w:right w:val="nil"/>
            </w:tcBorders>
            <w:vAlign w:val="center"/>
          </w:tcPr>
          <w:p w14:paraId="05DE5B25"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Sermaye Benzeri Borçlanma Araçları</w:t>
            </w:r>
          </w:p>
        </w:tc>
        <w:tc>
          <w:tcPr>
            <w:tcW w:w="753" w:type="dxa"/>
            <w:tcBorders>
              <w:top w:val="nil"/>
              <w:left w:val="nil"/>
              <w:bottom w:val="nil"/>
              <w:right w:val="nil"/>
            </w:tcBorders>
          </w:tcPr>
          <w:p w14:paraId="3E5B47A0" w14:textId="55FB507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48" w:type="dxa"/>
            <w:tcBorders>
              <w:top w:val="nil"/>
              <w:left w:val="nil"/>
              <w:bottom w:val="nil"/>
              <w:right w:val="nil"/>
            </w:tcBorders>
          </w:tcPr>
          <w:p w14:paraId="4ED78CE8" w14:textId="22147AD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3E457A92" w14:textId="74F0527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0A7C0829" w14:textId="0F21C06F"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5351CD8F" w14:textId="5C8301B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0447B76D" w14:textId="7C4FAF67"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4E548738" w14:textId="2C51C3F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1BD45925" w14:textId="0204899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3C6CA633" w14:textId="7CB7007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2F30D07D" w14:textId="214A1B8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7EBB1CB4" w14:textId="3E03AEF2"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6B4928AA" w14:textId="0191BA50"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tcPr>
          <w:p w14:paraId="70A9E496" w14:textId="61E99721"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7708FA46" w14:textId="75D932D8"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 xml:space="preserve">- </w:t>
            </w:r>
          </w:p>
        </w:tc>
        <w:tc>
          <w:tcPr>
            <w:tcW w:w="952" w:type="dxa"/>
            <w:tcBorders>
              <w:top w:val="nil"/>
              <w:left w:val="nil"/>
              <w:bottom w:val="nil"/>
              <w:right w:val="nil"/>
            </w:tcBorders>
            <w:vAlign w:val="bottom"/>
          </w:tcPr>
          <w:p w14:paraId="6237EFAE" w14:textId="21D4AD4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5FFAAB1D" w14:textId="77777777" w:rsidTr="00E90B1E">
        <w:trPr>
          <w:trHeight w:val="113"/>
        </w:trPr>
        <w:tc>
          <w:tcPr>
            <w:tcW w:w="425" w:type="dxa"/>
            <w:tcBorders>
              <w:top w:val="nil"/>
              <w:left w:val="nil"/>
              <w:bottom w:val="nil"/>
              <w:right w:val="nil"/>
            </w:tcBorders>
            <w:vAlign w:val="center"/>
          </w:tcPr>
          <w:p w14:paraId="7CBB21FE"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X.</w:t>
            </w:r>
          </w:p>
        </w:tc>
        <w:tc>
          <w:tcPr>
            <w:tcW w:w="3119" w:type="dxa"/>
            <w:tcBorders>
              <w:top w:val="nil"/>
              <w:left w:val="nil"/>
              <w:bottom w:val="nil"/>
              <w:right w:val="nil"/>
            </w:tcBorders>
            <w:vAlign w:val="center"/>
          </w:tcPr>
          <w:p w14:paraId="3213F700" w14:textId="77777777" w:rsidR="009537E5" w:rsidRPr="00950E9B" w:rsidRDefault="009537E5" w:rsidP="009537E5">
            <w:pPr>
              <w:ind w:left="-114"/>
              <w:rPr>
                <w:rFonts w:ascii="Arial" w:hAnsi="Arial" w:cs="Arial"/>
                <w:b/>
                <w:sz w:val="12"/>
                <w:szCs w:val="12"/>
              </w:rPr>
            </w:pPr>
            <w:r w:rsidRPr="00950E9B">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5858410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48" w:type="dxa"/>
            <w:tcBorders>
              <w:top w:val="nil"/>
              <w:left w:val="nil"/>
              <w:bottom w:val="nil"/>
              <w:right w:val="nil"/>
            </w:tcBorders>
          </w:tcPr>
          <w:p w14:paraId="2B0AFC56" w14:textId="0B25811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5F7F3C0B" w14:textId="2554852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4EB0B5A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w:t>
            </w:r>
          </w:p>
        </w:tc>
        <w:tc>
          <w:tcPr>
            <w:tcW w:w="595" w:type="dxa"/>
            <w:tcBorders>
              <w:top w:val="nil"/>
              <w:left w:val="nil"/>
              <w:bottom w:val="nil"/>
              <w:right w:val="nil"/>
            </w:tcBorders>
          </w:tcPr>
          <w:p w14:paraId="45887663" w14:textId="7DCA789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1F328DBB" w14:textId="2903C3C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717409A2" w14:textId="3CA298A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0BA28FBB" w14:textId="214C8FB5"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7670A06B" w14:textId="40B0930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59C71E82" w14:textId="4DD09B5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46EA41F5" w14:textId="7490B885"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9" w:type="dxa"/>
            <w:tcBorders>
              <w:top w:val="nil"/>
              <w:left w:val="nil"/>
              <w:bottom w:val="nil"/>
              <w:right w:val="nil"/>
            </w:tcBorders>
          </w:tcPr>
          <w:p w14:paraId="23F140F4" w14:textId="7DC71AC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0" w:type="dxa"/>
            <w:tcBorders>
              <w:top w:val="nil"/>
              <w:left w:val="nil"/>
              <w:bottom w:val="nil"/>
              <w:right w:val="nil"/>
            </w:tcBorders>
          </w:tcPr>
          <w:p w14:paraId="79558829" w14:textId="16E673C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52" w:type="dxa"/>
            <w:tcBorders>
              <w:top w:val="nil"/>
              <w:left w:val="nil"/>
              <w:bottom w:val="nil"/>
              <w:right w:val="nil"/>
            </w:tcBorders>
            <w:vAlign w:val="bottom"/>
          </w:tcPr>
          <w:p w14:paraId="08EB8D6E" w14:textId="2CB2599D"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w:t>
            </w:r>
          </w:p>
        </w:tc>
        <w:tc>
          <w:tcPr>
            <w:tcW w:w="952" w:type="dxa"/>
            <w:tcBorders>
              <w:top w:val="nil"/>
              <w:left w:val="nil"/>
              <w:bottom w:val="nil"/>
              <w:right w:val="nil"/>
            </w:tcBorders>
            <w:vAlign w:val="bottom"/>
          </w:tcPr>
          <w:p w14:paraId="02E32B24" w14:textId="2E763C14"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05869361" w14:textId="77777777" w:rsidTr="00E90B1E">
        <w:trPr>
          <w:trHeight w:val="113"/>
        </w:trPr>
        <w:tc>
          <w:tcPr>
            <w:tcW w:w="425" w:type="dxa"/>
            <w:tcBorders>
              <w:top w:val="nil"/>
              <w:left w:val="nil"/>
              <w:bottom w:val="nil"/>
              <w:right w:val="nil"/>
            </w:tcBorders>
            <w:vAlign w:val="center"/>
          </w:tcPr>
          <w:p w14:paraId="2E8369BB" w14:textId="77777777" w:rsidR="009537E5" w:rsidRPr="00950E9B" w:rsidRDefault="009537E5" w:rsidP="009537E5">
            <w:pPr>
              <w:ind w:left="-105"/>
              <w:rPr>
                <w:rFonts w:ascii="Arial" w:hAnsi="Arial" w:cs="Arial"/>
                <w:b/>
                <w:sz w:val="12"/>
                <w:szCs w:val="12"/>
              </w:rPr>
            </w:pPr>
            <w:r w:rsidRPr="00950E9B">
              <w:rPr>
                <w:rFonts w:ascii="Arial" w:hAnsi="Arial" w:cs="Arial"/>
                <w:b/>
                <w:bCs/>
                <w:sz w:val="12"/>
                <w:szCs w:val="12"/>
              </w:rPr>
              <w:t>XI.</w:t>
            </w:r>
          </w:p>
        </w:tc>
        <w:tc>
          <w:tcPr>
            <w:tcW w:w="3119" w:type="dxa"/>
            <w:tcBorders>
              <w:top w:val="nil"/>
              <w:left w:val="nil"/>
              <w:bottom w:val="nil"/>
              <w:right w:val="nil"/>
            </w:tcBorders>
            <w:vAlign w:val="center"/>
          </w:tcPr>
          <w:p w14:paraId="027BEE86" w14:textId="37E4C5E3" w:rsidR="009537E5" w:rsidRPr="00950E9B" w:rsidRDefault="009537E5" w:rsidP="009537E5">
            <w:pPr>
              <w:ind w:left="-114"/>
              <w:rPr>
                <w:rFonts w:ascii="Arial" w:hAnsi="Arial" w:cs="Arial"/>
                <w:b/>
                <w:sz w:val="12"/>
                <w:szCs w:val="12"/>
              </w:rPr>
            </w:pPr>
            <w:r w:rsidRPr="00950E9B">
              <w:rPr>
                <w:rFonts w:ascii="Arial" w:hAnsi="Arial" w:cs="Arial"/>
                <w:b/>
                <w:sz w:val="12"/>
                <w:szCs w:val="12"/>
              </w:rPr>
              <w:t>Kâr Dağıtımı</w:t>
            </w:r>
          </w:p>
        </w:tc>
        <w:tc>
          <w:tcPr>
            <w:tcW w:w="753" w:type="dxa"/>
            <w:tcBorders>
              <w:top w:val="nil"/>
              <w:left w:val="nil"/>
              <w:bottom w:val="nil"/>
              <w:right w:val="nil"/>
            </w:tcBorders>
          </w:tcPr>
          <w:p w14:paraId="677A3802" w14:textId="76F9BC3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948" w:type="dxa"/>
            <w:tcBorders>
              <w:top w:val="nil"/>
              <w:left w:val="nil"/>
              <w:bottom w:val="nil"/>
              <w:right w:val="nil"/>
            </w:tcBorders>
          </w:tcPr>
          <w:p w14:paraId="56C3A0CF" w14:textId="117095C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51" w:type="dxa"/>
            <w:tcBorders>
              <w:top w:val="nil"/>
              <w:left w:val="nil"/>
              <w:bottom w:val="nil"/>
              <w:right w:val="nil"/>
            </w:tcBorders>
          </w:tcPr>
          <w:p w14:paraId="29FD0E40" w14:textId="4BEA673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823" w:type="dxa"/>
            <w:tcBorders>
              <w:top w:val="nil"/>
              <w:left w:val="nil"/>
              <w:bottom w:val="nil"/>
              <w:right w:val="nil"/>
            </w:tcBorders>
          </w:tcPr>
          <w:p w14:paraId="6C187A0D" w14:textId="1A7728DD"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95" w:type="dxa"/>
            <w:tcBorders>
              <w:top w:val="nil"/>
              <w:left w:val="nil"/>
              <w:bottom w:val="nil"/>
              <w:right w:val="nil"/>
            </w:tcBorders>
          </w:tcPr>
          <w:p w14:paraId="020F2589" w14:textId="5F55E63C"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663" w:type="dxa"/>
            <w:tcBorders>
              <w:top w:val="nil"/>
              <w:left w:val="nil"/>
              <w:bottom w:val="nil"/>
              <w:right w:val="nil"/>
            </w:tcBorders>
          </w:tcPr>
          <w:p w14:paraId="1A1F9FF6" w14:textId="128B09DE"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4A4853C5" w14:textId="3BB9AB66"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67" w:type="dxa"/>
            <w:tcBorders>
              <w:top w:val="nil"/>
              <w:left w:val="nil"/>
              <w:bottom w:val="nil"/>
              <w:right w:val="nil"/>
            </w:tcBorders>
          </w:tcPr>
          <w:p w14:paraId="53C28E46" w14:textId="2C745725"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30" w:type="dxa"/>
            <w:tcBorders>
              <w:top w:val="nil"/>
              <w:left w:val="nil"/>
              <w:bottom w:val="nil"/>
              <w:right w:val="nil"/>
            </w:tcBorders>
          </w:tcPr>
          <w:p w14:paraId="69D8E7DF" w14:textId="5C75089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537" w:type="dxa"/>
            <w:tcBorders>
              <w:top w:val="nil"/>
              <w:left w:val="nil"/>
              <w:bottom w:val="nil"/>
              <w:right w:val="nil"/>
            </w:tcBorders>
          </w:tcPr>
          <w:p w14:paraId="41444B0D" w14:textId="1BD916DA"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w:t>
            </w:r>
          </w:p>
        </w:tc>
        <w:tc>
          <w:tcPr>
            <w:tcW w:w="754" w:type="dxa"/>
            <w:tcBorders>
              <w:top w:val="nil"/>
              <w:left w:val="nil"/>
              <w:bottom w:val="nil"/>
              <w:right w:val="nil"/>
            </w:tcBorders>
          </w:tcPr>
          <w:p w14:paraId="740000EB" w14:textId="458AAA08"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89.914</w:t>
            </w:r>
          </w:p>
        </w:tc>
        <w:tc>
          <w:tcPr>
            <w:tcW w:w="859" w:type="dxa"/>
            <w:tcBorders>
              <w:top w:val="nil"/>
              <w:left w:val="nil"/>
              <w:bottom w:val="nil"/>
              <w:right w:val="nil"/>
            </w:tcBorders>
            <w:vAlign w:val="bottom"/>
          </w:tcPr>
          <w:p w14:paraId="3F303759" w14:textId="5616B3EB"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(9.317)</w:t>
            </w:r>
          </w:p>
        </w:tc>
        <w:tc>
          <w:tcPr>
            <w:tcW w:w="850" w:type="dxa"/>
            <w:tcBorders>
              <w:top w:val="nil"/>
              <w:left w:val="nil"/>
              <w:bottom w:val="nil"/>
              <w:right w:val="nil"/>
            </w:tcBorders>
            <w:vAlign w:val="bottom"/>
          </w:tcPr>
          <w:p w14:paraId="37C83477" w14:textId="5EA38A63"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sz w:val="12"/>
                <w:szCs w:val="12"/>
              </w:rPr>
              <w:t>(80.597)</w:t>
            </w:r>
          </w:p>
        </w:tc>
        <w:tc>
          <w:tcPr>
            <w:tcW w:w="952" w:type="dxa"/>
            <w:tcBorders>
              <w:top w:val="nil"/>
              <w:left w:val="nil"/>
              <w:bottom w:val="nil"/>
              <w:right w:val="nil"/>
            </w:tcBorders>
            <w:vAlign w:val="bottom"/>
          </w:tcPr>
          <w:p w14:paraId="66F8689F" w14:textId="6444B49C" w:rsidR="009537E5" w:rsidRPr="00950E9B" w:rsidRDefault="009537E5" w:rsidP="009537E5">
            <w:pPr>
              <w:ind w:left="-114"/>
              <w:jc w:val="right"/>
              <w:rPr>
                <w:rFonts w:asciiTheme="minorBidi" w:hAnsiTheme="minorBidi" w:cstheme="minorBidi"/>
                <w:b/>
                <w:bCs/>
                <w:sz w:val="12"/>
                <w:szCs w:val="12"/>
              </w:rPr>
            </w:pPr>
            <w:r w:rsidRPr="00950E9B">
              <w:rPr>
                <w:rFonts w:asciiTheme="minorBidi" w:hAnsiTheme="minorBidi" w:cstheme="minorBidi"/>
                <w:b/>
                <w:bCs/>
                <w:sz w:val="12"/>
                <w:szCs w:val="12"/>
              </w:rPr>
              <w:t>-</w:t>
            </w:r>
          </w:p>
        </w:tc>
        <w:tc>
          <w:tcPr>
            <w:tcW w:w="952" w:type="dxa"/>
            <w:tcBorders>
              <w:top w:val="nil"/>
              <w:left w:val="nil"/>
              <w:bottom w:val="nil"/>
              <w:right w:val="nil"/>
            </w:tcBorders>
            <w:vAlign w:val="bottom"/>
          </w:tcPr>
          <w:p w14:paraId="0D0B4C9B" w14:textId="4F9D7759" w:rsidR="009537E5" w:rsidRPr="00950E9B" w:rsidRDefault="009537E5" w:rsidP="009537E5">
            <w:pPr>
              <w:ind w:left="-114"/>
              <w:jc w:val="right"/>
              <w:rPr>
                <w:rFonts w:ascii="Arial" w:hAnsi="Arial" w:cs="Arial"/>
                <w:b/>
                <w:sz w:val="12"/>
                <w:szCs w:val="12"/>
              </w:rPr>
            </w:pPr>
            <w:r w:rsidRPr="00950E9B">
              <w:rPr>
                <w:rFonts w:asciiTheme="minorBidi" w:hAnsiTheme="minorBidi" w:cstheme="minorBidi"/>
                <w:b/>
                <w:bCs/>
                <w:sz w:val="12"/>
                <w:szCs w:val="12"/>
              </w:rPr>
              <w:t xml:space="preserve">- </w:t>
            </w:r>
          </w:p>
        </w:tc>
      </w:tr>
      <w:tr w:rsidR="009537E5" w:rsidRPr="00950E9B" w14:paraId="53A970EF" w14:textId="77777777" w:rsidTr="00E90B1E">
        <w:trPr>
          <w:trHeight w:val="113"/>
        </w:trPr>
        <w:tc>
          <w:tcPr>
            <w:tcW w:w="425" w:type="dxa"/>
            <w:tcBorders>
              <w:top w:val="nil"/>
              <w:left w:val="nil"/>
              <w:bottom w:val="nil"/>
              <w:right w:val="nil"/>
            </w:tcBorders>
            <w:vAlign w:val="center"/>
          </w:tcPr>
          <w:p w14:paraId="16D0A524" w14:textId="77777777" w:rsidR="009537E5" w:rsidRPr="00950E9B" w:rsidRDefault="009537E5" w:rsidP="009537E5">
            <w:pPr>
              <w:ind w:left="-105"/>
              <w:rPr>
                <w:rFonts w:ascii="Arial" w:hAnsi="Arial" w:cs="Arial"/>
                <w:sz w:val="12"/>
                <w:szCs w:val="12"/>
              </w:rPr>
            </w:pPr>
            <w:r w:rsidRPr="00950E9B">
              <w:rPr>
                <w:rFonts w:ascii="Arial" w:hAnsi="Arial" w:cs="Arial"/>
                <w:sz w:val="12"/>
                <w:szCs w:val="12"/>
              </w:rPr>
              <w:t>11.1</w:t>
            </w:r>
          </w:p>
        </w:tc>
        <w:tc>
          <w:tcPr>
            <w:tcW w:w="3119" w:type="dxa"/>
            <w:tcBorders>
              <w:top w:val="nil"/>
              <w:left w:val="nil"/>
              <w:bottom w:val="nil"/>
              <w:right w:val="nil"/>
            </w:tcBorders>
            <w:vAlign w:val="center"/>
          </w:tcPr>
          <w:p w14:paraId="5D5C12B2" w14:textId="77777777" w:rsidR="009537E5" w:rsidRPr="00950E9B" w:rsidRDefault="009537E5" w:rsidP="009537E5">
            <w:pPr>
              <w:ind w:left="-114"/>
              <w:rPr>
                <w:rFonts w:ascii="Arial" w:hAnsi="Arial" w:cs="Arial"/>
                <w:sz w:val="12"/>
                <w:szCs w:val="12"/>
              </w:rPr>
            </w:pPr>
            <w:r w:rsidRPr="00950E9B">
              <w:rPr>
                <w:rFonts w:ascii="Arial" w:hAnsi="Arial" w:cs="Arial"/>
                <w:sz w:val="12"/>
                <w:szCs w:val="12"/>
              </w:rPr>
              <w:t>Dağıtılan Temettü</w:t>
            </w:r>
          </w:p>
        </w:tc>
        <w:tc>
          <w:tcPr>
            <w:tcW w:w="753" w:type="dxa"/>
            <w:tcBorders>
              <w:top w:val="nil"/>
              <w:left w:val="nil"/>
              <w:bottom w:val="nil"/>
              <w:right w:val="nil"/>
            </w:tcBorders>
          </w:tcPr>
          <w:p w14:paraId="30460E7B" w14:textId="2A079282"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948" w:type="dxa"/>
            <w:tcBorders>
              <w:top w:val="nil"/>
              <w:left w:val="nil"/>
              <w:bottom w:val="nil"/>
              <w:right w:val="nil"/>
            </w:tcBorders>
          </w:tcPr>
          <w:p w14:paraId="0AA65A08" w14:textId="44704025"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tcPr>
          <w:p w14:paraId="2AD8941D" w14:textId="070F8DDE"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23" w:type="dxa"/>
            <w:tcBorders>
              <w:top w:val="nil"/>
              <w:left w:val="nil"/>
              <w:bottom w:val="nil"/>
              <w:right w:val="nil"/>
            </w:tcBorders>
          </w:tcPr>
          <w:p w14:paraId="51B6E0A5" w14:textId="06033463"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95" w:type="dxa"/>
            <w:tcBorders>
              <w:top w:val="nil"/>
              <w:left w:val="nil"/>
              <w:bottom w:val="nil"/>
              <w:right w:val="nil"/>
            </w:tcBorders>
          </w:tcPr>
          <w:p w14:paraId="6FD4F80C" w14:textId="6E78C16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663" w:type="dxa"/>
            <w:tcBorders>
              <w:top w:val="nil"/>
              <w:left w:val="nil"/>
              <w:bottom w:val="nil"/>
              <w:right w:val="nil"/>
            </w:tcBorders>
          </w:tcPr>
          <w:p w14:paraId="583CE9F5" w14:textId="13CE8D01"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tcPr>
          <w:p w14:paraId="33E830C0" w14:textId="1886CEEC"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tcPr>
          <w:p w14:paraId="6DA2F9EF" w14:textId="1A26BB76"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730" w:type="dxa"/>
            <w:tcBorders>
              <w:top w:val="nil"/>
              <w:left w:val="nil"/>
              <w:bottom w:val="nil"/>
              <w:right w:val="nil"/>
            </w:tcBorders>
          </w:tcPr>
          <w:p w14:paraId="205B2AE8" w14:textId="1F3E1697"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37" w:type="dxa"/>
            <w:tcBorders>
              <w:top w:val="nil"/>
              <w:left w:val="nil"/>
              <w:bottom w:val="nil"/>
              <w:right w:val="nil"/>
            </w:tcBorders>
          </w:tcPr>
          <w:p w14:paraId="6489BB1B" w14:textId="7D6FD80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754" w:type="dxa"/>
            <w:tcBorders>
              <w:top w:val="nil"/>
              <w:left w:val="nil"/>
              <w:bottom w:val="nil"/>
              <w:right w:val="nil"/>
            </w:tcBorders>
          </w:tcPr>
          <w:p w14:paraId="12DBD6D3" w14:textId="3F8A8026"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9" w:type="dxa"/>
            <w:tcBorders>
              <w:top w:val="nil"/>
              <w:left w:val="nil"/>
              <w:bottom w:val="nil"/>
              <w:right w:val="nil"/>
            </w:tcBorders>
          </w:tcPr>
          <w:p w14:paraId="16CD123B" w14:textId="52950F36"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0" w:type="dxa"/>
            <w:tcBorders>
              <w:top w:val="nil"/>
              <w:left w:val="nil"/>
              <w:bottom w:val="nil"/>
              <w:right w:val="nil"/>
            </w:tcBorders>
            <w:vAlign w:val="bottom"/>
          </w:tcPr>
          <w:p w14:paraId="5441100A" w14:textId="111BE1E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952" w:type="dxa"/>
            <w:tcBorders>
              <w:top w:val="nil"/>
              <w:left w:val="nil"/>
              <w:bottom w:val="nil"/>
              <w:right w:val="nil"/>
            </w:tcBorders>
            <w:vAlign w:val="bottom"/>
          </w:tcPr>
          <w:p w14:paraId="427A1E23" w14:textId="3AD1A6D4" w:rsidR="009537E5" w:rsidRPr="00950E9B" w:rsidRDefault="009537E5" w:rsidP="009537E5">
            <w:pPr>
              <w:ind w:left="-114"/>
              <w:jc w:val="right"/>
              <w:rPr>
                <w:rFonts w:asciiTheme="minorBidi" w:hAnsiTheme="minorBidi" w:cstheme="minorBidi"/>
                <w:sz w:val="12"/>
                <w:szCs w:val="12"/>
              </w:rPr>
            </w:pPr>
            <w:r w:rsidRPr="00950E9B">
              <w:rPr>
                <w:rFonts w:asciiTheme="minorBidi" w:hAnsiTheme="minorBidi" w:cstheme="minorBidi"/>
                <w:sz w:val="12"/>
                <w:szCs w:val="12"/>
              </w:rPr>
              <w:t xml:space="preserve">- </w:t>
            </w:r>
          </w:p>
        </w:tc>
        <w:tc>
          <w:tcPr>
            <w:tcW w:w="952" w:type="dxa"/>
            <w:tcBorders>
              <w:top w:val="nil"/>
              <w:left w:val="nil"/>
              <w:bottom w:val="nil"/>
              <w:right w:val="nil"/>
            </w:tcBorders>
            <w:vAlign w:val="bottom"/>
          </w:tcPr>
          <w:p w14:paraId="25734EF9" w14:textId="62D28D0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 xml:space="preserve">- </w:t>
            </w:r>
          </w:p>
        </w:tc>
      </w:tr>
      <w:tr w:rsidR="009537E5" w:rsidRPr="00950E9B" w14:paraId="47964E5F" w14:textId="77777777" w:rsidTr="00E90B1E">
        <w:trPr>
          <w:trHeight w:val="113"/>
        </w:trPr>
        <w:tc>
          <w:tcPr>
            <w:tcW w:w="425" w:type="dxa"/>
            <w:tcBorders>
              <w:top w:val="nil"/>
              <w:left w:val="nil"/>
              <w:bottom w:val="nil"/>
              <w:right w:val="nil"/>
            </w:tcBorders>
            <w:vAlign w:val="center"/>
          </w:tcPr>
          <w:p w14:paraId="265E6FCB" w14:textId="77777777" w:rsidR="009537E5" w:rsidRPr="00950E9B" w:rsidRDefault="009537E5" w:rsidP="009537E5">
            <w:pPr>
              <w:ind w:left="-105"/>
              <w:rPr>
                <w:rFonts w:ascii="Arial" w:hAnsi="Arial" w:cs="Arial"/>
                <w:sz w:val="12"/>
                <w:szCs w:val="12"/>
              </w:rPr>
            </w:pPr>
            <w:r w:rsidRPr="00950E9B">
              <w:rPr>
                <w:rFonts w:ascii="Arial" w:hAnsi="Arial" w:cs="Arial"/>
                <w:sz w:val="12"/>
                <w:szCs w:val="12"/>
              </w:rPr>
              <w:t>11.2</w:t>
            </w:r>
          </w:p>
        </w:tc>
        <w:tc>
          <w:tcPr>
            <w:tcW w:w="3119" w:type="dxa"/>
            <w:tcBorders>
              <w:top w:val="nil"/>
              <w:left w:val="nil"/>
              <w:bottom w:val="nil"/>
              <w:right w:val="nil"/>
            </w:tcBorders>
            <w:vAlign w:val="center"/>
          </w:tcPr>
          <w:p w14:paraId="0FF398F7" w14:textId="77777777" w:rsidR="009537E5" w:rsidRPr="00950E9B" w:rsidRDefault="009537E5" w:rsidP="009537E5">
            <w:pPr>
              <w:ind w:left="-114"/>
              <w:rPr>
                <w:rFonts w:ascii="Arial" w:hAnsi="Arial" w:cs="Arial"/>
                <w:sz w:val="12"/>
                <w:szCs w:val="12"/>
              </w:rPr>
            </w:pPr>
            <w:r w:rsidRPr="00950E9B">
              <w:rPr>
                <w:rFonts w:ascii="Arial" w:hAnsi="Arial" w:cs="Arial"/>
                <w:sz w:val="12"/>
                <w:szCs w:val="12"/>
              </w:rPr>
              <w:t>Yedeklere Aktarılan Tutarlar</w:t>
            </w:r>
          </w:p>
        </w:tc>
        <w:tc>
          <w:tcPr>
            <w:tcW w:w="753" w:type="dxa"/>
            <w:tcBorders>
              <w:top w:val="nil"/>
              <w:left w:val="nil"/>
              <w:bottom w:val="nil"/>
              <w:right w:val="nil"/>
            </w:tcBorders>
          </w:tcPr>
          <w:p w14:paraId="0F3FE385" w14:textId="62D3E3B3"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948" w:type="dxa"/>
            <w:tcBorders>
              <w:top w:val="nil"/>
              <w:left w:val="nil"/>
              <w:bottom w:val="nil"/>
              <w:right w:val="nil"/>
            </w:tcBorders>
          </w:tcPr>
          <w:p w14:paraId="21082A1A" w14:textId="4540F1B3"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tcPr>
          <w:p w14:paraId="5143F78B" w14:textId="7FBBAC47"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23" w:type="dxa"/>
            <w:tcBorders>
              <w:top w:val="nil"/>
              <w:left w:val="nil"/>
              <w:bottom w:val="nil"/>
              <w:right w:val="nil"/>
            </w:tcBorders>
          </w:tcPr>
          <w:p w14:paraId="377C7001" w14:textId="2281FDA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95" w:type="dxa"/>
            <w:tcBorders>
              <w:top w:val="nil"/>
              <w:left w:val="nil"/>
              <w:bottom w:val="nil"/>
              <w:right w:val="nil"/>
            </w:tcBorders>
          </w:tcPr>
          <w:p w14:paraId="3BE1AE68" w14:textId="0B3AB2F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663" w:type="dxa"/>
            <w:tcBorders>
              <w:top w:val="nil"/>
              <w:left w:val="nil"/>
              <w:bottom w:val="nil"/>
              <w:right w:val="nil"/>
            </w:tcBorders>
          </w:tcPr>
          <w:p w14:paraId="5BEC8FAA" w14:textId="570F4366"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tcPr>
          <w:p w14:paraId="1D505C54" w14:textId="4202288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tcPr>
          <w:p w14:paraId="2EF2C7C0" w14:textId="26412F4A"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730" w:type="dxa"/>
            <w:tcBorders>
              <w:top w:val="nil"/>
              <w:left w:val="nil"/>
              <w:bottom w:val="nil"/>
              <w:right w:val="nil"/>
            </w:tcBorders>
          </w:tcPr>
          <w:p w14:paraId="32E5E44C" w14:textId="34CFA1C4"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37" w:type="dxa"/>
            <w:tcBorders>
              <w:top w:val="nil"/>
              <w:left w:val="nil"/>
              <w:bottom w:val="nil"/>
              <w:right w:val="nil"/>
            </w:tcBorders>
          </w:tcPr>
          <w:p w14:paraId="3873FF64" w14:textId="1E0E120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754" w:type="dxa"/>
            <w:tcBorders>
              <w:top w:val="nil"/>
              <w:left w:val="nil"/>
              <w:bottom w:val="nil"/>
              <w:right w:val="nil"/>
            </w:tcBorders>
          </w:tcPr>
          <w:p w14:paraId="5519799E" w14:textId="0644277F" w:rsidR="009537E5" w:rsidRPr="00950E9B" w:rsidRDefault="009537E5" w:rsidP="009537E5">
            <w:pPr>
              <w:ind w:left="-114"/>
              <w:jc w:val="right"/>
              <w:rPr>
                <w:rFonts w:ascii="Arial" w:hAnsi="Arial" w:cs="Arial"/>
                <w:bCs/>
                <w:sz w:val="12"/>
                <w:szCs w:val="12"/>
              </w:rPr>
            </w:pPr>
            <w:r w:rsidRPr="00950E9B">
              <w:rPr>
                <w:rFonts w:asciiTheme="minorBidi" w:hAnsiTheme="minorBidi" w:cstheme="minorBidi"/>
                <w:sz w:val="12"/>
                <w:szCs w:val="12"/>
              </w:rPr>
              <w:t>89.914</w:t>
            </w:r>
          </w:p>
        </w:tc>
        <w:tc>
          <w:tcPr>
            <w:tcW w:w="859" w:type="dxa"/>
            <w:tcBorders>
              <w:top w:val="nil"/>
              <w:left w:val="nil"/>
              <w:bottom w:val="nil"/>
              <w:right w:val="nil"/>
            </w:tcBorders>
          </w:tcPr>
          <w:p w14:paraId="4D5B7784" w14:textId="0116E293"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(89.914)</w:t>
            </w:r>
          </w:p>
        </w:tc>
        <w:tc>
          <w:tcPr>
            <w:tcW w:w="850" w:type="dxa"/>
            <w:tcBorders>
              <w:top w:val="nil"/>
              <w:left w:val="nil"/>
              <w:bottom w:val="nil"/>
              <w:right w:val="nil"/>
            </w:tcBorders>
            <w:vAlign w:val="bottom"/>
          </w:tcPr>
          <w:p w14:paraId="4904E9FB" w14:textId="6DC19DBA"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952" w:type="dxa"/>
            <w:tcBorders>
              <w:top w:val="nil"/>
              <w:left w:val="nil"/>
              <w:bottom w:val="nil"/>
              <w:right w:val="nil"/>
            </w:tcBorders>
            <w:vAlign w:val="bottom"/>
          </w:tcPr>
          <w:p w14:paraId="5E65E713" w14:textId="17F9EAE9" w:rsidR="009537E5" w:rsidRPr="00950E9B" w:rsidRDefault="009537E5" w:rsidP="009537E5">
            <w:pPr>
              <w:ind w:left="-114"/>
              <w:jc w:val="right"/>
              <w:rPr>
                <w:rFonts w:asciiTheme="minorBidi" w:hAnsiTheme="minorBidi" w:cstheme="minorBidi"/>
                <w:sz w:val="12"/>
                <w:szCs w:val="12"/>
              </w:rPr>
            </w:pPr>
            <w:r w:rsidRPr="00950E9B">
              <w:rPr>
                <w:rFonts w:asciiTheme="minorBidi" w:hAnsiTheme="minorBidi" w:cstheme="minorBidi"/>
                <w:sz w:val="12"/>
                <w:szCs w:val="12"/>
              </w:rPr>
              <w:t>-</w:t>
            </w:r>
          </w:p>
        </w:tc>
        <w:tc>
          <w:tcPr>
            <w:tcW w:w="952" w:type="dxa"/>
            <w:tcBorders>
              <w:top w:val="nil"/>
              <w:left w:val="nil"/>
              <w:bottom w:val="nil"/>
              <w:right w:val="nil"/>
            </w:tcBorders>
            <w:vAlign w:val="bottom"/>
          </w:tcPr>
          <w:p w14:paraId="538C4740" w14:textId="61E30C90"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r>
      <w:tr w:rsidR="009537E5" w:rsidRPr="00950E9B" w14:paraId="460427F5" w14:textId="77777777" w:rsidTr="00E90B1E">
        <w:trPr>
          <w:trHeight w:val="113"/>
        </w:trPr>
        <w:tc>
          <w:tcPr>
            <w:tcW w:w="425" w:type="dxa"/>
            <w:tcBorders>
              <w:top w:val="nil"/>
              <w:left w:val="nil"/>
              <w:bottom w:val="nil"/>
              <w:right w:val="nil"/>
            </w:tcBorders>
            <w:vAlign w:val="center"/>
          </w:tcPr>
          <w:p w14:paraId="6C497078" w14:textId="77777777" w:rsidR="009537E5" w:rsidRPr="00950E9B" w:rsidRDefault="009537E5" w:rsidP="009537E5">
            <w:pPr>
              <w:ind w:left="-105"/>
              <w:rPr>
                <w:rFonts w:ascii="Arial" w:hAnsi="Arial" w:cs="Arial"/>
                <w:sz w:val="12"/>
                <w:szCs w:val="12"/>
              </w:rPr>
            </w:pPr>
            <w:r w:rsidRPr="00950E9B">
              <w:rPr>
                <w:rFonts w:ascii="Arial" w:hAnsi="Arial" w:cs="Arial"/>
                <w:sz w:val="12"/>
                <w:szCs w:val="12"/>
              </w:rPr>
              <w:t>11.3</w:t>
            </w:r>
          </w:p>
        </w:tc>
        <w:tc>
          <w:tcPr>
            <w:tcW w:w="3119" w:type="dxa"/>
            <w:tcBorders>
              <w:top w:val="nil"/>
              <w:left w:val="nil"/>
              <w:bottom w:val="nil"/>
              <w:right w:val="nil"/>
            </w:tcBorders>
            <w:vAlign w:val="center"/>
          </w:tcPr>
          <w:p w14:paraId="586CA341" w14:textId="77777777" w:rsidR="009537E5" w:rsidRPr="00950E9B" w:rsidRDefault="009537E5" w:rsidP="009537E5">
            <w:pPr>
              <w:ind w:left="-114"/>
              <w:rPr>
                <w:rFonts w:ascii="Arial" w:hAnsi="Arial" w:cs="Arial"/>
                <w:sz w:val="12"/>
                <w:szCs w:val="12"/>
              </w:rPr>
            </w:pPr>
            <w:r w:rsidRPr="00950E9B">
              <w:rPr>
                <w:rFonts w:ascii="Arial" w:hAnsi="Arial" w:cs="Arial"/>
                <w:sz w:val="12"/>
                <w:szCs w:val="12"/>
              </w:rPr>
              <w:t xml:space="preserve">Diğer </w:t>
            </w:r>
          </w:p>
        </w:tc>
        <w:tc>
          <w:tcPr>
            <w:tcW w:w="753" w:type="dxa"/>
            <w:tcBorders>
              <w:top w:val="nil"/>
              <w:left w:val="nil"/>
              <w:bottom w:val="nil"/>
              <w:right w:val="nil"/>
            </w:tcBorders>
          </w:tcPr>
          <w:p w14:paraId="5ABFD199" w14:textId="1A9F719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948" w:type="dxa"/>
            <w:tcBorders>
              <w:top w:val="nil"/>
              <w:left w:val="nil"/>
              <w:bottom w:val="nil"/>
              <w:right w:val="nil"/>
            </w:tcBorders>
          </w:tcPr>
          <w:p w14:paraId="0BD8C462" w14:textId="29FF8F9A"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1" w:type="dxa"/>
            <w:tcBorders>
              <w:top w:val="nil"/>
              <w:left w:val="nil"/>
              <w:bottom w:val="nil"/>
              <w:right w:val="nil"/>
            </w:tcBorders>
          </w:tcPr>
          <w:p w14:paraId="15F2A95D" w14:textId="21672A4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23" w:type="dxa"/>
            <w:tcBorders>
              <w:top w:val="nil"/>
              <w:left w:val="nil"/>
              <w:bottom w:val="nil"/>
              <w:right w:val="nil"/>
            </w:tcBorders>
          </w:tcPr>
          <w:p w14:paraId="19580C62" w14:textId="47779F61"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95" w:type="dxa"/>
            <w:tcBorders>
              <w:top w:val="nil"/>
              <w:left w:val="nil"/>
              <w:bottom w:val="nil"/>
              <w:right w:val="nil"/>
            </w:tcBorders>
          </w:tcPr>
          <w:p w14:paraId="61DFDCE6" w14:textId="11E9EB9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663" w:type="dxa"/>
            <w:tcBorders>
              <w:top w:val="nil"/>
              <w:left w:val="nil"/>
              <w:bottom w:val="nil"/>
              <w:right w:val="nil"/>
            </w:tcBorders>
          </w:tcPr>
          <w:p w14:paraId="642A4077" w14:textId="7304E61E"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tcPr>
          <w:p w14:paraId="43F7F810" w14:textId="0DCA48C4"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67" w:type="dxa"/>
            <w:tcBorders>
              <w:top w:val="nil"/>
              <w:left w:val="nil"/>
              <w:bottom w:val="nil"/>
              <w:right w:val="nil"/>
            </w:tcBorders>
          </w:tcPr>
          <w:p w14:paraId="1AF447B2" w14:textId="1E6BB07A"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730" w:type="dxa"/>
            <w:tcBorders>
              <w:top w:val="nil"/>
              <w:left w:val="nil"/>
              <w:bottom w:val="nil"/>
              <w:right w:val="nil"/>
            </w:tcBorders>
          </w:tcPr>
          <w:p w14:paraId="286F2EE3" w14:textId="42A75D38"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537" w:type="dxa"/>
            <w:tcBorders>
              <w:top w:val="nil"/>
              <w:left w:val="nil"/>
              <w:bottom w:val="nil"/>
              <w:right w:val="nil"/>
            </w:tcBorders>
          </w:tcPr>
          <w:p w14:paraId="4C668F49" w14:textId="632FAF4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754" w:type="dxa"/>
            <w:tcBorders>
              <w:top w:val="nil"/>
              <w:left w:val="nil"/>
              <w:bottom w:val="nil"/>
              <w:right w:val="nil"/>
            </w:tcBorders>
          </w:tcPr>
          <w:p w14:paraId="1593AEAD" w14:textId="3B4E4DD7"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w:t>
            </w:r>
          </w:p>
        </w:tc>
        <w:tc>
          <w:tcPr>
            <w:tcW w:w="859" w:type="dxa"/>
            <w:tcBorders>
              <w:top w:val="nil"/>
              <w:left w:val="nil"/>
              <w:bottom w:val="nil"/>
              <w:right w:val="nil"/>
            </w:tcBorders>
            <w:vAlign w:val="bottom"/>
          </w:tcPr>
          <w:p w14:paraId="5DA0DD71" w14:textId="7F0A84D5"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80.597</w:t>
            </w:r>
          </w:p>
        </w:tc>
        <w:tc>
          <w:tcPr>
            <w:tcW w:w="850" w:type="dxa"/>
            <w:tcBorders>
              <w:top w:val="nil"/>
              <w:left w:val="nil"/>
              <w:bottom w:val="nil"/>
              <w:right w:val="nil"/>
            </w:tcBorders>
            <w:vAlign w:val="bottom"/>
          </w:tcPr>
          <w:p w14:paraId="7F5C1389" w14:textId="49A655B6"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(80.597)</w:t>
            </w:r>
          </w:p>
        </w:tc>
        <w:tc>
          <w:tcPr>
            <w:tcW w:w="952" w:type="dxa"/>
            <w:tcBorders>
              <w:top w:val="nil"/>
              <w:left w:val="nil"/>
              <w:bottom w:val="nil"/>
              <w:right w:val="nil"/>
            </w:tcBorders>
            <w:vAlign w:val="bottom"/>
          </w:tcPr>
          <w:p w14:paraId="7643BA4A" w14:textId="69B5A297" w:rsidR="009537E5" w:rsidRPr="00950E9B" w:rsidRDefault="009537E5" w:rsidP="009537E5">
            <w:pPr>
              <w:ind w:left="-114"/>
              <w:jc w:val="right"/>
              <w:rPr>
                <w:rFonts w:asciiTheme="minorBidi" w:hAnsiTheme="minorBidi" w:cstheme="minorBidi"/>
                <w:sz w:val="12"/>
                <w:szCs w:val="12"/>
              </w:rPr>
            </w:pPr>
            <w:r w:rsidRPr="00950E9B">
              <w:rPr>
                <w:rFonts w:asciiTheme="minorBidi" w:hAnsiTheme="minorBidi" w:cstheme="minorBidi"/>
                <w:sz w:val="12"/>
                <w:szCs w:val="12"/>
              </w:rPr>
              <w:t>-</w:t>
            </w:r>
          </w:p>
        </w:tc>
        <w:tc>
          <w:tcPr>
            <w:tcW w:w="952" w:type="dxa"/>
            <w:tcBorders>
              <w:top w:val="nil"/>
              <w:left w:val="nil"/>
              <w:bottom w:val="nil"/>
              <w:right w:val="nil"/>
            </w:tcBorders>
            <w:vAlign w:val="bottom"/>
          </w:tcPr>
          <w:p w14:paraId="786E9983" w14:textId="065E99ED" w:rsidR="009537E5" w:rsidRPr="00950E9B" w:rsidRDefault="009537E5" w:rsidP="009537E5">
            <w:pPr>
              <w:ind w:left="-114"/>
              <w:jc w:val="right"/>
              <w:rPr>
                <w:rFonts w:ascii="Arial" w:hAnsi="Arial" w:cs="Arial"/>
                <w:sz w:val="12"/>
                <w:szCs w:val="12"/>
              </w:rPr>
            </w:pPr>
            <w:r w:rsidRPr="00950E9B">
              <w:rPr>
                <w:rFonts w:asciiTheme="minorBidi" w:hAnsiTheme="minorBidi" w:cstheme="minorBidi"/>
                <w:sz w:val="12"/>
                <w:szCs w:val="12"/>
              </w:rPr>
              <w:t xml:space="preserve">- </w:t>
            </w:r>
          </w:p>
        </w:tc>
      </w:tr>
      <w:tr w:rsidR="009537E5" w:rsidRPr="00950E9B" w14:paraId="0C9AA153" w14:textId="77777777" w:rsidTr="00E90B1E">
        <w:trPr>
          <w:trHeight w:val="113"/>
        </w:trPr>
        <w:tc>
          <w:tcPr>
            <w:tcW w:w="425" w:type="dxa"/>
            <w:tcBorders>
              <w:top w:val="nil"/>
              <w:left w:val="nil"/>
              <w:bottom w:val="single" w:sz="4" w:space="0" w:color="auto"/>
              <w:right w:val="nil"/>
            </w:tcBorders>
            <w:vAlign w:val="center"/>
          </w:tcPr>
          <w:p w14:paraId="287DB51A" w14:textId="77777777" w:rsidR="009537E5" w:rsidRPr="00950E9B" w:rsidRDefault="009537E5" w:rsidP="009537E5">
            <w:pPr>
              <w:ind w:left="-105"/>
              <w:jc w:val="center"/>
              <w:rPr>
                <w:rFonts w:ascii="Arial" w:hAnsi="Arial" w:cs="Arial"/>
                <w:sz w:val="12"/>
                <w:szCs w:val="12"/>
              </w:rPr>
            </w:pPr>
          </w:p>
        </w:tc>
        <w:tc>
          <w:tcPr>
            <w:tcW w:w="3119" w:type="dxa"/>
            <w:tcBorders>
              <w:top w:val="nil"/>
              <w:left w:val="nil"/>
              <w:bottom w:val="single" w:sz="4" w:space="0" w:color="auto"/>
              <w:right w:val="nil"/>
            </w:tcBorders>
            <w:vAlign w:val="center"/>
          </w:tcPr>
          <w:p w14:paraId="79996AC7" w14:textId="77777777" w:rsidR="009537E5" w:rsidRPr="00950E9B" w:rsidRDefault="009537E5" w:rsidP="009537E5">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9537E5" w:rsidRPr="00950E9B" w:rsidRDefault="009537E5" w:rsidP="009537E5">
            <w:pPr>
              <w:ind w:left="-114"/>
              <w:jc w:val="right"/>
              <w:rPr>
                <w:rFonts w:ascii="Arial" w:hAnsi="Arial" w:cs="Arial"/>
                <w:sz w:val="12"/>
                <w:szCs w:val="12"/>
              </w:rPr>
            </w:pPr>
          </w:p>
        </w:tc>
        <w:tc>
          <w:tcPr>
            <w:tcW w:w="948" w:type="dxa"/>
            <w:tcBorders>
              <w:top w:val="nil"/>
              <w:left w:val="nil"/>
              <w:bottom w:val="single" w:sz="4" w:space="0" w:color="auto"/>
              <w:right w:val="nil"/>
            </w:tcBorders>
            <w:vAlign w:val="center"/>
          </w:tcPr>
          <w:p w14:paraId="259674A6" w14:textId="593E7E36" w:rsidR="009537E5" w:rsidRPr="00950E9B" w:rsidRDefault="009537E5" w:rsidP="009537E5">
            <w:pPr>
              <w:ind w:left="-114"/>
              <w:jc w:val="right"/>
              <w:rPr>
                <w:rFonts w:ascii="Arial" w:hAnsi="Arial" w:cs="Arial"/>
                <w:sz w:val="12"/>
                <w:szCs w:val="12"/>
              </w:rPr>
            </w:pPr>
          </w:p>
        </w:tc>
        <w:tc>
          <w:tcPr>
            <w:tcW w:w="851" w:type="dxa"/>
            <w:tcBorders>
              <w:top w:val="nil"/>
              <w:left w:val="nil"/>
              <w:bottom w:val="single" w:sz="4" w:space="0" w:color="auto"/>
              <w:right w:val="nil"/>
            </w:tcBorders>
            <w:vAlign w:val="center"/>
          </w:tcPr>
          <w:p w14:paraId="1805BAB5" w14:textId="6543130B" w:rsidR="009537E5" w:rsidRPr="00950E9B" w:rsidRDefault="009537E5" w:rsidP="009537E5">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9537E5" w:rsidRPr="00950E9B" w:rsidRDefault="009537E5" w:rsidP="009537E5">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9537E5" w:rsidRPr="00950E9B" w:rsidRDefault="009537E5" w:rsidP="009537E5">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9537E5" w:rsidRPr="00950E9B" w:rsidRDefault="009537E5" w:rsidP="009537E5">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9537E5" w:rsidRPr="00950E9B" w:rsidRDefault="009537E5" w:rsidP="009537E5">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9537E5" w:rsidRPr="00950E9B" w:rsidRDefault="009537E5" w:rsidP="009537E5">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9537E5" w:rsidRPr="00950E9B" w:rsidRDefault="009537E5" w:rsidP="009537E5">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9537E5" w:rsidRPr="00950E9B" w:rsidRDefault="009537E5" w:rsidP="009537E5">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9537E5" w:rsidRPr="00950E9B" w:rsidRDefault="009537E5" w:rsidP="009537E5">
            <w:pPr>
              <w:ind w:left="-114"/>
              <w:jc w:val="right"/>
              <w:rPr>
                <w:rFonts w:ascii="Arial" w:hAnsi="Arial" w:cs="Arial"/>
                <w:sz w:val="12"/>
                <w:szCs w:val="12"/>
              </w:rPr>
            </w:pPr>
          </w:p>
        </w:tc>
        <w:tc>
          <w:tcPr>
            <w:tcW w:w="859" w:type="dxa"/>
            <w:tcBorders>
              <w:top w:val="nil"/>
              <w:left w:val="nil"/>
              <w:bottom w:val="single" w:sz="4" w:space="0" w:color="auto"/>
              <w:right w:val="nil"/>
            </w:tcBorders>
            <w:vAlign w:val="center"/>
          </w:tcPr>
          <w:p w14:paraId="081BF807" w14:textId="488D3C8D" w:rsidR="009537E5" w:rsidRPr="00950E9B" w:rsidRDefault="009537E5" w:rsidP="009537E5">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9537E5" w:rsidRPr="00950E9B" w:rsidRDefault="009537E5" w:rsidP="009537E5">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24A8C61F" w14:textId="782B72AA" w:rsidR="009537E5" w:rsidRPr="00950E9B" w:rsidRDefault="009537E5" w:rsidP="009537E5">
            <w:pPr>
              <w:ind w:left="-114"/>
              <w:jc w:val="right"/>
              <w:rPr>
                <w:rFonts w:ascii="Arial" w:hAnsi="Arial" w:cs="Arial"/>
                <w:sz w:val="12"/>
                <w:szCs w:val="12"/>
              </w:rPr>
            </w:pPr>
            <w:r w:rsidRPr="00950E9B">
              <w:rPr>
                <w:rFonts w:ascii="Arial" w:hAnsi="Arial" w:cs="Arial"/>
                <w:sz w:val="12"/>
                <w:szCs w:val="12"/>
              </w:rPr>
              <w:t> </w:t>
            </w:r>
          </w:p>
        </w:tc>
        <w:tc>
          <w:tcPr>
            <w:tcW w:w="952" w:type="dxa"/>
            <w:tcBorders>
              <w:top w:val="nil"/>
              <w:left w:val="nil"/>
              <w:bottom w:val="single" w:sz="4" w:space="0" w:color="auto"/>
              <w:right w:val="nil"/>
            </w:tcBorders>
            <w:vAlign w:val="center"/>
          </w:tcPr>
          <w:p w14:paraId="17A0BDB6" w14:textId="1F4E94A2" w:rsidR="009537E5" w:rsidRPr="00950E9B" w:rsidRDefault="009537E5" w:rsidP="009537E5">
            <w:pPr>
              <w:ind w:left="-114"/>
              <w:jc w:val="right"/>
              <w:rPr>
                <w:rFonts w:ascii="Arial" w:hAnsi="Arial" w:cs="Arial"/>
                <w:sz w:val="12"/>
                <w:szCs w:val="12"/>
              </w:rPr>
            </w:pPr>
            <w:r w:rsidRPr="00950E9B">
              <w:rPr>
                <w:rFonts w:ascii="Arial" w:hAnsi="Arial" w:cs="Arial"/>
                <w:sz w:val="12"/>
                <w:szCs w:val="12"/>
              </w:rPr>
              <w:t> </w:t>
            </w:r>
          </w:p>
        </w:tc>
      </w:tr>
      <w:tr w:rsidR="009537E5" w:rsidRPr="00950E9B" w14:paraId="746CE590" w14:textId="77777777" w:rsidTr="00E90B1E">
        <w:trPr>
          <w:trHeight w:val="113"/>
        </w:trPr>
        <w:tc>
          <w:tcPr>
            <w:tcW w:w="425" w:type="dxa"/>
            <w:tcBorders>
              <w:top w:val="single" w:sz="4" w:space="0" w:color="auto"/>
              <w:left w:val="nil"/>
              <w:bottom w:val="double" w:sz="4" w:space="0" w:color="auto"/>
              <w:right w:val="nil"/>
            </w:tcBorders>
            <w:vAlign w:val="center"/>
          </w:tcPr>
          <w:p w14:paraId="232B9517" w14:textId="77777777" w:rsidR="009537E5" w:rsidRPr="00950E9B" w:rsidRDefault="009537E5" w:rsidP="009537E5">
            <w:pPr>
              <w:jc w:val="center"/>
              <w:rPr>
                <w:rFonts w:ascii="Arial" w:hAnsi="Arial" w:cs="Arial"/>
                <w:b/>
                <w:sz w:val="12"/>
                <w:szCs w:val="12"/>
              </w:rPr>
            </w:pPr>
          </w:p>
        </w:tc>
        <w:tc>
          <w:tcPr>
            <w:tcW w:w="3119" w:type="dxa"/>
            <w:tcBorders>
              <w:top w:val="single" w:sz="4" w:space="0" w:color="auto"/>
              <w:left w:val="nil"/>
              <w:bottom w:val="double" w:sz="4" w:space="0" w:color="auto"/>
              <w:right w:val="nil"/>
            </w:tcBorders>
            <w:vAlign w:val="center"/>
          </w:tcPr>
          <w:p w14:paraId="5A036613" w14:textId="52365BA7" w:rsidR="009537E5" w:rsidRPr="00950E9B" w:rsidRDefault="009537E5" w:rsidP="009537E5">
            <w:pPr>
              <w:ind w:left="-114"/>
              <w:rPr>
                <w:rFonts w:ascii="Arial" w:hAnsi="Arial" w:cs="Arial"/>
                <w:b/>
                <w:sz w:val="12"/>
                <w:szCs w:val="12"/>
              </w:rPr>
            </w:pPr>
            <w:r w:rsidRPr="00950E9B">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768AAE3B" w:rsidR="009537E5" w:rsidRPr="00950E9B" w:rsidRDefault="009537E5" w:rsidP="009537E5">
            <w:pPr>
              <w:jc w:val="right"/>
              <w:rPr>
                <w:rFonts w:ascii="Arial" w:hAnsi="Arial" w:cs="Arial"/>
                <w:b/>
                <w:sz w:val="12"/>
                <w:szCs w:val="12"/>
              </w:rPr>
            </w:pPr>
            <w:r w:rsidRPr="00950E9B">
              <w:rPr>
                <w:rFonts w:asciiTheme="minorBidi" w:hAnsiTheme="minorBidi" w:cstheme="minorBidi"/>
                <w:b/>
                <w:sz w:val="12"/>
                <w:szCs w:val="12"/>
              </w:rPr>
              <w:t>1.026.915</w:t>
            </w:r>
          </w:p>
        </w:tc>
        <w:tc>
          <w:tcPr>
            <w:tcW w:w="948" w:type="dxa"/>
            <w:tcBorders>
              <w:top w:val="single" w:sz="4" w:space="0" w:color="auto"/>
              <w:left w:val="nil"/>
              <w:bottom w:val="double" w:sz="4" w:space="0" w:color="auto"/>
              <w:right w:val="nil"/>
            </w:tcBorders>
          </w:tcPr>
          <w:p w14:paraId="104FE786" w14:textId="758B0CA7"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tcPr>
          <w:p w14:paraId="6471AA50" w14:textId="7F392161"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38EC02F9"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23.088 </w:t>
            </w:r>
          </w:p>
        </w:tc>
        <w:tc>
          <w:tcPr>
            <w:tcW w:w="595" w:type="dxa"/>
            <w:tcBorders>
              <w:top w:val="single" w:sz="4" w:space="0" w:color="auto"/>
              <w:left w:val="nil"/>
              <w:bottom w:val="double" w:sz="4" w:space="0" w:color="auto"/>
              <w:right w:val="nil"/>
            </w:tcBorders>
          </w:tcPr>
          <w:p w14:paraId="42C1F02F" w14:textId="5AEAAE11"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2F4B7995"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(1.255) </w:t>
            </w:r>
          </w:p>
        </w:tc>
        <w:tc>
          <w:tcPr>
            <w:tcW w:w="567" w:type="dxa"/>
            <w:tcBorders>
              <w:top w:val="single" w:sz="4" w:space="0" w:color="auto"/>
              <w:left w:val="nil"/>
              <w:bottom w:val="double" w:sz="4" w:space="0" w:color="auto"/>
              <w:right w:val="nil"/>
            </w:tcBorders>
          </w:tcPr>
          <w:p w14:paraId="0B1C44B0" w14:textId="516C53B2"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2C466D6E"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09032DDA"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1</w:t>
            </w:r>
            <w:r w:rsidR="002B001D" w:rsidRPr="00950E9B">
              <w:rPr>
                <w:rFonts w:asciiTheme="minorBidi" w:hAnsiTheme="minorBidi" w:cstheme="minorBidi"/>
                <w:b/>
                <w:bCs/>
                <w:sz w:val="12"/>
                <w:szCs w:val="12"/>
              </w:rPr>
              <w:t>2.646</w:t>
            </w:r>
          </w:p>
        </w:tc>
        <w:tc>
          <w:tcPr>
            <w:tcW w:w="537" w:type="dxa"/>
            <w:tcBorders>
              <w:top w:val="single" w:sz="4" w:space="0" w:color="auto"/>
              <w:left w:val="nil"/>
              <w:bottom w:val="double" w:sz="4" w:space="0" w:color="auto"/>
              <w:right w:val="nil"/>
            </w:tcBorders>
          </w:tcPr>
          <w:p w14:paraId="16F45A22" w14:textId="6258E855" w:rsidR="009537E5" w:rsidRPr="00950E9B" w:rsidRDefault="009537E5" w:rsidP="009537E5">
            <w:pPr>
              <w:jc w:val="right"/>
              <w:rPr>
                <w:rFonts w:ascii="Arial" w:hAnsi="Arial" w:cs="Arial"/>
                <w:b/>
                <w:sz w:val="12"/>
                <w:szCs w:val="12"/>
              </w:rPr>
            </w:pPr>
            <w:r w:rsidRPr="00950E9B">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32EAC939" w:rsidR="009537E5" w:rsidRPr="00950E9B" w:rsidRDefault="009537E5" w:rsidP="009537E5">
            <w:pPr>
              <w:jc w:val="right"/>
              <w:rPr>
                <w:rFonts w:ascii="Arial" w:hAnsi="Arial" w:cs="Arial"/>
                <w:b/>
                <w:sz w:val="12"/>
                <w:szCs w:val="12"/>
              </w:rPr>
            </w:pPr>
            <w:r w:rsidRPr="00950E9B">
              <w:rPr>
                <w:rFonts w:asciiTheme="minorBidi" w:hAnsiTheme="minorBidi" w:cstheme="minorBidi"/>
                <w:b/>
                <w:sz w:val="12"/>
                <w:szCs w:val="12"/>
              </w:rPr>
              <w:t>485.999</w:t>
            </w:r>
          </w:p>
        </w:tc>
        <w:tc>
          <w:tcPr>
            <w:tcW w:w="859" w:type="dxa"/>
            <w:tcBorders>
              <w:top w:val="single" w:sz="4" w:space="0" w:color="auto"/>
              <w:left w:val="nil"/>
              <w:bottom w:val="double" w:sz="4" w:space="0" w:color="auto"/>
              <w:right w:val="nil"/>
            </w:tcBorders>
            <w:vAlign w:val="bottom"/>
          </w:tcPr>
          <w:p w14:paraId="287F0F44" w14:textId="65FD7738" w:rsidR="009537E5" w:rsidRPr="00950E9B" w:rsidRDefault="009537E5" w:rsidP="009537E5">
            <w:pPr>
              <w:jc w:val="right"/>
              <w:rPr>
                <w:rFonts w:ascii="Arial" w:hAnsi="Arial" w:cs="Arial"/>
                <w:b/>
                <w:sz w:val="12"/>
                <w:szCs w:val="12"/>
              </w:rPr>
            </w:pPr>
            <w:r w:rsidRPr="00950E9B">
              <w:rPr>
                <w:rFonts w:asciiTheme="minorBidi" w:hAnsiTheme="minorBidi" w:cstheme="minorBidi"/>
                <w:b/>
                <w:sz w:val="12"/>
                <w:szCs w:val="12"/>
              </w:rPr>
              <w:t>5.395</w:t>
            </w:r>
          </w:p>
        </w:tc>
        <w:tc>
          <w:tcPr>
            <w:tcW w:w="850" w:type="dxa"/>
            <w:tcBorders>
              <w:top w:val="single" w:sz="4" w:space="0" w:color="auto"/>
              <w:left w:val="nil"/>
              <w:bottom w:val="double" w:sz="4" w:space="0" w:color="auto"/>
              <w:right w:val="nil"/>
            </w:tcBorders>
            <w:vAlign w:val="bottom"/>
          </w:tcPr>
          <w:p w14:paraId="2D796471" w14:textId="7B8A0836" w:rsidR="009537E5" w:rsidRPr="00950E9B" w:rsidRDefault="009537E5" w:rsidP="009537E5">
            <w:pPr>
              <w:jc w:val="right"/>
              <w:rPr>
                <w:rFonts w:ascii="Arial" w:hAnsi="Arial" w:cs="Arial"/>
                <w:b/>
                <w:sz w:val="12"/>
                <w:szCs w:val="12"/>
              </w:rPr>
            </w:pPr>
            <w:r w:rsidRPr="00950E9B">
              <w:rPr>
                <w:rFonts w:asciiTheme="minorBidi" w:hAnsiTheme="minorBidi" w:cstheme="minorBidi"/>
                <w:b/>
                <w:sz w:val="12"/>
                <w:szCs w:val="12"/>
              </w:rPr>
              <w:t>19.678</w:t>
            </w:r>
          </w:p>
        </w:tc>
        <w:tc>
          <w:tcPr>
            <w:tcW w:w="952" w:type="dxa"/>
            <w:tcBorders>
              <w:top w:val="single" w:sz="4" w:space="0" w:color="auto"/>
              <w:left w:val="nil"/>
              <w:bottom w:val="double" w:sz="4" w:space="0" w:color="auto"/>
              <w:right w:val="nil"/>
            </w:tcBorders>
            <w:vAlign w:val="bottom"/>
          </w:tcPr>
          <w:p w14:paraId="241D0575" w14:textId="065BB1F1" w:rsidR="009537E5" w:rsidRPr="00950E9B" w:rsidRDefault="009537E5" w:rsidP="009537E5">
            <w:pPr>
              <w:jc w:val="right"/>
              <w:rPr>
                <w:rFonts w:asciiTheme="minorBidi" w:hAnsiTheme="minorBidi" w:cstheme="minorBidi"/>
                <w:b/>
                <w:sz w:val="12"/>
                <w:szCs w:val="12"/>
              </w:rPr>
            </w:pPr>
            <w:r w:rsidRPr="00950E9B">
              <w:rPr>
                <w:rFonts w:asciiTheme="minorBidi" w:hAnsiTheme="minorBidi" w:cstheme="minorBidi"/>
                <w:b/>
                <w:sz w:val="12"/>
                <w:szCs w:val="12"/>
              </w:rPr>
              <w:t>1.572.466</w:t>
            </w:r>
          </w:p>
        </w:tc>
        <w:tc>
          <w:tcPr>
            <w:tcW w:w="952" w:type="dxa"/>
            <w:tcBorders>
              <w:top w:val="single" w:sz="4" w:space="0" w:color="auto"/>
              <w:left w:val="nil"/>
              <w:bottom w:val="double" w:sz="4" w:space="0" w:color="auto"/>
              <w:right w:val="nil"/>
            </w:tcBorders>
            <w:vAlign w:val="bottom"/>
          </w:tcPr>
          <w:p w14:paraId="50555363" w14:textId="4EE577FA" w:rsidR="009537E5" w:rsidRPr="00950E9B" w:rsidRDefault="009537E5" w:rsidP="009537E5">
            <w:pPr>
              <w:jc w:val="right"/>
              <w:rPr>
                <w:rFonts w:ascii="Arial" w:hAnsi="Arial" w:cs="Arial"/>
                <w:b/>
                <w:sz w:val="12"/>
                <w:szCs w:val="12"/>
              </w:rPr>
            </w:pPr>
            <w:r w:rsidRPr="00950E9B">
              <w:rPr>
                <w:rFonts w:asciiTheme="minorBidi" w:hAnsiTheme="minorBidi" w:cstheme="minorBidi"/>
                <w:b/>
                <w:sz w:val="12"/>
                <w:szCs w:val="12"/>
              </w:rPr>
              <w:t>1.572.466</w:t>
            </w:r>
          </w:p>
        </w:tc>
      </w:tr>
    </w:tbl>
    <w:p w14:paraId="10AFB509" w14:textId="77777777" w:rsidR="001F2582" w:rsidRPr="00950E9B" w:rsidRDefault="001F2582" w:rsidP="00154EF6">
      <w:pPr>
        <w:jc w:val="center"/>
        <w:rPr>
          <w:rFonts w:ascii="Arial" w:hAnsi="Arial" w:cs="Arial"/>
          <w:sz w:val="16"/>
          <w:szCs w:val="16"/>
        </w:rPr>
      </w:pPr>
    </w:p>
    <w:p w14:paraId="3FC0C727" w14:textId="77777777" w:rsidR="007F40B1" w:rsidRPr="00950E9B" w:rsidRDefault="007F40B1" w:rsidP="005F7081">
      <w:pPr>
        <w:jc w:val="both"/>
        <w:rPr>
          <w:rFonts w:ascii="Arial" w:hAnsi="Arial" w:cs="Arial"/>
          <w:sz w:val="12"/>
          <w:szCs w:val="12"/>
        </w:rPr>
      </w:pPr>
      <w:r w:rsidRPr="00950E9B">
        <w:rPr>
          <w:rFonts w:ascii="Arial" w:hAnsi="Arial" w:cs="Arial"/>
          <w:sz w:val="12"/>
          <w:szCs w:val="12"/>
        </w:rPr>
        <w:t>1. Duran varlıklar birikmiş yeniden değerleme artışları/azalışları,</w:t>
      </w:r>
    </w:p>
    <w:p w14:paraId="61A4F570" w14:textId="77777777" w:rsidR="007F40B1" w:rsidRPr="00950E9B" w:rsidRDefault="007F40B1" w:rsidP="005F7081">
      <w:pPr>
        <w:jc w:val="both"/>
        <w:rPr>
          <w:rFonts w:ascii="Arial" w:hAnsi="Arial" w:cs="Arial"/>
          <w:sz w:val="12"/>
          <w:szCs w:val="12"/>
        </w:rPr>
      </w:pPr>
      <w:r w:rsidRPr="00950E9B">
        <w:rPr>
          <w:rFonts w:ascii="Arial" w:hAnsi="Arial" w:cs="Arial"/>
          <w:sz w:val="12"/>
          <w:szCs w:val="12"/>
        </w:rPr>
        <w:t>2. Tanımlanmış fayda planlarının birikmiş yeniden ölçüm kazançları/kayıpları,</w:t>
      </w:r>
    </w:p>
    <w:p w14:paraId="1068B477" w14:textId="77777777" w:rsidR="007F40B1" w:rsidRPr="00950E9B" w:rsidRDefault="007F40B1" w:rsidP="005F7081">
      <w:pPr>
        <w:jc w:val="both"/>
        <w:rPr>
          <w:rFonts w:ascii="Arial" w:hAnsi="Arial" w:cs="Arial"/>
          <w:sz w:val="12"/>
          <w:szCs w:val="12"/>
        </w:rPr>
      </w:pPr>
      <w:r w:rsidRPr="00950E9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950E9B" w:rsidRDefault="007F40B1" w:rsidP="005F7081">
      <w:pPr>
        <w:jc w:val="both"/>
        <w:rPr>
          <w:rFonts w:ascii="Arial" w:hAnsi="Arial" w:cs="Arial"/>
          <w:sz w:val="12"/>
          <w:szCs w:val="12"/>
        </w:rPr>
      </w:pPr>
      <w:r w:rsidRPr="00950E9B">
        <w:rPr>
          <w:rFonts w:ascii="Arial" w:hAnsi="Arial" w:cs="Arial"/>
          <w:sz w:val="12"/>
          <w:szCs w:val="12"/>
        </w:rPr>
        <w:t>4. Yabancı para çevirim farkları,</w:t>
      </w:r>
    </w:p>
    <w:p w14:paraId="779A1828" w14:textId="77777777" w:rsidR="007F40B1" w:rsidRPr="00950E9B" w:rsidRDefault="007F40B1" w:rsidP="005F7081">
      <w:pPr>
        <w:jc w:val="both"/>
        <w:rPr>
          <w:rFonts w:ascii="Arial" w:hAnsi="Arial" w:cs="Arial"/>
          <w:sz w:val="12"/>
          <w:szCs w:val="12"/>
        </w:rPr>
      </w:pPr>
      <w:r w:rsidRPr="00950E9B">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Pr="00950E9B" w:rsidRDefault="007F40B1" w:rsidP="005F7081">
      <w:pPr>
        <w:jc w:val="both"/>
        <w:rPr>
          <w:rFonts w:ascii="Arial" w:hAnsi="Arial" w:cs="Arial"/>
          <w:sz w:val="12"/>
          <w:szCs w:val="12"/>
        </w:rPr>
      </w:pPr>
      <w:r w:rsidRPr="00950E9B">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Pr="00950E9B" w:rsidRDefault="00BD3E47" w:rsidP="005F7081">
      <w:pPr>
        <w:jc w:val="both"/>
        <w:rPr>
          <w:rFonts w:ascii="Arial" w:hAnsi="Arial" w:cs="Arial"/>
          <w:sz w:val="12"/>
          <w:szCs w:val="12"/>
        </w:rPr>
      </w:pPr>
    </w:p>
    <w:p w14:paraId="52D397FE" w14:textId="7710F266" w:rsidR="00BD3E47" w:rsidRPr="00950E9B" w:rsidRDefault="00BD3E47" w:rsidP="005F7081">
      <w:pPr>
        <w:jc w:val="both"/>
        <w:rPr>
          <w:rFonts w:ascii="Arial" w:hAnsi="Arial" w:cs="Arial"/>
          <w:sz w:val="12"/>
          <w:szCs w:val="12"/>
        </w:rPr>
      </w:pPr>
      <w:r w:rsidRPr="00950E9B">
        <w:rPr>
          <w:rFonts w:ascii="Arial" w:hAnsi="Arial" w:cs="Arial"/>
          <w:sz w:val="12"/>
          <w:szCs w:val="12"/>
        </w:rPr>
        <w:t>(*) Banka’nın, Türkiye Varlık Fonu Piyasa İstikrar ve Denge Alt Fonu’ndan 22 Nisan 2019 tarihli BDDK onayıyla</w:t>
      </w:r>
      <w:r w:rsidR="0058427A" w:rsidRPr="00950E9B">
        <w:rPr>
          <w:rFonts w:ascii="Arial" w:hAnsi="Arial" w:cs="Arial"/>
          <w:sz w:val="12"/>
          <w:szCs w:val="12"/>
        </w:rPr>
        <w:t>,</w:t>
      </w:r>
      <w:r w:rsidRPr="00950E9B">
        <w:rPr>
          <w:rFonts w:ascii="Arial" w:hAnsi="Arial" w:cs="Arial"/>
          <w:sz w:val="12"/>
          <w:szCs w:val="12"/>
        </w:rPr>
        <w:t xml:space="preserve"> 24 Nisan 2019 tarihinde 200 milyon </w:t>
      </w:r>
      <w:r w:rsidR="00806D8F" w:rsidRPr="00950E9B">
        <w:rPr>
          <w:rFonts w:ascii="Arial" w:hAnsi="Arial" w:cs="Arial"/>
          <w:sz w:val="12"/>
          <w:szCs w:val="12"/>
        </w:rPr>
        <w:t>Euro (tam Euro)</w:t>
      </w:r>
      <w:r w:rsidRPr="00950E9B">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sidRPr="00950E9B">
        <w:rPr>
          <w:rFonts w:ascii="Arial" w:hAnsi="Arial" w:cs="Arial"/>
          <w:sz w:val="12"/>
          <w:szCs w:val="12"/>
        </w:rPr>
        <w:t>asebeleştirme etkilerini (23.</w:t>
      </w:r>
      <w:r w:rsidR="0011270D" w:rsidRPr="00950E9B">
        <w:rPr>
          <w:rFonts w:ascii="Arial" w:hAnsi="Arial" w:cs="Arial"/>
          <w:sz w:val="12"/>
          <w:szCs w:val="12"/>
        </w:rPr>
        <w:t>088</w:t>
      </w:r>
      <w:r w:rsidRPr="00950E9B">
        <w:rPr>
          <w:rFonts w:ascii="Arial" w:hAnsi="Arial" w:cs="Arial"/>
          <w:sz w:val="12"/>
          <w:szCs w:val="12"/>
        </w:rPr>
        <w:t xml:space="preserve"> TL) içermektedir (Üçüncü bölüm altıncı dipnot).</w:t>
      </w:r>
      <w:r w:rsidR="00E3296B" w:rsidRPr="00950E9B">
        <w:rPr>
          <w:rFonts w:ascii="Arial" w:hAnsi="Arial" w:cs="Arial"/>
          <w:sz w:val="12"/>
          <w:szCs w:val="12"/>
        </w:rPr>
        <w:tab/>
      </w:r>
    </w:p>
    <w:p w14:paraId="1A7AD4ED" w14:textId="77777777" w:rsidR="00BD3E47" w:rsidRPr="00950E9B" w:rsidRDefault="00BD3E47" w:rsidP="005F7081">
      <w:pPr>
        <w:jc w:val="both"/>
        <w:rPr>
          <w:rFonts w:ascii="Arial" w:hAnsi="Arial" w:cs="Arial"/>
          <w:sz w:val="12"/>
          <w:szCs w:val="12"/>
        </w:rPr>
      </w:pPr>
    </w:p>
    <w:p w14:paraId="75473FEB" w14:textId="77777777" w:rsidR="00BD3E47" w:rsidRPr="00950E9B" w:rsidRDefault="00BD3E47" w:rsidP="005F7081">
      <w:pPr>
        <w:jc w:val="both"/>
        <w:rPr>
          <w:rFonts w:ascii="Arial" w:hAnsi="Arial" w:cs="Arial"/>
          <w:sz w:val="12"/>
          <w:szCs w:val="12"/>
        </w:rPr>
      </w:pPr>
      <w:r w:rsidRPr="00950E9B">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950E9B" w:rsidRDefault="00BD3E47" w:rsidP="005F7081">
      <w:pPr>
        <w:jc w:val="both"/>
        <w:rPr>
          <w:rFonts w:ascii="Arial" w:hAnsi="Arial" w:cs="Arial"/>
          <w:sz w:val="12"/>
          <w:szCs w:val="12"/>
        </w:rPr>
      </w:pPr>
    </w:p>
    <w:p w14:paraId="4F536193" w14:textId="1ABF0E3A" w:rsidR="001675AA" w:rsidRPr="00950E9B" w:rsidRDefault="001675AA" w:rsidP="00E54BD1">
      <w:pPr>
        <w:rPr>
          <w:rFonts w:ascii="Arial" w:hAnsi="Arial" w:cs="Arial"/>
          <w:sz w:val="16"/>
          <w:szCs w:val="16"/>
        </w:rPr>
      </w:pPr>
    </w:p>
    <w:p w14:paraId="4CD33638" w14:textId="77777777" w:rsidR="001675AA" w:rsidRPr="00950E9B" w:rsidRDefault="001675AA" w:rsidP="00154EF6">
      <w:pPr>
        <w:jc w:val="center"/>
        <w:rPr>
          <w:rFonts w:ascii="Arial" w:hAnsi="Arial" w:cs="Arial"/>
          <w:sz w:val="16"/>
          <w:szCs w:val="16"/>
        </w:rPr>
      </w:pPr>
    </w:p>
    <w:p w14:paraId="5DD3D8CF" w14:textId="77777777" w:rsidR="001675AA" w:rsidRPr="00950E9B" w:rsidRDefault="001675AA" w:rsidP="00154EF6">
      <w:pPr>
        <w:jc w:val="center"/>
        <w:rPr>
          <w:rFonts w:ascii="Arial" w:hAnsi="Arial" w:cs="Arial"/>
          <w:sz w:val="16"/>
          <w:szCs w:val="16"/>
        </w:rPr>
      </w:pPr>
    </w:p>
    <w:p w14:paraId="23316E91" w14:textId="77777777" w:rsidR="001675AA" w:rsidRPr="00950E9B" w:rsidRDefault="001675AA" w:rsidP="00154EF6">
      <w:pPr>
        <w:jc w:val="center"/>
        <w:rPr>
          <w:rFonts w:ascii="Arial" w:hAnsi="Arial" w:cs="Arial"/>
          <w:sz w:val="16"/>
          <w:szCs w:val="16"/>
        </w:rPr>
      </w:pPr>
    </w:p>
    <w:p w14:paraId="3A6B83B2" w14:textId="3ED5D565" w:rsidR="0075799B" w:rsidRPr="00950E9B" w:rsidRDefault="0075799B" w:rsidP="00154EF6">
      <w:pPr>
        <w:jc w:val="center"/>
        <w:rPr>
          <w:rFonts w:ascii="Arial" w:hAnsi="Arial" w:cs="Arial"/>
          <w:sz w:val="16"/>
          <w:szCs w:val="16"/>
        </w:rPr>
      </w:pPr>
    </w:p>
    <w:p w14:paraId="2C686553" w14:textId="3C03EEA1" w:rsidR="00637512" w:rsidRPr="00950E9B" w:rsidRDefault="00637512" w:rsidP="00154EF6">
      <w:pPr>
        <w:jc w:val="center"/>
        <w:rPr>
          <w:rFonts w:ascii="Arial" w:hAnsi="Arial" w:cs="Arial"/>
          <w:sz w:val="16"/>
          <w:szCs w:val="16"/>
        </w:rPr>
      </w:pPr>
    </w:p>
    <w:p w14:paraId="7DE66948" w14:textId="0B61E459" w:rsidR="00637512" w:rsidRPr="00950E9B" w:rsidRDefault="00637512" w:rsidP="00154EF6">
      <w:pPr>
        <w:jc w:val="center"/>
        <w:rPr>
          <w:rFonts w:ascii="Arial" w:hAnsi="Arial" w:cs="Arial"/>
          <w:sz w:val="16"/>
          <w:szCs w:val="16"/>
        </w:rPr>
      </w:pPr>
    </w:p>
    <w:p w14:paraId="4581E11B" w14:textId="22A59A2F" w:rsidR="00637512" w:rsidRPr="00950E9B" w:rsidRDefault="00637512" w:rsidP="00154EF6">
      <w:pPr>
        <w:jc w:val="center"/>
        <w:rPr>
          <w:rFonts w:ascii="Arial" w:hAnsi="Arial" w:cs="Arial"/>
          <w:sz w:val="16"/>
          <w:szCs w:val="16"/>
        </w:rPr>
      </w:pPr>
    </w:p>
    <w:p w14:paraId="4618BA97" w14:textId="35BEB99F" w:rsidR="00637512" w:rsidRPr="00950E9B" w:rsidRDefault="00637512" w:rsidP="00154EF6">
      <w:pPr>
        <w:jc w:val="center"/>
        <w:rPr>
          <w:rFonts w:ascii="Arial" w:hAnsi="Arial" w:cs="Arial"/>
          <w:sz w:val="16"/>
          <w:szCs w:val="16"/>
        </w:rPr>
      </w:pPr>
    </w:p>
    <w:p w14:paraId="70E3C5FA" w14:textId="6D2EF104" w:rsidR="005F7081" w:rsidRPr="00950E9B" w:rsidRDefault="005F7081" w:rsidP="00154EF6">
      <w:pPr>
        <w:jc w:val="center"/>
        <w:rPr>
          <w:rFonts w:ascii="Arial" w:hAnsi="Arial" w:cs="Arial"/>
          <w:sz w:val="16"/>
          <w:szCs w:val="16"/>
        </w:rPr>
      </w:pPr>
    </w:p>
    <w:p w14:paraId="3CE1278E" w14:textId="77777777" w:rsidR="005F7081" w:rsidRPr="00950E9B" w:rsidRDefault="005F7081" w:rsidP="00154EF6">
      <w:pPr>
        <w:jc w:val="center"/>
        <w:rPr>
          <w:rFonts w:ascii="Arial" w:hAnsi="Arial" w:cs="Arial"/>
          <w:sz w:val="16"/>
          <w:szCs w:val="16"/>
        </w:rPr>
      </w:pPr>
    </w:p>
    <w:p w14:paraId="49A82765" w14:textId="026A3B08" w:rsidR="001F2582" w:rsidRPr="00950E9B" w:rsidRDefault="001F2582" w:rsidP="00154EF6">
      <w:pPr>
        <w:jc w:val="center"/>
        <w:rPr>
          <w:rFonts w:ascii="Arial" w:hAnsi="Arial" w:cs="Arial"/>
          <w:sz w:val="16"/>
          <w:szCs w:val="16"/>
        </w:rPr>
      </w:pPr>
    </w:p>
    <w:p w14:paraId="40674712" w14:textId="551E5AFA" w:rsidR="007E4CA4" w:rsidRPr="00950E9B" w:rsidRDefault="007E4CA4" w:rsidP="00154EF6">
      <w:pPr>
        <w:jc w:val="center"/>
        <w:rPr>
          <w:rFonts w:ascii="Arial" w:hAnsi="Arial" w:cs="Arial"/>
          <w:sz w:val="16"/>
          <w:szCs w:val="16"/>
        </w:rPr>
      </w:pPr>
    </w:p>
    <w:p w14:paraId="089506B6" w14:textId="77777777" w:rsidR="007E4CA4" w:rsidRPr="00950E9B" w:rsidRDefault="007E4CA4" w:rsidP="00154EF6">
      <w:pPr>
        <w:jc w:val="center"/>
        <w:rPr>
          <w:rFonts w:ascii="Arial" w:hAnsi="Arial" w:cs="Arial"/>
          <w:sz w:val="16"/>
          <w:szCs w:val="16"/>
        </w:rPr>
      </w:pPr>
    </w:p>
    <w:p w14:paraId="52FC1E77" w14:textId="77777777" w:rsidR="001F2582" w:rsidRPr="00950E9B" w:rsidRDefault="001F2582" w:rsidP="001675AA">
      <w:pPr>
        <w:rPr>
          <w:rFonts w:ascii="Arial" w:hAnsi="Arial" w:cs="Arial"/>
          <w:sz w:val="16"/>
          <w:szCs w:val="16"/>
        </w:rPr>
      </w:pPr>
    </w:p>
    <w:p w14:paraId="2D298DBA" w14:textId="42BA7042" w:rsidR="00CC0A1A" w:rsidRPr="00950E9B" w:rsidRDefault="00154EF6" w:rsidP="001675AA">
      <w:pPr>
        <w:jc w:val="center"/>
        <w:rPr>
          <w:rFonts w:ascii="Arial" w:hAnsi="Arial" w:cs="Arial"/>
          <w:sz w:val="16"/>
          <w:szCs w:val="16"/>
        </w:rPr>
        <w:sectPr w:rsidR="00CC0A1A" w:rsidRPr="00950E9B" w:rsidSect="00F42170">
          <w:headerReference w:type="first" r:id="rId42"/>
          <w:footerReference w:type="first" r:id="rId43"/>
          <w:pgSz w:w="16840" w:h="11907" w:orient="landscape" w:code="9"/>
          <w:pgMar w:top="1418" w:right="1418" w:bottom="1418" w:left="1418" w:header="720" w:footer="1182" w:gutter="0"/>
          <w:cols w:space="708"/>
          <w:titlePg/>
          <w:docGrid w:linePitch="360"/>
        </w:sectPr>
      </w:pPr>
      <w:r w:rsidRPr="00950E9B">
        <w:rPr>
          <w:rFonts w:ascii="Arial" w:hAnsi="Arial" w:cs="Arial"/>
          <w:sz w:val="16"/>
          <w:szCs w:val="16"/>
        </w:rPr>
        <w:t>İlişikteki açıklama ve dipnotlar bu finansal tablol</w:t>
      </w:r>
      <w:r w:rsidR="003466F6" w:rsidRPr="00950E9B">
        <w:rPr>
          <w:rFonts w:ascii="Arial" w:hAnsi="Arial" w:cs="Arial"/>
          <w:sz w:val="16"/>
          <w:szCs w:val="16"/>
        </w:rPr>
        <w:t>arın tamamlayıcı bir parçası</w:t>
      </w:r>
      <w:r w:rsidR="00474278" w:rsidRPr="00950E9B">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950E9B"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950E9B"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950E9B"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950E9B" w:rsidRDefault="00A33305" w:rsidP="00A612D4">
            <w:pPr>
              <w:ind w:left="-123" w:right="-83"/>
              <w:jc w:val="center"/>
              <w:rPr>
                <w:rFonts w:ascii="Arial" w:hAnsi="Arial" w:cs="Arial"/>
                <w:b/>
                <w:sz w:val="14"/>
                <w:szCs w:val="14"/>
              </w:rPr>
            </w:pPr>
            <w:r w:rsidRPr="00950E9B">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950E9B" w:rsidRDefault="00A33305" w:rsidP="00A612D4">
            <w:pPr>
              <w:ind w:left="-123" w:right="-106"/>
              <w:jc w:val="center"/>
              <w:rPr>
                <w:rFonts w:ascii="Arial" w:hAnsi="Arial" w:cs="Arial"/>
                <w:b/>
                <w:sz w:val="14"/>
                <w:szCs w:val="14"/>
              </w:rPr>
            </w:pPr>
            <w:r w:rsidRPr="00950E9B">
              <w:rPr>
                <w:rFonts w:ascii="Arial" w:hAnsi="Arial" w:cs="Arial"/>
                <w:b/>
                <w:sz w:val="14"/>
                <w:szCs w:val="14"/>
              </w:rPr>
              <w:t>BİN TÜRK LİRASI</w:t>
            </w:r>
          </w:p>
        </w:tc>
      </w:tr>
      <w:tr w:rsidR="00A33305" w:rsidRPr="00950E9B"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950E9B"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950E9B" w:rsidRDefault="00A33305" w:rsidP="00A33305">
            <w:pPr>
              <w:autoSpaceDE w:val="0"/>
              <w:autoSpaceDN w:val="0"/>
              <w:adjustRightInd w:val="0"/>
              <w:jc w:val="both"/>
              <w:rPr>
                <w:rFonts w:ascii="Arial" w:hAnsi="Arial" w:cs="Arial"/>
                <w:b/>
                <w:bCs/>
                <w:sz w:val="14"/>
                <w:szCs w:val="14"/>
              </w:rPr>
            </w:pPr>
          </w:p>
          <w:p w14:paraId="5D237CD9" w14:textId="4702BB66" w:rsidR="00A33305" w:rsidRPr="00950E9B" w:rsidRDefault="005311E2" w:rsidP="00A33305">
            <w:pPr>
              <w:autoSpaceDE w:val="0"/>
              <w:autoSpaceDN w:val="0"/>
              <w:adjustRightInd w:val="0"/>
              <w:jc w:val="both"/>
              <w:rPr>
                <w:rFonts w:ascii="Arial" w:hAnsi="Arial" w:cs="Arial"/>
                <w:b/>
                <w:bCs/>
                <w:sz w:val="14"/>
                <w:szCs w:val="14"/>
              </w:rPr>
            </w:pPr>
            <w:r w:rsidRPr="00950E9B">
              <w:rPr>
                <w:rFonts w:ascii="Arial" w:hAnsi="Arial" w:cs="Arial"/>
                <w:b/>
                <w:bCs/>
                <w:sz w:val="14"/>
                <w:szCs w:val="14"/>
              </w:rPr>
              <w:t>NAKİT AKIŞ TABLOSU</w:t>
            </w:r>
          </w:p>
          <w:p w14:paraId="35797A2F" w14:textId="2A0C51DA" w:rsidR="00A33305" w:rsidRPr="00950E9B"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950E9B" w:rsidRDefault="00A33305" w:rsidP="00A612D4">
            <w:pPr>
              <w:ind w:left="-123" w:right="30" w:firstLine="126"/>
              <w:jc w:val="center"/>
              <w:rPr>
                <w:rFonts w:ascii="Arial" w:hAnsi="Arial" w:cs="Arial"/>
                <w:b/>
                <w:sz w:val="14"/>
                <w:szCs w:val="14"/>
              </w:rPr>
            </w:pPr>
            <w:r w:rsidRPr="00950E9B">
              <w:rPr>
                <w:rFonts w:ascii="Arial" w:hAnsi="Arial" w:cs="Arial"/>
                <w:b/>
                <w:sz w:val="14"/>
                <w:szCs w:val="14"/>
              </w:rPr>
              <w:t>CARİ DÖNEM</w:t>
            </w:r>
          </w:p>
          <w:p w14:paraId="132DE94B" w14:textId="637139FD" w:rsidR="00A33305" w:rsidRPr="00950E9B" w:rsidRDefault="00BD3E47" w:rsidP="00A612D4">
            <w:pPr>
              <w:ind w:left="-123" w:right="30" w:firstLine="126"/>
              <w:jc w:val="center"/>
              <w:rPr>
                <w:rFonts w:ascii="Arial" w:hAnsi="Arial" w:cs="Arial"/>
                <w:b/>
                <w:sz w:val="14"/>
                <w:szCs w:val="14"/>
              </w:rPr>
            </w:pPr>
            <w:r w:rsidRPr="00950E9B">
              <w:rPr>
                <w:rFonts w:ascii="Arial" w:hAnsi="Arial" w:cs="Arial"/>
                <w:b/>
                <w:sz w:val="14"/>
                <w:szCs w:val="14"/>
              </w:rPr>
              <w:t>(01/01/202</w:t>
            </w:r>
            <w:r w:rsidR="003E6908" w:rsidRPr="00950E9B">
              <w:rPr>
                <w:rFonts w:ascii="Arial" w:hAnsi="Arial" w:cs="Arial"/>
                <w:b/>
                <w:sz w:val="14"/>
                <w:szCs w:val="14"/>
              </w:rPr>
              <w:t>2</w:t>
            </w:r>
            <w:r w:rsidR="00A33305" w:rsidRPr="00950E9B">
              <w:rPr>
                <w:rFonts w:ascii="Arial" w:hAnsi="Arial" w:cs="Arial"/>
                <w:b/>
                <w:sz w:val="14"/>
                <w:szCs w:val="14"/>
              </w:rPr>
              <w:t>-</w:t>
            </w:r>
          </w:p>
          <w:p w14:paraId="635B8AEE" w14:textId="3782A4F6" w:rsidR="00A33305" w:rsidRPr="00950E9B" w:rsidRDefault="00D31C52" w:rsidP="003E6908">
            <w:pPr>
              <w:ind w:left="-123" w:right="30" w:firstLine="126"/>
              <w:jc w:val="center"/>
              <w:rPr>
                <w:rFonts w:ascii="Arial" w:hAnsi="Arial" w:cs="Arial"/>
                <w:b/>
                <w:sz w:val="14"/>
                <w:szCs w:val="14"/>
              </w:rPr>
            </w:pPr>
            <w:r w:rsidRPr="00950E9B">
              <w:rPr>
                <w:rFonts w:ascii="Arial" w:hAnsi="Arial" w:cs="Arial"/>
                <w:b/>
                <w:sz w:val="14"/>
                <w:szCs w:val="14"/>
              </w:rPr>
              <w:t>30</w:t>
            </w:r>
            <w:r w:rsidR="00CF31DD" w:rsidRPr="00950E9B">
              <w:rPr>
                <w:rFonts w:ascii="Arial" w:hAnsi="Arial" w:cs="Arial"/>
                <w:b/>
                <w:sz w:val="14"/>
                <w:szCs w:val="14"/>
              </w:rPr>
              <w:t>/</w:t>
            </w:r>
            <w:r w:rsidRPr="00950E9B">
              <w:rPr>
                <w:rFonts w:ascii="Arial" w:hAnsi="Arial" w:cs="Arial"/>
                <w:b/>
                <w:sz w:val="14"/>
                <w:szCs w:val="14"/>
              </w:rPr>
              <w:t>06</w:t>
            </w:r>
            <w:r w:rsidR="00BD3E47" w:rsidRPr="00950E9B">
              <w:rPr>
                <w:rFonts w:ascii="Arial" w:hAnsi="Arial" w:cs="Arial"/>
                <w:b/>
                <w:sz w:val="14"/>
                <w:szCs w:val="14"/>
              </w:rPr>
              <w:t>/202</w:t>
            </w:r>
            <w:r w:rsidR="003E6908" w:rsidRPr="00950E9B">
              <w:rPr>
                <w:rFonts w:ascii="Arial" w:hAnsi="Arial" w:cs="Arial"/>
                <w:b/>
                <w:sz w:val="14"/>
                <w:szCs w:val="14"/>
              </w:rPr>
              <w:t>2</w:t>
            </w:r>
            <w:r w:rsidR="00A33305" w:rsidRPr="00950E9B">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950E9B" w:rsidRDefault="004458DD" w:rsidP="00A612D4">
            <w:pPr>
              <w:ind w:left="-123" w:right="30" w:firstLine="126"/>
              <w:jc w:val="center"/>
              <w:rPr>
                <w:rFonts w:ascii="Arial" w:hAnsi="Arial" w:cs="Arial"/>
                <w:b/>
                <w:sz w:val="14"/>
                <w:szCs w:val="14"/>
              </w:rPr>
            </w:pPr>
            <w:r w:rsidRPr="00950E9B">
              <w:rPr>
                <w:rFonts w:ascii="Arial" w:hAnsi="Arial" w:cs="Arial"/>
                <w:b/>
                <w:sz w:val="14"/>
                <w:szCs w:val="14"/>
              </w:rPr>
              <w:t>ÖNCEK</w:t>
            </w:r>
            <w:r w:rsidR="00A33305" w:rsidRPr="00950E9B">
              <w:rPr>
                <w:rFonts w:ascii="Arial" w:hAnsi="Arial" w:cs="Arial"/>
                <w:b/>
                <w:sz w:val="14"/>
                <w:szCs w:val="14"/>
              </w:rPr>
              <w:t>İ DÖNEM</w:t>
            </w:r>
          </w:p>
          <w:p w14:paraId="40B21FDF" w14:textId="3A7389A7" w:rsidR="00A33305" w:rsidRPr="00950E9B" w:rsidRDefault="00BD3E47" w:rsidP="00A612D4">
            <w:pPr>
              <w:ind w:left="-123" w:right="30" w:firstLine="126"/>
              <w:jc w:val="center"/>
              <w:rPr>
                <w:rFonts w:ascii="Arial" w:hAnsi="Arial" w:cs="Arial"/>
                <w:b/>
                <w:sz w:val="14"/>
                <w:szCs w:val="14"/>
              </w:rPr>
            </w:pPr>
            <w:r w:rsidRPr="00950E9B">
              <w:rPr>
                <w:rFonts w:ascii="Arial" w:hAnsi="Arial" w:cs="Arial"/>
                <w:b/>
                <w:sz w:val="14"/>
                <w:szCs w:val="14"/>
              </w:rPr>
              <w:t>(01/01/202</w:t>
            </w:r>
            <w:r w:rsidR="006D1AAA" w:rsidRPr="00950E9B">
              <w:rPr>
                <w:rFonts w:ascii="Arial" w:hAnsi="Arial" w:cs="Arial"/>
                <w:b/>
                <w:sz w:val="14"/>
                <w:szCs w:val="14"/>
              </w:rPr>
              <w:t>1</w:t>
            </w:r>
            <w:r w:rsidR="00A33305" w:rsidRPr="00950E9B">
              <w:rPr>
                <w:rFonts w:ascii="Arial" w:hAnsi="Arial" w:cs="Arial"/>
                <w:b/>
                <w:sz w:val="14"/>
                <w:szCs w:val="14"/>
              </w:rPr>
              <w:t>-</w:t>
            </w:r>
          </w:p>
          <w:p w14:paraId="0C7D9305" w14:textId="45126BB4" w:rsidR="00A33305" w:rsidRPr="00950E9B" w:rsidRDefault="009D600E" w:rsidP="006D1AAA">
            <w:pPr>
              <w:ind w:left="-123" w:right="30" w:firstLine="126"/>
              <w:jc w:val="center"/>
              <w:rPr>
                <w:rFonts w:ascii="Arial" w:hAnsi="Arial" w:cs="Arial"/>
                <w:b/>
                <w:sz w:val="14"/>
                <w:szCs w:val="14"/>
              </w:rPr>
            </w:pPr>
            <w:r w:rsidRPr="00950E9B">
              <w:rPr>
                <w:rFonts w:ascii="Arial" w:hAnsi="Arial" w:cs="Arial"/>
                <w:b/>
                <w:sz w:val="14"/>
                <w:szCs w:val="14"/>
              </w:rPr>
              <w:t>3</w:t>
            </w:r>
            <w:r w:rsidR="00D31C52" w:rsidRPr="00950E9B">
              <w:rPr>
                <w:rFonts w:ascii="Arial" w:hAnsi="Arial" w:cs="Arial"/>
                <w:b/>
                <w:sz w:val="14"/>
                <w:szCs w:val="14"/>
              </w:rPr>
              <w:t>0</w:t>
            </w:r>
            <w:r w:rsidR="00CF31DD" w:rsidRPr="00950E9B">
              <w:rPr>
                <w:rFonts w:ascii="Arial" w:hAnsi="Arial" w:cs="Arial"/>
                <w:b/>
                <w:sz w:val="14"/>
                <w:szCs w:val="14"/>
              </w:rPr>
              <w:t>/</w:t>
            </w:r>
            <w:r w:rsidR="00D31C52" w:rsidRPr="00950E9B">
              <w:rPr>
                <w:rFonts w:ascii="Arial" w:hAnsi="Arial" w:cs="Arial"/>
                <w:b/>
                <w:sz w:val="14"/>
                <w:szCs w:val="14"/>
              </w:rPr>
              <w:t>06</w:t>
            </w:r>
            <w:r w:rsidR="00BD3E47" w:rsidRPr="00950E9B">
              <w:rPr>
                <w:rFonts w:ascii="Arial" w:hAnsi="Arial" w:cs="Arial"/>
                <w:b/>
                <w:sz w:val="14"/>
                <w:szCs w:val="14"/>
              </w:rPr>
              <w:t>/202</w:t>
            </w:r>
            <w:r w:rsidR="006D1AAA" w:rsidRPr="00950E9B">
              <w:rPr>
                <w:rFonts w:ascii="Arial" w:hAnsi="Arial" w:cs="Arial"/>
                <w:b/>
                <w:sz w:val="14"/>
                <w:szCs w:val="14"/>
              </w:rPr>
              <w:t>1</w:t>
            </w:r>
            <w:r w:rsidR="00A33305" w:rsidRPr="00950E9B">
              <w:rPr>
                <w:rFonts w:ascii="Arial" w:hAnsi="Arial" w:cs="Arial"/>
                <w:b/>
                <w:sz w:val="14"/>
                <w:szCs w:val="14"/>
              </w:rPr>
              <w:t>)</w:t>
            </w:r>
          </w:p>
        </w:tc>
      </w:tr>
      <w:tr w:rsidR="00A33305" w:rsidRPr="00950E9B" w14:paraId="51CC438C" w14:textId="77777777" w:rsidTr="00A612D4">
        <w:trPr>
          <w:trHeight w:val="113"/>
        </w:trPr>
        <w:tc>
          <w:tcPr>
            <w:tcW w:w="0" w:type="auto"/>
            <w:tcBorders>
              <w:left w:val="single" w:sz="4" w:space="0" w:color="auto"/>
            </w:tcBorders>
            <w:vAlign w:val="bottom"/>
          </w:tcPr>
          <w:p w14:paraId="1E51CAC0" w14:textId="77777777" w:rsidR="00A33305" w:rsidRPr="00950E9B" w:rsidRDefault="00A33305" w:rsidP="00A33305">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950E9B" w:rsidRDefault="00A33305" w:rsidP="00A33305">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950E9B" w:rsidRDefault="00A33305" w:rsidP="00A33305">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950E9B" w:rsidRDefault="00A33305" w:rsidP="00A33305">
            <w:pPr>
              <w:tabs>
                <w:tab w:val="decimal" w:pos="1177"/>
              </w:tabs>
              <w:ind w:left="-249" w:right="163"/>
              <w:jc w:val="right"/>
              <w:rPr>
                <w:rFonts w:ascii="Arial" w:hAnsi="Arial" w:cs="Arial"/>
                <w:b/>
                <w:sz w:val="14"/>
                <w:szCs w:val="14"/>
              </w:rPr>
            </w:pPr>
          </w:p>
        </w:tc>
      </w:tr>
      <w:tr w:rsidR="00A33305" w:rsidRPr="00950E9B" w14:paraId="32025DE0" w14:textId="77777777" w:rsidTr="00A612D4">
        <w:trPr>
          <w:trHeight w:val="113"/>
        </w:trPr>
        <w:tc>
          <w:tcPr>
            <w:tcW w:w="0" w:type="auto"/>
            <w:tcBorders>
              <w:left w:val="single" w:sz="4" w:space="0" w:color="auto"/>
            </w:tcBorders>
            <w:vAlign w:val="center"/>
          </w:tcPr>
          <w:p w14:paraId="24483DFC" w14:textId="77777777" w:rsidR="00A33305" w:rsidRPr="00950E9B" w:rsidRDefault="00A33305" w:rsidP="00A33305">
            <w:pPr>
              <w:ind w:left="-108"/>
              <w:jc w:val="center"/>
              <w:rPr>
                <w:rFonts w:ascii="Arial" w:hAnsi="Arial" w:cs="Arial"/>
                <w:b/>
                <w:bCs/>
                <w:sz w:val="14"/>
                <w:szCs w:val="14"/>
              </w:rPr>
            </w:pPr>
            <w:r w:rsidRPr="00950E9B">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950E9B" w:rsidRDefault="00A33305" w:rsidP="00A33305">
            <w:pPr>
              <w:jc w:val="both"/>
              <w:rPr>
                <w:rFonts w:ascii="Arial" w:hAnsi="Arial" w:cs="Arial"/>
                <w:b/>
                <w:bCs/>
                <w:sz w:val="14"/>
                <w:szCs w:val="14"/>
              </w:rPr>
            </w:pPr>
            <w:r w:rsidRPr="00950E9B">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950E9B"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950E9B" w:rsidRDefault="00A33305" w:rsidP="00A33305">
            <w:pPr>
              <w:tabs>
                <w:tab w:val="decimal" w:pos="1177"/>
              </w:tabs>
              <w:ind w:left="-249" w:right="163"/>
              <w:jc w:val="right"/>
              <w:rPr>
                <w:rFonts w:ascii="Arial" w:hAnsi="Arial" w:cs="Arial"/>
                <w:b/>
                <w:sz w:val="14"/>
                <w:szCs w:val="14"/>
              </w:rPr>
            </w:pPr>
          </w:p>
        </w:tc>
      </w:tr>
      <w:tr w:rsidR="00A33305" w:rsidRPr="00950E9B" w14:paraId="4EA1C218" w14:textId="77777777" w:rsidTr="00A612D4">
        <w:trPr>
          <w:trHeight w:val="70"/>
        </w:trPr>
        <w:tc>
          <w:tcPr>
            <w:tcW w:w="0" w:type="auto"/>
            <w:tcBorders>
              <w:left w:val="single" w:sz="4" w:space="0" w:color="auto"/>
            </w:tcBorders>
            <w:vAlign w:val="center"/>
          </w:tcPr>
          <w:p w14:paraId="1FD81B57" w14:textId="77777777" w:rsidR="00A33305" w:rsidRPr="00950E9B" w:rsidRDefault="00A33305" w:rsidP="00A33305">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950E9B" w:rsidRDefault="00A33305" w:rsidP="00A33305">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950E9B"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950E9B" w:rsidRDefault="00A33305" w:rsidP="00A33305">
            <w:pPr>
              <w:tabs>
                <w:tab w:val="decimal" w:pos="1177"/>
              </w:tabs>
              <w:ind w:left="-249" w:right="163"/>
              <w:jc w:val="right"/>
              <w:rPr>
                <w:rFonts w:ascii="Arial" w:hAnsi="Arial" w:cs="Arial"/>
                <w:b/>
                <w:sz w:val="14"/>
                <w:szCs w:val="14"/>
              </w:rPr>
            </w:pPr>
          </w:p>
        </w:tc>
      </w:tr>
      <w:tr w:rsidR="00EC5E66" w:rsidRPr="00950E9B" w14:paraId="3F404DB2" w14:textId="77777777" w:rsidTr="00A612D4">
        <w:trPr>
          <w:trHeight w:val="113"/>
        </w:trPr>
        <w:tc>
          <w:tcPr>
            <w:tcW w:w="0" w:type="auto"/>
            <w:tcBorders>
              <w:left w:val="single" w:sz="4" w:space="0" w:color="auto"/>
            </w:tcBorders>
            <w:vAlign w:val="center"/>
          </w:tcPr>
          <w:p w14:paraId="2E9FEAFC" w14:textId="77777777" w:rsidR="00EC5E66" w:rsidRPr="00950E9B" w:rsidRDefault="00EC5E66" w:rsidP="00EC5E66">
            <w:pPr>
              <w:jc w:val="center"/>
              <w:rPr>
                <w:rFonts w:ascii="Arial" w:eastAsia="Arial Unicode MS" w:hAnsi="Arial" w:cs="Arial"/>
                <w:b/>
                <w:bCs/>
                <w:noProof/>
                <w:sz w:val="14"/>
                <w:szCs w:val="14"/>
              </w:rPr>
            </w:pPr>
            <w:r w:rsidRPr="00950E9B">
              <w:rPr>
                <w:rFonts w:ascii="Arial" w:hAnsi="Arial" w:cs="Arial"/>
                <w:b/>
                <w:bCs/>
                <w:sz w:val="14"/>
                <w:szCs w:val="14"/>
              </w:rPr>
              <w:t>1.1</w:t>
            </w:r>
          </w:p>
        </w:tc>
        <w:tc>
          <w:tcPr>
            <w:tcW w:w="5753" w:type="dxa"/>
            <w:tcBorders>
              <w:right w:val="single" w:sz="4" w:space="0" w:color="auto"/>
            </w:tcBorders>
            <w:vAlign w:val="center"/>
          </w:tcPr>
          <w:p w14:paraId="48069E56"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63707C12" w:rsidR="00EC5E66" w:rsidRPr="00950E9B" w:rsidRDefault="000A0696" w:rsidP="00EC5E66">
            <w:pPr>
              <w:jc w:val="right"/>
              <w:rPr>
                <w:rFonts w:ascii="Arial" w:hAnsi="Arial" w:cs="Arial"/>
                <w:b/>
                <w:bCs/>
                <w:color w:val="000000"/>
                <w:sz w:val="14"/>
                <w:szCs w:val="14"/>
              </w:rPr>
            </w:pPr>
            <w:r w:rsidRPr="00950E9B">
              <w:rPr>
                <w:rFonts w:ascii="Arial" w:hAnsi="Arial" w:cs="Arial"/>
                <w:b/>
                <w:bCs/>
                <w:color w:val="000000"/>
                <w:sz w:val="14"/>
                <w:szCs w:val="14"/>
              </w:rPr>
              <w:t>4.244.634</w:t>
            </w:r>
          </w:p>
        </w:tc>
        <w:tc>
          <w:tcPr>
            <w:tcW w:w="1540" w:type="dxa"/>
            <w:tcBorders>
              <w:top w:val="nil"/>
              <w:left w:val="nil"/>
              <w:bottom w:val="nil"/>
              <w:right w:val="single" w:sz="4" w:space="0" w:color="auto"/>
            </w:tcBorders>
            <w:vAlign w:val="bottom"/>
          </w:tcPr>
          <w:p w14:paraId="18B6FE23" w14:textId="4540DD39"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b/>
                <w:sz w:val="14"/>
                <w:szCs w:val="14"/>
              </w:rPr>
              <w:t>(299.148)</w:t>
            </w:r>
            <w:r w:rsidRPr="00950E9B" w:rsidDel="004109AA">
              <w:rPr>
                <w:rFonts w:asciiTheme="minorBidi" w:hAnsiTheme="minorBidi" w:cstheme="minorBidi"/>
                <w:b/>
                <w:sz w:val="14"/>
                <w:szCs w:val="14"/>
              </w:rPr>
              <w:t xml:space="preserve"> </w:t>
            </w:r>
          </w:p>
        </w:tc>
      </w:tr>
      <w:tr w:rsidR="00EC5E66" w:rsidRPr="00950E9B" w14:paraId="6209D863" w14:textId="77777777" w:rsidTr="00A612D4">
        <w:trPr>
          <w:trHeight w:val="113"/>
        </w:trPr>
        <w:tc>
          <w:tcPr>
            <w:tcW w:w="0" w:type="auto"/>
            <w:tcBorders>
              <w:left w:val="single" w:sz="4" w:space="0" w:color="auto"/>
            </w:tcBorders>
            <w:vAlign w:val="center"/>
          </w:tcPr>
          <w:p w14:paraId="20F17C5C" w14:textId="77777777" w:rsidR="00EC5E66" w:rsidRPr="00950E9B" w:rsidRDefault="00EC5E66" w:rsidP="00EC5E66">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EC5E66" w:rsidRPr="00950E9B" w:rsidRDefault="00EC5E66" w:rsidP="00EC5E66">
            <w:pPr>
              <w:jc w:val="right"/>
              <w:rPr>
                <w:rFonts w:ascii="Arial" w:hAnsi="Arial" w:cs="Arial"/>
                <w:color w:val="000000"/>
                <w:sz w:val="14"/>
                <w:szCs w:val="14"/>
              </w:rPr>
            </w:pPr>
          </w:p>
        </w:tc>
      </w:tr>
      <w:tr w:rsidR="00EC5E66" w:rsidRPr="00950E9B" w14:paraId="151142BA" w14:textId="77777777" w:rsidTr="00A612D4">
        <w:trPr>
          <w:trHeight w:val="113"/>
        </w:trPr>
        <w:tc>
          <w:tcPr>
            <w:tcW w:w="0" w:type="auto"/>
            <w:tcBorders>
              <w:left w:val="single" w:sz="4" w:space="0" w:color="auto"/>
            </w:tcBorders>
            <w:vAlign w:val="center"/>
          </w:tcPr>
          <w:p w14:paraId="2EBF2B40"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1.1.1</w:t>
            </w:r>
          </w:p>
        </w:tc>
        <w:tc>
          <w:tcPr>
            <w:tcW w:w="5753" w:type="dxa"/>
            <w:tcBorders>
              <w:right w:val="single" w:sz="4" w:space="0" w:color="auto"/>
            </w:tcBorders>
            <w:vAlign w:val="center"/>
          </w:tcPr>
          <w:p w14:paraId="76EB158E"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46511476" w:rsidR="00EC5E66" w:rsidRPr="00950E9B" w:rsidRDefault="00EC5E66" w:rsidP="00EC5E66">
            <w:pPr>
              <w:jc w:val="right"/>
              <w:rPr>
                <w:rFonts w:ascii="Arial" w:hAnsi="Arial" w:cs="Arial"/>
                <w:bCs/>
                <w:color w:val="000000"/>
                <w:sz w:val="14"/>
                <w:szCs w:val="14"/>
              </w:rPr>
            </w:pPr>
            <w:r w:rsidRPr="00950E9B">
              <w:rPr>
                <w:rFonts w:ascii="Arial" w:hAnsi="Arial" w:cs="Arial"/>
                <w:bCs/>
                <w:color w:val="000000"/>
                <w:sz w:val="14"/>
                <w:szCs w:val="14"/>
              </w:rPr>
              <w:t xml:space="preserve">2.704.781 </w:t>
            </w:r>
          </w:p>
        </w:tc>
        <w:tc>
          <w:tcPr>
            <w:tcW w:w="1540" w:type="dxa"/>
            <w:tcBorders>
              <w:top w:val="nil"/>
              <w:left w:val="nil"/>
              <w:bottom w:val="nil"/>
              <w:right w:val="single" w:sz="4" w:space="0" w:color="auto"/>
            </w:tcBorders>
            <w:vAlign w:val="bottom"/>
          </w:tcPr>
          <w:p w14:paraId="25825C07" w14:textId="79C25A19"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884.610</w:t>
            </w:r>
          </w:p>
        </w:tc>
      </w:tr>
      <w:tr w:rsidR="00EC5E66" w:rsidRPr="00950E9B" w14:paraId="5C049249" w14:textId="77777777" w:rsidTr="00A612D4">
        <w:trPr>
          <w:trHeight w:val="68"/>
        </w:trPr>
        <w:tc>
          <w:tcPr>
            <w:tcW w:w="0" w:type="auto"/>
            <w:tcBorders>
              <w:left w:val="single" w:sz="4" w:space="0" w:color="auto"/>
            </w:tcBorders>
            <w:vAlign w:val="center"/>
          </w:tcPr>
          <w:p w14:paraId="5239864D"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1.1.2</w:t>
            </w:r>
          </w:p>
        </w:tc>
        <w:tc>
          <w:tcPr>
            <w:tcW w:w="5753" w:type="dxa"/>
            <w:tcBorders>
              <w:right w:val="single" w:sz="4" w:space="0" w:color="auto"/>
            </w:tcBorders>
            <w:vAlign w:val="center"/>
          </w:tcPr>
          <w:p w14:paraId="03E222AD"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25C8EF57"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(1.491.890)</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0F8E2A97" w14:textId="1E5731A2"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(782.259) </w:t>
            </w:r>
          </w:p>
        </w:tc>
      </w:tr>
      <w:tr w:rsidR="00EC5E66" w:rsidRPr="00950E9B" w14:paraId="693570BF" w14:textId="77777777" w:rsidTr="00A612D4">
        <w:trPr>
          <w:trHeight w:val="113"/>
        </w:trPr>
        <w:tc>
          <w:tcPr>
            <w:tcW w:w="0" w:type="auto"/>
            <w:tcBorders>
              <w:left w:val="single" w:sz="4" w:space="0" w:color="auto"/>
            </w:tcBorders>
            <w:vAlign w:val="center"/>
          </w:tcPr>
          <w:p w14:paraId="366CD389"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1.1.3</w:t>
            </w:r>
          </w:p>
        </w:tc>
        <w:tc>
          <w:tcPr>
            <w:tcW w:w="5753" w:type="dxa"/>
            <w:tcBorders>
              <w:right w:val="single" w:sz="4" w:space="0" w:color="auto"/>
            </w:tcBorders>
            <w:vAlign w:val="center"/>
          </w:tcPr>
          <w:p w14:paraId="07FC0085"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379F7829"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2FE73A9F"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35DADC5E" w14:textId="77777777" w:rsidTr="00A612D4">
        <w:trPr>
          <w:trHeight w:val="68"/>
        </w:trPr>
        <w:tc>
          <w:tcPr>
            <w:tcW w:w="0" w:type="auto"/>
            <w:tcBorders>
              <w:left w:val="single" w:sz="4" w:space="0" w:color="auto"/>
            </w:tcBorders>
            <w:vAlign w:val="center"/>
          </w:tcPr>
          <w:p w14:paraId="42333E35"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1.1.4</w:t>
            </w:r>
          </w:p>
        </w:tc>
        <w:tc>
          <w:tcPr>
            <w:tcW w:w="5753" w:type="dxa"/>
            <w:tcBorders>
              <w:right w:val="single" w:sz="4" w:space="0" w:color="auto"/>
            </w:tcBorders>
            <w:vAlign w:val="center"/>
          </w:tcPr>
          <w:p w14:paraId="42E6438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7E58AD15"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121.170 </w:t>
            </w:r>
          </w:p>
        </w:tc>
        <w:tc>
          <w:tcPr>
            <w:tcW w:w="1540" w:type="dxa"/>
            <w:tcBorders>
              <w:top w:val="nil"/>
              <w:left w:val="nil"/>
              <w:bottom w:val="nil"/>
              <w:right w:val="single" w:sz="4" w:space="0" w:color="auto"/>
            </w:tcBorders>
            <w:vAlign w:val="bottom"/>
          </w:tcPr>
          <w:p w14:paraId="67A81281" w14:textId="157EF081"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37.521</w:t>
            </w:r>
          </w:p>
        </w:tc>
      </w:tr>
      <w:tr w:rsidR="00EC5E66" w:rsidRPr="00950E9B" w14:paraId="34F98B1D" w14:textId="77777777" w:rsidTr="00A612D4">
        <w:trPr>
          <w:trHeight w:val="113"/>
        </w:trPr>
        <w:tc>
          <w:tcPr>
            <w:tcW w:w="0" w:type="auto"/>
            <w:tcBorders>
              <w:left w:val="single" w:sz="4" w:space="0" w:color="auto"/>
            </w:tcBorders>
            <w:vAlign w:val="center"/>
          </w:tcPr>
          <w:p w14:paraId="2844E581"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1.1.5</w:t>
            </w:r>
          </w:p>
        </w:tc>
        <w:tc>
          <w:tcPr>
            <w:tcW w:w="5753" w:type="dxa"/>
            <w:tcBorders>
              <w:right w:val="single" w:sz="4" w:space="0" w:color="auto"/>
            </w:tcBorders>
            <w:vAlign w:val="center"/>
          </w:tcPr>
          <w:p w14:paraId="76255A2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62CF24D9" w:rsidR="00EC5E66" w:rsidRPr="00950E9B" w:rsidRDefault="00EC5E66" w:rsidP="00EC5E66">
            <w:pPr>
              <w:jc w:val="right"/>
              <w:rPr>
                <w:rFonts w:ascii="Arial" w:hAnsi="Arial" w:cs="Arial"/>
                <w:bCs/>
                <w:color w:val="000000"/>
                <w:sz w:val="14"/>
                <w:szCs w:val="14"/>
              </w:rPr>
            </w:pPr>
            <w:r w:rsidRPr="00950E9B">
              <w:rPr>
                <w:rFonts w:ascii="Arial" w:hAnsi="Arial" w:cs="Arial"/>
                <w:bCs/>
                <w:color w:val="000000"/>
                <w:sz w:val="14"/>
                <w:szCs w:val="14"/>
              </w:rPr>
              <w:t xml:space="preserve">50.769 </w:t>
            </w:r>
          </w:p>
        </w:tc>
        <w:tc>
          <w:tcPr>
            <w:tcW w:w="1540" w:type="dxa"/>
            <w:tcBorders>
              <w:top w:val="nil"/>
              <w:left w:val="nil"/>
              <w:bottom w:val="nil"/>
              <w:right w:val="single" w:sz="4" w:space="0" w:color="auto"/>
            </w:tcBorders>
            <w:vAlign w:val="bottom"/>
          </w:tcPr>
          <w:p w14:paraId="3BC5F94B" w14:textId="173CC618" w:rsidR="00EC5E66" w:rsidRPr="00950E9B" w:rsidRDefault="00EC5E66" w:rsidP="00EC5E66">
            <w:pPr>
              <w:jc w:val="right"/>
              <w:rPr>
                <w:rFonts w:ascii="Arial" w:hAnsi="Arial" w:cs="Arial"/>
                <w:color w:val="000000"/>
                <w:sz w:val="14"/>
                <w:szCs w:val="14"/>
              </w:rPr>
            </w:pPr>
            <w:r w:rsidRPr="00950E9B">
              <w:rPr>
                <w:rFonts w:ascii="Arial" w:hAnsi="Arial" w:cs="Arial"/>
                <w:bCs/>
                <w:color w:val="000000"/>
                <w:sz w:val="14"/>
                <w:szCs w:val="14"/>
              </w:rPr>
              <w:t>92.540</w:t>
            </w:r>
          </w:p>
        </w:tc>
      </w:tr>
      <w:tr w:rsidR="00EC5E66" w:rsidRPr="00950E9B" w14:paraId="4B057E97" w14:textId="77777777" w:rsidTr="00A612D4">
        <w:trPr>
          <w:trHeight w:val="113"/>
        </w:trPr>
        <w:tc>
          <w:tcPr>
            <w:tcW w:w="0" w:type="auto"/>
            <w:tcBorders>
              <w:left w:val="single" w:sz="4" w:space="0" w:color="auto"/>
            </w:tcBorders>
            <w:vAlign w:val="center"/>
          </w:tcPr>
          <w:p w14:paraId="645A9B58"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1.1.6</w:t>
            </w:r>
          </w:p>
        </w:tc>
        <w:tc>
          <w:tcPr>
            <w:tcW w:w="5753" w:type="dxa"/>
            <w:tcBorders>
              <w:right w:val="single" w:sz="4" w:space="0" w:color="auto"/>
            </w:tcBorders>
            <w:vAlign w:val="center"/>
          </w:tcPr>
          <w:p w14:paraId="03066793"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3612D4F6"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0196DE" w14:textId="62F424EF"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330D590F" w14:textId="77777777" w:rsidTr="00A612D4">
        <w:trPr>
          <w:trHeight w:val="113"/>
        </w:trPr>
        <w:tc>
          <w:tcPr>
            <w:tcW w:w="0" w:type="auto"/>
            <w:tcBorders>
              <w:left w:val="single" w:sz="4" w:space="0" w:color="auto"/>
            </w:tcBorders>
            <w:vAlign w:val="center"/>
          </w:tcPr>
          <w:p w14:paraId="2CD64CAF"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1.1.7</w:t>
            </w:r>
          </w:p>
        </w:tc>
        <w:tc>
          <w:tcPr>
            <w:tcW w:w="5753" w:type="dxa"/>
            <w:tcBorders>
              <w:right w:val="single" w:sz="4" w:space="0" w:color="auto"/>
            </w:tcBorders>
            <w:vAlign w:val="center"/>
          </w:tcPr>
          <w:p w14:paraId="3448A9A5"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05CF3DD5"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(279.874)</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534FAF85" w14:textId="2D51C5D3"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(157.033)</w:t>
            </w:r>
            <w:r w:rsidRPr="00950E9B" w:rsidDel="004109AA">
              <w:rPr>
                <w:rFonts w:asciiTheme="minorBidi" w:hAnsiTheme="minorBidi" w:cstheme="minorBidi"/>
                <w:sz w:val="14"/>
                <w:szCs w:val="14"/>
              </w:rPr>
              <w:t xml:space="preserve"> </w:t>
            </w:r>
          </w:p>
        </w:tc>
      </w:tr>
      <w:tr w:rsidR="00EC5E66" w:rsidRPr="00950E9B" w14:paraId="21AB7EA9" w14:textId="77777777" w:rsidTr="00A612D4">
        <w:trPr>
          <w:trHeight w:val="70"/>
        </w:trPr>
        <w:tc>
          <w:tcPr>
            <w:tcW w:w="0" w:type="auto"/>
            <w:tcBorders>
              <w:left w:val="single" w:sz="4" w:space="0" w:color="auto"/>
            </w:tcBorders>
            <w:vAlign w:val="center"/>
          </w:tcPr>
          <w:p w14:paraId="221E62D4"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1.1.8</w:t>
            </w:r>
          </w:p>
        </w:tc>
        <w:tc>
          <w:tcPr>
            <w:tcW w:w="5753" w:type="dxa"/>
            <w:tcBorders>
              <w:right w:val="single" w:sz="4" w:space="0" w:color="auto"/>
            </w:tcBorders>
            <w:vAlign w:val="center"/>
          </w:tcPr>
          <w:p w14:paraId="02C2125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02C777EF"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(249.277)</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D514407" w14:textId="673E1BDF"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(10.238)</w:t>
            </w:r>
            <w:r w:rsidRPr="00950E9B" w:rsidDel="004109AA">
              <w:rPr>
                <w:rFonts w:asciiTheme="minorBidi" w:hAnsiTheme="minorBidi" w:cstheme="minorBidi"/>
                <w:sz w:val="14"/>
                <w:szCs w:val="14"/>
              </w:rPr>
              <w:t xml:space="preserve"> </w:t>
            </w:r>
          </w:p>
        </w:tc>
      </w:tr>
      <w:tr w:rsidR="00EC5E66" w:rsidRPr="00950E9B" w14:paraId="3B692659" w14:textId="77777777" w:rsidTr="00A612D4">
        <w:trPr>
          <w:trHeight w:val="113"/>
        </w:trPr>
        <w:tc>
          <w:tcPr>
            <w:tcW w:w="0" w:type="auto"/>
            <w:tcBorders>
              <w:left w:val="single" w:sz="4" w:space="0" w:color="auto"/>
            </w:tcBorders>
            <w:vAlign w:val="center"/>
          </w:tcPr>
          <w:p w14:paraId="4B26E320"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1.1.9</w:t>
            </w:r>
          </w:p>
        </w:tc>
        <w:tc>
          <w:tcPr>
            <w:tcW w:w="5753" w:type="dxa"/>
            <w:tcBorders>
              <w:right w:val="single" w:sz="4" w:space="0" w:color="auto"/>
            </w:tcBorders>
            <w:vAlign w:val="center"/>
          </w:tcPr>
          <w:p w14:paraId="2DE41246"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4C461CB7" w:rsidR="00EC5E66" w:rsidRPr="00950E9B" w:rsidRDefault="000A0696" w:rsidP="00EC5E66">
            <w:pPr>
              <w:jc w:val="right"/>
              <w:rPr>
                <w:rFonts w:ascii="Arial" w:hAnsi="Arial" w:cs="Arial"/>
                <w:bCs/>
                <w:color w:val="000000"/>
                <w:sz w:val="14"/>
                <w:szCs w:val="14"/>
              </w:rPr>
            </w:pPr>
            <w:r w:rsidRPr="00950E9B">
              <w:rPr>
                <w:rFonts w:asciiTheme="minorBidi" w:hAnsiTheme="minorBidi" w:cstheme="minorBidi"/>
                <w:sz w:val="14"/>
                <w:szCs w:val="14"/>
              </w:rPr>
              <w:t>3.388.955</w:t>
            </w:r>
          </w:p>
        </w:tc>
        <w:tc>
          <w:tcPr>
            <w:tcW w:w="1540" w:type="dxa"/>
            <w:tcBorders>
              <w:top w:val="nil"/>
              <w:left w:val="nil"/>
              <w:bottom w:val="nil"/>
              <w:right w:val="single" w:sz="4" w:space="0" w:color="auto"/>
            </w:tcBorders>
            <w:vAlign w:val="bottom"/>
          </w:tcPr>
          <w:p w14:paraId="4153802D" w14:textId="572CB8AF"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(364.289) </w:t>
            </w:r>
          </w:p>
        </w:tc>
      </w:tr>
      <w:tr w:rsidR="00EC5E66" w:rsidRPr="00950E9B" w14:paraId="1F8CDEA2" w14:textId="77777777" w:rsidTr="00A612D4">
        <w:trPr>
          <w:trHeight w:val="113"/>
        </w:trPr>
        <w:tc>
          <w:tcPr>
            <w:tcW w:w="0" w:type="auto"/>
            <w:tcBorders>
              <w:left w:val="single" w:sz="4" w:space="0" w:color="auto"/>
            </w:tcBorders>
            <w:vAlign w:val="center"/>
          </w:tcPr>
          <w:p w14:paraId="4BF102AB" w14:textId="77777777" w:rsidR="00EC5E66" w:rsidRPr="00950E9B" w:rsidRDefault="00EC5E66" w:rsidP="00EC5E66">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EC5E66" w:rsidRPr="00950E9B" w:rsidRDefault="00EC5E66" w:rsidP="00EC5E66">
            <w:pPr>
              <w:jc w:val="right"/>
              <w:rPr>
                <w:rFonts w:ascii="Arial" w:hAnsi="Arial" w:cs="Arial"/>
                <w:color w:val="000000"/>
                <w:sz w:val="14"/>
                <w:szCs w:val="14"/>
              </w:rPr>
            </w:pPr>
          </w:p>
        </w:tc>
      </w:tr>
      <w:tr w:rsidR="00EC5E66" w:rsidRPr="00950E9B" w14:paraId="71BE109E" w14:textId="77777777" w:rsidTr="00A612D4">
        <w:trPr>
          <w:trHeight w:val="113"/>
        </w:trPr>
        <w:tc>
          <w:tcPr>
            <w:tcW w:w="0" w:type="auto"/>
            <w:tcBorders>
              <w:left w:val="single" w:sz="4" w:space="0" w:color="auto"/>
            </w:tcBorders>
            <w:vAlign w:val="center"/>
          </w:tcPr>
          <w:p w14:paraId="7A45AC03" w14:textId="77777777" w:rsidR="00EC5E66" w:rsidRPr="00950E9B" w:rsidRDefault="00EC5E66" w:rsidP="00EC5E66">
            <w:pPr>
              <w:ind w:left="-108"/>
              <w:jc w:val="center"/>
              <w:rPr>
                <w:rFonts w:ascii="Arial" w:hAnsi="Arial" w:cs="Arial"/>
                <w:b/>
                <w:sz w:val="14"/>
                <w:szCs w:val="14"/>
              </w:rPr>
            </w:pPr>
            <w:r w:rsidRPr="00950E9B">
              <w:rPr>
                <w:rFonts w:ascii="Arial" w:hAnsi="Arial" w:cs="Arial"/>
                <w:b/>
                <w:bCs/>
                <w:sz w:val="14"/>
                <w:szCs w:val="14"/>
              </w:rPr>
              <w:t>1.2</w:t>
            </w:r>
          </w:p>
        </w:tc>
        <w:tc>
          <w:tcPr>
            <w:tcW w:w="5753" w:type="dxa"/>
            <w:tcBorders>
              <w:right w:val="single" w:sz="4" w:space="0" w:color="auto"/>
            </w:tcBorders>
            <w:vAlign w:val="center"/>
          </w:tcPr>
          <w:p w14:paraId="5DE4F403"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02E43562"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b/>
                <w:sz w:val="14"/>
                <w:szCs w:val="14"/>
              </w:rPr>
              <w:t>8.120.671</w:t>
            </w:r>
          </w:p>
        </w:tc>
        <w:tc>
          <w:tcPr>
            <w:tcW w:w="1540" w:type="dxa"/>
            <w:tcBorders>
              <w:top w:val="nil"/>
              <w:left w:val="nil"/>
              <w:bottom w:val="nil"/>
              <w:right w:val="single" w:sz="4" w:space="0" w:color="auto"/>
            </w:tcBorders>
            <w:vAlign w:val="bottom"/>
          </w:tcPr>
          <w:p w14:paraId="368D9C9D" w14:textId="4EF2513A" w:rsidR="00EC5E66" w:rsidRPr="00950E9B" w:rsidRDefault="00EC5E66" w:rsidP="00EC5E66">
            <w:pPr>
              <w:jc w:val="right"/>
              <w:rPr>
                <w:rFonts w:ascii="Arial" w:hAnsi="Arial" w:cs="Arial"/>
                <w:b/>
                <w:color w:val="000000"/>
                <w:sz w:val="14"/>
                <w:szCs w:val="14"/>
              </w:rPr>
            </w:pPr>
            <w:r w:rsidRPr="00950E9B">
              <w:rPr>
                <w:rFonts w:asciiTheme="minorBidi" w:hAnsiTheme="minorBidi" w:cstheme="minorBidi"/>
                <w:b/>
                <w:sz w:val="14"/>
                <w:szCs w:val="14"/>
              </w:rPr>
              <w:t>1.304.083</w:t>
            </w:r>
          </w:p>
        </w:tc>
      </w:tr>
      <w:tr w:rsidR="00EC5E66" w:rsidRPr="00950E9B" w14:paraId="00013172" w14:textId="77777777" w:rsidTr="00A612D4">
        <w:trPr>
          <w:trHeight w:val="113"/>
        </w:trPr>
        <w:tc>
          <w:tcPr>
            <w:tcW w:w="0" w:type="auto"/>
            <w:tcBorders>
              <w:left w:val="single" w:sz="4" w:space="0" w:color="auto"/>
            </w:tcBorders>
            <w:vAlign w:val="center"/>
          </w:tcPr>
          <w:p w14:paraId="23907895" w14:textId="77777777" w:rsidR="00EC5E66" w:rsidRPr="00950E9B" w:rsidRDefault="00EC5E66" w:rsidP="00EC5E66">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EC5E66" w:rsidRPr="00950E9B" w:rsidRDefault="00EC5E66" w:rsidP="00EC5E66">
            <w:pPr>
              <w:jc w:val="right"/>
              <w:rPr>
                <w:rFonts w:ascii="Arial" w:hAnsi="Arial" w:cs="Arial"/>
                <w:color w:val="000000"/>
                <w:sz w:val="14"/>
                <w:szCs w:val="14"/>
              </w:rPr>
            </w:pPr>
          </w:p>
        </w:tc>
      </w:tr>
      <w:tr w:rsidR="00EC5E66" w:rsidRPr="00950E9B" w14:paraId="7DE29B19" w14:textId="77777777" w:rsidTr="00A612D4">
        <w:trPr>
          <w:trHeight w:val="113"/>
        </w:trPr>
        <w:tc>
          <w:tcPr>
            <w:tcW w:w="0" w:type="auto"/>
            <w:tcBorders>
              <w:left w:val="single" w:sz="4" w:space="0" w:color="auto"/>
            </w:tcBorders>
            <w:vAlign w:val="center"/>
          </w:tcPr>
          <w:p w14:paraId="48D2A5A0"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1.2.1</w:t>
            </w:r>
          </w:p>
        </w:tc>
        <w:tc>
          <w:tcPr>
            <w:tcW w:w="5753" w:type="dxa"/>
            <w:tcBorders>
              <w:right w:val="single" w:sz="4" w:space="0" w:color="auto"/>
            </w:tcBorders>
            <w:vAlign w:val="center"/>
          </w:tcPr>
          <w:p w14:paraId="5428C25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Gerçeğe Uygun Değer Farkı K/Z'a Yansıtılan FV'larda Net (Artış) Azalış</w:t>
            </w:r>
          </w:p>
        </w:tc>
        <w:tc>
          <w:tcPr>
            <w:tcW w:w="1423" w:type="dxa"/>
            <w:tcBorders>
              <w:top w:val="nil"/>
              <w:left w:val="nil"/>
              <w:bottom w:val="nil"/>
              <w:right w:val="single" w:sz="4" w:space="0" w:color="auto"/>
            </w:tcBorders>
            <w:shd w:val="clear" w:color="auto" w:fill="auto"/>
            <w:vAlign w:val="bottom"/>
          </w:tcPr>
          <w:p w14:paraId="3AB47BCB" w14:textId="745C6903"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816.461 </w:t>
            </w:r>
          </w:p>
        </w:tc>
        <w:tc>
          <w:tcPr>
            <w:tcW w:w="1540" w:type="dxa"/>
            <w:tcBorders>
              <w:top w:val="nil"/>
              <w:left w:val="nil"/>
              <w:bottom w:val="nil"/>
              <w:right w:val="single" w:sz="4" w:space="0" w:color="auto"/>
            </w:tcBorders>
            <w:vAlign w:val="bottom"/>
          </w:tcPr>
          <w:p w14:paraId="38FDDBB6" w14:textId="5737F3FF"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(111.551) </w:t>
            </w:r>
          </w:p>
        </w:tc>
      </w:tr>
      <w:tr w:rsidR="00EC5E66" w:rsidRPr="00950E9B" w14:paraId="7FF151B4" w14:textId="77777777" w:rsidTr="00A612D4">
        <w:trPr>
          <w:trHeight w:val="113"/>
        </w:trPr>
        <w:tc>
          <w:tcPr>
            <w:tcW w:w="0" w:type="auto"/>
            <w:tcBorders>
              <w:left w:val="single" w:sz="4" w:space="0" w:color="auto"/>
            </w:tcBorders>
            <w:vAlign w:val="center"/>
          </w:tcPr>
          <w:p w14:paraId="796500F2"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1.2.2</w:t>
            </w:r>
          </w:p>
        </w:tc>
        <w:tc>
          <w:tcPr>
            <w:tcW w:w="5753" w:type="dxa"/>
            <w:tcBorders>
              <w:right w:val="single" w:sz="4" w:space="0" w:color="auto"/>
            </w:tcBorders>
            <w:vAlign w:val="center"/>
          </w:tcPr>
          <w:p w14:paraId="32E22F4A" w14:textId="77777777" w:rsidR="00EC5E66" w:rsidRPr="00950E9B" w:rsidRDefault="00EC5E66" w:rsidP="00EC5E66">
            <w:pPr>
              <w:rPr>
                <w:rFonts w:ascii="Arial" w:hAnsi="Arial" w:cs="Arial"/>
                <w:sz w:val="14"/>
                <w:szCs w:val="14"/>
              </w:rPr>
            </w:pPr>
            <w:r w:rsidRPr="00950E9B">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2A8E3065"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(1.919.252)</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7DB410B1" w14:textId="4C68EA5E"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(513.664)</w:t>
            </w:r>
            <w:r w:rsidRPr="00950E9B" w:rsidDel="004109AA">
              <w:rPr>
                <w:rFonts w:asciiTheme="minorBidi" w:hAnsiTheme="minorBidi" w:cstheme="minorBidi"/>
                <w:sz w:val="14"/>
                <w:szCs w:val="14"/>
              </w:rPr>
              <w:t xml:space="preserve"> </w:t>
            </w:r>
          </w:p>
        </w:tc>
      </w:tr>
      <w:tr w:rsidR="00EC5E66" w:rsidRPr="00950E9B" w14:paraId="085FF3BC" w14:textId="77777777" w:rsidTr="00A612D4">
        <w:trPr>
          <w:trHeight w:val="113"/>
        </w:trPr>
        <w:tc>
          <w:tcPr>
            <w:tcW w:w="0" w:type="auto"/>
            <w:tcBorders>
              <w:left w:val="single" w:sz="4" w:space="0" w:color="auto"/>
            </w:tcBorders>
            <w:vAlign w:val="center"/>
          </w:tcPr>
          <w:p w14:paraId="67D86CE3"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1.2.3</w:t>
            </w:r>
          </w:p>
        </w:tc>
        <w:tc>
          <w:tcPr>
            <w:tcW w:w="5753" w:type="dxa"/>
            <w:tcBorders>
              <w:right w:val="single" w:sz="4" w:space="0" w:color="auto"/>
            </w:tcBorders>
            <w:vAlign w:val="center"/>
          </w:tcPr>
          <w:p w14:paraId="74D61C19"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7A9A7F78"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(6.307.400)</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2026B7A5" w14:textId="22C50999"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(1.020.285) </w:t>
            </w:r>
          </w:p>
        </w:tc>
      </w:tr>
      <w:tr w:rsidR="00EC5E66" w:rsidRPr="00950E9B" w14:paraId="64E02B15" w14:textId="77777777" w:rsidTr="00A612D4">
        <w:trPr>
          <w:trHeight w:val="113"/>
        </w:trPr>
        <w:tc>
          <w:tcPr>
            <w:tcW w:w="0" w:type="auto"/>
            <w:tcBorders>
              <w:left w:val="single" w:sz="4" w:space="0" w:color="auto"/>
            </w:tcBorders>
            <w:vAlign w:val="center"/>
          </w:tcPr>
          <w:p w14:paraId="64162F03"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1.2.4</w:t>
            </w:r>
          </w:p>
        </w:tc>
        <w:tc>
          <w:tcPr>
            <w:tcW w:w="5753" w:type="dxa"/>
            <w:tcBorders>
              <w:right w:val="single" w:sz="4" w:space="0" w:color="auto"/>
            </w:tcBorders>
            <w:vAlign w:val="center"/>
          </w:tcPr>
          <w:p w14:paraId="42167D60"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41BD3FE2"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42.781 </w:t>
            </w:r>
          </w:p>
        </w:tc>
        <w:tc>
          <w:tcPr>
            <w:tcW w:w="1540" w:type="dxa"/>
            <w:tcBorders>
              <w:top w:val="nil"/>
              <w:left w:val="nil"/>
              <w:bottom w:val="nil"/>
              <w:right w:val="single" w:sz="4" w:space="0" w:color="auto"/>
            </w:tcBorders>
            <w:vAlign w:val="bottom"/>
          </w:tcPr>
          <w:p w14:paraId="40E323C6" w14:textId="3D5384EB"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(30.196)</w:t>
            </w:r>
            <w:r w:rsidRPr="00950E9B" w:rsidDel="004109AA">
              <w:rPr>
                <w:rFonts w:asciiTheme="minorBidi" w:hAnsiTheme="minorBidi" w:cstheme="minorBidi"/>
                <w:sz w:val="14"/>
                <w:szCs w:val="14"/>
              </w:rPr>
              <w:t xml:space="preserve"> </w:t>
            </w:r>
          </w:p>
        </w:tc>
      </w:tr>
      <w:tr w:rsidR="00EC5E66" w:rsidRPr="00950E9B" w14:paraId="02353578" w14:textId="77777777" w:rsidTr="00A612D4">
        <w:trPr>
          <w:trHeight w:val="113"/>
        </w:trPr>
        <w:tc>
          <w:tcPr>
            <w:tcW w:w="0" w:type="auto"/>
            <w:tcBorders>
              <w:left w:val="single" w:sz="4" w:space="0" w:color="auto"/>
            </w:tcBorders>
            <w:vAlign w:val="center"/>
          </w:tcPr>
          <w:p w14:paraId="06E1C1C3"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1.2.5</w:t>
            </w:r>
          </w:p>
        </w:tc>
        <w:tc>
          <w:tcPr>
            <w:tcW w:w="5753" w:type="dxa"/>
            <w:tcBorders>
              <w:right w:val="single" w:sz="4" w:space="0" w:color="auto"/>
            </w:tcBorders>
            <w:vAlign w:val="center"/>
          </w:tcPr>
          <w:p w14:paraId="1DD3165B"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67011257"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895.825 </w:t>
            </w:r>
          </w:p>
        </w:tc>
        <w:tc>
          <w:tcPr>
            <w:tcW w:w="1540" w:type="dxa"/>
            <w:tcBorders>
              <w:top w:val="nil"/>
              <w:left w:val="nil"/>
              <w:bottom w:val="nil"/>
              <w:right w:val="single" w:sz="4" w:space="0" w:color="auto"/>
            </w:tcBorders>
            <w:vAlign w:val="bottom"/>
          </w:tcPr>
          <w:p w14:paraId="0AB2A373" w14:textId="68EA3FF0"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119.326 </w:t>
            </w:r>
          </w:p>
        </w:tc>
      </w:tr>
      <w:tr w:rsidR="00EC5E66" w:rsidRPr="00950E9B" w14:paraId="195E25A0" w14:textId="77777777" w:rsidTr="00A612D4">
        <w:trPr>
          <w:trHeight w:val="113"/>
        </w:trPr>
        <w:tc>
          <w:tcPr>
            <w:tcW w:w="0" w:type="auto"/>
            <w:tcBorders>
              <w:left w:val="single" w:sz="4" w:space="0" w:color="auto"/>
            </w:tcBorders>
            <w:vAlign w:val="center"/>
          </w:tcPr>
          <w:p w14:paraId="4E50E308"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1.2.6</w:t>
            </w:r>
          </w:p>
        </w:tc>
        <w:tc>
          <w:tcPr>
            <w:tcW w:w="5753" w:type="dxa"/>
            <w:tcBorders>
              <w:right w:val="single" w:sz="4" w:space="0" w:color="auto"/>
            </w:tcBorders>
            <w:vAlign w:val="center"/>
          </w:tcPr>
          <w:p w14:paraId="10228AB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104ED367"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16.219.731 </w:t>
            </w:r>
          </w:p>
        </w:tc>
        <w:tc>
          <w:tcPr>
            <w:tcW w:w="1540" w:type="dxa"/>
            <w:tcBorders>
              <w:top w:val="nil"/>
              <w:left w:val="nil"/>
              <w:bottom w:val="nil"/>
              <w:right w:val="single" w:sz="4" w:space="0" w:color="auto"/>
            </w:tcBorders>
            <w:vAlign w:val="bottom"/>
          </w:tcPr>
          <w:p w14:paraId="15B9F0F8" w14:textId="0EB3A124"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2.367.741 </w:t>
            </w:r>
          </w:p>
        </w:tc>
      </w:tr>
      <w:tr w:rsidR="00EC5E66" w:rsidRPr="00950E9B" w14:paraId="7EDE8214" w14:textId="77777777" w:rsidTr="00A612D4">
        <w:trPr>
          <w:trHeight w:val="113"/>
        </w:trPr>
        <w:tc>
          <w:tcPr>
            <w:tcW w:w="0" w:type="auto"/>
            <w:tcBorders>
              <w:left w:val="single" w:sz="4" w:space="0" w:color="auto"/>
            </w:tcBorders>
            <w:vAlign w:val="center"/>
          </w:tcPr>
          <w:p w14:paraId="4BD62232"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1.2.7</w:t>
            </w:r>
          </w:p>
        </w:tc>
        <w:tc>
          <w:tcPr>
            <w:tcW w:w="5753" w:type="dxa"/>
            <w:tcBorders>
              <w:right w:val="single" w:sz="4" w:space="0" w:color="auto"/>
            </w:tcBorders>
            <w:vAlign w:val="center"/>
          </w:tcPr>
          <w:p w14:paraId="70EAC56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Gerçeğe Uygun Değer Farkı K/Z'a Yansıtılan FY'lerde Net Artış (Azalış)</w:t>
            </w:r>
          </w:p>
        </w:tc>
        <w:tc>
          <w:tcPr>
            <w:tcW w:w="1423" w:type="dxa"/>
            <w:tcBorders>
              <w:top w:val="nil"/>
              <w:left w:val="nil"/>
              <w:bottom w:val="nil"/>
              <w:right w:val="single" w:sz="4" w:space="0" w:color="auto"/>
            </w:tcBorders>
            <w:shd w:val="clear" w:color="auto" w:fill="auto"/>
            <w:vAlign w:val="bottom"/>
          </w:tcPr>
          <w:p w14:paraId="79A42089" w14:textId="6A7B5F9D"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7396A124"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62A60FC0" w14:textId="77777777" w:rsidTr="00A612D4">
        <w:trPr>
          <w:trHeight w:val="113"/>
        </w:trPr>
        <w:tc>
          <w:tcPr>
            <w:tcW w:w="0" w:type="auto"/>
            <w:tcBorders>
              <w:left w:val="single" w:sz="4" w:space="0" w:color="auto"/>
            </w:tcBorders>
            <w:vAlign w:val="center"/>
          </w:tcPr>
          <w:p w14:paraId="393136D9"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1.2.8</w:t>
            </w:r>
          </w:p>
        </w:tc>
        <w:tc>
          <w:tcPr>
            <w:tcW w:w="5753" w:type="dxa"/>
            <w:tcBorders>
              <w:right w:val="single" w:sz="4" w:space="0" w:color="auto"/>
            </w:tcBorders>
            <w:vAlign w:val="center"/>
          </w:tcPr>
          <w:p w14:paraId="3011E6CB"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3F4D8845"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38223D8" w14:textId="49B6B3FA"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3861AFA2" w14:textId="77777777" w:rsidTr="00A612D4">
        <w:trPr>
          <w:trHeight w:val="113"/>
        </w:trPr>
        <w:tc>
          <w:tcPr>
            <w:tcW w:w="0" w:type="auto"/>
            <w:tcBorders>
              <w:left w:val="single" w:sz="4" w:space="0" w:color="auto"/>
            </w:tcBorders>
            <w:vAlign w:val="center"/>
          </w:tcPr>
          <w:p w14:paraId="17B72360"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1.2.9</w:t>
            </w:r>
          </w:p>
        </w:tc>
        <w:tc>
          <w:tcPr>
            <w:tcW w:w="5753" w:type="dxa"/>
            <w:tcBorders>
              <w:right w:val="single" w:sz="4" w:space="0" w:color="auto"/>
            </w:tcBorders>
            <w:vAlign w:val="center"/>
          </w:tcPr>
          <w:p w14:paraId="67D4DF8E"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416E5C85"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4F1018C1"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329BFAF9" w14:textId="77777777" w:rsidTr="00A612D4">
        <w:trPr>
          <w:trHeight w:val="113"/>
        </w:trPr>
        <w:tc>
          <w:tcPr>
            <w:tcW w:w="0" w:type="auto"/>
            <w:tcBorders>
              <w:left w:val="single" w:sz="4" w:space="0" w:color="auto"/>
            </w:tcBorders>
            <w:vAlign w:val="center"/>
          </w:tcPr>
          <w:p w14:paraId="169B99D8" w14:textId="77777777" w:rsidR="00EC5E66" w:rsidRPr="00950E9B" w:rsidRDefault="00EC5E66" w:rsidP="00EC5E66">
            <w:pPr>
              <w:ind w:left="-108"/>
              <w:jc w:val="center"/>
              <w:rPr>
                <w:rFonts w:ascii="Arial" w:hAnsi="Arial" w:cs="Arial"/>
                <w:bCs/>
                <w:sz w:val="14"/>
                <w:szCs w:val="14"/>
              </w:rPr>
            </w:pPr>
            <w:r w:rsidRPr="00950E9B">
              <w:rPr>
                <w:rFonts w:ascii="Arial" w:hAnsi="Arial" w:cs="Arial"/>
                <w:bCs/>
                <w:sz w:val="14"/>
                <w:szCs w:val="14"/>
              </w:rPr>
              <w:t>1.2.10</w:t>
            </w:r>
          </w:p>
        </w:tc>
        <w:tc>
          <w:tcPr>
            <w:tcW w:w="5753" w:type="dxa"/>
            <w:tcBorders>
              <w:right w:val="single" w:sz="4" w:space="0" w:color="auto"/>
            </w:tcBorders>
            <w:vAlign w:val="center"/>
          </w:tcPr>
          <w:p w14:paraId="6A69AB96"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0D860252" w:rsidR="00EC5E66" w:rsidRPr="00950E9B" w:rsidRDefault="00EC5E66" w:rsidP="00EC5E66">
            <w:pPr>
              <w:jc w:val="right"/>
              <w:rPr>
                <w:rFonts w:ascii="Arial" w:hAnsi="Arial" w:cs="Arial"/>
                <w:bCs/>
                <w:color w:val="000000"/>
                <w:sz w:val="14"/>
                <w:szCs w:val="14"/>
              </w:rPr>
            </w:pPr>
            <w:r w:rsidRPr="00950E9B">
              <w:rPr>
                <w:rFonts w:ascii="Arial" w:hAnsi="Arial" w:cs="Arial"/>
                <w:bCs/>
                <w:color w:val="000000"/>
                <w:sz w:val="14"/>
                <w:szCs w:val="14"/>
              </w:rPr>
              <w:t>(1.627.475)</w:t>
            </w:r>
            <w:r w:rsidRPr="00950E9B" w:rsidDel="005F3719">
              <w:rPr>
                <w:rFonts w:ascii="Arial" w:hAnsi="Arial" w:cs="Arial"/>
                <w:bCs/>
                <w:color w:val="000000"/>
                <w:sz w:val="14"/>
                <w:szCs w:val="14"/>
              </w:rPr>
              <w:t xml:space="preserve"> </w:t>
            </w:r>
          </w:p>
        </w:tc>
        <w:tc>
          <w:tcPr>
            <w:tcW w:w="1540" w:type="dxa"/>
            <w:tcBorders>
              <w:top w:val="nil"/>
              <w:left w:val="nil"/>
              <w:bottom w:val="nil"/>
              <w:right w:val="single" w:sz="4" w:space="0" w:color="auto"/>
            </w:tcBorders>
            <w:vAlign w:val="bottom"/>
          </w:tcPr>
          <w:p w14:paraId="60A4F01A" w14:textId="340BA1A5"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492.712</w:t>
            </w:r>
            <w:r w:rsidRPr="00950E9B" w:rsidDel="004109AA">
              <w:rPr>
                <w:rFonts w:asciiTheme="minorBidi" w:hAnsiTheme="minorBidi" w:cstheme="minorBidi"/>
                <w:sz w:val="14"/>
                <w:szCs w:val="14"/>
              </w:rPr>
              <w:t xml:space="preserve"> </w:t>
            </w:r>
          </w:p>
        </w:tc>
      </w:tr>
      <w:tr w:rsidR="00EC5E66" w:rsidRPr="00950E9B" w14:paraId="0660DCFF" w14:textId="77777777" w:rsidTr="00A612D4">
        <w:trPr>
          <w:trHeight w:val="113"/>
        </w:trPr>
        <w:tc>
          <w:tcPr>
            <w:tcW w:w="0" w:type="auto"/>
            <w:tcBorders>
              <w:left w:val="single" w:sz="4" w:space="0" w:color="auto"/>
            </w:tcBorders>
            <w:vAlign w:val="center"/>
          </w:tcPr>
          <w:p w14:paraId="24F80105"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EC5E66" w:rsidRPr="00950E9B" w:rsidRDefault="00EC5E66" w:rsidP="00EC5E66">
            <w:pPr>
              <w:jc w:val="right"/>
              <w:rPr>
                <w:rFonts w:ascii="Arial" w:hAnsi="Arial" w:cs="Arial"/>
                <w:color w:val="000000"/>
                <w:sz w:val="14"/>
                <w:szCs w:val="14"/>
              </w:rPr>
            </w:pPr>
          </w:p>
        </w:tc>
      </w:tr>
      <w:tr w:rsidR="00EC5E66" w:rsidRPr="00950E9B" w14:paraId="485CF7BC" w14:textId="77777777" w:rsidTr="00A612D4">
        <w:trPr>
          <w:trHeight w:val="113"/>
        </w:trPr>
        <w:tc>
          <w:tcPr>
            <w:tcW w:w="0" w:type="auto"/>
            <w:tcBorders>
              <w:left w:val="single" w:sz="4" w:space="0" w:color="auto"/>
            </w:tcBorders>
            <w:vAlign w:val="center"/>
          </w:tcPr>
          <w:p w14:paraId="4D0ACE78"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I.</w:t>
            </w:r>
          </w:p>
        </w:tc>
        <w:tc>
          <w:tcPr>
            <w:tcW w:w="5753" w:type="dxa"/>
            <w:tcBorders>
              <w:right w:val="single" w:sz="4" w:space="0" w:color="auto"/>
            </w:tcBorders>
            <w:vAlign w:val="center"/>
          </w:tcPr>
          <w:p w14:paraId="329FB566"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1DB3DB18" w:rsidR="00EC5E66" w:rsidRPr="00950E9B" w:rsidRDefault="009E1786" w:rsidP="00EC5E66">
            <w:pPr>
              <w:jc w:val="right"/>
              <w:rPr>
                <w:rFonts w:ascii="Arial" w:hAnsi="Arial" w:cs="Arial"/>
                <w:b/>
                <w:bCs/>
                <w:color w:val="000000"/>
                <w:sz w:val="14"/>
                <w:szCs w:val="14"/>
              </w:rPr>
            </w:pPr>
            <w:r w:rsidRPr="00950E9B">
              <w:rPr>
                <w:rFonts w:asciiTheme="minorBidi" w:hAnsiTheme="minorBidi" w:cstheme="minorBidi"/>
                <w:b/>
                <w:sz w:val="14"/>
                <w:szCs w:val="14"/>
              </w:rPr>
              <w:t>12.365.305</w:t>
            </w:r>
          </w:p>
        </w:tc>
        <w:tc>
          <w:tcPr>
            <w:tcW w:w="1540" w:type="dxa"/>
            <w:tcBorders>
              <w:top w:val="nil"/>
              <w:left w:val="nil"/>
              <w:bottom w:val="nil"/>
              <w:right w:val="single" w:sz="4" w:space="0" w:color="auto"/>
            </w:tcBorders>
            <w:vAlign w:val="bottom"/>
          </w:tcPr>
          <w:p w14:paraId="54291D7C" w14:textId="1E3BEF0C" w:rsidR="00EC5E66" w:rsidRPr="00950E9B" w:rsidRDefault="00EC5E66" w:rsidP="00EC5E66">
            <w:pPr>
              <w:ind w:right="30"/>
              <w:jc w:val="right"/>
              <w:rPr>
                <w:rFonts w:ascii="Arial" w:hAnsi="Arial" w:cs="Arial"/>
                <w:b/>
                <w:sz w:val="14"/>
                <w:szCs w:val="14"/>
              </w:rPr>
            </w:pPr>
            <w:r w:rsidRPr="00950E9B">
              <w:rPr>
                <w:rFonts w:asciiTheme="minorBidi" w:hAnsiTheme="minorBidi" w:cstheme="minorBidi"/>
                <w:b/>
                <w:sz w:val="14"/>
                <w:szCs w:val="14"/>
              </w:rPr>
              <w:t xml:space="preserve">1.004.935 </w:t>
            </w:r>
          </w:p>
        </w:tc>
      </w:tr>
      <w:tr w:rsidR="00EC5E66" w:rsidRPr="00950E9B" w14:paraId="2FF5A058" w14:textId="77777777" w:rsidTr="00A612D4">
        <w:trPr>
          <w:trHeight w:val="113"/>
        </w:trPr>
        <w:tc>
          <w:tcPr>
            <w:tcW w:w="0" w:type="auto"/>
            <w:tcBorders>
              <w:left w:val="single" w:sz="4" w:space="0" w:color="auto"/>
            </w:tcBorders>
            <w:vAlign w:val="center"/>
          </w:tcPr>
          <w:p w14:paraId="3198D166"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EC5E66" w:rsidRPr="00950E9B" w:rsidRDefault="00EC5E66" w:rsidP="00EC5E66">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EC5E66" w:rsidRPr="00950E9B" w:rsidRDefault="00EC5E66" w:rsidP="00EC5E66">
            <w:pPr>
              <w:jc w:val="right"/>
              <w:rPr>
                <w:rFonts w:ascii="Arial" w:hAnsi="Arial" w:cs="Arial"/>
                <w:b/>
                <w:color w:val="000000"/>
                <w:sz w:val="14"/>
                <w:szCs w:val="14"/>
              </w:rPr>
            </w:pPr>
          </w:p>
        </w:tc>
      </w:tr>
      <w:tr w:rsidR="00EC5E66" w:rsidRPr="00950E9B" w14:paraId="4BFF91B6" w14:textId="77777777" w:rsidTr="00A612D4">
        <w:trPr>
          <w:trHeight w:val="113"/>
        </w:trPr>
        <w:tc>
          <w:tcPr>
            <w:tcW w:w="0" w:type="auto"/>
            <w:tcBorders>
              <w:left w:val="single" w:sz="4" w:space="0" w:color="auto"/>
            </w:tcBorders>
            <w:vAlign w:val="center"/>
          </w:tcPr>
          <w:p w14:paraId="7D152D1A"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B.</w:t>
            </w:r>
          </w:p>
        </w:tc>
        <w:tc>
          <w:tcPr>
            <w:tcW w:w="5753" w:type="dxa"/>
            <w:tcBorders>
              <w:right w:val="single" w:sz="4" w:space="0" w:color="auto"/>
            </w:tcBorders>
            <w:vAlign w:val="center"/>
          </w:tcPr>
          <w:p w14:paraId="3070362F" w14:textId="77777777" w:rsidR="00EC5E66" w:rsidRPr="00950E9B" w:rsidRDefault="00EC5E66" w:rsidP="00EC5E66">
            <w:pPr>
              <w:jc w:val="both"/>
              <w:rPr>
                <w:rFonts w:ascii="Arial" w:hAnsi="Arial" w:cs="Arial"/>
                <w:b/>
                <w:bCs/>
                <w:sz w:val="14"/>
                <w:szCs w:val="14"/>
              </w:rPr>
            </w:pPr>
            <w:r w:rsidRPr="00950E9B">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EC5E66" w:rsidRPr="00950E9B" w:rsidRDefault="00EC5E66" w:rsidP="00EC5E66">
            <w:pPr>
              <w:jc w:val="right"/>
              <w:rPr>
                <w:rFonts w:ascii="Arial" w:hAnsi="Arial" w:cs="Arial"/>
                <w:b/>
                <w:sz w:val="14"/>
                <w:szCs w:val="14"/>
              </w:rPr>
            </w:pPr>
          </w:p>
        </w:tc>
      </w:tr>
      <w:tr w:rsidR="00EC5E66" w:rsidRPr="00950E9B" w14:paraId="5057E541" w14:textId="77777777" w:rsidTr="00A612D4">
        <w:trPr>
          <w:trHeight w:val="113"/>
        </w:trPr>
        <w:tc>
          <w:tcPr>
            <w:tcW w:w="0" w:type="auto"/>
            <w:tcBorders>
              <w:left w:val="single" w:sz="4" w:space="0" w:color="auto"/>
            </w:tcBorders>
            <w:vAlign w:val="center"/>
          </w:tcPr>
          <w:p w14:paraId="2685CDEF"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EC5E66" w:rsidRPr="00950E9B" w:rsidRDefault="00EC5E66" w:rsidP="00EC5E66">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EC5E66" w:rsidRPr="00950E9B" w:rsidRDefault="00EC5E66" w:rsidP="00EC5E66">
            <w:pPr>
              <w:jc w:val="right"/>
              <w:rPr>
                <w:rFonts w:ascii="Arial" w:hAnsi="Arial" w:cs="Arial"/>
                <w:b/>
                <w:sz w:val="14"/>
                <w:szCs w:val="14"/>
              </w:rPr>
            </w:pPr>
          </w:p>
        </w:tc>
      </w:tr>
      <w:tr w:rsidR="00EC5E66" w:rsidRPr="00950E9B" w14:paraId="4ABEC2CB" w14:textId="77777777" w:rsidTr="00A612D4">
        <w:trPr>
          <w:trHeight w:val="113"/>
        </w:trPr>
        <w:tc>
          <w:tcPr>
            <w:tcW w:w="0" w:type="auto"/>
            <w:tcBorders>
              <w:left w:val="single" w:sz="4" w:space="0" w:color="auto"/>
            </w:tcBorders>
            <w:vAlign w:val="center"/>
          </w:tcPr>
          <w:p w14:paraId="5702D963"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II.</w:t>
            </w:r>
          </w:p>
        </w:tc>
        <w:tc>
          <w:tcPr>
            <w:tcW w:w="5753" w:type="dxa"/>
            <w:tcBorders>
              <w:right w:val="single" w:sz="4" w:space="0" w:color="auto"/>
            </w:tcBorders>
            <w:vAlign w:val="center"/>
          </w:tcPr>
          <w:p w14:paraId="235A7E96"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076916D9" w:rsidR="00EC5E66" w:rsidRPr="00950E9B" w:rsidRDefault="000A0696" w:rsidP="00EC5E66">
            <w:pPr>
              <w:jc w:val="right"/>
              <w:rPr>
                <w:rFonts w:ascii="Arial" w:hAnsi="Arial" w:cs="Arial"/>
                <w:b/>
                <w:bCs/>
                <w:color w:val="000000"/>
                <w:sz w:val="14"/>
                <w:szCs w:val="14"/>
              </w:rPr>
            </w:pPr>
            <w:r w:rsidRPr="00950E9B">
              <w:rPr>
                <w:rFonts w:asciiTheme="minorBidi" w:hAnsiTheme="minorBidi" w:cstheme="minorBidi"/>
                <w:b/>
                <w:sz w:val="14"/>
                <w:szCs w:val="14"/>
              </w:rPr>
              <w:t>(7.417.693)</w:t>
            </w:r>
          </w:p>
        </w:tc>
        <w:tc>
          <w:tcPr>
            <w:tcW w:w="1540" w:type="dxa"/>
            <w:tcBorders>
              <w:top w:val="nil"/>
              <w:left w:val="nil"/>
              <w:bottom w:val="nil"/>
              <w:right w:val="single" w:sz="4" w:space="0" w:color="auto"/>
            </w:tcBorders>
            <w:vAlign w:val="bottom"/>
          </w:tcPr>
          <w:p w14:paraId="46D093B1" w14:textId="0928B511" w:rsidR="00EC5E66" w:rsidRPr="00950E9B" w:rsidRDefault="00EC5E66" w:rsidP="00EC5E66">
            <w:pPr>
              <w:jc w:val="right"/>
              <w:rPr>
                <w:rFonts w:ascii="Arial" w:hAnsi="Arial" w:cs="Arial"/>
                <w:b/>
                <w:sz w:val="14"/>
                <w:szCs w:val="14"/>
              </w:rPr>
            </w:pPr>
            <w:r w:rsidRPr="00950E9B">
              <w:rPr>
                <w:rFonts w:asciiTheme="minorBidi" w:hAnsiTheme="minorBidi" w:cstheme="minorBidi"/>
                <w:b/>
                <w:sz w:val="14"/>
                <w:szCs w:val="14"/>
              </w:rPr>
              <w:t xml:space="preserve">(926.945) </w:t>
            </w:r>
          </w:p>
        </w:tc>
      </w:tr>
      <w:tr w:rsidR="00EC5E66" w:rsidRPr="00950E9B" w14:paraId="418598D6" w14:textId="77777777" w:rsidTr="00A612D4">
        <w:trPr>
          <w:trHeight w:val="113"/>
        </w:trPr>
        <w:tc>
          <w:tcPr>
            <w:tcW w:w="0" w:type="auto"/>
            <w:tcBorders>
              <w:left w:val="single" w:sz="4" w:space="0" w:color="auto"/>
            </w:tcBorders>
            <w:vAlign w:val="center"/>
          </w:tcPr>
          <w:p w14:paraId="1343C941" w14:textId="77777777" w:rsidR="00EC5E66" w:rsidRPr="00950E9B" w:rsidRDefault="00EC5E66" w:rsidP="00EC5E66">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EC5E66" w:rsidRPr="00950E9B" w:rsidRDefault="00EC5E66" w:rsidP="00EC5E66">
            <w:pPr>
              <w:jc w:val="right"/>
              <w:rPr>
                <w:rFonts w:ascii="Arial" w:hAnsi="Arial" w:cs="Arial"/>
                <w:color w:val="000000"/>
                <w:sz w:val="14"/>
                <w:szCs w:val="14"/>
              </w:rPr>
            </w:pPr>
          </w:p>
        </w:tc>
      </w:tr>
      <w:tr w:rsidR="00EC5E66" w:rsidRPr="00950E9B" w14:paraId="7C0E3D39" w14:textId="77777777" w:rsidTr="00A612D4">
        <w:trPr>
          <w:trHeight w:val="113"/>
        </w:trPr>
        <w:tc>
          <w:tcPr>
            <w:tcW w:w="0" w:type="auto"/>
            <w:tcBorders>
              <w:left w:val="single" w:sz="4" w:space="0" w:color="auto"/>
            </w:tcBorders>
          </w:tcPr>
          <w:p w14:paraId="3D4511AD"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2.1</w:t>
            </w:r>
          </w:p>
        </w:tc>
        <w:tc>
          <w:tcPr>
            <w:tcW w:w="5753" w:type="dxa"/>
            <w:tcBorders>
              <w:right w:val="single" w:sz="4" w:space="0" w:color="auto"/>
            </w:tcBorders>
            <w:vAlign w:val="center"/>
          </w:tcPr>
          <w:p w14:paraId="1DC3DBB6" w14:textId="77777777" w:rsidR="00EC5E66" w:rsidRPr="00950E9B" w:rsidRDefault="00EC5E66" w:rsidP="00EC5E66">
            <w:pPr>
              <w:rPr>
                <w:rFonts w:ascii="Arial" w:hAnsi="Arial" w:cs="Arial"/>
                <w:sz w:val="14"/>
                <w:szCs w:val="14"/>
              </w:rPr>
            </w:pPr>
            <w:r w:rsidRPr="00950E9B">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7A8470A6"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20E2908F"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2461F9A3" w14:textId="77777777" w:rsidTr="00A612D4">
        <w:trPr>
          <w:trHeight w:val="113"/>
        </w:trPr>
        <w:tc>
          <w:tcPr>
            <w:tcW w:w="0" w:type="auto"/>
            <w:tcBorders>
              <w:left w:val="single" w:sz="4" w:space="0" w:color="auto"/>
            </w:tcBorders>
          </w:tcPr>
          <w:p w14:paraId="494FBB2D"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2.2</w:t>
            </w:r>
          </w:p>
        </w:tc>
        <w:tc>
          <w:tcPr>
            <w:tcW w:w="5753" w:type="dxa"/>
            <w:tcBorders>
              <w:right w:val="single" w:sz="4" w:space="0" w:color="auto"/>
            </w:tcBorders>
            <w:vAlign w:val="center"/>
          </w:tcPr>
          <w:p w14:paraId="12CC96C6" w14:textId="5D4860A6"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2ED09252" w:rsidR="00EC5E66" w:rsidRPr="00950E9B" w:rsidRDefault="00EC5E66" w:rsidP="00EC5E66">
            <w:pPr>
              <w:jc w:val="right"/>
              <w:rPr>
                <w:rFonts w:ascii="Arial" w:hAnsi="Arial" w:cs="Arial"/>
                <w:color w:val="000000"/>
                <w:sz w:val="14"/>
                <w:szCs w:val="14"/>
              </w:rPr>
            </w:pPr>
          </w:p>
        </w:tc>
      </w:tr>
      <w:tr w:rsidR="00EC5E66" w:rsidRPr="00950E9B" w14:paraId="6BE2AD70" w14:textId="77777777" w:rsidTr="00A612D4">
        <w:trPr>
          <w:trHeight w:val="113"/>
        </w:trPr>
        <w:tc>
          <w:tcPr>
            <w:tcW w:w="0" w:type="auto"/>
            <w:tcBorders>
              <w:left w:val="single" w:sz="4" w:space="0" w:color="auto"/>
            </w:tcBorders>
          </w:tcPr>
          <w:p w14:paraId="419486E5" w14:textId="77777777" w:rsidR="00EC5E66" w:rsidRPr="00950E9B" w:rsidRDefault="00EC5E66" w:rsidP="00EC5E66">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EC5E66" w:rsidRPr="00950E9B" w:rsidRDefault="00EC5E66" w:rsidP="00EC5E66">
            <w:pPr>
              <w:jc w:val="both"/>
              <w:rPr>
                <w:rFonts w:ascii="Arial" w:hAnsi="Arial" w:cs="Arial"/>
                <w:sz w:val="14"/>
                <w:szCs w:val="14"/>
              </w:rPr>
            </w:pPr>
            <w:r w:rsidRPr="00950E9B">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574DAA75" w:rsidR="00EC5E66" w:rsidRPr="00950E9B" w:rsidRDefault="00EC5E66" w:rsidP="00EC5E66">
            <w:pPr>
              <w:jc w:val="right"/>
              <w:rPr>
                <w:rFonts w:ascii="Arial" w:hAnsi="Arial" w:cs="Arial"/>
                <w:bCs/>
                <w:color w:val="000000"/>
                <w:sz w:val="14"/>
                <w:szCs w:val="14"/>
              </w:rPr>
            </w:pPr>
            <w:r w:rsidRPr="00950E9B">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599123BE" w:rsidR="00EC5E66" w:rsidRPr="00950E9B" w:rsidRDefault="00EC5E66" w:rsidP="00EC5E66">
            <w:pPr>
              <w:jc w:val="right"/>
              <w:rPr>
                <w:rFonts w:ascii="Arial" w:hAnsi="Arial" w:cs="Arial"/>
                <w:color w:val="000000"/>
                <w:sz w:val="14"/>
                <w:szCs w:val="14"/>
              </w:rPr>
            </w:pPr>
            <w:r w:rsidRPr="00950E9B">
              <w:rPr>
                <w:rFonts w:ascii="Arial" w:hAnsi="Arial" w:cs="Arial"/>
                <w:color w:val="000000"/>
                <w:sz w:val="14"/>
                <w:szCs w:val="14"/>
              </w:rPr>
              <w:t>-</w:t>
            </w:r>
          </w:p>
        </w:tc>
      </w:tr>
      <w:tr w:rsidR="00EC5E66" w:rsidRPr="00950E9B" w14:paraId="51E6F9FF" w14:textId="77777777" w:rsidTr="00A612D4">
        <w:trPr>
          <w:trHeight w:val="113"/>
        </w:trPr>
        <w:tc>
          <w:tcPr>
            <w:tcW w:w="0" w:type="auto"/>
            <w:tcBorders>
              <w:left w:val="single" w:sz="4" w:space="0" w:color="auto"/>
            </w:tcBorders>
          </w:tcPr>
          <w:p w14:paraId="5DB2B8FB"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2.3</w:t>
            </w:r>
          </w:p>
        </w:tc>
        <w:tc>
          <w:tcPr>
            <w:tcW w:w="5753" w:type="dxa"/>
            <w:tcBorders>
              <w:right w:val="single" w:sz="4" w:space="0" w:color="auto"/>
            </w:tcBorders>
            <w:vAlign w:val="center"/>
          </w:tcPr>
          <w:p w14:paraId="2C6F5C10"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7F1A1F5E" w:rsidR="00EC5E66" w:rsidRPr="00950E9B" w:rsidRDefault="000A0696" w:rsidP="00EC5E66">
            <w:pPr>
              <w:jc w:val="right"/>
              <w:rPr>
                <w:rFonts w:ascii="Arial" w:hAnsi="Arial" w:cs="Arial"/>
                <w:bCs/>
                <w:color w:val="000000"/>
                <w:sz w:val="14"/>
                <w:szCs w:val="14"/>
              </w:rPr>
            </w:pPr>
            <w:r w:rsidRPr="00950E9B">
              <w:rPr>
                <w:rFonts w:asciiTheme="minorBidi" w:hAnsiTheme="minorBidi" w:cstheme="minorBidi"/>
                <w:sz w:val="14"/>
                <w:szCs w:val="14"/>
              </w:rPr>
              <w:t>53.130</w:t>
            </w:r>
          </w:p>
        </w:tc>
        <w:tc>
          <w:tcPr>
            <w:tcW w:w="1540" w:type="dxa"/>
            <w:tcBorders>
              <w:top w:val="nil"/>
              <w:left w:val="nil"/>
              <w:bottom w:val="nil"/>
              <w:right w:val="single" w:sz="4" w:space="0" w:color="auto"/>
            </w:tcBorders>
            <w:vAlign w:val="bottom"/>
          </w:tcPr>
          <w:p w14:paraId="6DE6FF8F" w14:textId="676BA796"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(36.053) </w:t>
            </w:r>
          </w:p>
        </w:tc>
      </w:tr>
      <w:tr w:rsidR="00EC5E66" w:rsidRPr="00950E9B" w14:paraId="1A3466C3" w14:textId="77777777" w:rsidTr="00A612D4">
        <w:trPr>
          <w:trHeight w:val="113"/>
        </w:trPr>
        <w:tc>
          <w:tcPr>
            <w:tcW w:w="0" w:type="auto"/>
            <w:tcBorders>
              <w:left w:val="single" w:sz="4" w:space="0" w:color="auto"/>
            </w:tcBorders>
          </w:tcPr>
          <w:p w14:paraId="25119EF4"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2.4</w:t>
            </w:r>
          </w:p>
        </w:tc>
        <w:tc>
          <w:tcPr>
            <w:tcW w:w="5753" w:type="dxa"/>
            <w:tcBorders>
              <w:right w:val="single" w:sz="4" w:space="0" w:color="auto"/>
            </w:tcBorders>
            <w:vAlign w:val="center"/>
          </w:tcPr>
          <w:p w14:paraId="300BBF06"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019BF37A"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16.946 </w:t>
            </w:r>
          </w:p>
        </w:tc>
        <w:tc>
          <w:tcPr>
            <w:tcW w:w="1540" w:type="dxa"/>
            <w:tcBorders>
              <w:top w:val="nil"/>
              <w:left w:val="nil"/>
              <w:bottom w:val="nil"/>
              <w:right w:val="single" w:sz="4" w:space="0" w:color="auto"/>
            </w:tcBorders>
            <w:vAlign w:val="bottom"/>
          </w:tcPr>
          <w:p w14:paraId="5CB4ABEC" w14:textId="43FA0197"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15.450</w:t>
            </w:r>
          </w:p>
        </w:tc>
      </w:tr>
      <w:tr w:rsidR="00EC5E66" w:rsidRPr="00950E9B" w14:paraId="509682E3" w14:textId="77777777" w:rsidTr="000864F5">
        <w:trPr>
          <w:trHeight w:val="113"/>
        </w:trPr>
        <w:tc>
          <w:tcPr>
            <w:tcW w:w="0" w:type="auto"/>
            <w:tcBorders>
              <w:left w:val="single" w:sz="4" w:space="0" w:color="auto"/>
            </w:tcBorders>
          </w:tcPr>
          <w:p w14:paraId="6756FB23"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2.5</w:t>
            </w:r>
          </w:p>
        </w:tc>
        <w:tc>
          <w:tcPr>
            <w:tcW w:w="5753" w:type="dxa"/>
            <w:tcBorders>
              <w:right w:val="single" w:sz="4" w:space="0" w:color="auto"/>
            </w:tcBorders>
            <w:vAlign w:val="center"/>
          </w:tcPr>
          <w:p w14:paraId="0EED65AE"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2C695CCE" w:rsidR="00EC5E66" w:rsidRPr="00950E9B" w:rsidRDefault="000A0696" w:rsidP="00EC5E66">
            <w:pPr>
              <w:jc w:val="right"/>
              <w:rPr>
                <w:rFonts w:ascii="Arial" w:hAnsi="Arial" w:cs="Arial"/>
                <w:bCs/>
                <w:color w:val="000000"/>
                <w:sz w:val="14"/>
                <w:szCs w:val="14"/>
              </w:rPr>
            </w:pPr>
            <w:r w:rsidRPr="00950E9B">
              <w:rPr>
                <w:rFonts w:asciiTheme="minorBidi" w:hAnsiTheme="minorBidi" w:cstheme="minorBidi"/>
                <w:sz w:val="14"/>
                <w:szCs w:val="14"/>
              </w:rPr>
              <w:t>(5.013.638)</w:t>
            </w:r>
          </w:p>
        </w:tc>
        <w:tc>
          <w:tcPr>
            <w:tcW w:w="1540" w:type="dxa"/>
            <w:tcBorders>
              <w:top w:val="nil"/>
              <w:left w:val="nil"/>
              <w:bottom w:val="nil"/>
              <w:right w:val="single" w:sz="4" w:space="0" w:color="auto"/>
            </w:tcBorders>
            <w:vAlign w:val="bottom"/>
          </w:tcPr>
          <w:p w14:paraId="0F79D96A" w14:textId="66F884A4"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(1.426.758) </w:t>
            </w:r>
          </w:p>
        </w:tc>
      </w:tr>
      <w:tr w:rsidR="00EC5E66" w:rsidRPr="00950E9B" w14:paraId="0537AC21" w14:textId="77777777" w:rsidTr="000864F5">
        <w:trPr>
          <w:trHeight w:val="113"/>
        </w:trPr>
        <w:tc>
          <w:tcPr>
            <w:tcW w:w="0" w:type="auto"/>
            <w:tcBorders>
              <w:left w:val="single" w:sz="4" w:space="0" w:color="auto"/>
            </w:tcBorders>
          </w:tcPr>
          <w:p w14:paraId="39280DF7"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2.6</w:t>
            </w:r>
          </w:p>
        </w:tc>
        <w:tc>
          <w:tcPr>
            <w:tcW w:w="5753" w:type="dxa"/>
            <w:tcBorders>
              <w:right w:val="single" w:sz="4" w:space="0" w:color="auto"/>
            </w:tcBorders>
            <w:vAlign w:val="center"/>
          </w:tcPr>
          <w:p w14:paraId="50AC8BDB" w14:textId="5871351A"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EC5E66" w:rsidRPr="00950E9B" w:rsidRDefault="00EC5E66" w:rsidP="00EC5E66">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5771144C" w:rsidR="00EC5E66" w:rsidRPr="00950E9B" w:rsidRDefault="00EC5E66" w:rsidP="00EC5E66">
            <w:pPr>
              <w:jc w:val="right"/>
              <w:rPr>
                <w:rFonts w:ascii="Arial" w:hAnsi="Arial" w:cs="Arial"/>
                <w:color w:val="000000"/>
                <w:sz w:val="14"/>
                <w:szCs w:val="14"/>
              </w:rPr>
            </w:pPr>
          </w:p>
        </w:tc>
      </w:tr>
      <w:tr w:rsidR="00EC5E66" w:rsidRPr="00950E9B" w14:paraId="347624E1" w14:textId="77777777" w:rsidTr="000864F5">
        <w:trPr>
          <w:trHeight w:val="113"/>
        </w:trPr>
        <w:tc>
          <w:tcPr>
            <w:tcW w:w="0" w:type="auto"/>
            <w:tcBorders>
              <w:left w:val="single" w:sz="4" w:space="0" w:color="auto"/>
            </w:tcBorders>
          </w:tcPr>
          <w:p w14:paraId="21238613" w14:textId="77777777" w:rsidR="00EC5E66" w:rsidRPr="00950E9B" w:rsidRDefault="00EC5E66" w:rsidP="00EC5E66">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EC5E66" w:rsidRPr="00950E9B" w:rsidRDefault="00EC5E66" w:rsidP="00EC5E66">
            <w:pPr>
              <w:jc w:val="both"/>
              <w:rPr>
                <w:rFonts w:ascii="Arial" w:hAnsi="Arial" w:cs="Arial"/>
                <w:sz w:val="14"/>
                <w:szCs w:val="14"/>
              </w:rPr>
            </w:pPr>
            <w:r w:rsidRPr="00950E9B">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664389BA" w:rsidR="00EC5E66" w:rsidRPr="00950E9B" w:rsidRDefault="000A0696" w:rsidP="00EC5E66">
            <w:pPr>
              <w:jc w:val="right"/>
              <w:rPr>
                <w:rFonts w:ascii="Arial" w:hAnsi="Arial" w:cs="Arial"/>
                <w:bCs/>
                <w:color w:val="000000"/>
                <w:sz w:val="14"/>
                <w:szCs w:val="14"/>
              </w:rPr>
            </w:pPr>
            <w:r w:rsidRPr="00950E9B">
              <w:rPr>
                <w:rFonts w:ascii="Arial" w:hAnsi="Arial" w:cs="Arial"/>
                <w:color w:val="000000"/>
                <w:sz w:val="14"/>
                <w:szCs w:val="14"/>
              </w:rPr>
              <w:t>159.405</w:t>
            </w:r>
          </w:p>
        </w:tc>
        <w:tc>
          <w:tcPr>
            <w:tcW w:w="1540" w:type="dxa"/>
            <w:tcBorders>
              <w:top w:val="nil"/>
              <w:left w:val="nil"/>
              <w:bottom w:val="nil"/>
              <w:right w:val="single" w:sz="4" w:space="0" w:color="auto"/>
            </w:tcBorders>
            <w:vAlign w:val="bottom"/>
          </w:tcPr>
          <w:p w14:paraId="5E21097F" w14:textId="573C8A19" w:rsidR="00EC5E66" w:rsidRPr="00950E9B" w:rsidRDefault="00EC5E66" w:rsidP="00EC5E66">
            <w:pPr>
              <w:jc w:val="right"/>
              <w:rPr>
                <w:rFonts w:ascii="Arial" w:hAnsi="Arial" w:cs="Arial"/>
                <w:color w:val="000000"/>
                <w:sz w:val="14"/>
                <w:szCs w:val="14"/>
              </w:rPr>
            </w:pPr>
            <w:r w:rsidRPr="00950E9B">
              <w:rPr>
                <w:rFonts w:ascii="Arial" w:hAnsi="Arial" w:cs="Arial"/>
                <w:color w:val="000000"/>
                <w:sz w:val="14"/>
                <w:szCs w:val="14"/>
              </w:rPr>
              <w:t>516.603</w:t>
            </w:r>
          </w:p>
        </w:tc>
      </w:tr>
      <w:tr w:rsidR="00EC5E66" w:rsidRPr="00950E9B" w14:paraId="6BC951FB" w14:textId="77777777" w:rsidTr="00A612D4">
        <w:trPr>
          <w:trHeight w:val="113"/>
        </w:trPr>
        <w:tc>
          <w:tcPr>
            <w:tcW w:w="0" w:type="auto"/>
            <w:tcBorders>
              <w:left w:val="single" w:sz="4" w:space="0" w:color="auto"/>
            </w:tcBorders>
          </w:tcPr>
          <w:p w14:paraId="43D3328C"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10F795F5"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(2.625.696)</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47E4928" w14:textId="17988658"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26CC1095" w14:textId="77777777" w:rsidTr="00A612D4">
        <w:trPr>
          <w:trHeight w:val="113"/>
        </w:trPr>
        <w:tc>
          <w:tcPr>
            <w:tcW w:w="0" w:type="auto"/>
            <w:tcBorders>
              <w:left w:val="single" w:sz="4" w:space="0" w:color="auto"/>
            </w:tcBorders>
          </w:tcPr>
          <w:p w14:paraId="255AEAD8"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2.8</w:t>
            </w:r>
          </w:p>
        </w:tc>
        <w:tc>
          <w:tcPr>
            <w:tcW w:w="5753" w:type="dxa"/>
            <w:tcBorders>
              <w:right w:val="single" w:sz="4" w:space="0" w:color="auto"/>
            </w:tcBorders>
            <w:vAlign w:val="center"/>
          </w:tcPr>
          <w:p w14:paraId="2BF0203C"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65B0220D" w:rsidR="00EC5E66" w:rsidRPr="00950E9B" w:rsidRDefault="00EC5E66" w:rsidP="00EC5E66">
            <w:pPr>
              <w:jc w:val="right"/>
              <w:rPr>
                <w:rFonts w:ascii="Arial" w:hAnsi="Arial" w:cs="Arial"/>
                <w:b/>
                <w:bCs/>
                <w:color w:val="000000"/>
                <w:sz w:val="14"/>
                <w:szCs w:val="14"/>
              </w:rPr>
            </w:pPr>
            <w:r w:rsidRPr="00950E9B">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63934CED" w:rsidR="00EC5E66" w:rsidRPr="00950E9B" w:rsidRDefault="00EC5E66" w:rsidP="00EC5E66">
            <w:pPr>
              <w:jc w:val="right"/>
              <w:rPr>
                <w:rFonts w:ascii="Arial" w:hAnsi="Arial" w:cs="Arial"/>
                <w:color w:val="000000"/>
                <w:sz w:val="14"/>
                <w:szCs w:val="14"/>
              </w:rPr>
            </w:pPr>
            <w:r w:rsidRPr="00950E9B">
              <w:rPr>
                <w:rFonts w:ascii="Arial" w:hAnsi="Arial" w:cs="Arial"/>
                <w:color w:val="000000"/>
                <w:sz w:val="14"/>
                <w:szCs w:val="14"/>
              </w:rPr>
              <w:t>-</w:t>
            </w:r>
          </w:p>
        </w:tc>
      </w:tr>
      <w:tr w:rsidR="00EC5E66" w:rsidRPr="00950E9B" w14:paraId="560D8A3E" w14:textId="77777777" w:rsidTr="00A612D4">
        <w:trPr>
          <w:trHeight w:val="113"/>
        </w:trPr>
        <w:tc>
          <w:tcPr>
            <w:tcW w:w="0" w:type="auto"/>
            <w:tcBorders>
              <w:left w:val="single" w:sz="4" w:space="0" w:color="auto"/>
            </w:tcBorders>
          </w:tcPr>
          <w:p w14:paraId="7DA4EDC8"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2.9</w:t>
            </w:r>
          </w:p>
        </w:tc>
        <w:tc>
          <w:tcPr>
            <w:tcW w:w="5753" w:type="dxa"/>
            <w:tcBorders>
              <w:right w:val="single" w:sz="4" w:space="0" w:color="auto"/>
            </w:tcBorders>
            <w:vAlign w:val="center"/>
          </w:tcPr>
          <w:p w14:paraId="3B4300B3"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4E7819A6" w:rsidR="00EC5E66" w:rsidRPr="00950E9B" w:rsidRDefault="00EC5E66" w:rsidP="00EC5E66">
            <w:pPr>
              <w:jc w:val="right"/>
              <w:rPr>
                <w:rFonts w:ascii="Arial" w:hAnsi="Arial" w:cs="Arial"/>
                <w:b/>
                <w:bCs/>
                <w:color w:val="000000"/>
                <w:sz w:val="14"/>
                <w:szCs w:val="14"/>
              </w:rPr>
            </w:pPr>
            <w:r w:rsidRPr="00950E9B">
              <w:rPr>
                <w:rFonts w:ascii="Arial" w:hAnsi="Arial" w:cs="Arial"/>
                <w:color w:val="000000"/>
                <w:sz w:val="14"/>
                <w:szCs w:val="14"/>
              </w:rPr>
              <w:t>(7.840)</w:t>
            </w:r>
          </w:p>
        </w:tc>
        <w:tc>
          <w:tcPr>
            <w:tcW w:w="1540" w:type="dxa"/>
            <w:tcBorders>
              <w:top w:val="nil"/>
              <w:left w:val="nil"/>
              <w:bottom w:val="nil"/>
              <w:right w:val="single" w:sz="4" w:space="0" w:color="auto"/>
            </w:tcBorders>
            <w:vAlign w:val="bottom"/>
          </w:tcPr>
          <w:p w14:paraId="5BDA0563" w14:textId="7E9F560F" w:rsidR="00EC5E66" w:rsidRPr="00950E9B" w:rsidRDefault="00EC5E66" w:rsidP="00EC5E66">
            <w:pPr>
              <w:jc w:val="right"/>
              <w:rPr>
                <w:rFonts w:ascii="Arial" w:hAnsi="Arial" w:cs="Arial"/>
                <w:color w:val="000000"/>
                <w:sz w:val="14"/>
                <w:szCs w:val="14"/>
              </w:rPr>
            </w:pPr>
            <w:r w:rsidRPr="00950E9B">
              <w:rPr>
                <w:rFonts w:ascii="Arial" w:hAnsi="Arial" w:cs="Arial"/>
                <w:color w:val="000000"/>
                <w:sz w:val="14"/>
                <w:szCs w:val="14"/>
              </w:rPr>
              <w:t xml:space="preserve">3.813 </w:t>
            </w:r>
          </w:p>
        </w:tc>
      </w:tr>
      <w:tr w:rsidR="00EC5E66" w:rsidRPr="00950E9B" w14:paraId="6ECC69ED" w14:textId="77777777" w:rsidTr="00A612D4">
        <w:trPr>
          <w:trHeight w:val="113"/>
        </w:trPr>
        <w:tc>
          <w:tcPr>
            <w:tcW w:w="0" w:type="auto"/>
            <w:tcBorders>
              <w:left w:val="single" w:sz="4" w:space="0" w:color="auto"/>
            </w:tcBorders>
            <w:vAlign w:val="center"/>
          </w:tcPr>
          <w:p w14:paraId="607D6036"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EC5E66" w:rsidRPr="00950E9B" w:rsidRDefault="00EC5E66" w:rsidP="00EC5E66">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EC5E66" w:rsidRPr="00950E9B" w:rsidRDefault="00EC5E66" w:rsidP="00EC5E66">
            <w:pPr>
              <w:jc w:val="right"/>
              <w:rPr>
                <w:rFonts w:ascii="Arial" w:hAnsi="Arial" w:cs="Arial"/>
                <w:color w:val="000000"/>
                <w:sz w:val="14"/>
                <w:szCs w:val="14"/>
              </w:rPr>
            </w:pPr>
          </w:p>
        </w:tc>
      </w:tr>
      <w:tr w:rsidR="00EC5E66" w:rsidRPr="00950E9B" w14:paraId="7A871E87" w14:textId="77777777" w:rsidTr="00A612D4">
        <w:trPr>
          <w:trHeight w:val="113"/>
        </w:trPr>
        <w:tc>
          <w:tcPr>
            <w:tcW w:w="0" w:type="auto"/>
            <w:tcBorders>
              <w:left w:val="single" w:sz="4" w:space="0" w:color="auto"/>
            </w:tcBorders>
            <w:vAlign w:val="center"/>
          </w:tcPr>
          <w:p w14:paraId="3308A6D4"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C.</w:t>
            </w:r>
          </w:p>
        </w:tc>
        <w:tc>
          <w:tcPr>
            <w:tcW w:w="5753" w:type="dxa"/>
            <w:tcBorders>
              <w:right w:val="single" w:sz="4" w:space="0" w:color="auto"/>
            </w:tcBorders>
            <w:vAlign w:val="center"/>
          </w:tcPr>
          <w:p w14:paraId="6DF4E50F" w14:textId="77777777" w:rsidR="00EC5E66" w:rsidRPr="00950E9B" w:rsidRDefault="00EC5E66" w:rsidP="00EC5E66">
            <w:pPr>
              <w:jc w:val="both"/>
              <w:rPr>
                <w:rFonts w:ascii="Arial" w:hAnsi="Arial" w:cs="Arial"/>
                <w:b/>
                <w:bCs/>
                <w:sz w:val="14"/>
                <w:szCs w:val="14"/>
              </w:rPr>
            </w:pPr>
            <w:r w:rsidRPr="00950E9B">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EC5E66" w:rsidRPr="00950E9B" w:rsidRDefault="00EC5E66" w:rsidP="00EC5E66">
            <w:pPr>
              <w:jc w:val="right"/>
              <w:rPr>
                <w:rFonts w:ascii="Arial" w:hAnsi="Arial" w:cs="Arial"/>
                <w:sz w:val="14"/>
                <w:szCs w:val="14"/>
              </w:rPr>
            </w:pPr>
          </w:p>
        </w:tc>
      </w:tr>
      <w:tr w:rsidR="00EC5E66" w:rsidRPr="00950E9B" w14:paraId="2DC7F7B2" w14:textId="77777777" w:rsidTr="00A612D4">
        <w:trPr>
          <w:trHeight w:val="113"/>
        </w:trPr>
        <w:tc>
          <w:tcPr>
            <w:tcW w:w="0" w:type="auto"/>
            <w:tcBorders>
              <w:left w:val="single" w:sz="4" w:space="0" w:color="auto"/>
            </w:tcBorders>
            <w:vAlign w:val="center"/>
          </w:tcPr>
          <w:p w14:paraId="2CAB1FE6" w14:textId="77777777" w:rsidR="00EC5E66" w:rsidRPr="00950E9B" w:rsidRDefault="00EC5E66" w:rsidP="00EC5E66">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EC5E66" w:rsidRPr="00950E9B" w:rsidRDefault="00EC5E66" w:rsidP="00EC5E66">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EC5E66" w:rsidRPr="00950E9B" w:rsidRDefault="00EC5E66" w:rsidP="00EC5E66">
            <w:pPr>
              <w:jc w:val="right"/>
              <w:rPr>
                <w:rFonts w:ascii="Arial" w:hAnsi="Arial" w:cs="Arial"/>
                <w:sz w:val="14"/>
                <w:szCs w:val="14"/>
              </w:rPr>
            </w:pPr>
          </w:p>
        </w:tc>
      </w:tr>
      <w:tr w:rsidR="00EC5E66" w:rsidRPr="00950E9B" w14:paraId="7A170032" w14:textId="77777777" w:rsidTr="00A612D4">
        <w:trPr>
          <w:trHeight w:val="113"/>
        </w:trPr>
        <w:tc>
          <w:tcPr>
            <w:tcW w:w="0" w:type="auto"/>
            <w:tcBorders>
              <w:left w:val="single" w:sz="4" w:space="0" w:color="auto"/>
            </w:tcBorders>
            <w:vAlign w:val="center"/>
          </w:tcPr>
          <w:p w14:paraId="6B762388"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III.</w:t>
            </w:r>
          </w:p>
        </w:tc>
        <w:tc>
          <w:tcPr>
            <w:tcW w:w="5753" w:type="dxa"/>
            <w:tcBorders>
              <w:right w:val="single" w:sz="4" w:space="0" w:color="auto"/>
            </w:tcBorders>
            <w:vAlign w:val="center"/>
          </w:tcPr>
          <w:p w14:paraId="2E3DF744"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4566C538" w:rsidR="00EC5E66" w:rsidRPr="00950E9B" w:rsidRDefault="000A0696" w:rsidP="00EC5E66">
            <w:pPr>
              <w:jc w:val="right"/>
              <w:rPr>
                <w:rFonts w:ascii="Arial" w:hAnsi="Arial" w:cs="Arial"/>
                <w:b/>
                <w:bCs/>
                <w:color w:val="000000"/>
                <w:sz w:val="14"/>
                <w:szCs w:val="14"/>
              </w:rPr>
            </w:pPr>
            <w:r w:rsidRPr="00950E9B">
              <w:rPr>
                <w:rFonts w:asciiTheme="minorBidi" w:hAnsiTheme="minorBidi" w:cstheme="minorBidi"/>
                <w:b/>
                <w:sz w:val="14"/>
                <w:szCs w:val="14"/>
              </w:rPr>
              <w:t>355.127</w:t>
            </w:r>
          </w:p>
        </w:tc>
        <w:tc>
          <w:tcPr>
            <w:tcW w:w="1540" w:type="dxa"/>
            <w:tcBorders>
              <w:top w:val="nil"/>
              <w:left w:val="nil"/>
              <w:bottom w:val="nil"/>
              <w:right w:val="single" w:sz="4" w:space="0" w:color="auto"/>
            </w:tcBorders>
            <w:vAlign w:val="bottom"/>
          </w:tcPr>
          <w:p w14:paraId="34C4B9C1" w14:textId="45134A74" w:rsidR="00EC5E66" w:rsidRPr="00950E9B" w:rsidRDefault="00EC5E66" w:rsidP="00EC5E66">
            <w:pPr>
              <w:ind w:right="30"/>
              <w:jc w:val="right"/>
              <w:rPr>
                <w:rFonts w:ascii="Arial" w:hAnsi="Arial" w:cs="Arial"/>
                <w:b/>
                <w:sz w:val="14"/>
                <w:szCs w:val="14"/>
              </w:rPr>
            </w:pPr>
            <w:bookmarkStart w:id="7" w:name="OLE_LINK4"/>
            <w:r w:rsidRPr="00950E9B">
              <w:rPr>
                <w:rFonts w:asciiTheme="minorBidi" w:hAnsiTheme="minorBidi" w:cstheme="minorBidi"/>
                <w:b/>
                <w:sz w:val="14"/>
                <w:szCs w:val="14"/>
              </w:rPr>
              <w:t xml:space="preserve">180.831 </w:t>
            </w:r>
            <w:bookmarkEnd w:id="7"/>
          </w:p>
        </w:tc>
      </w:tr>
      <w:tr w:rsidR="00EC5E66" w:rsidRPr="00950E9B" w14:paraId="16BBC459" w14:textId="77777777" w:rsidTr="00A612D4">
        <w:trPr>
          <w:trHeight w:val="113"/>
        </w:trPr>
        <w:tc>
          <w:tcPr>
            <w:tcW w:w="0" w:type="auto"/>
            <w:tcBorders>
              <w:left w:val="single" w:sz="4" w:space="0" w:color="auto"/>
            </w:tcBorders>
            <w:vAlign w:val="center"/>
          </w:tcPr>
          <w:p w14:paraId="5F6F6B42"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EC5E66" w:rsidRPr="00950E9B" w:rsidRDefault="00EC5E66" w:rsidP="00EC5E66">
            <w:pPr>
              <w:ind w:right="30"/>
              <w:jc w:val="right"/>
              <w:rPr>
                <w:rFonts w:ascii="Arial" w:hAnsi="Arial" w:cs="Arial"/>
                <w:b/>
                <w:sz w:val="14"/>
                <w:szCs w:val="14"/>
              </w:rPr>
            </w:pPr>
          </w:p>
        </w:tc>
      </w:tr>
      <w:tr w:rsidR="00EC5E66" w:rsidRPr="00950E9B" w14:paraId="65302B58" w14:textId="77777777" w:rsidTr="00A612D4">
        <w:trPr>
          <w:trHeight w:val="113"/>
        </w:trPr>
        <w:tc>
          <w:tcPr>
            <w:tcW w:w="0" w:type="auto"/>
            <w:tcBorders>
              <w:left w:val="single" w:sz="4" w:space="0" w:color="auto"/>
            </w:tcBorders>
            <w:vAlign w:val="center"/>
          </w:tcPr>
          <w:p w14:paraId="3C6854E3"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3.1</w:t>
            </w:r>
          </w:p>
        </w:tc>
        <w:tc>
          <w:tcPr>
            <w:tcW w:w="5753" w:type="dxa"/>
            <w:tcBorders>
              <w:right w:val="single" w:sz="4" w:space="0" w:color="auto"/>
            </w:tcBorders>
            <w:vAlign w:val="center"/>
          </w:tcPr>
          <w:p w14:paraId="098D580B"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216C3B38"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 xml:space="preserve">30.765.973 </w:t>
            </w:r>
          </w:p>
        </w:tc>
        <w:tc>
          <w:tcPr>
            <w:tcW w:w="1540" w:type="dxa"/>
            <w:tcBorders>
              <w:top w:val="nil"/>
              <w:left w:val="nil"/>
              <w:bottom w:val="nil"/>
              <w:right w:val="single" w:sz="4" w:space="0" w:color="auto"/>
            </w:tcBorders>
            <w:vAlign w:val="bottom"/>
          </w:tcPr>
          <w:p w14:paraId="11EDA719" w14:textId="4246C43B"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189.930.564 </w:t>
            </w:r>
          </w:p>
        </w:tc>
      </w:tr>
      <w:tr w:rsidR="00EC5E66" w:rsidRPr="00950E9B" w14:paraId="504E6D2D" w14:textId="77777777" w:rsidTr="00A612D4">
        <w:trPr>
          <w:trHeight w:val="113"/>
        </w:trPr>
        <w:tc>
          <w:tcPr>
            <w:tcW w:w="0" w:type="auto"/>
            <w:tcBorders>
              <w:left w:val="single" w:sz="4" w:space="0" w:color="auto"/>
            </w:tcBorders>
            <w:vAlign w:val="center"/>
          </w:tcPr>
          <w:p w14:paraId="03FBB0D4"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3.2</w:t>
            </w:r>
          </w:p>
        </w:tc>
        <w:tc>
          <w:tcPr>
            <w:tcW w:w="5753" w:type="dxa"/>
            <w:tcBorders>
              <w:right w:val="single" w:sz="4" w:space="0" w:color="auto"/>
            </w:tcBorders>
            <w:vAlign w:val="center"/>
          </w:tcPr>
          <w:p w14:paraId="69BB710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2E9F3ECF"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(30.300.498)</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3D7BC557" w14:textId="6A6787FE"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(189.709.752)</w:t>
            </w:r>
            <w:r w:rsidRPr="00950E9B" w:rsidDel="004109AA">
              <w:rPr>
                <w:rFonts w:asciiTheme="minorBidi" w:hAnsiTheme="minorBidi" w:cstheme="minorBidi"/>
                <w:sz w:val="14"/>
                <w:szCs w:val="14"/>
              </w:rPr>
              <w:t xml:space="preserve"> </w:t>
            </w:r>
          </w:p>
        </w:tc>
      </w:tr>
      <w:tr w:rsidR="00EC5E66" w:rsidRPr="00950E9B" w14:paraId="7C3E209E" w14:textId="77777777" w:rsidTr="00A612D4">
        <w:trPr>
          <w:trHeight w:val="113"/>
        </w:trPr>
        <w:tc>
          <w:tcPr>
            <w:tcW w:w="0" w:type="auto"/>
            <w:tcBorders>
              <w:left w:val="single" w:sz="4" w:space="0" w:color="auto"/>
            </w:tcBorders>
            <w:vAlign w:val="center"/>
          </w:tcPr>
          <w:p w14:paraId="6BBF37A1"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3.3</w:t>
            </w:r>
          </w:p>
        </w:tc>
        <w:tc>
          <w:tcPr>
            <w:tcW w:w="5753" w:type="dxa"/>
            <w:tcBorders>
              <w:right w:val="single" w:sz="4" w:space="0" w:color="auto"/>
            </w:tcBorders>
            <w:vAlign w:val="center"/>
          </w:tcPr>
          <w:p w14:paraId="21C604FD"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İhraç Edilen Sermaye Araçları </w:t>
            </w:r>
            <w:r w:rsidRPr="00950E9B">
              <w:rPr>
                <w:rFonts w:ascii="Arial" w:hAnsi="Arial" w:cs="Arial"/>
                <w:sz w:val="14"/>
                <w:szCs w:val="14"/>
                <w:vertAlign w:val="superscript"/>
              </w:rPr>
              <w:t xml:space="preserve"> </w:t>
            </w:r>
            <w:r w:rsidRPr="00950E9B">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25C3BE0"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13EA5762"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7ADAF3E3" w14:textId="77777777" w:rsidTr="00A612D4">
        <w:trPr>
          <w:trHeight w:val="113"/>
        </w:trPr>
        <w:tc>
          <w:tcPr>
            <w:tcW w:w="0" w:type="auto"/>
            <w:tcBorders>
              <w:left w:val="single" w:sz="4" w:space="0" w:color="auto"/>
            </w:tcBorders>
            <w:vAlign w:val="center"/>
          </w:tcPr>
          <w:p w14:paraId="76763865"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3.4</w:t>
            </w:r>
          </w:p>
        </w:tc>
        <w:tc>
          <w:tcPr>
            <w:tcW w:w="5753" w:type="dxa"/>
            <w:tcBorders>
              <w:right w:val="single" w:sz="4" w:space="0" w:color="auto"/>
            </w:tcBorders>
            <w:vAlign w:val="center"/>
          </w:tcPr>
          <w:p w14:paraId="305E6338"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Temettü Ödemeleri</w:t>
            </w:r>
            <w:r w:rsidRPr="00950E9B">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1321D49D"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034975A5"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3E284B41" w14:textId="77777777" w:rsidTr="00A612D4">
        <w:trPr>
          <w:trHeight w:val="113"/>
        </w:trPr>
        <w:tc>
          <w:tcPr>
            <w:tcW w:w="0" w:type="auto"/>
            <w:tcBorders>
              <w:left w:val="single" w:sz="4" w:space="0" w:color="auto"/>
            </w:tcBorders>
            <w:vAlign w:val="center"/>
          </w:tcPr>
          <w:p w14:paraId="3CCB3E41"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3.5</w:t>
            </w:r>
          </w:p>
        </w:tc>
        <w:tc>
          <w:tcPr>
            <w:tcW w:w="5753" w:type="dxa"/>
            <w:tcBorders>
              <w:right w:val="single" w:sz="4" w:space="0" w:color="auto"/>
            </w:tcBorders>
            <w:vAlign w:val="center"/>
          </w:tcPr>
          <w:p w14:paraId="5C2027F1" w14:textId="1D46258B" w:rsidR="00EC5E66" w:rsidRPr="00950E9B" w:rsidRDefault="00EC5E66" w:rsidP="00EC5E66">
            <w:pPr>
              <w:jc w:val="both"/>
              <w:rPr>
                <w:rFonts w:ascii="Arial" w:hAnsi="Arial" w:cs="Arial"/>
                <w:sz w:val="14"/>
                <w:szCs w:val="14"/>
              </w:rPr>
            </w:pPr>
            <w:r w:rsidRPr="00950E9B">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20D491D7" w:rsidR="00EC5E66" w:rsidRPr="00950E9B" w:rsidRDefault="00EC5E66" w:rsidP="00EC5E66">
            <w:pPr>
              <w:jc w:val="right"/>
              <w:rPr>
                <w:rFonts w:ascii="Arial" w:hAnsi="Arial" w:cs="Arial"/>
                <w:bCs/>
                <w:color w:val="000000"/>
                <w:sz w:val="14"/>
                <w:szCs w:val="14"/>
              </w:rPr>
            </w:pPr>
            <w:r w:rsidRPr="00950E9B">
              <w:rPr>
                <w:rFonts w:asciiTheme="minorBidi" w:hAnsiTheme="minorBidi" w:cstheme="minorBidi"/>
                <w:sz w:val="14"/>
                <w:szCs w:val="14"/>
              </w:rPr>
              <w:t>(110.348)</w:t>
            </w:r>
            <w:r w:rsidRPr="00950E9B" w:rsidDel="005F3719">
              <w:rPr>
                <w:rFonts w:asciiTheme="minorBidi" w:hAnsiTheme="minorBidi" w:cstheme="minorBidi"/>
                <w:sz w:val="14"/>
                <w:szCs w:val="14"/>
              </w:rPr>
              <w:t xml:space="preserve"> </w:t>
            </w:r>
          </w:p>
        </w:tc>
        <w:tc>
          <w:tcPr>
            <w:tcW w:w="1540" w:type="dxa"/>
            <w:tcBorders>
              <w:top w:val="nil"/>
              <w:left w:val="nil"/>
              <w:bottom w:val="nil"/>
              <w:right w:val="single" w:sz="4" w:space="0" w:color="auto"/>
            </w:tcBorders>
            <w:vAlign w:val="bottom"/>
          </w:tcPr>
          <w:p w14:paraId="6CD839A4" w14:textId="0E17D1F6"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 xml:space="preserve">(39.981) </w:t>
            </w:r>
          </w:p>
        </w:tc>
      </w:tr>
      <w:tr w:rsidR="00EC5E66" w:rsidRPr="00950E9B" w14:paraId="1338D614" w14:textId="77777777" w:rsidTr="00A612D4">
        <w:trPr>
          <w:trHeight w:val="113"/>
        </w:trPr>
        <w:tc>
          <w:tcPr>
            <w:tcW w:w="0" w:type="auto"/>
            <w:tcBorders>
              <w:left w:val="single" w:sz="4" w:space="0" w:color="auto"/>
            </w:tcBorders>
            <w:vAlign w:val="center"/>
          </w:tcPr>
          <w:p w14:paraId="2ADBCE10" w14:textId="77777777" w:rsidR="00EC5E66" w:rsidRPr="00950E9B" w:rsidRDefault="00EC5E66" w:rsidP="00EC5E66">
            <w:pPr>
              <w:ind w:left="-108"/>
              <w:jc w:val="center"/>
              <w:rPr>
                <w:rFonts w:ascii="Arial" w:hAnsi="Arial" w:cs="Arial"/>
                <w:sz w:val="14"/>
                <w:szCs w:val="14"/>
              </w:rPr>
            </w:pPr>
            <w:r w:rsidRPr="00950E9B">
              <w:rPr>
                <w:rFonts w:ascii="Arial" w:hAnsi="Arial" w:cs="Arial"/>
                <w:sz w:val="14"/>
                <w:szCs w:val="14"/>
              </w:rPr>
              <w:t>3.6</w:t>
            </w:r>
          </w:p>
        </w:tc>
        <w:tc>
          <w:tcPr>
            <w:tcW w:w="5753" w:type="dxa"/>
            <w:tcBorders>
              <w:right w:val="single" w:sz="4" w:space="0" w:color="auto"/>
            </w:tcBorders>
            <w:vAlign w:val="center"/>
          </w:tcPr>
          <w:p w14:paraId="4D7D004C" w14:textId="77777777" w:rsidR="00EC5E66" w:rsidRPr="00950E9B" w:rsidRDefault="00EC5E66" w:rsidP="00EC5E66">
            <w:pPr>
              <w:jc w:val="both"/>
              <w:rPr>
                <w:rFonts w:ascii="Arial" w:hAnsi="Arial" w:cs="Arial"/>
                <w:sz w:val="14"/>
                <w:szCs w:val="14"/>
              </w:rPr>
            </w:pPr>
            <w:r w:rsidRPr="00950E9B">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6FD8D33F"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16363C62" w:rsidR="00EC5E66" w:rsidRPr="00950E9B" w:rsidRDefault="00EC5E66" w:rsidP="00EC5E66">
            <w:pPr>
              <w:jc w:val="right"/>
              <w:rPr>
                <w:rFonts w:ascii="Arial" w:hAnsi="Arial" w:cs="Arial"/>
                <w:color w:val="000000"/>
                <w:sz w:val="14"/>
                <w:szCs w:val="14"/>
              </w:rPr>
            </w:pPr>
            <w:r w:rsidRPr="00950E9B">
              <w:rPr>
                <w:rFonts w:asciiTheme="minorBidi" w:hAnsiTheme="minorBidi" w:cstheme="minorBidi"/>
                <w:sz w:val="14"/>
                <w:szCs w:val="14"/>
              </w:rPr>
              <w:t>-</w:t>
            </w:r>
          </w:p>
        </w:tc>
      </w:tr>
      <w:tr w:rsidR="00EC5E66" w:rsidRPr="00950E9B" w14:paraId="549D7612" w14:textId="77777777" w:rsidTr="00A612D4">
        <w:trPr>
          <w:trHeight w:val="113"/>
        </w:trPr>
        <w:tc>
          <w:tcPr>
            <w:tcW w:w="0" w:type="auto"/>
            <w:tcBorders>
              <w:left w:val="single" w:sz="4" w:space="0" w:color="auto"/>
            </w:tcBorders>
            <w:vAlign w:val="center"/>
          </w:tcPr>
          <w:p w14:paraId="067968E1" w14:textId="77777777" w:rsidR="00EC5E66" w:rsidRPr="00950E9B" w:rsidRDefault="00EC5E66" w:rsidP="00EC5E66">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EC5E66" w:rsidRPr="00950E9B" w:rsidRDefault="00EC5E66" w:rsidP="00EC5E66">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EC5E66" w:rsidRPr="00950E9B" w:rsidRDefault="00EC5E66" w:rsidP="00EC5E66">
            <w:pPr>
              <w:ind w:right="30"/>
              <w:jc w:val="right"/>
              <w:rPr>
                <w:rFonts w:ascii="Arial" w:hAnsi="Arial" w:cs="Arial"/>
                <w:b/>
                <w:sz w:val="14"/>
                <w:szCs w:val="14"/>
              </w:rPr>
            </w:pPr>
          </w:p>
        </w:tc>
      </w:tr>
      <w:tr w:rsidR="00EC5E66" w:rsidRPr="00950E9B" w14:paraId="71E13366" w14:textId="77777777" w:rsidTr="00A612D4">
        <w:trPr>
          <w:trHeight w:val="113"/>
        </w:trPr>
        <w:tc>
          <w:tcPr>
            <w:tcW w:w="0" w:type="auto"/>
            <w:tcBorders>
              <w:left w:val="single" w:sz="4" w:space="0" w:color="auto"/>
            </w:tcBorders>
            <w:vAlign w:val="center"/>
          </w:tcPr>
          <w:p w14:paraId="37C76BBA"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IV.</w:t>
            </w:r>
          </w:p>
        </w:tc>
        <w:tc>
          <w:tcPr>
            <w:tcW w:w="5753" w:type="dxa"/>
            <w:tcBorders>
              <w:right w:val="single" w:sz="4" w:space="0" w:color="auto"/>
            </w:tcBorders>
            <w:vAlign w:val="center"/>
          </w:tcPr>
          <w:p w14:paraId="787C9A94"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442B5D36"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b/>
                <w:sz w:val="14"/>
                <w:szCs w:val="14"/>
              </w:rPr>
              <w:t>564.936</w:t>
            </w:r>
          </w:p>
        </w:tc>
        <w:tc>
          <w:tcPr>
            <w:tcW w:w="1540" w:type="dxa"/>
            <w:tcBorders>
              <w:top w:val="nil"/>
              <w:left w:val="nil"/>
              <w:bottom w:val="nil"/>
              <w:right w:val="single" w:sz="4" w:space="0" w:color="auto"/>
            </w:tcBorders>
            <w:vAlign w:val="bottom"/>
          </w:tcPr>
          <w:p w14:paraId="2D7EBB39" w14:textId="7C851188" w:rsidR="00EC5E66" w:rsidRPr="00950E9B" w:rsidRDefault="00EC5E66" w:rsidP="00EC5E66">
            <w:pPr>
              <w:jc w:val="right"/>
              <w:rPr>
                <w:rFonts w:ascii="Arial" w:hAnsi="Arial" w:cs="Arial"/>
                <w:b/>
                <w:sz w:val="14"/>
                <w:szCs w:val="14"/>
              </w:rPr>
            </w:pPr>
            <w:r w:rsidRPr="00950E9B">
              <w:rPr>
                <w:rFonts w:asciiTheme="minorBidi" w:hAnsiTheme="minorBidi" w:cstheme="minorBidi"/>
                <w:b/>
                <w:sz w:val="14"/>
                <w:szCs w:val="14"/>
              </w:rPr>
              <w:t xml:space="preserve">140.892 </w:t>
            </w:r>
          </w:p>
        </w:tc>
      </w:tr>
      <w:tr w:rsidR="00EC5E66" w:rsidRPr="00950E9B" w14:paraId="49674F07" w14:textId="77777777" w:rsidTr="00A612D4">
        <w:trPr>
          <w:trHeight w:val="113"/>
        </w:trPr>
        <w:tc>
          <w:tcPr>
            <w:tcW w:w="0" w:type="auto"/>
            <w:tcBorders>
              <w:left w:val="single" w:sz="4" w:space="0" w:color="auto"/>
            </w:tcBorders>
            <w:vAlign w:val="center"/>
          </w:tcPr>
          <w:p w14:paraId="677DCB03"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EC5E66" w:rsidRPr="00950E9B" w:rsidRDefault="00EC5E66" w:rsidP="00EC5E66">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EC5E66" w:rsidRPr="00950E9B" w:rsidRDefault="00EC5E66" w:rsidP="00EC5E66">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EC5E66" w:rsidRPr="00950E9B" w:rsidRDefault="00EC5E66" w:rsidP="00EC5E66">
            <w:pPr>
              <w:ind w:right="30"/>
              <w:jc w:val="right"/>
              <w:rPr>
                <w:rFonts w:ascii="Arial" w:hAnsi="Arial" w:cs="Arial"/>
                <w:b/>
                <w:sz w:val="14"/>
                <w:szCs w:val="14"/>
              </w:rPr>
            </w:pPr>
          </w:p>
        </w:tc>
      </w:tr>
      <w:tr w:rsidR="00EC5E66" w:rsidRPr="00950E9B" w14:paraId="59D44BB2" w14:textId="77777777" w:rsidTr="00A612D4">
        <w:trPr>
          <w:trHeight w:val="113"/>
        </w:trPr>
        <w:tc>
          <w:tcPr>
            <w:tcW w:w="0" w:type="auto"/>
            <w:tcBorders>
              <w:left w:val="single" w:sz="4" w:space="0" w:color="auto"/>
            </w:tcBorders>
            <w:vAlign w:val="center"/>
          </w:tcPr>
          <w:p w14:paraId="1B4FA5F9"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V.</w:t>
            </w:r>
          </w:p>
        </w:tc>
        <w:tc>
          <w:tcPr>
            <w:tcW w:w="5753" w:type="dxa"/>
            <w:tcBorders>
              <w:right w:val="single" w:sz="4" w:space="0" w:color="auto"/>
            </w:tcBorders>
            <w:vAlign w:val="center"/>
          </w:tcPr>
          <w:p w14:paraId="599F008C"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1AE2D1BC"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b/>
                <w:bCs/>
                <w:sz w:val="14"/>
                <w:szCs w:val="14"/>
              </w:rPr>
              <w:t>5.867.675</w:t>
            </w:r>
          </w:p>
        </w:tc>
        <w:tc>
          <w:tcPr>
            <w:tcW w:w="1540" w:type="dxa"/>
            <w:tcBorders>
              <w:top w:val="nil"/>
              <w:left w:val="nil"/>
              <w:bottom w:val="nil"/>
              <w:right w:val="single" w:sz="4" w:space="0" w:color="auto"/>
            </w:tcBorders>
            <w:vAlign w:val="bottom"/>
          </w:tcPr>
          <w:p w14:paraId="3C6A6C94" w14:textId="08F3BFF1" w:rsidR="00EC5E66" w:rsidRPr="00950E9B" w:rsidRDefault="00EC5E66" w:rsidP="00EC5E66">
            <w:pPr>
              <w:jc w:val="right"/>
              <w:rPr>
                <w:rFonts w:ascii="Arial" w:hAnsi="Arial" w:cs="Arial"/>
                <w:b/>
                <w:sz w:val="14"/>
                <w:szCs w:val="14"/>
              </w:rPr>
            </w:pPr>
            <w:r w:rsidRPr="00950E9B">
              <w:rPr>
                <w:rFonts w:asciiTheme="minorBidi" w:hAnsiTheme="minorBidi" w:cstheme="minorBidi"/>
                <w:b/>
                <w:bCs/>
                <w:sz w:val="14"/>
                <w:szCs w:val="14"/>
              </w:rPr>
              <w:t>399.713</w:t>
            </w:r>
          </w:p>
        </w:tc>
      </w:tr>
      <w:tr w:rsidR="00EC5E66" w:rsidRPr="00950E9B" w14:paraId="42029966" w14:textId="77777777" w:rsidTr="00A612D4">
        <w:trPr>
          <w:trHeight w:val="113"/>
        </w:trPr>
        <w:tc>
          <w:tcPr>
            <w:tcW w:w="0" w:type="auto"/>
            <w:tcBorders>
              <w:left w:val="single" w:sz="4" w:space="0" w:color="auto"/>
            </w:tcBorders>
            <w:vAlign w:val="center"/>
          </w:tcPr>
          <w:p w14:paraId="4068D503"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EC5E66" w:rsidRPr="00950E9B" w:rsidRDefault="00EC5E66" w:rsidP="00EC5E66">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EC5E66" w:rsidRPr="00950E9B" w:rsidRDefault="00EC5E66" w:rsidP="00EC5E66">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EC5E66" w:rsidRPr="00950E9B" w:rsidRDefault="00EC5E66" w:rsidP="00EC5E66">
            <w:pPr>
              <w:ind w:right="30"/>
              <w:jc w:val="right"/>
              <w:rPr>
                <w:rFonts w:ascii="Arial" w:hAnsi="Arial" w:cs="Arial"/>
                <w:b/>
                <w:sz w:val="14"/>
                <w:szCs w:val="14"/>
              </w:rPr>
            </w:pPr>
          </w:p>
        </w:tc>
      </w:tr>
      <w:tr w:rsidR="00EC5E66" w:rsidRPr="00950E9B" w14:paraId="155F35BF" w14:textId="77777777" w:rsidTr="00A612D4">
        <w:trPr>
          <w:trHeight w:val="113"/>
        </w:trPr>
        <w:tc>
          <w:tcPr>
            <w:tcW w:w="0" w:type="auto"/>
            <w:tcBorders>
              <w:left w:val="single" w:sz="4" w:space="0" w:color="auto"/>
            </w:tcBorders>
            <w:vAlign w:val="center"/>
          </w:tcPr>
          <w:p w14:paraId="78C3A336"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VI.</w:t>
            </w:r>
          </w:p>
        </w:tc>
        <w:tc>
          <w:tcPr>
            <w:tcW w:w="5753" w:type="dxa"/>
            <w:tcBorders>
              <w:right w:val="single" w:sz="4" w:space="0" w:color="auto"/>
            </w:tcBorders>
            <w:vAlign w:val="center"/>
          </w:tcPr>
          <w:p w14:paraId="04594190"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38A69188"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b/>
                <w:bCs/>
                <w:sz w:val="14"/>
                <w:szCs w:val="14"/>
              </w:rPr>
              <w:t>3.262.469</w:t>
            </w:r>
          </w:p>
        </w:tc>
        <w:tc>
          <w:tcPr>
            <w:tcW w:w="1540" w:type="dxa"/>
            <w:tcBorders>
              <w:left w:val="single" w:sz="4" w:space="0" w:color="auto"/>
              <w:right w:val="single" w:sz="4" w:space="0" w:color="auto"/>
            </w:tcBorders>
            <w:vAlign w:val="bottom"/>
          </w:tcPr>
          <w:p w14:paraId="592902D9" w14:textId="088021E6" w:rsidR="00EC5E66" w:rsidRPr="00950E9B" w:rsidRDefault="00EC5E66" w:rsidP="00EC5E66">
            <w:pPr>
              <w:jc w:val="right"/>
              <w:rPr>
                <w:rFonts w:ascii="Arial" w:hAnsi="Arial" w:cs="Arial"/>
                <w:b/>
                <w:sz w:val="14"/>
                <w:szCs w:val="14"/>
              </w:rPr>
            </w:pPr>
            <w:r w:rsidRPr="00950E9B">
              <w:rPr>
                <w:rFonts w:asciiTheme="minorBidi" w:hAnsiTheme="minorBidi" w:cstheme="minorBidi"/>
                <w:b/>
                <w:bCs/>
                <w:sz w:val="14"/>
                <w:szCs w:val="14"/>
              </w:rPr>
              <w:t xml:space="preserve">1.723.008 </w:t>
            </w:r>
          </w:p>
        </w:tc>
      </w:tr>
      <w:tr w:rsidR="00EC5E66" w:rsidRPr="00950E9B" w14:paraId="2A215027" w14:textId="77777777" w:rsidTr="00A612D4">
        <w:trPr>
          <w:trHeight w:val="113"/>
        </w:trPr>
        <w:tc>
          <w:tcPr>
            <w:tcW w:w="0" w:type="auto"/>
            <w:tcBorders>
              <w:left w:val="single" w:sz="4" w:space="0" w:color="auto"/>
            </w:tcBorders>
            <w:vAlign w:val="center"/>
          </w:tcPr>
          <w:p w14:paraId="009D9DFB" w14:textId="77777777" w:rsidR="00EC5E66" w:rsidRPr="00950E9B" w:rsidRDefault="00EC5E66" w:rsidP="00EC5E66">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EC5E66" w:rsidRPr="00950E9B" w:rsidRDefault="00EC5E66" w:rsidP="00EC5E66">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EC5E66" w:rsidRPr="00950E9B" w:rsidRDefault="00EC5E66" w:rsidP="00EC5E66">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EC5E66" w:rsidRPr="00950E9B" w:rsidRDefault="00EC5E66" w:rsidP="00EC5E66">
            <w:pPr>
              <w:ind w:right="30"/>
              <w:jc w:val="right"/>
              <w:rPr>
                <w:rFonts w:ascii="Arial" w:hAnsi="Arial" w:cs="Arial"/>
                <w:b/>
                <w:sz w:val="14"/>
                <w:szCs w:val="14"/>
              </w:rPr>
            </w:pPr>
          </w:p>
        </w:tc>
      </w:tr>
      <w:tr w:rsidR="00EC5E66" w:rsidRPr="00950E9B" w14:paraId="7F0A42C4" w14:textId="77777777" w:rsidTr="00A612D4">
        <w:trPr>
          <w:trHeight w:val="113"/>
        </w:trPr>
        <w:tc>
          <w:tcPr>
            <w:tcW w:w="0" w:type="auto"/>
            <w:tcBorders>
              <w:left w:val="single" w:sz="4" w:space="0" w:color="auto"/>
            </w:tcBorders>
            <w:vAlign w:val="center"/>
          </w:tcPr>
          <w:p w14:paraId="5B0CB651" w14:textId="77777777" w:rsidR="00EC5E66" w:rsidRPr="00950E9B" w:rsidRDefault="00EC5E66" w:rsidP="00EC5E66">
            <w:pPr>
              <w:ind w:left="-108"/>
              <w:jc w:val="center"/>
              <w:rPr>
                <w:rFonts w:ascii="Arial" w:hAnsi="Arial" w:cs="Arial"/>
                <w:b/>
                <w:bCs/>
                <w:sz w:val="14"/>
                <w:szCs w:val="14"/>
              </w:rPr>
            </w:pPr>
            <w:r w:rsidRPr="00950E9B">
              <w:rPr>
                <w:rFonts w:ascii="Arial" w:hAnsi="Arial" w:cs="Arial"/>
                <w:b/>
                <w:bCs/>
                <w:sz w:val="14"/>
                <w:szCs w:val="14"/>
              </w:rPr>
              <w:t>VII.</w:t>
            </w:r>
          </w:p>
        </w:tc>
        <w:tc>
          <w:tcPr>
            <w:tcW w:w="5753" w:type="dxa"/>
            <w:tcBorders>
              <w:right w:val="single" w:sz="4" w:space="0" w:color="auto"/>
            </w:tcBorders>
            <w:vAlign w:val="center"/>
          </w:tcPr>
          <w:p w14:paraId="11BB2C94" w14:textId="77777777" w:rsidR="00EC5E66" w:rsidRPr="00950E9B" w:rsidRDefault="00EC5E66" w:rsidP="00EC5E66">
            <w:pPr>
              <w:jc w:val="both"/>
              <w:rPr>
                <w:rFonts w:ascii="Arial" w:hAnsi="Arial" w:cs="Arial"/>
                <w:b/>
                <w:sz w:val="14"/>
                <w:szCs w:val="14"/>
              </w:rPr>
            </w:pPr>
            <w:r w:rsidRPr="00950E9B">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5E55FA6A" w:rsidR="00EC5E66" w:rsidRPr="00950E9B" w:rsidRDefault="00EC5E66" w:rsidP="00EC5E66">
            <w:pPr>
              <w:jc w:val="right"/>
              <w:rPr>
                <w:rFonts w:ascii="Arial" w:hAnsi="Arial" w:cs="Arial"/>
                <w:b/>
                <w:bCs/>
                <w:color w:val="000000"/>
                <w:sz w:val="14"/>
                <w:szCs w:val="14"/>
              </w:rPr>
            </w:pPr>
            <w:r w:rsidRPr="00950E9B">
              <w:rPr>
                <w:rFonts w:asciiTheme="minorBidi" w:hAnsiTheme="minorBidi" w:cstheme="minorBidi"/>
                <w:b/>
                <w:bCs/>
                <w:sz w:val="14"/>
                <w:szCs w:val="14"/>
              </w:rPr>
              <w:t>9.130.144</w:t>
            </w:r>
          </w:p>
        </w:tc>
        <w:tc>
          <w:tcPr>
            <w:tcW w:w="1540" w:type="dxa"/>
            <w:tcBorders>
              <w:left w:val="single" w:sz="4" w:space="0" w:color="auto"/>
              <w:right w:val="single" w:sz="4" w:space="0" w:color="auto"/>
            </w:tcBorders>
            <w:vAlign w:val="bottom"/>
          </w:tcPr>
          <w:p w14:paraId="1223B603" w14:textId="4C4BBE0F" w:rsidR="00EC5E66" w:rsidRPr="00950E9B" w:rsidRDefault="00EC5E66" w:rsidP="00EC5E66">
            <w:pPr>
              <w:jc w:val="right"/>
              <w:rPr>
                <w:rFonts w:ascii="Arial" w:hAnsi="Arial" w:cs="Arial"/>
                <w:b/>
                <w:sz w:val="14"/>
                <w:szCs w:val="14"/>
              </w:rPr>
            </w:pPr>
            <w:r w:rsidRPr="00950E9B">
              <w:rPr>
                <w:rFonts w:asciiTheme="minorBidi" w:hAnsiTheme="minorBidi" w:cstheme="minorBidi"/>
                <w:b/>
                <w:bCs/>
                <w:sz w:val="14"/>
                <w:szCs w:val="14"/>
              </w:rPr>
              <w:t xml:space="preserve">2.122.721 </w:t>
            </w:r>
          </w:p>
        </w:tc>
      </w:tr>
      <w:tr w:rsidR="00993415" w:rsidRPr="00950E9B"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993415" w:rsidRPr="00950E9B" w:rsidRDefault="00993415" w:rsidP="00993415">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993415" w:rsidRPr="00950E9B" w:rsidRDefault="00993415" w:rsidP="00993415">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993415" w:rsidRPr="00950E9B" w:rsidRDefault="00993415" w:rsidP="00993415">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993415" w:rsidRPr="00950E9B" w:rsidRDefault="00993415" w:rsidP="00993415">
            <w:pPr>
              <w:ind w:right="30"/>
              <w:jc w:val="right"/>
              <w:rPr>
                <w:rFonts w:ascii="Arial" w:hAnsi="Arial" w:cs="Arial"/>
                <w:b/>
                <w:sz w:val="14"/>
                <w:szCs w:val="14"/>
              </w:rPr>
            </w:pPr>
          </w:p>
        </w:tc>
      </w:tr>
    </w:tbl>
    <w:p w14:paraId="1A2E3570" w14:textId="77777777" w:rsidR="00BC613A" w:rsidRPr="00950E9B" w:rsidRDefault="00BC613A" w:rsidP="004C53CE">
      <w:pPr>
        <w:rPr>
          <w:rFonts w:ascii="Arial" w:hAnsi="Arial" w:cs="Arial"/>
          <w:sz w:val="20"/>
          <w:szCs w:val="20"/>
        </w:rPr>
      </w:pPr>
    </w:p>
    <w:p w14:paraId="79C4DBF5" w14:textId="77777777" w:rsidR="00496943" w:rsidRPr="00950E9B" w:rsidRDefault="00496943" w:rsidP="00523669">
      <w:pPr>
        <w:jc w:val="center"/>
        <w:rPr>
          <w:rFonts w:ascii="Arial" w:hAnsi="Arial" w:cs="Arial"/>
          <w:sz w:val="16"/>
          <w:szCs w:val="16"/>
        </w:rPr>
      </w:pPr>
    </w:p>
    <w:p w14:paraId="78B30A5E" w14:textId="09D5E880" w:rsidR="008D331C" w:rsidRPr="00950E9B" w:rsidRDefault="008D331C" w:rsidP="00523669">
      <w:pPr>
        <w:jc w:val="center"/>
        <w:rPr>
          <w:rFonts w:ascii="Arial" w:hAnsi="Arial" w:cs="Arial"/>
          <w:sz w:val="16"/>
          <w:szCs w:val="16"/>
        </w:rPr>
      </w:pPr>
    </w:p>
    <w:p w14:paraId="6E45294D" w14:textId="6E4E4EA7" w:rsidR="00633C70" w:rsidRPr="00950E9B" w:rsidRDefault="00633C70" w:rsidP="00523669">
      <w:pPr>
        <w:jc w:val="center"/>
        <w:rPr>
          <w:rFonts w:ascii="Arial" w:hAnsi="Arial" w:cs="Arial"/>
          <w:sz w:val="16"/>
          <w:szCs w:val="16"/>
        </w:rPr>
      </w:pPr>
    </w:p>
    <w:p w14:paraId="345A08B7" w14:textId="77777777" w:rsidR="005F7081" w:rsidRPr="00950E9B" w:rsidRDefault="005F7081" w:rsidP="00523669">
      <w:pPr>
        <w:jc w:val="center"/>
        <w:rPr>
          <w:rFonts w:ascii="Arial" w:hAnsi="Arial" w:cs="Arial"/>
          <w:sz w:val="16"/>
          <w:szCs w:val="16"/>
        </w:rPr>
      </w:pPr>
    </w:p>
    <w:p w14:paraId="26CDC557" w14:textId="3F186935" w:rsidR="005F7081" w:rsidRPr="00950E9B" w:rsidRDefault="005F7081" w:rsidP="00523669">
      <w:pPr>
        <w:jc w:val="center"/>
        <w:rPr>
          <w:rFonts w:ascii="Arial" w:hAnsi="Arial" w:cs="Arial"/>
          <w:sz w:val="16"/>
          <w:szCs w:val="16"/>
        </w:rPr>
      </w:pPr>
    </w:p>
    <w:p w14:paraId="2688DE7D" w14:textId="6BCC18C8" w:rsidR="005F7081" w:rsidRPr="00950E9B" w:rsidRDefault="005F7081" w:rsidP="00523669">
      <w:pPr>
        <w:jc w:val="center"/>
        <w:rPr>
          <w:rFonts w:ascii="Arial" w:hAnsi="Arial" w:cs="Arial"/>
          <w:sz w:val="16"/>
          <w:szCs w:val="16"/>
        </w:rPr>
      </w:pPr>
    </w:p>
    <w:p w14:paraId="681A0651" w14:textId="77777777" w:rsidR="005F7081" w:rsidRPr="00950E9B" w:rsidRDefault="005F7081" w:rsidP="00523669">
      <w:pPr>
        <w:jc w:val="center"/>
        <w:rPr>
          <w:rFonts w:ascii="Arial" w:hAnsi="Arial" w:cs="Arial"/>
          <w:sz w:val="16"/>
          <w:szCs w:val="16"/>
        </w:rPr>
      </w:pPr>
    </w:p>
    <w:p w14:paraId="5990E13D" w14:textId="77777777" w:rsidR="00633C70" w:rsidRPr="00950E9B" w:rsidRDefault="00633C70" w:rsidP="00523669">
      <w:pPr>
        <w:jc w:val="center"/>
        <w:rPr>
          <w:rFonts w:ascii="Arial" w:hAnsi="Arial" w:cs="Arial"/>
          <w:sz w:val="16"/>
          <w:szCs w:val="16"/>
        </w:rPr>
      </w:pPr>
    </w:p>
    <w:p w14:paraId="43D12456" w14:textId="4AED0616" w:rsidR="008D331C" w:rsidRPr="00950E9B" w:rsidRDefault="00FD1822" w:rsidP="008D331C">
      <w:pPr>
        <w:jc w:val="center"/>
        <w:rPr>
          <w:rFonts w:ascii="Arial" w:hAnsi="Arial" w:cs="Arial"/>
          <w:sz w:val="16"/>
          <w:szCs w:val="16"/>
        </w:rPr>
      </w:pPr>
      <w:r w:rsidRPr="00950E9B">
        <w:rPr>
          <w:rFonts w:ascii="Arial" w:hAnsi="Arial" w:cs="Arial"/>
          <w:sz w:val="16"/>
          <w:szCs w:val="16"/>
        </w:rPr>
        <w:t>İlişikteki açıklama ve dipnotlar bu finansal tablol</w:t>
      </w:r>
      <w:r w:rsidR="009E481B" w:rsidRPr="00950E9B">
        <w:rPr>
          <w:rFonts w:ascii="Arial" w:hAnsi="Arial" w:cs="Arial"/>
          <w:sz w:val="16"/>
          <w:szCs w:val="16"/>
        </w:rPr>
        <w:t>arın tamamlayıcı bir parçasıdır.</w:t>
      </w:r>
    </w:p>
    <w:p w14:paraId="690205BC" w14:textId="77777777" w:rsidR="00F56B12" w:rsidRPr="00950E9B" w:rsidRDefault="00F56B12" w:rsidP="008D331C">
      <w:pPr>
        <w:jc w:val="center"/>
        <w:rPr>
          <w:rFonts w:ascii="Arial" w:hAnsi="Arial" w:cs="Arial"/>
          <w:sz w:val="16"/>
          <w:szCs w:val="16"/>
        </w:rPr>
        <w:sectPr w:rsidR="00F56B12" w:rsidRPr="00950E9B" w:rsidSect="00B64A64">
          <w:headerReference w:type="default" r:id="rId44"/>
          <w:footerReference w:type="default" r:id="rId45"/>
          <w:pgSz w:w="11907" w:h="16840" w:code="9"/>
          <w:pgMar w:top="1418" w:right="1197" w:bottom="1418" w:left="1418" w:header="720" w:footer="720" w:gutter="0"/>
          <w:cols w:space="708"/>
          <w:docGrid w:linePitch="360"/>
        </w:sectPr>
      </w:pPr>
    </w:p>
    <w:bookmarkEnd w:id="2"/>
    <w:p w14:paraId="497EF859" w14:textId="52ACA209" w:rsidR="00BB6265" w:rsidRPr="00950E9B" w:rsidRDefault="00F54173" w:rsidP="00B83F99">
      <w:pPr>
        <w:rPr>
          <w:rFonts w:ascii="Arial" w:hAnsi="Arial" w:cs="Arial"/>
          <w:b/>
          <w:sz w:val="20"/>
          <w:szCs w:val="20"/>
        </w:rPr>
      </w:pPr>
      <w:r w:rsidRPr="00950E9B">
        <w:rPr>
          <w:rFonts w:ascii="Arial" w:hAnsi="Arial" w:cs="Arial"/>
          <w:b/>
          <w:sz w:val="20"/>
          <w:szCs w:val="20"/>
        </w:rPr>
        <w:lastRenderedPageBreak/>
        <w:t>ÜÇÜNCÜ BÖLÜM</w:t>
      </w:r>
    </w:p>
    <w:p w14:paraId="270A49E5" w14:textId="77777777" w:rsidR="00BB6265" w:rsidRPr="00950E9B" w:rsidRDefault="00BB6265" w:rsidP="00BB6265">
      <w:pPr>
        <w:pStyle w:val="GvdeMetniGirintisi"/>
        <w:ind w:firstLine="0"/>
        <w:rPr>
          <w:rFonts w:ascii="Arial" w:hAnsi="Arial" w:cs="Arial"/>
          <w:b/>
          <w:sz w:val="20"/>
          <w:szCs w:val="20"/>
        </w:rPr>
      </w:pPr>
    </w:p>
    <w:p w14:paraId="50C1AEAE" w14:textId="77777777" w:rsidR="00BB6265" w:rsidRPr="00950E9B" w:rsidRDefault="00BB6265" w:rsidP="00BB6265">
      <w:pPr>
        <w:pStyle w:val="GvdeMetniGirintisi"/>
        <w:ind w:firstLine="0"/>
        <w:rPr>
          <w:rFonts w:ascii="Arial" w:hAnsi="Arial" w:cs="Arial"/>
          <w:b/>
          <w:sz w:val="20"/>
          <w:szCs w:val="20"/>
        </w:rPr>
      </w:pPr>
      <w:r w:rsidRPr="00950E9B">
        <w:rPr>
          <w:rFonts w:ascii="Arial" w:hAnsi="Arial" w:cs="Arial"/>
          <w:b/>
          <w:sz w:val="20"/>
          <w:szCs w:val="20"/>
        </w:rPr>
        <w:t>Muhasebe politikaları</w:t>
      </w:r>
    </w:p>
    <w:p w14:paraId="315736E8" w14:textId="77777777" w:rsidR="00632D27" w:rsidRPr="00950E9B" w:rsidRDefault="00632D27" w:rsidP="00632D27">
      <w:pPr>
        <w:pStyle w:val="GvdeMetniGirintisi"/>
        <w:ind w:firstLine="0"/>
        <w:rPr>
          <w:rFonts w:ascii="Arial" w:hAnsi="Arial" w:cs="Arial"/>
          <w:sz w:val="20"/>
          <w:szCs w:val="20"/>
        </w:rPr>
      </w:pPr>
    </w:p>
    <w:p w14:paraId="79E2391F" w14:textId="77777777" w:rsidR="00632D27" w:rsidRPr="00950E9B" w:rsidRDefault="00632D27" w:rsidP="00C4141E">
      <w:pPr>
        <w:pStyle w:val="GvdeMetni2"/>
        <w:tabs>
          <w:tab w:val="left" w:pos="540"/>
        </w:tabs>
        <w:ind w:hanging="351"/>
        <w:rPr>
          <w:rFonts w:ascii="Arial" w:hAnsi="Arial" w:cs="Arial"/>
          <w:sz w:val="20"/>
        </w:rPr>
      </w:pPr>
      <w:r w:rsidRPr="00950E9B">
        <w:rPr>
          <w:rFonts w:ascii="Arial" w:hAnsi="Arial" w:cs="Arial"/>
          <w:sz w:val="20"/>
        </w:rPr>
        <w:t>I.</w:t>
      </w:r>
      <w:r w:rsidRPr="00950E9B">
        <w:rPr>
          <w:rFonts w:ascii="Arial" w:hAnsi="Arial" w:cs="Arial"/>
          <w:sz w:val="20"/>
        </w:rPr>
        <w:tab/>
        <w:t>Sunum esaslarına ilişkin açıklamalar:</w:t>
      </w:r>
    </w:p>
    <w:p w14:paraId="76B6481B" w14:textId="77777777" w:rsidR="00632D27" w:rsidRPr="00950E9B" w:rsidRDefault="00632D27" w:rsidP="00632D27">
      <w:pPr>
        <w:pStyle w:val="GvdeMetni2"/>
        <w:tabs>
          <w:tab w:val="left" w:pos="540"/>
        </w:tabs>
        <w:ind w:hanging="748"/>
        <w:rPr>
          <w:rFonts w:ascii="Arial" w:hAnsi="Arial" w:cs="Arial"/>
          <w:sz w:val="20"/>
        </w:rPr>
      </w:pPr>
    </w:p>
    <w:p w14:paraId="49F918BD" w14:textId="77777777" w:rsidR="00632D27" w:rsidRPr="00950E9B" w:rsidRDefault="00632D27" w:rsidP="00C4141E">
      <w:pPr>
        <w:pStyle w:val="GvdeMetni2"/>
        <w:numPr>
          <w:ilvl w:val="1"/>
          <w:numId w:val="2"/>
        </w:numPr>
        <w:tabs>
          <w:tab w:val="clear" w:pos="360"/>
        </w:tabs>
        <w:ind w:left="0"/>
        <w:rPr>
          <w:rFonts w:ascii="Arial" w:hAnsi="Arial" w:cs="Arial"/>
          <w:sz w:val="20"/>
        </w:rPr>
      </w:pPr>
      <w:r w:rsidRPr="00950E9B">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950E9B" w:rsidRDefault="00632D27" w:rsidP="008E640D">
      <w:pPr>
        <w:pStyle w:val="GvdeMetni2"/>
        <w:tabs>
          <w:tab w:val="left" w:pos="540"/>
        </w:tabs>
        <w:rPr>
          <w:rFonts w:ascii="Arial" w:hAnsi="Arial" w:cs="Arial"/>
          <w:sz w:val="18"/>
        </w:rPr>
      </w:pPr>
    </w:p>
    <w:p w14:paraId="1FB12876" w14:textId="0FA584CA" w:rsidR="00BD3E47" w:rsidRPr="00950E9B" w:rsidRDefault="00BD3E47" w:rsidP="00BD3E47">
      <w:pPr>
        <w:pStyle w:val="GvdeMetni"/>
        <w:rPr>
          <w:rFonts w:asciiTheme="minorBidi" w:hAnsiTheme="minorBidi" w:cstheme="minorBidi"/>
          <w:color w:val="auto"/>
          <w:sz w:val="20"/>
          <w:lang w:eastAsia="tr-TR"/>
        </w:rPr>
      </w:pPr>
      <w:r w:rsidRPr="00950E9B">
        <w:rPr>
          <w:rFonts w:asciiTheme="minorBidi" w:hAnsiTheme="minorBidi" w:cstheme="minorBidi"/>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950E9B">
        <w:rPr>
          <w:rFonts w:asciiTheme="minorBidi" w:hAnsiTheme="minorBidi" w:cstheme="minorBidi"/>
          <w:color w:val="auto"/>
          <w:sz w:val="20"/>
          <w:lang w:eastAsia="tr-TR"/>
        </w:rPr>
        <w:t>,</w:t>
      </w:r>
      <w:r w:rsidRPr="00950E9B">
        <w:rPr>
          <w:rFonts w:asciiTheme="minorBidi" w:hAnsiTheme="minorBidi" w:cstheme="minorBidi"/>
          <w:color w:val="auto"/>
          <w:sz w:val="20"/>
          <w:lang w:eastAsia="tr-TR"/>
        </w:rPr>
        <w:t xml:space="preserve"> </w:t>
      </w:r>
      <w:r w:rsidR="00632A2F" w:rsidRPr="00950E9B">
        <w:rPr>
          <w:rFonts w:asciiTheme="minorBidi" w:hAnsiTheme="minorBidi" w:cstheme="minorBidi"/>
          <w:color w:val="auto"/>
          <w:sz w:val="20"/>
          <w:lang w:eastAsia="tr-TR"/>
        </w:rPr>
        <w:t>t</w:t>
      </w:r>
      <w:r w:rsidRPr="00950E9B">
        <w:rPr>
          <w:rFonts w:asciiTheme="minorBidi" w:hAnsiTheme="minorBidi" w:cstheme="minorBidi"/>
          <w:color w:val="auto"/>
          <w:sz w:val="20"/>
          <w:lang w:eastAsia="tr-TR"/>
        </w:rPr>
        <w:t>ebliğ</w:t>
      </w:r>
      <w:r w:rsidR="00632A2F" w:rsidRPr="00950E9B">
        <w:rPr>
          <w:rFonts w:asciiTheme="minorBidi" w:hAnsiTheme="minorBidi" w:cstheme="minorBidi"/>
          <w:color w:val="auto"/>
          <w:sz w:val="20"/>
          <w:lang w:eastAsia="tr-TR"/>
        </w:rPr>
        <w:t>,</w:t>
      </w:r>
      <w:r w:rsidRPr="00950E9B">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950E9B" w:rsidRDefault="00BD3E47" w:rsidP="00BD3E47">
      <w:pPr>
        <w:pStyle w:val="GvdeMetni"/>
        <w:rPr>
          <w:rFonts w:asciiTheme="minorBidi" w:hAnsiTheme="minorBidi" w:cstheme="minorBidi"/>
          <w:color w:val="auto"/>
          <w:sz w:val="8"/>
          <w:lang w:eastAsia="tr-TR"/>
        </w:rPr>
      </w:pPr>
    </w:p>
    <w:p w14:paraId="7F21832D" w14:textId="77777777" w:rsidR="00BD3E47" w:rsidRPr="00950E9B" w:rsidRDefault="00BD3E47" w:rsidP="00BD3E47">
      <w:pPr>
        <w:pStyle w:val="GvdeMetni"/>
        <w:rPr>
          <w:rFonts w:asciiTheme="minorBidi" w:hAnsiTheme="minorBidi" w:cstheme="minorBidi"/>
          <w:color w:val="auto"/>
          <w:sz w:val="20"/>
          <w:lang w:eastAsia="tr-TR"/>
        </w:rPr>
      </w:pPr>
      <w:r w:rsidRPr="00950E9B">
        <w:rPr>
          <w:rFonts w:asciiTheme="minorBidi" w:hAnsiTheme="minorBidi" w:cstheme="minorBidi"/>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950E9B" w:rsidRDefault="00BD3E47" w:rsidP="00BD3E47">
      <w:pPr>
        <w:pStyle w:val="GvdeMetni"/>
        <w:rPr>
          <w:rFonts w:asciiTheme="minorBidi" w:hAnsiTheme="minorBidi" w:cstheme="minorBidi"/>
          <w:color w:val="auto"/>
          <w:sz w:val="12"/>
          <w:lang w:eastAsia="tr-TR"/>
        </w:rPr>
      </w:pPr>
    </w:p>
    <w:p w14:paraId="2BAE3237" w14:textId="5DA94470" w:rsidR="00BD3E47" w:rsidRPr="00950E9B" w:rsidRDefault="00BD3E47" w:rsidP="00BD3E47">
      <w:pPr>
        <w:pStyle w:val="GvdeMetni"/>
        <w:rPr>
          <w:rFonts w:asciiTheme="minorBidi" w:hAnsiTheme="minorBidi" w:cstheme="minorBidi"/>
          <w:color w:val="auto"/>
          <w:sz w:val="20"/>
          <w:lang w:eastAsia="tr-TR"/>
        </w:rPr>
      </w:pPr>
      <w:r w:rsidRPr="00950E9B">
        <w:rPr>
          <w:rFonts w:asciiTheme="minorBidi" w:hAnsiTheme="minorBidi" w:cstheme="minorBidi"/>
          <w:color w:val="auto"/>
          <w:sz w:val="20"/>
          <w:lang w:eastAsia="tr-TR"/>
        </w:rPr>
        <w:t xml:space="preserve">Finansal tabloların TFRS’ye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950E9B" w:rsidRDefault="00132673" w:rsidP="008E640D">
      <w:pPr>
        <w:pStyle w:val="GvdeMetni"/>
        <w:rPr>
          <w:rFonts w:ascii="Arial" w:hAnsi="Arial" w:cs="Arial"/>
          <w:color w:val="auto"/>
          <w:sz w:val="18"/>
          <w:lang w:eastAsia="tr-TR"/>
        </w:rPr>
      </w:pPr>
    </w:p>
    <w:p w14:paraId="68184E01" w14:textId="77777777" w:rsidR="00632D27" w:rsidRPr="00950E9B" w:rsidRDefault="00632D27" w:rsidP="00C4141E">
      <w:pPr>
        <w:pStyle w:val="GvdeMetni"/>
        <w:tabs>
          <w:tab w:val="clear" w:pos="0"/>
          <w:tab w:val="clear" w:pos="567"/>
          <w:tab w:val="clear" w:pos="720"/>
        </w:tabs>
        <w:ind w:hanging="333"/>
        <w:rPr>
          <w:rFonts w:ascii="Arial" w:hAnsi="Arial" w:cs="Arial"/>
          <w:b/>
          <w:color w:val="auto"/>
          <w:sz w:val="20"/>
        </w:rPr>
      </w:pPr>
      <w:r w:rsidRPr="00950E9B">
        <w:rPr>
          <w:rFonts w:ascii="Arial" w:hAnsi="Arial" w:cs="Arial"/>
          <w:b/>
          <w:color w:val="auto"/>
          <w:sz w:val="20"/>
        </w:rPr>
        <w:t xml:space="preserve">b. </w:t>
      </w:r>
      <w:r w:rsidRPr="00950E9B">
        <w:rPr>
          <w:rFonts w:ascii="Arial" w:hAnsi="Arial" w:cs="Arial"/>
          <w:b/>
          <w:color w:val="auto"/>
          <w:sz w:val="20"/>
        </w:rPr>
        <w:tab/>
        <w:t>Finansal tabloların hazırlanmasında izlenen muhasebe politikaları ve kullanılan değerleme esasları:</w:t>
      </w:r>
    </w:p>
    <w:p w14:paraId="07756E1C" w14:textId="77777777" w:rsidR="00632D27" w:rsidRPr="00950E9B" w:rsidRDefault="00632D27" w:rsidP="008E640D">
      <w:pPr>
        <w:pStyle w:val="GvdeMetni"/>
        <w:tabs>
          <w:tab w:val="clear" w:pos="0"/>
          <w:tab w:val="clear" w:pos="567"/>
          <w:tab w:val="clear" w:pos="720"/>
        </w:tabs>
        <w:ind w:left="540" w:hanging="1080"/>
        <w:rPr>
          <w:rFonts w:ascii="Arial" w:hAnsi="Arial" w:cs="Arial"/>
          <w:b/>
          <w:color w:val="auto"/>
          <w:sz w:val="16"/>
          <w:szCs w:val="14"/>
        </w:rPr>
      </w:pPr>
    </w:p>
    <w:p w14:paraId="206DCA84" w14:textId="3B4DB6A3" w:rsidR="0035497D" w:rsidRPr="00950E9B" w:rsidRDefault="00BD3E47" w:rsidP="009E306F">
      <w:pPr>
        <w:pStyle w:val="GvdeMetni"/>
        <w:spacing w:after="120"/>
        <w:rPr>
          <w:rFonts w:asciiTheme="minorBidi" w:hAnsiTheme="minorBidi" w:cstheme="minorBidi"/>
          <w:color w:val="auto"/>
          <w:sz w:val="20"/>
          <w:lang w:eastAsia="tr-TR"/>
        </w:rPr>
      </w:pPr>
      <w:r w:rsidRPr="00950E9B">
        <w:rPr>
          <w:rFonts w:asciiTheme="minorBidi" w:hAnsiTheme="minorBidi" w:cstheme="minorBidi"/>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95CA9" w:rsidRPr="00950E9B">
        <w:rPr>
          <w:rFonts w:asciiTheme="minorBidi" w:hAnsiTheme="minorBidi" w:cstheme="minorBidi"/>
          <w:color w:val="auto"/>
          <w:sz w:val="20"/>
          <w:lang w:eastAsia="tr-TR"/>
        </w:rPr>
        <w:t xml:space="preserve"> </w:t>
      </w:r>
      <w:r w:rsidR="009E306F" w:rsidRPr="00950E9B">
        <w:rPr>
          <w:rFonts w:asciiTheme="minorBidi" w:hAnsiTheme="minorBidi" w:cstheme="minorBidi"/>
          <w:color w:val="auto"/>
          <w:sz w:val="20"/>
          <w:lang w:eastAsia="tr-TR"/>
        </w:rPr>
        <w:t>Cari dönemlere ilişkin muhasebe politikaları ve kullanılan değerleme esasları II ila XXIII no’ludipnotlarda açıklanmaktadır.</w:t>
      </w:r>
    </w:p>
    <w:p w14:paraId="6E117044" w14:textId="77777777" w:rsidR="00F75788" w:rsidRPr="00950E9B" w:rsidRDefault="00790E49" w:rsidP="00F75788">
      <w:pPr>
        <w:pStyle w:val="GvdeMetni"/>
        <w:rPr>
          <w:rFonts w:asciiTheme="minorBidi" w:hAnsiTheme="minorBidi" w:cstheme="minorBidi"/>
          <w:color w:val="auto"/>
          <w:sz w:val="20"/>
          <w:lang w:eastAsia="tr-TR"/>
        </w:rPr>
      </w:pPr>
      <w:r w:rsidRPr="00950E9B">
        <w:rPr>
          <w:rFonts w:asciiTheme="minorBidi" w:hAnsiTheme="minorBidi" w:cstheme="minorBidi"/>
          <w:color w:val="auto"/>
          <w:sz w:val="20"/>
          <w:lang w:eastAsia="tr-TR"/>
        </w:rPr>
        <w:t>Konsolide olmayan finansal tabloların TFRS’ye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166D3F3C" w14:textId="77777777" w:rsidR="003F5857" w:rsidRPr="00950E9B" w:rsidRDefault="003F5857" w:rsidP="00F75788">
      <w:pPr>
        <w:pStyle w:val="GvdeMetni"/>
        <w:rPr>
          <w:rFonts w:asciiTheme="minorBidi" w:hAnsiTheme="minorBidi" w:cstheme="minorBidi"/>
          <w:color w:val="auto"/>
          <w:sz w:val="20"/>
          <w:lang w:eastAsia="tr-TR"/>
        </w:rPr>
      </w:pPr>
    </w:p>
    <w:p w14:paraId="6AC8115E" w14:textId="2E062CA8" w:rsidR="00C95CA9" w:rsidRPr="00950E9B" w:rsidRDefault="006619CF" w:rsidP="00F75788">
      <w:pPr>
        <w:pStyle w:val="GvdeMetni"/>
        <w:rPr>
          <w:rFonts w:asciiTheme="minorBidi" w:hAnsiTheme="minorBidi" w:cstheme="minorBidi"/>
          <w:color w:val="auto"/>
          <w:sz w:val="20"/>
          <w:lang w:eastAsia="tr-TR"/>
        </w:rPr>
      </w:pPr>
      <w:r w:rsidRPr="006619CF">
        <w:rPr>
          <w:rFonts w:asciiTheme="minorBidi" w:hAnsiTheme="minorBidi" w:cstheme="minorBidi"/>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29’da,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tablolarında TMS 29 kapsamında herhangi bir düzeltme yapmalarına gerek bulunmadığı ifade edilmiştir. Bununla birlikte, 30 Haziran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KGK'nın TMS 29 uygulamasını ertelemesi beklendiğinden, karşılaştırılabilirliğin sağlanması adına 30 Haziran 2022 tarihli finansal tablolar hazırlanırken TMS 29’a göre enflasyon düzeltmesi yapılmamıştır</w:t>
      </w:r>
      <w:r w:rsidR="00C95CA9" w:rsidRPr="00950E9B">
        <w:rPr>
          <w:rFonts w:asciiTheme="minorBidi" w:hAnsiTheme="minorBidi" w:cstheme="minorBidi"/>
          <w:color w:val="auto"/>
          <w:sz w:val="20"/>
          <w:lang w:eastAsia="tr-TR"/>
        </w:rPr>
        <w:t>.</w:t>
      </w:r>
    </w:p>
    <w:p w14:paraId="6E9F7E31" w14:textId="77B90F50" w:rsidR="00F75788" w:rsidRPr="00950E9B" w:rsidRDefault="00F75788">
      <w:pPr>
        <w:rPr>
          <w:rFonts w:asciiTheme="minorBidi" w:hAnsiTheme="minorBidi" w:cstheme="minorBidi"/>
          <w:sz w:val="20"/>
          <w:szCs w:val="20"/>
        </w:rPr>
      </w:pPr>
      <w:r w:rsidRPr="00950E9B">
        <w:rPr>
          <w:rFonts w:asciiTheme="minorBidi" w:hAnsiTheme="minorBidi" w:cstheme="minorBidi"/>
          <w:sz w:val="20"/>
        </w:rPr>
        <w:br w:type="page"/>
      </w:r>
    </w:p>
    <w:p w14:paraId="7B2CA608" w14:textId="77777777" w:rsidR="00F75788" w:rsidRPr="00950E9B" w:rsidRDefault="00F75788" w:rsidP="00F75788">
      <w:pPr>
        <w:pStyle w:val="GvdeMetni2"/>
        <w:tabs>
          <w:tab w:val="left" w:pos="540"/>
        </w:tabs>
        <w:ind w:hanging="351"/>
        <w:rPr>
          <w:rFonts w:ascii="Arial" w:hAnsi="Arial" w:cs="Arial"/>
          <w:sz w:val="20"/>
        </w:rPr>
      </w:pPr>
      <w:r w:rsidRPr="00950E9B">
        <w:rPr>
          <w:rFonts w:ascii="Arial" w:hAnsi="Arial" w:cs="Arial"/>
          <w:sz w:val="20"/>
        </w:rPr>
        <w:lastRenderedPageBreak/>
        <w:t>I.</w:t>
      </w:r>
      <w:r w:rsidRPr="00950E9B">
        <w:rPr>
          <w:rFonts w:ascii="Arial" w:hAnsi="Arial" w:cs="Arial"/>
          <w:sz w:val="20"/>
        </w:rPr>
        <w:tab/>
        <w:t>Sunum esaslarına ilişkin açıklamalar (devamı):</w:t>
      </w:r>
    </w:p>
    <w:p w14:paraId="7AEA7BA3" w14:textId="77777777" w:rsidR="00F75788" w:rsidRPr="00950E9B" w:rsidRDefault="00F75788" w:rsidP="00F75788">
      <w:pPr>
        <w:autoSpaceDE w:val="0"/>
        <w:autoSpaceDN w:val="0"/>
        <w:adjustRightInd w:val="0"/>
        <w:jc w:val="both"/>
        <w:rPr>
          <w:rFonts w:asciiTheme="minorBidi" w:hAnsiTheme="minorBidi" w:cstheme="minorBidi"/>
          <w:sz w:val="20"/>
          <w:szCs w:val="20"/>
        </w:rPr>
      </w:pPr>
    </w:p>
    <w:p w14:paraId="10960A70" w14:textId="77777777" w:rsidR="00F75788" w:rsidRPr="00950E9B" w:rsidRDefault="00F75788" w:rsidP="00F75788">
      <w:pPr>
        <w:pStyle w:val="GvdeMetni"/>
        <w:tabs>
          <w:tab w:val="clear" w:pos="0"/>
          <w:tab w:val="clear" w:pos="567"/>
          <w:tab w:val="clear" w:pos="720"/>
        </w:tabs>
        <w:ind w:hanging="351"/>
        <w:rPr>
          <w:rFonts w:ascii="Arial" w:hAnsi="Arial" w:cs="Arial"/>
          <w:b/>
          <w:color w:val="auto"/>
          <w:sz w:val="20"/>
        </w:rPr>
      </w:pPr>
      <w:r w:rsidRPr="00950E9B">
        <w:rPr>
          <w:rFonts w:ascii="Arial" w:hAnsi="Arial" w:cs="Arial"/>
          <w:b/>
          <w:color w:val="auto"/>
          <w:sz w:val="20"/>
        </w:rPr>
        <w:t xml:space="preserve">b. </w:t>
      </w:r>
      <w:r w:rsidRPr="00950E9B">
        <w:rPr>
          <w:rFonts w:ascii="Arial" w:hAnsi="Arial" w:cs="Arial"/>
          <w:b/>
          <w:color w:val="auto"/>
          <w:sz w:val="20"/>
        </w:rPr>
        <w:tab/>
        <w:t>Finansal tabloların hazırlanmasında izlenen muhasebe politikaları ve kullanılan değerleme esasları (devamı):</w:t>
      </w:r>
    </w:p>
    <w:p w14:paraId="118D7776" w14:textId="77777777" w:rsidR="00F75788" w:rsidRPr="00950E9B" w:rsidRDefault="00F75788" w:rsidP="00F75788">
      <w:pPr>
        <w:pStyle w:val="GvdeMetni"/>
        <w:rPr>
          <w:rFonts w:asciiTheme="minorBidi" w:hAnsiTheme="minorBidi" w:cstheme="minorBidi"/>
          <w:color w:val="auto"/>
          <w:sz w:val="20"/>
          <w:lang w:eastAsia="tr-TR"/>
        </w:rPr>
      </w:pPr>
    </w:p>
    <w:p w14:paraId="37A49445" w14:textId="4734A1D0" w:rsidR="0035497D" w:rsidRPr="00950E9B" w:rsidRDefault="00C95CA9" w:rsidP="00C95CA9">
      <w:pPr>
        <w:pStyle w:val="GvdeMetni"/>
        <w:spacing w:after="120"/>
        <w:rPr>
          <w:rFonts w:ascii="Arial" w:hAnsi="Arial" w:cs="Arial"/>
          <w:color w:val="auto"/>
          <w:sz w:val="20"/>
        </w:rPr>
      </w:pPr>
      <w:r w:rsidRPr="00950E9B">
        <w:rPr>
          <w:rFonts w:ascii="Arial" w:hAnsi="Arial" w:cs="Arial"/>
          <w:color w:val="auto"/>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3F4D1DB1" w14:textId="77777777" w:rsidR="0035497D" w:rsidRPr="00950E9B" w:rsidRDefault="0035497D" w:rsidP="0035497D">
      <w:pPr>
        <w:pStyle w:val="BodybyBD"/>
        <w:keepLines w:val="0"/>
        <w:spacing w:before="0" w:after="120" w:line="240" w:lineRule="exact"/>
        <w:rPr>
          <w:rFonts w:asciiTheme="minorBidi" w:hAnsiTheme="minorBidi" w:cstheme="minorBidi"/>
          <w:sz w:val="20"/>
        </w:rPr>
      </w:pPr>
      <w:r w:rsidRPr="00950E9B">
        <w:rPr>
          <w:rFonts w:asciiTheme="minorBidi" w:hAnsiTheme="minorBidi" w:cstheme="minorBidi"/>
          <w:sz w:val="20"/>
        </w:rPr>
        <w:t>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0C78E519" w14:textId="77777777" w:rsidR="0035497D" w:rsidRPr="00950E9B" w:rsidRDefault="0035497D" w:rsidP="0035497D">
      <w:pPr>
        <w:pStyle w:val="BodybyBD"/>
        <w:keepLines w:val="0"/>
        <w:spacing w:before="0" w:after="0" w:line="240" w:lineRule="exact"/>
        <w:rPr>
          <w:rFonts w:asciiTheme="minorBidi" w:hAnsiTheme="minorBidi" w:cstheme="minorBidi"/>
          <w:sz w:val="20"/>
        </w:rPr>
      </w:pPr>
      <w:r w:rsidRPr="00950E9B">
        <w:rPr>
          <w:rFonts w:asciiTheme="minorBidi" w:hAnsiTheme="minorBidi" w:cstheme="minorBidi"/>
          <w:sz w:val="20"/>
        </w:rPr>
        <w:t>Banka, 30 Haziran 2022 tarihi itibarıyla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18581BF5" w14:textId="123FBB44" w:rsidR="00D117F2" w:rsidRPr="00950E9B" w:rsidRDefault="00D117F2">
      <w:pPr>
        <w:rPr>
          <w:rFonts w:asciiTheme="minorBidi" w:hAnsiTheme="minorBidi" w:cstheme="minorBidi"/>
          <w:sz w:val="20"/>
          <w:szCs w:val="20"/>
        </w:rPr>
      </w:pPr>
    </w:p>
    <w:p w14:paraId="1AC9C6AD" w14:textId="5C8A54D8" w:rsidR="008611CC" w:rsidRPr="00950E9B" w:rsidRDefault="008611CC" w:rsidP="00C4141E">
      <w:pPr>
        <w:pStyle w:val="GvdeMetni2"/>
        <w:tabs>
          <w:tab w:val="left" w:pos="540"/>
        </w:tabs>
        <w:ind w:hanging="360"/>
        <w:rPr>
          <w:rFonts w:ascii="Arial" w:hAnsi="Arial" w:cs="Arial"/>
          <w:sz w:val="20"/>
        </w:rPr>
      </w:pPr>
      <w:r w:rsidRPr="00950E9B">
        <w:rPr>
          <w:rFonts w:ascii="Arial" w:hAnsi="Arial" w:cs="Arial"/>
          <w:sz w:val="20"/>
        </w:rPr>
        <w:t>c.</w:t>
      </w:r>
      <w:r w:rsidRPr="00950E9B">
        <w:rPr>
          <w:rFonts w:ascii="Arial" w:hAnsi="Arial" w:cs="Arial"/>
          <w:sz w:val="20"/>
        </w:rPr>
        <w:tab/>
        <w:t xml:space="preserve">Karşılaştırmalı bilgiler ve sınıflamalar: </w:t>
      </w:r>
    </w:p>
    <w:p w14:paraId="41E5CD9E" w14:textId="77777777" w:rsidR="008611CC" w:rsidRPr="00950E9B" w:rsidRDefault="008611CC" w:rsidP="008611CC">
      <w:pPr>
        <w:pStyle w:val="GvdeMetni2"/>
        <w:tabs>
          <w:tab w:val="left" w:pos="540"/>
        </w:tabs>
        <w:ind w:hanging="561"/>
        <w:rPr>
          <w:rFonts w:ascii="Arial" w:hAnsi="Arial" w:cs="Arial"/>
          <w:sz w:val="6"/>
          <w:szCs w:val="6"/>
        </w:rPr>
      </w:pPr>
    </w:p>
    <w:p w14:paraId="5F0966D9" w14:textId="771B3879" w:rsidR="006F0168" w:rsidRPr="00950E9B" w:rsidRDefault="00F56589" w:rsidP="006F0168">
      <w:pPr>
        <w:pStyle w:val="BodybyBD"/>
        <w:keepLines w:val="0"/>
        <w:spacing w:before="0" w:after="0" w:line="240" w:lineRule="exact"/>
        <w:rPr>
          <w:rFonts w:asciiTheme="minorBidi" w:hAnsiTheme="minorBidi" w:cstheme="minorBidi"/>
          <w:sz w:val="20"/>
        </w:rPr>
      </w:pPr>
      <w:r w:rsidRPr="00950E9B">
        <w:rPr>
          <w:rFonts w:asciiTheme="minorBidi" w:hAnsiTheme="minorBidi" w:cstheme="minorBidi"/>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950E9B">
        <w:rPr>
          <w:rFonts w:asciiTheme="minorBidi" w:hAnsiTheme="minorBidi" w:cstheme="minorBidi"/>
          <w:sz w:val="20"/>
        </w:rPr>
        <w:t xml:space="preserve"> </w:t>
      </w:r>
    </w:p>
    <w:p w14:paraId="514CDC02" w14:textId="77777777" w:rsidR="00721641" w:rsidRPr="00950E9B" w:rsidRDefault="00721641" w:rsidP="00C4141E">
      <w:pPr>
        <w:pStyle w:val="GvdeMetni2"/>
        <w:ind w:hanging="360"/>
        <w:rPr>
          <w:rFonts w:ascii="Arial" w:hAnsi="Arial" w:cs="Arial"/>
          <w:sz w:val="20"/>
        </w:rPr>
      </w:pPr>
    </w:p>
    <w:p w14:paraId="53424823" w14:textId="5490C7C6" w:rsidR="00632D27" w:rsidRPr="00950E9B" w:rsidRDefault="00632D27" w:rsidP="00C4141E">
      <w:pPr>
        <w:pStyle w:val="GvdeMetni2"/>
        <w:ind w:hanging="360"/>
        <w:rPr>
          <w:rFonts w:ascii="Arial" w:hAnsi="Arial" w:cs="Arial"/>
          <w:sz w:val="20"/>
        </w:rPr>
      </w:pPr>
      <w:r w:rsidRPr="00950E9B">
        <w:rPr>
          <w:rFonts w:ascii="Arial" w:hAnsi="Arial" w:cs="Arial"/>
          <w:sz w:val="20"/>
        </w:rPr>
        <w:t>II.</w:t>
      </w:r>
      <w:r w:rsidRPr="00950E9B">
        <w:rPr>
          <w:rFonts w:ascii="Arial" w:hAnsi="Arial" w:cs="Arial"/>
          <w:sz w:val="20"/>
        </w:rPr>
        <w:tab/>
        <w:t xml:space="preserve">Finansal araçların kullanım stratejisi ve yabancı para cinsinden işlemlere </w:t>
      </w:r>
      <w:r w:rsidR="00253125" w:rsidRPr="00950E9B">
        <w:rPr>
          <w:rFonts w:ascii="Arial" w:hAnsi="Arial" w:cs="Arial"/>
          <w:sz w:val="20"/>
        </w:rPr>
        <w:t>ilişkin açıklamalar</w:t>
      </w:r>
      <w:r w:rsidRPr="00950E9B">
        <w:rPr>
          <w:rFonts w:ascii="Arial" w:hAnsi="Arial" w:cs="Arial"/>
          <w:sz w:val="20"/>
        </w:rPr>
        <w:t xml:space="preserve">: </w:t>
      </w:r>
    </w:p>
    <w:p w14:paraId="5D045127" w14:textId="01667B64" w:rsidR="00632D27" w:rsidRPr="00950E9B" w:rsidRDefault="00632D27" w:rsidP="0007595F">
      <w:pPr>
        <w:jc w:val="both"/>
        <w:rPr>
          <w:rFonts w:ascii="Arial" w:hAnsi="Arial" w:cs="Arial"/>
          <w:bCs/>
          <w:sz w:val="6"/>
          <w:szCs w:val="6"/>
        </w:rPr>
      </w:pPr>
    </w:p>
    <w:p w14:paraId="5F6AA457" w14:textId="6BCFF553" w:rsidR="00077BEB" w:rsidRPr="00950E9B" w:rsidRDefault="00077BEB" w:rsidP="00077BEB">
      <w:pPr>
        <w:autoSpaceDE w:val="0"/>
        <w:autoSpaceDN w:val="0"/>
        <w:adjustRightInd w:val="0"/>
        <w:jc w:val="both"/>
        <w:rPr>
          <w:rFonts w:asciiTheme="minorBidi" w:hAnsiTheme="minorBidi" w:cstheme="minorBidi"/>
          <w:sz w:val="20"/>
          <w:szCs w:val="20"/>
        </w:rPr>
      </w:pPr>
      <w:r w:rsidRPr="00950E9B">
        <w:rPr>
          <w:rFonts w:asciiTheme="minorBidi" w:hAnsiTheme="minorBidi" w:cstheme="minorBidi"/>
          <w:sz w:val="20"/>
          <w:szCs w:val="20"/>
        </w:rPr>
        <w:t>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sidRPr="00950E9B">
        <w:rPr>
          <w:rFonts w:asciiTheme="minorBidi" w:hAnsiTheme="minorBidi" w:cstheme="minorBidi"/>
          <w:sz w:val="20"/>
          <w:szCs w:val="20"/>
        </w:rPr>
        <w:t xml:space="preserve"> </w:t>
      </w:r>
      <w:r w:rsidRPr="00950E9B">
        <w:rPr>
          <w:rFonts w:asciiTheme="minorBidi" w:hAnsiTheme="minorBidi" w:cstheme="minorBidi"/>
          <w:sz w:val="20"/>
          <w:szCs w:val="20"/>
        </w:rPr>
        <w:t>içi/yurt</w:t>
      </w:r>
      <w:r w:rsidR="00A423DA" w:rsidRPr="00950E9B">
        <w:rPr>
          <w:rFonts w:asciiTheme="minorBidi" w:hAnsiTheme="minorBidi" w:cstheme="minorBidi"/>
          <w:sz w:val="20"/>
          <w:szCs w:val="20"/>
        </w:rPr>
        <w:t xml:space="preserve"> </w:t>
      </w:r>
      <w:r w:rsidRPr="00950E9B">
        <w:rPr>
          <w:rFonts w:asciiTheme="minorBidi" w:hAnsiTheme="minorBidi" w:cstheme="minorBidi"/>
          <w:sz w:val="20"/>
          <w:szCs w:val="20"/>
        </w:rPr>
        <w:t>dışı finansal kurumlardan sağlanan fonlardır.</w:t>
      </w:r>
    </w:p>
    <w:p w14:paraId="192F8CE0" w14:textId="77777777" w:rsidR="00077BEB" w:rsidRPr="00950E9B" w:rsidRDefault="00077BEB" w:rsidP="00077BEB">
      <w:pPr>
        <w:autoSpaceDE w:val="0"/>
        <w:autoSpaceDN w:val="0"/>
        <w:adjustRightInd w:val="0"/>
        <w:jc w:val="both"/>
        <w:rPr>
          <w:rFonts w:asciiTheme="minorBidi" w:hAnsiTheme="minorBidi" w:cstheme="minorBidi"/>
          <w:sz w:val="6"/>
          <w:szCs w:val="6"/>
        </w:rPr>
      </w:pPr>
    </w:p>
    <w:p w14:paraId="503C3D19" w14:textId="77777777" w:rsidR="00077BEB" w:rsidRPr="00950E9B" w:rsidRDefault="00077BEB" w:rsidP="00077BEB">
      <w:pPr>
        <w:autoSpaceDE w:val="0"/>
        <w:autoSpaceDN w:val="0"/>
        <w:adjustRightInd w:val="0"/>
        <w:jc w:val="both"/>
        <w:rPr>
          <w:rFonts w:asciiTheme="minorBidi" w:hAnsiTheme="minorBidi" w:cstheme="minorBidi"/>
          <w:sz w:val="20"/>
          <w:szCs w:val="20"/>
        </w:rPr>
      </w:pPr>
      <w:r w:rsidRPr="00950E9B">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3200CC1D" w14:textId="77777777" w:rsidR="00077BEB" w:rsidRPr="00950E9B" w:rsidRDefault="00077BEB" w:rsidP="00077BEB">
      <w:pPr>
        <w:autoSpaceDE w:val="0"/>
        <w:autoSpaceDN w:val="0"/>
        <w:adjustRightInd w:val="0"/>
        <w:jc w:val="both"/>
        <w:rPr>
          <w:rFonts w:asciiTheme="minorBidi" w:hAnsiTheme="minorBidi" w:cstheme="minorBidi"/>
          <w:sz w:val="6"/>
          <w:szCs w:val="6"/>
        </w:rPr>
      </w:pPr>
    </w:p>
    <w:p w14:paraId="63A33AD1" w14:textId="77777777" w:rsidR="00077BEB" w:rsidRPr="00950E9B" w:rsidRDefault="00077BEB" w:rsidP="00077BEB">
      <w:pPr>
        <w:autoSpaceDE w:val="0"/>
        <w:autoSpaceDN w:val="0"/>
        <w:adjustRightInd w:val="0"/>
        <w:jc w:val="both"/>
        <w:rPr>
          <w:rFonts w:asciiTheme="minorBidi" w:hAnsiTheme="minorBidi" w:cstheme="minorBidi"/>
          <w:sz w:val="20"/>
          <w:szCs w:val="20"/>
        </w:rPr>
      </w:pPr>
      <w:r w:rsidRPr="00950E9B">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950E9B" w:rsidRDefault="00077BEB" w:rsidP="00077BEB">
      <w:pPr>
        <w:pStyle w:val="GvdeMetniGirintisi"/>
        <w:ind w:firstLine="0"/>
        <w:rPr>
          <w:rFonts w:asciiTheme="minorBidi" w:hAnsiTheme="minorBidi" w:cstheme="minorBidi"/>
          <w:sz w:val="20"/>
          <w:szCs w:val="20"/>
          <w:lang w:eastAsia="tr-TR"/>
        </w:rPr>
      </w:pPr>
    </w:p>
    <w:p w14:paraId="0DC000CA" w14:textId="77777777" w:rsidR="00077BEB" w:rsidRPr="00950E9B" w:rsidRDefault="00077BEB" w:rsidP="00077BEB">
      <w:pPr>
        <w:autoSpaceDE w:val="0"/>
        <w:autoSpaceDN w:val="0"/>
        <w:adjustRightInd w:val="0"/>
        <w:jc w:val="both"/>
        <w:rPr>
          <w:rFonts w:asciiTheme="minorBidi" w:hAnsiTheme="minorBidi" w:cstheme="minorBidi"/>
          <w:sz w:val="20"/>
          <w:szCs w:val="20"/>
        </w:rPr>
      </w:pPr>
      <w:r w:rsidRPr="00950E9B">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950E9B" w:rsidRDefault="00077BEB" w:rsidP="00077BEB">
      <w:pPr>
        <w:autoSpaceDE w:val="0"/>
        <w:autoSpaceDN w:val="0"/>
        <w:adjustRightInd w:val="0"/>
        <w:jc w:val="both"/>
        <w:rPr>
          <w:rFonts w:asciiTheme="minorBidi" w:hAnsiTheme="minorBidi" w:cstheme="minorBidi"/>
          <w:sz w:val="20"/>
          <w:szCs w:val="20"/>
        </w:rPr>
      </w:pPr>
    </w:p>
    <w:p w14:paraId="673457C3" w14:textId="77777777" w:rsidR="00077BEB" w:rsidRPr="00950E9B" w:rsidRDefault="00077BEB" w:rsidP="00077BEB">
      <w:pPr>
        <w:autoSpaceDE w:val="0"/>
        <w:autoSpaceDN w:val="0"/>
        <w:adjustRightInd w:val="0"/>
        <w:jc w:val="both"/>
        <w:rPr>
          <w:rFonts w:asciiTheme="minorBidi" w:hAnsiTheme="minorBidi" w:cstheme="minorBidi"/>
          <w:sz w:val="20"/>
          <w:szCs w:val="20"/>
        </w:rPr>
      </w:pPr>
      <w:r w:rsidRPr="00950E9B">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950E9B" w:rsidRDefault="00077BEB" w:rsidP="00077BEB">
      <w:pPr>
        <w:pStyle w:val="GvdeMetniGirintisi"/>
        <w:ind w:firstLine="0"/>
        <w:rPr>
          <w:rFonts w:asciiTheme="minorBidi" w:hAnsiTheme="minorBidi" w:cstheme="minorBidi"/>
          <w:sz w:val="20"/>
          <w:szCs w:val="20"/>
        </w:rPr>
      </w:pPr>
    </w:p>
    <w:p w14:paraId="6B627FA2" w14:textId="77777777" w:rsidR="008D331C" w:rsidRPr="00950E9B" w:rsidRDefault="00077BEB" w:rsidP="008D331C">
      <w:pPr>
        <w:pStyle w:val="GvdeMetniGirintisi"/>
        <w:ind w:firstLine="0"/>
        <w:rPr>
          <w:rFonts w:asciiTheme="minorBidi" w:hAnsiTheme="minorBidi" w:cstheme="minorBidi"/>
          <w:sz w:val="20"/>
          <w:szCs w:val="20"/>
        </w:rPr>
      </w:pPr>
      <w:r w:rsidRPr="00950E9B">
        <w:rPr>
          <w:rFonts w:asciiTheme="minorBidi" w:hAnsiTheme="minorBidi" w:cstheme="minorBidi"/>
          <w:sz w:val="20"/>
          <w:szCs w:val="20"/>
        </w:rPr>
        <w:t>Banka’nın aktifleşti</w:t>
      </w:r>
      <w:r w:rsidR="00CD795C" w:rsidRPr="00950E9B">
        <w:rPr>
          <w:rFonts w:asciiTheme="minorBidi" w:hAnsiTheme="minorBidi" w:cstheme="minorBidi"/>
          <w:sz w:val="20"/>
          <w:szCs w:val="20"/>
        </w:rPr>
        <w:t>rdiği kur farkı bulunmamaktadır.</w:t>
      </w:r>
    </w:p>
    <w:p w14:paraId="47A43F32" w14:textId="77777777" w:rsidR="00D117F2" w:rsidRPr="00950E9B" w:rsidRDefault="00D117F2" w:rsidP="008D331C">
      <w:pPr>
        <w:pStyle w:val="GvdeMetniGirintisi"/>
        <w:ind w:firstLine="0"/>
        <w:rPr>
          <w:rFonts w:asciiTheme="minorBidi" w:hAnsiTheme="minorBidi" w:cstheme="minorBidi"/>
          <w:sz w:val="20"/>
          <w:szCs w:val="20"/>
        </w:rPr>
      </w:pPr>
    </w:p>
    <w:p w14:paraId="00506CB1" w14:textId="03194B44" w:rsidR="00D117F2" w:rsidRPr="00950E9B" w:rsidRDefault="00D117F2">
      <w:pPr>
        <w:rPr>
          <w:rFonts w:asciiTheme="minorBidi" w:hAnsiTheme="minorBidi" w:cstheme="minorBidi"/>
          <w:sz w:val="20"/>
          <w:szCs w:val="20"/>
          <w:lang w:eastAsia="en-US"/>
        </w:rPr>
      </w:pPr>
      <w:r w:rsidRPr="00950E9B">
        <w:rPr>
          <w:rFonts w:asciiTheme="minorBidi" w:hAnsiTheme="minorBidi" w:cstheme="minorBidi"/>
          <w:sz w:val="20"/>
          <w:szCs w:val="20"/>
        </w:rPr>
        <w:br w:type="page"/>
      </w:r>
    </w:p>
    <w:p w14:paraId="4EFF86DD" w14:textId="52D9EABE" w:rsidR="00632D27" w:rsidRPr="00950E9B" w:rsidRDefault="00077BEB" w:rsidP="00C4141E">
      <w:pPr>
        <w:pStyle w:val="GvdeMetni2"/>
        <w:ind w:hanging="360"/>
        <w:rPr>
          <w:rFonts w:ascii="Arial" w:hAnsi="Arial" w:cs="Arial"/>
          <w:sz w:val="20"/>
        </w:rPr>
      </w:pPr>
      <w:r w:rsidRPr="00950E9B">
        <w:rPr>
          <w:rFonts w:ascii="Arial" w:hAnsi="Arial" w:cs="Arial"/>
          <w:sz w:val="20"/>
        </w:rPr>
        <w:lastRenderedPageBreak/>
        <w:t>III</w:t>
      </w:r>
      <w:r w:rsidR="00632D27" w:rsidRPr="00950E9B">
        <w:rPr>
          <w:rFonts w:ascii="Arial" w:hAnsi="Arial" w:cs="Arial"/>
          <w:sz w:val="20"/>
        </w:rPr>
        <w:t>.</w:t>
      </w:r>
      <w:r w:rsidR="00632D27" w:rsidRPr="00950E9B">
        <w:rPr>
          <w:rFonts w:ascii="Arial" w:hAnsi="Arial" w:cs="Arial"/>
          <w:sz w:val="20"/>
        </w:rPr>
        <w:tab/>
        <w:t>Vadeli işlem ve opsiyon sözleşmeleri ile türev ürünlere ilişkin açıklamalar:</w:t>
      </w:r>
    </w:p>
    <w:p w14:paraId="3BE59B09" w14:textId="77777777" w:rsidR="00632D27" w:rsidRPr="00950E9B" w:rsidRDefault="00632D27" w:rsidP="0007595F">
      <w:pPr>
        <w:pStyle w:val="GvdeMetniGirintisi"/>
        <w:ind w:firstLine="0"/>
        <w:rPr>
          <w:rFonts w:ascii="Arial" w:hAnsi="Arial" w:cs="Arial"/>
          <w:sz w:val="14"/>
          <w:szCs w:val="20"/>
        </w:rPr>
      </w:pPr>
    </w:p>
    <w:p w14:paraId="25DF1220" w14:textId="77777777" w:rsidR="00077BEB" w:rsidRPr="00950E9B" w:rsidRDefault="00077BEB" w:rsidP="00077BEB">
      <w:pPr>
        <w:autoSpaceDE w:val="0"/>
        <w:autoSpaceDN w:val="0"/>
        <w:adjustRightInd w:val="0"/>
        <w:jc w:val="both"/>
        <w:rPr>
          <w:rFonts w:asciiTheme="minorBidi" w:hAnsiTheme="minorBidi" w:cstheme="minorBidi"/>
          <w:color w:val="000000"/>
          <w:sz w:val="20"/>
          <w:szCs w:val="20"/>
          <w:lang w:eastAsia="en-US"/>
        </w:rPr>
      </w:pPr>
      <w:r w:rsidRPr="00950E9B">
        <w:rPr>
          <w:rFonts w:asciiTheme="minorBidi" w:hAnsiTheme="minorBidi" w:cstheme="minorBidi"/>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79C711CA" w14:textId="77777777" w:rsidR="00077BEB" w:rsidRPr="00950E9B" w:rsidRDefault="00077BEB" w:rsidP="00077BEB">
      <w:pPr>
        <w:pStyle w:val="GvdeMetniGirintisi"/>
        <w:spacing w:before="120" w:after="120"/>
        <w:ind w:firstLine="0"/>
        <w:rPr>
          <w:rFonts w:asciiTheme="minorBidi" w:hAnsiTheme="minorBidi" w:cstheme="minorBidi"/>
          <w:bCs/>
          <w:sz w:val="20"/>
          <w:szCs w:val="20"/>
          <w:lang w:eastAsia="tr-TR"/>
        </w:rPr>
      </w:pPr>
      <w:r w:rsidRPr="00950E9B">
        <w:rPr>
          <w:rFonts w:asciiTheme="minorBidi" w:hAnsiTheme="minorBidi" w:cstheme="minorBidi"/>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950E9B">
        <w:rPr>
          <w:rFonts w:asciiTheme="minorBidi" w:hAnsiTheme="minorBidi" w:cstheme="minorBidi"/>
          <w:bCs/>
          <w:sz w:val="20"/>
          <w:szCs w:val="20"/>
          <w:lang w:eastAsia="tr-TR"/>
        </w:rPr>
        <w:t xml:space="preserve"> </w:t>
      </w:r>
    </w:p>
    <w:p w14:paraId="66924C5F" w14:textId="09C99A4B" w:rsidR="00BA5197" w:rsidRPr="00950E9B" w:rsidRDefault="00077BEB" w:rsidP="00077BEB">
      <w:pPr>
        <w:pStyle w:val="GvdeMetniGirintisi"/>
        <w:spacing w:before="120" w:after="120"/>
        <w:ind w:firstLine="0"/>
        <w:rPr>
          <w:rFonts w:asciiTheme="minorBidi" w:hAnsiTheme="minorBidi" w:cstheme="minorBidi"/>
          <w:color w:val="000000"/>
          <w:sz w:val="20"/>
          <w:szCs w:val="20"/>
        </w:rPr>
      </w:pPr>
      <w:r w:rsidRPr="00950E9B">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1630EE6A" w14:textId="273E1C38" w:rsidR="00F44E3F" w:rsidRPr="00950E9B" w:rsidRDefault="00F44E3F" w:rsidP="00077BEB">
      <w:pPr>
        <w:pStyle w:val="GvdeMetniGirintisi"/>
        <w:spacing w:before="120" w:after="120"/>
        <w:ind w:firstLine="0"/>
        <w:rPr>
          <w:rFonts w:asciiTheme="minorBidi" w:hAnsiTheme="minorBidi" w:cstheme="minorBidi"/>
          <w:color w:val="000000"/>
          <w:sz w:val="20"/>
          <w:szCs w:val="20"/>
        </w:rPr>
      </w:pPr>
      <w:r w:rsidRPr="00950E9B">
        <w:rPr>
          <w:rFonts w:asciiTheme="minorBidi" w:hAnsiTheme="minorBidi" w:cstheme="minorBidi"/>
          <w:color w:val="000000"/>
          <w:sz w:val="20"/>
          <w:szCs w:val="2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w:t>
      </w:r>
      <w:r w:rsidR="00217F42" w:rsidRPr="00950E9B">
        <w:rPr>
          <w:rFonts w:asciiTheme="minorBidi" w:hAnsiTheme="minorBidi" w:cstheme="minorBidi"/>
          <w:color w:val="000000"/>
          <w:sz w:val="20"/>
          <w:szCs w:val="20"/>
        </w:rPr>
        <w:t>tır. Banka’nın 30 Haziran</w:t>
      </w:r>
      <w:r w:rsidRPr="00950E9B">
        <w:rPr>
          <w:rFonts w:asciiTheme="minorBidi" w:hAnsiTheme="minorBidi" w:cstheme="minorBidi"/>
          <w:color w:val="000000"/>
          <w:sz w:val="20"/>
          <w:szCs w:val="20"/>
        </w:rPr>
        <w:t xml:space="preserve"> 2022 tarihi itibarıyla gösterge faiz oranına dayanan riskten korunma işlemi bulunmamaktadır.</w:t>
      </w:r>
    </w:p>
    <w:p w14:paraId="39CFC59E" w14:textId="4D2D42EC" w:rsidR="00632D27" w:rsidRPr="00950E9B" w:rsidRDefault="00077BEB" w:rsidP="00C4141E">
      <w:pPr>
        <w:pStyle w:val="GvdeMetni"/>
        <w:tabs>
          <w:tab w:val="clear" w:pos="0"/>
          <w:tab w:val="clear" w:pos="567"/>
          <w:tab w:val="clear" w:pos="720"/>
        </w:tabs>
        <w:ind w:hanging="351"/>
        <w:rPr>
          <w:rFonts w:ascii="Arial" w:hAnsi="Arial" w:cs="Arial"/>
          <w:b/>
          <w:color w:val="auto"/>
          <w:sz w:val="20"/>
        </w:rPr>
      </w:pPr>
      <w:r w:rsidRPr="00950E9B">
        <w:rPr>
          <w:rFonts w:ascii="Arial" w:hAnsi="Arial" w:cs="Arial"/>
          <w:b/>
          <w:color w:val="auto"/>
          <w:sz w:val="20"/>
        </w:rPr>
        <w:t>I</w:t>
      </w:r>
      <w:r w:rsidR="00632D27" w:rsidRPr="00950E9B">
        <w:rPr>
          <w:rFonts w:ascii="Arial" w:hAnsi="Arial" w:cs="Arial"/>
          <w:b/>
          <w:color w:val="auto"/>
          <w:sz w:val="20"/>
        </w:rPr>
        <w:t>V.</w:t>
      </w:r>
      <w:r w:rsidR="00632D27" w:rsidRPr="00950E9B">
        <w:rPr>
          <w:rFonts w:ascii="Arial" w:hAnsi="Arial" w:cs="Arial"/>
          <w:b/>
          <w:color w:val="auto"/>
          <w:sz w:val="20"/>
        </w:rPr>
        <w:tab/>
        <w:t>Kar payı gelir ve giderine ilişkin açıklamalar:</w:t>
      </w:r>
    </w:p>
    <w:p w14:paraId="72DD01AE" w14:textId="77777777" w:rsidR="00632D27" w:rsidRPr="00950E9B" w:rsidRDefault="00632D27" w:rsidP="0007595F">
      <w:pPr>
        <w:pStyle w:val="GvdeMetniGirintisi"/>
        <w:ind w:firstLine="0"/>
        <w:rPr>
          <w:rFonts w:ascii="Arial" w:hAnsi="Arial" w:cs="Arial"/>
          <w:sz w:val="18"/>
          <w:szCs w:val="16"/>
        </w:rPr>
      </w:pPr>
    </w:p>
    <w:p w14:paraId="239674C3" w14:textId="77777777" w:rsidR="00632D27" w:rsidRPr="00950E9B" w:rsidRDefault="00461F32" w:rsidP="0007595F">
      <w:pPr>
        <w:pStyle w:val="GvdeMetniGirintisi"/>
        <w:ind w:firstLine="0"/>
        <w:jc w:val="left"/>
        <w:rPr>
          <w:rFonts w:ascii="Arial" w:hAnsi="Arial" w:cs="Arial"/>
          <w:i/>
          <w:sz w:val="20"/>
          <w:szCs w:val="20"/>
          <w:lang w:eastAsia="tr-TR"/>
        </w:rPr>
      </w:pPr>
      <w:r w:rsidRPr="00950E9B">
        <w:rPr>
          <w:rFonts w:ascii="Arial" w:hAnsi="Arial" w:cs="Arial"/>
          <w:i/>
          <w:sz w:val="20"/>
          <w:szCs w:val="20"/>
          <w:lang w:eastAsia="tr-TR"/>
        </w:rPr>
        <w:t>Kar payı gelirleri</w:t>
      </w:r>
    </w:p>
    <w:p w14:paraId="5E0A1CC1" w14:textId="77777777" w:rsidR="000F2D4A" w:rsidRPr="00950E9B" w:rsidRDefault="000F2D4A" w:rsidP="0007595F">
      <w:pPr>
        <w:autoSpaceDE w:val="0"/>
        <w:autoSpaceDN w:val="0"/>
        <w:adjustRightInd w:val="0"/>
        <w:jc w:val="both"/>
        <w:rPr>
          <w:rFonts w:ascii="Arial" w:hAnsi="Arial" w:cs="Arial"/>
          <w:sz w:val="16"/>
          <w:szCs w:val="20"/>
        </w:rPr>
      </w:pPr>
    </w:p>
    <w:p w14:paraId="5165B589" w14:textId="4B55DFAA" w:rsidR="00417DDF" w:rsidRPr="00950E9B" w:rsidRDefault="00077BEB" w:rsidP="00417DDF">
      <w:pPr>
        <w:autoSpaceDE w:val="0"/>
        <w:autoSpaceDN w:val="0"/>
        <w:adjustRightInd w:val="0"/>
        <w:jc w:val="both"/>
        <w:rPr>
          <w:rFonts w:asciiTheme="minorBidi" w:hAnsiTheme="minorBidi" w:cstheme="minorBidi"/>
          <w:sz w:val="20"/>
          <w:szCs w:val="20"/>
        </w:rPr>
      </w:pPr>
      <w:r w:rsidRPr="00950E9B">
        <w:rPr>
          <w:rFonts w:asciiTheme="minorBidi" w:hAnsiTheme="minorBidi" w:cstheme="minorBidi"/>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950E9B">
        <w:rPr>
          <w:rFonts w:asciiTheme="minorBidi" w:hAnsiTheme="minorBidi" w:cstheme="minorBidi"/>
          <w:sz w:val="20"/>
          <w:szCs w:val="20"/>
        </w:rPr>
        <w:t>.</w:t>
      </w:r>
    </w:p>
    <w:p w14:paraId="06634604" w14:textId="77777777" w:rsidR="00077BEB" w:rsidRPr="00950E9B"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950E9B" w:rsidRDefault="00461F32" w:rsidP="00077BEB">
      <w:pPr>
        <w:pStyle w:val="GvdeMetniGirintisi"/>
        <w:ind w:firstLine="0"/>
        <w:jc w:val="left"/>
        <w:rPr>
          <w:rFonts w:ascii="Arial" w:hAnsi="Arial" w:cs="Arial"/>
          <w:i/>
          <w:sz w:val="20"/>
          <w:szCs w:val="20"/>
          <w:lang w:eastAsia="tr-TR"/>
        </w:rPr>
      </w:pPr>
      <w:r w:rsidRPr="00950E9B">
        <w:rPr>
          <w:rFonts w:ascii="Arial" w:hAnsi="Arial" w:cs="Arial"/>
          <w:i/>
          <w:sz w:val="20"/>
          <w:szCs w:val="20"/>
          <w:lang w:eastAsia="tr-TR"/>
        </w:rPr>
        <w:t>Kar payı giderleri</w:t>
      </w:r>
    </w:p>
    <w:p w14:paraId="2876D851" w14:textId="77777777" w:rsidR="00077BEB" w:rsidRPr="00950E9B" w:rsidRDefault="00077BEB" w:rsidP="00077BEB">
      <w:pPr>
        <w:pStyle w:val="GvdeMetniGirintisi"/>
        <w:spacing w:before="120" w:after="120"/>
        <w:ind w:firstLine="0"/>
        <w:rPr>
          <w:rFonts w:asciiTheme="minorBidi" w:hAnsiTheme="minorBidi" w:cstheme="minorBidi"/>
          <w:bCs/>
          <w:sz w:val="20"/>
          <w:szCs w:val="20"/>
          <w:lang w:eastAsia="tr-TR"/>
        </w:rPr>
      </w:pPr>
      <w:r w:rsidRPr="00950E9B">
        <w:rPr>
          <w:rFonts w:asciiTheme="minorBidi" w:hAnsiTheme="minorBidi" w:cstheme="minorBidi"/>
          <w:sz w:val="20"/>
          <w:szCs w:val="20"/>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950E9B" w:rsidRDefault="0007595F" w:rsidP="0007595F">
      <w:pPr>
        <w:pStyle w:val="GvdeMetni"/>
        <w:tabs>
          <w:tab w:val="clear" w:pos="0"/>
          <w:tab w:val="clear" w:pos="567"/>
          <w:tab w:val="clear" w:pos="720"/>
          <w:tab w:val="left" w:pos="426"/>
        </w:tabs>
        <w:rPr>
          <w:rFonts w:ascii="Arial" w:hAnsi="Arial" w:cs="Arial"/>
          <w:color w:val="auto"/>
          <w:sz w:val="18"/>
          <w:lang w:eastAsia="tr-TR"/>
        </w:rPr>
      </w:pPr>
    </w:p>
    <w:p w14:paraId="67BD0E2D" w14:textId="300AA3A7" w:rsidR="00632D27" w:rsidRPr="00950E9B" w:rsidRDefault="00632D27" w:rsidP="00C4141E">
      <w:pPr>
        <w:pStyle w:val="GvdeMetni"/>
        <w:tabs>
          <w:tab w:val="clear" w:pos="0"/>
          <w:tab w:val="clear" w:pos="567"/>
          <w:tab w:val="clear" w:pos="720"/>
        </w:tabs>
        <w:ind w:hanging="351"/>
        <w:rPr>
          <w:rFonts w:ascii="Arial" w:hAnsi="Arial" w:cs="Arial"/>
          <w:b/>
          <w:color w:val="auto"/>
          <w:sz w:val="20"/>
        </w:rPr>
      </w:pPr>
      <w:r w:rsidRPr="00950E9B">
        <w:rPr>
          <w:rFonts w:ascii="Arial" w:hAnsi="Arial" w:cs="Arial"/>
          <w:b/>
          <w:color w:val="auto"/>
          <w:sz w:val="20"/>
        </w:rPr>
        <w:t>V.</w:t>
      </w:r>
      <w:r w:rsidRPr="00950E9B">
        <w:rPr>
          <w:rFonts w:ascii="Arial" w:hAnsi="Arial" w:cs="Arial"/>
          <w:sz w:val="20"/>
        </w:rPr>
        <w:t xml:space="preserve"> </w:t>
      </w:r>
      <w:r w:rsidRPr="00950E9B">
        <w:rPr>
          <w:rFonts w:ascii="Arial" w:hAnsi="Arial" w:cs="Arial"/>
          <w:sz w:val="20"/>
        </w:rPr>
        <w:tab/>
      </w:r>
      <w:r w:rsidR="00C4300D" w:rsidRPr="00950E9B">
        <w:rPr>
          <w:rFonts w:ascii="Arial" w:hAnsi="Arial" w:cs="Arial"/>
          <w:b/>
          <w:color w:val="auto"/>
          <w:sz w:val="20"/>
        </w:rPr>
        <w:t>Ü</w:t>
      </w:r>
      <w:r w:rsidRPr="00950E9B">
        <w:rPr>
          <w:rFonts w:ascii="Arial" w:hAnsi="Arial" w:cs="Arial"/>
          <w:b/>
          <w:color w:val="auto"/>
          <w:sz w:val="20"/>
        </w:rPr>
        <w:t>cret ve komisyon gelir ve giderlerine ilişkin açıklamalar:</w:t>
      </w:r>
    </w:p>
    <w:p w14:paraId="5AD5B202" w14:textId="77777777" w:rsidR="00632D27" w:rsidRPr="00950E9B" w:rsidRDefault="00632D27" w:rsidP="0007595F">
      <w:pPr>
        <w:pStyle w:val="GvdeMetniGirintisi"/>
        <w:ind w:firstLine="0"/>
        <w:rPr>
          <w:rFonts w:ascii="Arial" w:hAnsi="Arial" w:cs="Arial"/>
          <w:sz w:val="16"/>
          <w:szCs w:val="20"/>
        </w:rPr>
      </w:pPr>
    </w:p>
    <w:p w14:paraId="531AD283" w14:textId="77777777" w:rsidR="00632D27" w:rsidRPr="00950E9B" w:rsidRDefault="006718C8" w:rsidP="0007595F">
      <w:pPr>
        <w:jc w:val="both"/>
        <w:rPr>
          <w:rFonts w:ascii="Arial" w:hAnsi="Arial" w:cs="Arial"/>
          <w:sz w:val="20"/>
          <w:szCs w:val="20"/>
        </w:rPr>
      </w:pPr>
      <w:r w:rsidRPr="00950E9B">
        <w:rPr>
          <w:rFonts w:ascii="Arial" w:hAnsi="Arial" w:cs="Arial"/>
          <w:sz w:val="20"/>
          <w:szCs w:val="20"/>
        </w:rPr>
        <w:t xml:space="preserve">İtfa edilmiş maliyeti ile ölçülen finansal enstrümanların etkin </w:t>
      </w:r>
      <w:r w:rsidR="00FF0612" w:rsidRPr="00950E9B">
        <w:rPr>
          <w:rFonts w:ascii="Arial" w:hAnsi="Arial" w:cs="Arial"/>
          <w:sz w:val="20"/>
          <w:szCs w:val="20"/>
        </w:rPr>
        <w:t>kar payı</w:t>
      </w:r>
      <w:r w:rsidRPr="00950E9B">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950E9B" w:rsidRDefault="006718C8" w:rsidP="0007595F">
      <w:pPr>
        <w:jc w:val="both"/>
        <w:rPr>
          <w:rFonts w:ascii="Arial" w:hAnsi="Arial" w:cs="Arial"/>
          <w:sz w:val="18"/>
          <w:szCs w:val="20"/>
        </w:rPr>
      </w:pPr>
    </w:p>
    <w:p w14:paraId="38AFED56" w14:textId="7255E182" w:rsidR="00D00AC2" w:rsidRPr="00950E9B" w:rsidRDefault="00077BEB" w:rsidP="0007595F">
      <w:pPr>
        <w:jc w:val="both"/>
        <w:rPr>
          <w:rFonts w:asciiTheme="minorBidi" w:hAnsiTheme="minorBidi" w:cstheme="minorBidi"/>
          <w:sz w:val="20"/>
          <w:szCs w:val="20"/>
        </w:rPr>
      </w:pPr>
      <w:r w:rsidRPr="00950E9B">
        <w:rPr>
          <w:rFonts w:asciiTheme="minorBidi" w:hAnsiTheme="minorBidi" w:cstheme="minorBidi"/>
          <w:sz w:val="20"/>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05E9B402" w:rsidR="00F7060E" w:rsidRPr="00950E9B" w:rsidRDefault="00077BEB" w:rsidP="00077BEB">
      <w:pPr>
        <w:pStyle w:val="GvdeMetniGirintisi"/>
        <w:spacing w:before="120" w:after="120"/>
        <w:ind w:firstLine="0"/>
        <w:rPr>
          <w:rFonts w:asciiTheme="minorBidi" w:hAnsiTheme="minorBidi" w:cstheme="minorBidi"/>
          <w:i/>
          <w:sz w:val="20"/>
          <w:szCs w:val="20"/>
        </w:rPr>
      </w:pPr>
      <w:r w:rsidRPr="00950E9B">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Pr="00950E9B">
        <w:rPr>
          <w:rFonts w:asciiTheme="minorBidi" w:hAnsiTheme="minorBidi" w:cstheme="minorBidi"/>
          <w:i/>
          <w:sz w:val="20"/>
          <w:szCs w:val="20"/>
        </w:rPr>
        <w:t xml:space="preserve"> </w:t>
      </w:r>
    </w:p>
    <w:p w14:paraId="71AB5CDB" w14:textId="486D9798" w:rsidR="005F7081" w:rsidRPr="00950E9B" w:rsidRDefault="005F7081">
      <w:pPr>
        <w:rPr>
          <w:rFonts w:asciiTheme="minorBidi" w:hAnsiTheme="minorBidi" w:cstheme="minorBidi"/>
          <w:i/>
          <w:sz w:val="20"/>
          <w:szCs w:val="20"/>
        </w:rPr>
      </w:pPr>
      <w:r w:rsidRPr="00950E9B">
        <w:rPr>
          <w:rFonts w:asciiTheme="minorBidi" w:hAnsiTheme="minorBidi" w:cstheme="minorBidi"/>
          <w:i/>
          <w:sz w:val="20"/>
          <w:szCs w:val="20"/>
        </w:rPr>
        <w:br w:type="page"/>
      </w:r>
    </w:p>
    <w:p w14:paraId="6218CBAB" w14:textId="0A8224E2" w:rsidR="006014E0" w:rsidRPr="00950E9B" w:rsidRDefault="006014E0" w:rsidP="00C4141E">
      <w:pPr>
        <w:pStyle w:val="GvdeMetni"/>
        <w:tabs>
          <w:tab w:val="clear" w:pos="0"/>
          <w:tab w:val="clear" w:pos="567"/>
          <w:tab w:val="clear" w:pos="720"/>
        </w:tabs>
        <w:ind w:hanging="360"/>
        <w:rPr>
          <w:rFonts w:ascii="Arial" w:hAnsi="Arial" w:cs="Arial"/>
          <w:b/>
          <w:color w:val="auto"/>
          <w:sz w:val="20"/>
        </w:rPr>
      </w:pPr>
      <w:r w:rsidRPr="00950E9B">
        <w:rPr>
          <w:rFonts w:ascii="Arial" w:hAnsi="Arial" w:cs="Arial"/>
          <w:b/>
          <w:color w:val="auto"/>
          <w:sz w:val="20"/>
        </w:rPr>
        <w:lastRenderedPageBreak/>
        <w:t>VI.</w:t>
      </w:r>
      <w:r w:rsidRPr="00950E9B">
        <w:rPr>
          <w:rFonts w:ascii="Arial" w:hAnsi="Arial" w:cs="Arial"/>
          <w:b/>
          <w:color w:val="auto"/>
          <w:sz w:val="20"/>
        </w:rPr>
        <w:tab/>
        <w:t xml:space="preserve">Finansal varlıklara </w:t>
      </w:r>
      <w:r w:rsidR="00DD124A" w:rsidRPr="00950E9B">
        <w:rPr>
          <w:rFonts w:ascii="Arial" w:hAnsi="Arial" w:cs="Arial"/>
          <w:b/>
          <w:color w:val="auto"/>
          <w:sz w:val="20"/>
        </w:rPr>
        <w:t xml:space="preserve">ve yükümlülüklere </w:t>
      </w:r>
      <w:r w:rsidRPr="00950E9B">
        <w:rPr>
          <w:rFonts w:ascii="Arial" w:hAnsi="Arial" w:cs="Arial"/>
          <w:b/>
          <w:color w:val="auto"/>
          <w:sz w:val="20"/>
        </w:rPr>
        <w:t>ilişkin açıklamalar:</w:t>
      </w:r>
    </w:p>
    <w:p w14:paraId="6C4A52E2" w14:textId="77777777" w:rsidR="006014E0" w:rsidRPr="00950E9B" w:rsidRDefault="006014E0" w:rsidP="00AC706F">
      <w:pPr>
        <w:jc w:val="both"/>
        <w:rPr>
          <w:rFonts w:ascii="Arial" w:hAnsi="Arial" w:cs="Arial"/>
          <w:b/>
          <w:sz w:val="20"/>
          <w:szCs w:val="20"/>
          <w:lang w:eastAsia="en-US"/>
        </w:rPr>
      </w:pPr>
    </w:p>
    <w:p w14:paraId="11D6920B" w14:textId="01146480" w:rsidR="00F44E3F" w:rsidRPr="00950E9B" w:rsidRDefault="00077BEB" w:rsidP="00F44E3F">
      <w:pPr>
        <w:autoSpaceDE w:val="0"/>
        <w:autoSpaceDN w:val="0"/>
        <w:adjustRightInd w:val="0"/>
        <w:spacing w:after="120"/>
        <w:jc w:val="both"/>
        <w:rPr>
          <w:rFonts w:asciiTheme="minorBidi" w:hAnsiTheme="minorBidi" w:cstheme="minorBidi"/>
          <w:sz w:val="20"/>
          <w:szCs w:val="20"/>
        </w:rPr>
      </w:pPr>
      <w:r w:rsidRPr="00950E9B">
        <w:rPr>
          <w:rFonts w:asciiTheme="minorBidi" w:hAnsiTheme="minorBidi" w:cstheme="minorBidi"/>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950E9B">
        <w:rPr>
          <w:rFonts w:asciiTheme="minorBidi" w:hAnsiTheme="minorBidi" w:cstheme="minorBidi"/>
          <w:sz w:val="20"/>
          <w:szCs w:val="20"/>
        </w:rPr>
        <w:t>uygun değerinden ölçülmektedir.</w:t>
      </w:r>
    </w:p>
    <w:p w14:paraId="4F117158" w14:textId="6399797D" w:rsidR="009E4180" w:rsidRPr="00950E9B" w:rsidRDefault="00077BEB" w:rsidP="00F44E3F">
      <w:pPr>
        <w:autoSpaceDE w:val="0"/>
        <w:autoSpaceDN w:val="0"/>
        <w:adjustRightInd w:val="0"/>
        <w:spacing w:after="120"/>
        <w:jc w:val="both"/>
        <w:rPr>
          <w:rFonts w:asciiTheme="minorBidi" w:hAnsiTheme="minorBidi" w:cstheme="minorBidi"/>
          <w:b/>
          <w:sz w:val="20"/>
          <w:szCs w:val="20"/>
        </w:rPr>
      </w:pPr>
      <w:r w:rsidRPr="00950E9B">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950E9B">
        <w:rPr>
          <w:rFonts w:asciiTheme="minorBidi" w:hAnsiTheme="minorBidi" w:cstheme="minorBidi"/>
          <w:b/>
          <w:sz w:val="20"/>
          <w:szCs w:val="20"/>
        </w:rPr>
        <w:t xml:space="preserve"> </w:t>
      </w:r>
    </w:p>
    <w:p w14:paraId="4A1AB24D" w14:textId="3906A5BF" w:rsidR="00077BEB" w:rsidRPr="00950E9B" w:rsidRDefault="00077BEB" w:rsidP="00077BEB">
      <w:pPr>
        <w:autoSpaceDE w:val="0"/>
        <w:autoSpaceDN w:val="0"/>
        <w:adjustRightInd w:val="0"/>
        <w:spacing w:after="120"/>
        <w:jc w:val="both"/>
        <w:rPr>
          <w:rFonts w:asciiTheme="minorBidi" w:hAnsiTheme="minorBidi" w:cstheme="minorBidi"/>
          <w:b/>
          <w:sz w:val="20"/>
          <w:szCs w:val="20"/>
        </w:rPr>
      </w:pPr>
      <w:r w:rsidRPr="00950E9B">
        <w:rPr>
          <w:rFonts w:asciiTheme="minorBidi" w:hAnsiTheme="minorBidi" w:cstheme="minorBidi"/>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950E9B" w:rsidRDefault="0083548B" w:rsidP="00AC706F">
      <w:pPr>
        <w:rPr>
          <w:rFonts w:ascii="Arial" w:hAnsi="Arial" w:cs="Arial"/>
          <w:b/>
          <w:sz w:val="20"/>
          <w:szCs w:val="20"/>
          <w:lang w:eastAsia="en-US"/>
        </w:rPr>
      </w:pPr>
      <w:r w:rsidRPr="00950E9B">
        <w:rPr>
          <w:rFonts w:ascii="Arial" w:hAnsi="Arial" w:cs="Arial"/>
          <w:b/>
          <w:bCs/>
          <w:sz w:val="20"/>
          <w:szCs w:val="20"/>
        </w:rPr>
        <w:t>Gerçeğe uygun değer farkı kar/zarar</w:t>
      </w:r>
      <w:r w:rsidR="00021BE9" w:rsidRPr="00950E9B">
        <w:rPr>
          <w:rFonts w:ascii="Arial" w:hAnsi="Arial" w:cs="Arial"/>
          <w:b/>
          <w:bCs/>
          <w:sz w:val="20"/>
          <w:szCs w:val="20"/>
        </w:rPr>
        <w:t>a yansıtılan finansal varlıklar</w:t>
      </w:r>
    </w:p>
    <w:p w14:paraId="0C384A21" w14:textId="77777777" w:rsidR="00632D27" w:rsidRPr="00950E9B" w:rsidRDefault="00632D27" w:rsidP="00AC706F">
      <w:pPr>
        <w:pStyle w:val="GvdeMetniGirintisi"/>
        <w:ind w:firstLine="0"/>
        <w:rPr>
          <w:rFonts w:ascii="Arial" w:hAnsi="Arial" w:cs="Arial"/>
          <w:b/>
          <w:sz w:val="20"/>
          <w:szCs w:val="20"/>
        </w:rPr>
      </w:pPr>
    </w:p>
    <w:p w14:paraId="4E4223F7" w14:textId="77777777" w:rsidR="00077BEB" w:rsidRPr="00950E9B" w:rsidRDefault="00077BEB" w:rsidP="00077BEB">
      <w:pPr>
        <w:pStyle w:val="GvdeMetniGirintisi"/>
        <w:ind w:firstLine="0"/>
        <w:rPr>
          <w:rFonts w:asciiTheme="minorBidi" w:hAnsiTheme="minorBidi" w:cstheme="minorBidi"/>
          <w:b/>
          <w:sz w:val="20"/>
        </w:rPr>
      </w:pPr>
      <w:r w:rsidRPr="00950E9B">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Pr="00950E9B" w:rsidRDefault="00BC5398" w:rsidP="007F3F9F">
      <w:pPr>
        <w:pStyle w:val="GvdeMetniGirintisi"/>
        <w:ind w:firstLine="0"/>
        <w:rPr>
          <w:rFonts w:ascii="Arial" w:hAnsi="Arial" w:cs="Arial"/>
          <w:b/>
          <w:bCs/>
          <w:sz w:val="20"/>
          <w:szCs w:val="20"/>
        </w:rPr>
      </w:pPr>
    </w:p>
    <w:p w14:paraId="1AF3C696" w14:textId="391BFFDF" w:rsidR="007F3F9F" w:rsidRPr="00950E9B" w:rsidRDefault="003177F3" w:rsidP="007F3F9F">
      <w:pPr>
        <w:pStyle w:val="GvdeMetniGirintisi"/>
        <w:ind w:firstLine="0"/>
        <w:rPr>
          <w:rFonts w:ascii="Arial" w:hAnsi="Arial" w:cs="Arial"/>
          <w:b/>
          <w:bCs/>
          <w:sz w:val="20"/>
          <w:szCs w:val="20"/>
        </w:rPr>
      </w:pPr>
      <w:r w:rsidRPr="00950E9B">
        <w:rPr>
          <w:rFonts w:ascii="Arial" w:hAnsi="Arial" w:cs="Arial"/>
          <w:b/>
          <w:bCs/>
          <w:sz w:val="20"/>
          <w:szCs w:val="20"/>
        </w:rPr>
        <w:t>Gerçeğe uygun değer farkı diğer kapsamlı gelire yansıtılan finansal varlıklar</w:t>
      </w:r>
    </w:p>
    <w:p w14:paraId="15162051" w14:textId="77777777" w:rsidR="007F3F9F" w:rsidRPr="00950E9B" w:rsidRDefault="007F3F9F" w:rsidP="007F3F9F">
      <w:pPr>
        <w:pStyle w:val="GvdeMetniGirintisi"/>
        <w:ind w:firstLine="0"/>
        <w:rPr>
          <w:rFonts w:ascii="Arial" w:hAnsi="Arial" w:cs="Arial"/>
          <w:b/>
          <w:bCs/>
          <w:sz w:val="20"/>
          <w:szCs w:val="20"/>
        </w:rPr>
      </w:pPr>
    </w:p>
    <w:p w14:paraId="68D29840" w14:textId="42838404" w:rsidR="009407A1" w:rsidRPr="00950E9B" w:rsidRDefault="00077BEB" w:rsidP="00077BEB">
      <w:pPr>
        <w:autoSpaceDE w:val="0"/>
        <w:autoSpaceDN w:val="0"/>
        <w:adjustRightInd w:val="0"/>
        <w:spacing w:after="120"/>
        <w:jc w:val="both"/>
        <w:rPr>
          <w:rFonts w:asciiTheme="minorBidi" w:hAnsiTheme="minorBidi" w:cstheme="minorBidi"/>
          <w:sz w:val="20"/>
          <w:szCs w:val="20"/>
        </w:rPr>
      </w:pPr>
      <w:r w:rsidRPr="00950E9B">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7227B334" w14:textId="63B92745" w:rsidR="00835FAB" w:rsidRPr="00950E9B" w:rsidRDefault="00835FAB" w:rsidP="00632D27">
      <w:pPr>
        <w:pStyle w:val="GvdeMetniGirintisi"/>
        <w:ind w:firstLine="0"/>
        <w:rPr>
          <w:rFonts w:ascii="Arial" w:hAnsi="Arial" w:cs="Arial"/>
          <w:b/>
          <w:sz w:val="20"/>
          <w:szCs w:val="20"/>
        </w:rPr>
      </w:pPr>
      <w:r w:rsidRPr="00950E9B">
        <w:rPr>
          <w:rFonts w:ascii="Arial" w:hAnsi="Arial" w:cs="Arial"/>
          <w:b/>
          <w:sz w:val="20"/>
          <w:szCs w:val="20"/>
        </w:rPr>
        <w:t xml:space="preserve">İtfa edilmiş maliyeti üzerinden </w:t>
      </w:r>
      <w:r w:rsidR="006F5575" w:rsidRPr="00950E9B">
        <w:rPr>
          <w:rFonts w:ascii="Arial" w:hAnsi="Arial" w:cs="Arial"/>
          <w:b/>
          <w:sz w:val="20"/>
          <w:szCs w:val="20"/>
        </w:rPr>
        <w:t xml:space="preserve">ölçülen </w:t>
      </w:r>
      <w:r w:rsidRPr="00950E9B">
        <w:rPr>
          <w:rFonts w:ascii="Arial" w:hAnsi="Arial" w:cs="Arial"/>
          <w:b/>
          <w:sz w:val="20"/>
          <w:szCs w:val="20"/>
        </w:rPr>
        <w:t>finansal varlıklar</w:t>
      </w:r>
      <w:r w:rsidR="004C6E9B" w:rsidRPr="00950E9B">
        <w:rPr>
          <w:rFonts w:ascii="Arial" w:hAnsi="Arial" w:cs="Arial"/>
          <w:b/>
          <w:sz w:val="20"/>
          <w:szCs w:val="20"/>
        </w:rPr>
        <w:t xml:space="preserve"> ve yükümlülükler</w:t>
      </w:r>
    </w:p>
    <w:p w14:paraId="7812B791" w14:textId="77777777" w:rsidR="00835FAB" w:rsidRPr="00950E9B" w:rsidRDefault="00835FAB" w:rsidP="00632D27">
      <w:pPr>
        <w:pStyle w:val="GvdeMetniGirintisi"/>
        <w:ind w:firstLine="0"/>
        <w:rPr>
          <w:rFonts w:ascii="Arial" w:hAnsi="Arial" w:cs="Arial"/>
          <w:b/>
          <w:sz w:val="20"/>
          <w:szCs w:val="20"/>
        </w:rPr>
      </w:pPr>
    </w:p>
    <w:p w14:paraId="420D4144" w14:textId="77777777" w:rsidR="00077BEB" w:rsidRPr="00950E9B" w:rsidRDefault="00077BEB" w:rsidP="00077BEB">
      <w:pPr>
        <w:pStyle w:val="GvdeMetniGirintisi"/>
        <w:ind w:firstLine="0"/>
        <w:rPr>
          <w:rFonts w:asciiTheme="minorBidi" w:hAnsiTheme="minorBidi" w:cstheme="minorBidi"/>
          <w:sz w:val="20"/>
          <w:szCs w:val="20"/>
        </w:rPr>
      </w:pPr>
      <w:r w:rsidRPr="00950E9B">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18DA9A5" w14:textId="77777777" w:rsidR="00077BEB" w:rsidRPr="00950E9B" w:rsidRDefault="00077BEB" w:rsidP="00077BEB">
      <w:pPr>
        <w:pStyle w:val="GvdeMetniGirintisi"/>
        <w:ind w:firstLine="0"/>
        <w:rPr>
          <w:rFonts w:asciiTheme="minorBidi" w:hAnsiTheme="minorBidi" w:cstheme="minorBidi"/>
          <w:sz w:val="20"/>
          <w:szCs w:val="20"/>
        </w:rPr>
      </w:pPr>
    </w:p>
    <w:p w14:paraId="2010E21F" w14:textId="0DD7FBC4" w:rsidR="005F7081" w:rsidRPr="00950E9B" w:rsidRDefault="005F7081">
      <w:pPr>
        <w:rPr>
          <w:rFonts w:asciiTheme="minorBidi" w:hAnsiTheme="minorBidi" w:cstheme="minorBidi"/>
          <w:sz w:val="20"/>
          <w:szCs w:val="20"/>
          <w:lang w:eastAsia="en-US"/>
        </w:rPr>
      </w:pPr>
      <w:r w:rsidRPr="00950E9B">
        <w:rPr>
          <w:rFonts w:asciiTheme="minorBidi" w:hAnsiTheme="minorBidi" w:cstheme="minorBidi"/>
          <w:sz w:val="20"/>
          <w:szCs w:val="20"/>
        </w:rPr>
        <w:br w:type="page"/>
      </w:r>
    </w:p>
    <w:p w14:paraId="457FEA5C" w14:textId="77777777" w:rsidR="008F12F7" w:rsidRPr="00950E9B" w:rsidRDefault="008F12F7" w:rsidP="008F12F7">
      <w:pPr>
        <w:pStyle w:val="GvdeMetniGirintisi"/>
        <w:ind w:left="-198" w:hanging="142"/>
        <w:rPr>
          <w:rFonts w:ascii="Arial" w:hAnsi="Arial" w:cs="Arial"/>
          <w:b/>
          <w:sz w:val="20"/>
        </w:rPr>
      </w:pPr>
      <w:r w:rsidRPr="00950E9B">
        <w:rPr>
          <w:rFonts w:ascii="Arial" w:hAnsi="Arial" w:cs="Arial"/>
          <w:b/>
          <w:sz w:val="20"/>
        </w:rPr>
        <w:lastRenderedPageBreak/>
        <w:t>VI.</w:t>
      </w:r>
      <w:r w:rsidRPr="00950E9B">
        <w:rPr>
          <w:rFonts w:ascii="Arial" w:hAnsi="Arial" w:cs="Arial"/>
          <w:b/>
          <w:sz w:val="20"/>
        </w:rPr>
        <w:tab/>
        <w:t>Finansal varlıklara ve yükümlülüklere ilişkin açıklamalar (devamı):</w:t>
      </w:r>
    </w:p>
    <w:p w14:paraId="07042805" w14:textId="77777777" w:rsidR="008F12F7" w:rsidRPr="00950E9B" w:rsidRDefault="008F12F7" w:rsidP="008D331C">
      <w:pPr>
        <w:pStyle w:val="GvdeMetniGirintisi"/>
        <w:ind w:firstLine="0"/>
        <w:rPr>
          <w:rFonts w:asciiTheme="minorBidi" w:hAnsiTheme="minorBidi" w:cstheme="minorBidi"/>
          <w:sz w:val="10"/>
          <w:szCs w:val="10"/>
        </w:rPr>
      </w:pPr>
    </w:p>
    <w:p w14:paraId="22D0EE10" w14:textId="4DBB96BB" w:rsidR="008D331C" w:rsidRPr="00950E9B" w:rsidRDefault="00890023" w:rsidP="008D331C">
      <w:pPr>
        <w:pStyle w:val="GvdeMetniGirintisi"/>
        <w:ind w:firstLine="0"/>
        <w:rPr>
          <w:rFonts w:asciiTheme="minorBidi" w:hAnsiTheme="minorBidi" w:cstheme="minorBidi"/>
          <w:sz w:val="20"/>
          <w:szCs w:val="20"/>
        </w:rPr>
      </w:pPr>
      <w:r w:rsidRPr="00950E9B">
        <w:rPr>
          <w:rFonts w:asciiTheme="minorBidi" w:hAnsiTheme="minorBidi" w:cstheme="minorBidi"/>
          <w:sz w:val="20"/>
          <w:szCs w:val="20"/>
        </w:rPr>
        <w:t xml:space="preserve">Banka’nın </w:t>
      </w:r>
      <w:r w:rsidR="00217F42" w:rsidRPr="00950E9B">
        <w:rPr>
          <w:rFonts w:asciiTheme="minorBidi" w:hAnsiTheme="minorBidi" w:cstheme="minorBidi"/>
          <w:sz w:val="20"/>
          <w:szCs w:val="20"/>
        </w:rPr>
        <w:t>30 Haziran</w:t>
      </w:r>
      <w:r w:rsidR="009547AB" w:rsidRPr="00950E9B">
        <w:rPr>
          <w:rFonts w:asciiTheme="minorBidi" w:hAnsiTheme="minorBidi" w:cstheme="minorBidi"/>
          <w:sz w:val="20"/>
          <w:szCs w:val="20"/>
        </w:rPr>
        <w:t xml:space="preserve"> 202</w:t>
      </w:r>
      <w:r w:rsidR="006D1AAA" w:rsidRPr="00950E9B">
        <w:rPr>
          <w:rFonts w:asciiTheme="minorBidi" w:hAnsiTheme="minorBidi" w:cstheme="minorBidi"/>
          <w:sz w:val="20"/>
          <w:szCs w:val="20"/>
        </w:rPr>
        <w:t>2</w:t>
      </w:r>
      <w:r w:rsidR="009547AB" w:rsidRPr="00950E9B">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w:t>
      </w:r>
      <w:r w:rsidR="00F83163" w:rsidRPr="00950E9B">
        <w:rPr>
          <w:rFonts w:asciiTheme="minorBidi" w:hAnsiTheme="minorBidi" w:cstheme="minorBidi"/>
          <w:sz w:val="20"/>
          <w:szCs w:val="20"/>
        </w:rPr>
        <w:t xml:space="preserve"> (</w:t>
      </w:r>
      <w:r w:rsidR="00806D8F" w:rsidRPr="00950E9B">
        <w:rPr>
          <w:rFonts w:asciiTheme="minorBidi" w:hAnsiTheme="minorBidi" w:cstheme="minorBidi"/>
          <w:sz w:val="20"/>
          <w:szCs w:val="20"/>
        </w:rPr>
        <w:t>T</w:t>
      </w:r>
      <w:r w:rsidR="00F83163" w:rsidRPr="00950E9B">
        <w:rPr>
          <w:rFonts w:asciiTheme="minorBidi" w:hAnsiTheme="minorBidi" w:cstheme="minorBidi"/>
          <w:sz w:val="20"/>
          <w:szCs w:val="20"/>
        </w:rPr>
        <w:t>am Euro)</w:t>
      </w:r>
      <w:r w:rsidR="009547AB" w:rsidRPr="00950E9B">
        <w:rPr>
          <w:rFonts w:asciiTheme="minorBidi" w:hAnsiTheme="minorBidi" w:cstheme="minorBidi"/>
          <w:sz w:val="20"/>
          <w:szCs w:val="20"/>
        </w:rPr>
        <w:t xml:space="preserve"> değerinde sermaye benzeri borçlanma aracı </w:t>
      </w:r>
      <w:r w:rsidR="008F12F7" w:rsidRPr="00950E9B">
        <w:rPr>
          <w:rFonts w:asciiTheme="minorBidi" w:hAnsiTheme="minorBidi" w:cstheme="minorBidi"/>
          <w:sz w:val="20"/>
          <w:szCs w:val="20"/>
        </w:rPr>
        <w:t xml:space="preserve"> ve TRT250232F15 ISIN kodlu, 9 Mart 2022 başlangıç tarihli, en erken on yıl geri ödeme opsiyonu olan ve vadesiz 31.688.489 Euro (Tam Euro) değerinde iki adet sermaye benzeri borçlanma aracı </w:t>
      </w:r>
      <w:r w:rsidR="009547AB" w:rsidRPr="00950E9B">
        <w:rPr>
          <w:rFonts w:asciiTheme="minorBidi" w:hAnsiTheme="minorBidi" w:cstheme="minorBidi"/>
          <w:sz w:val="20"/>
          <w:szCs w:val="20"/>
        </w:rPr>
        <w:t>bulunmakta olup</w:t>
      </w:r>
      <w:r w:rsidR="0058427A" w:rsidRPr="00950E9B">
        <w:rPr>
          <w:rFonts w:asciiTheme="minorBidi" w:hAnsiTheme="minorBidi" w:cstheme="minorBidi"/>
          <w:sz w:val="20"/>
          <w:szCs w:val="20"/>
        </w:rPr>
        <w:t xml:space="preserve">, </w:t>
      </w:r>
      <w:r w:rsidR="009547AB" w:rsidRPr="00950E9B">
        <w:rPr>
          <w:rFonts w:asciiTheme="minorBidi" w:hAnsiTheme="minorBidi" w:cstheme="minorBidi"/>
          <w:sz w:val="20"/>
          <w:szCs w:val="20"/>
        </w:rPr>
        <w:t>söz konusu finansal yükümlülük</w:t>
      </w:r>
      <w:r w:rsidR="008F12F7" w:rsidRPr="00950E9B">
        <w:rPr>
          <w:rFonts w:asciiTheme="minorBidi" w:hAnsiTheme="minorBidi" w:cstheme="minorBidi"/>
          <w:sz w:val="20"/>
          <w:szCs w:val="20"/>
        </w:rPr>
        <w:t>ler</w:t>
      </w:r>
      <w:r w:rsidR="009547AB" w:rsidRPr="00950E9B">
        <w:rPr>
          <w:rFonts w:asciiTheme="minorBidi" w:hAnsiTheme="minorBidi" w:cstheme="minorBidi"/>
          <w:sz w:val="20"/>
          <w:szCs w:val="20"/>
        </w:rPr>
        <w:t xml:space="preserve"> kayıtlara gerçeğe uygun değerinden yansıtılmış olup, maliyet değeri ve gerçeğe uygun değeri arasındaki fark ilk edinim tarihinde özkaynaklarda ‘Diğer Sermaye Yedekleri’ hesabında muhasebeleştirilmiştir (Bölüm 5 Kısım 2 Dipnot 9 ve Dipnot 11).</w:t>
      </w:r>
    </w:p>
    <w:p w14:paraId="7A274CF2" w14:textId="65CDD50A" w:rsidR="00077BEB" w:rsidRPr="00950E9B" w:rsidRDefault="00077BEB" w:rsidP="00FD18E4">
      <w:pPr>
        <w:pStyle w:val="GvdeMetniGirintisi"/>
        <w:spacing w:before="120"/>
        <w:ind w:firstLine="0"/>
        <w:rPr>
          <w:rFonts w:asciiTheme="minorBidi" w:hAnsiTheme="minorBidi" w:cstheme="minorBidi"/>
          <w:sz w:val="20"/>
          <w:szCs w:val="20"/>
        </w:rPr>
      </w:pPr>
      <w:r w:rsidRPr="00950E9B">
        <w:rPr>
          <w:rFonts w:asciiTheme="minorBidi" w:hAnsiTheme="minorBidi" w:cstheme="minorBidi"/>
          <w:sz w:val="20"/>
          <w:szCs w:val="20"/>
        </w:rPr>
        <w:t>Ayrıca, bu</w:t>
      </w:r>
      <w:r w:rsidR="00EF3F68" w:rsidRPr="00950E9B">
        <w:rPr>
          <w:rFonts w:asciiTheme="minorBidi" w:hAnsiTheme="minorBidi" w:cstheme="minorBidi"/>
          <w:sz w:val="20"/>
          <w:szCs w:val="20"/>
        </w:rPr>
        <w:t xml:space="preserve"> iki </w:t>
      </w:r>
      <w:r w:rsidRPr="00950E9B">
        <w:rPr>
          <w:rFonts w:asciiTheme="minorBidi" w:hAnsiTheme="minorBidi" w:cstheme="minorBidi"/>
          <w:sz w:val="20"/>
          <w:szCs w:val="20"/>
        </w:rPr>
        <w:t>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38998FDD" w14:textId="77777777" w:rsidR="00616FBF" w:rsidRPr="00950E9B" w:rsidRDefault="00616FBF" w:rsidP="009F4505">
      <w:pPr>
        <w:pStyle w:val="GvdeMetni3"/>
        <w:tabs>
          <w:tab w:val="clear" w:pos="539"/>
          <w:tab w:val="clear" w:pos="5310"/>
          <w:tab w:val="clear" w:pos="7560"/>
        </w:tabs>
        <w:spacing w:line="230" w:lineRule="auto"/>
        <w:ind w:left="-567" w:right="1260"/>
        <w:jc w:val="both"/>
        <w:rPr>
          <w:rFonts w:ascii="Arial" w:hAnsi="Arial" w:cs="Arial"/>
          <w:b/>
          <w:bCs w:val="0"/>
          <w:i w:val="0"/>
          <w:iCs w:val="0"/>
          <w:sz w:val="10"/>
          <w:szCs w:val="10"/>
        </w:rPr>
      </w:pPr>
    </w:p>
    <w:p w14:paraId="0B38780E" w14:textId="68D1FD92" w:rsidR="008E72A6" w:rsidRPr="00950E9B" w:rsidRDefault="008E72A6" w:rsidP="00C4141E">
      <w:pPr>
        <w:pStyle w:val="GvdeMetni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950E9B">
        <w:rPr>
          <w:rFonts w:ascii="Arial" w:hAnsi="Arial" w:cs="Arial"/>
          <w:b/>
          <w:bCs w:val="0"/>
          <w:i w:val="0"/>
          <w:iCs w:val="0"/>
          <w:sz w:val="20"/>
        </w:rPr>
        <w:t>VI</w:t>
      </w:r>
      <w:r w:rsidR="008E5FBE" w:rsidRPr="00950E9B">
        <w:rPr>
          <w:rFonts w:ascii="Arial" w:hAnsi="Arial" w:cs="Arial"/>
          <w:b/>
          <w:bCs w:val="0"/>
          <w:i w:val="0"/>
          <w:iCs w:val="0"/>
          <w:sz w:val="20"/>
        </w:rPr>
        <w:t>I</w:t>
      </w:r>
      <w:r w:rsidRPr="00950E9B">
        <w:rPr>
          <w:rFonts w:ascii="Arial" w:hAnsi="Arial" w:cs="Arial"/>
          <w:b/>
          <w:bCs w:val="0"/>
          <w:i w:val="0"/>
          <w:iCs w:val="0"/>
          <w:sz w:val="20"/>
        </w:rPr>
        <w:t>.</w:t>
      </w:r>
      <w:r w:rsidRPr="00950E9B">
        <w:rPr>
          <w:rFonts w:ascii="Arial" w:hAnsi="Arial" w:cs="Arial"/>
          <w:b/>
          <w:bCs w:val="0"/>
          <w:i w:val="0"/>
          <w:iCs w:val="0"/>
          <w:sz w:val="20"/>
        </w:rPr>
        <w:tab/>
      </w:r>
      <w:r w:rsidR="003177F3" w:rsidRPr="00950E9B">
        <w:rPr>
          <w:rFonts w:ascii="Arial" w:hAnsi="Arial" w:cs="Arial"/>
          <w:b/>
          <w:bCs w:val="0"/>
          <w:i w:val="0"/>
          <w:iCs w:val="0"/>
          <w:sz w:val="20"/>
        </w:rPr>
        <w:t>Beklenen zarar karşılıklarına</w:t>
      </w:r>
      <w:r w:rsidRPr="00950E9B">
        <w:rPr>
          <w:rFonts w:ascii="Arial" w:hAnsi="Arial" w:cs="Arial"/>
          <w:b/>
          <w:bCs w:val="0"/>
          <w:i w:val="0"/>
          <w:iCs w:val="0"/>
          <w:sz w:val="20"/>
        </w:rPr>
        <w:t xml:space="preserve"> ilişkin açıklamalar:</w:t>
      </w:r>
    </w:p>
    <w:p w14:paraId="1062713A" w14:textId="77777777" w:rsidR="00632D27" w:rsidRPr="00950E9B" w:rsidRDefault="00632D27" w:rsidP="009F4505">
      <w:pPr>
        <w:pStyle w:val="GvdeMetni2"/>
        <w:spacing w:line="230" w:lineRule="auto"/>
        <w:ind w:hanging="748"/>
        <w:rPr>
          <w:rFonts w:ascii="Arial" w:hAnsi="Arial" w:cs="Arial"/>
          <w:sz w:val="10"/>
          <w:szCs w:val="10"/>
        </w:rPr>
      </w:pPr>
    </w:p>
    <w:p w14:paraId="20B7B904" w14:textId="02F47D12" w:rsidR="008076A0" w:rsidRPr="00950E9B" w:rsidRDefault="008076A0" w:rsidP="008076A0">
      <w:pPr>
        <w:pStyle w:val="GvdeMetniGirintisi"/>
        <w:ind w:firstLine="0"/>
        <w:rPr>
          <w:rFonts w:asciiTheme="minorBidi" w:hAnsiTheme="minorBidi" w:cstheme="minorBidi"/>
          <w:sz w:val="20"/>
          <w:szCs w:val="20"/>
        </w:rPr>
      </w:pPr>
      <w:r w:rsidRPr="00950E9B">
        <w:rPr>
          <w:rFonts w:asciiTheme="minorBidi" w:hAnsiTheme="minorBidi" w:cstheme="minorBidi"/>
          <w:sz w:val="20"/>
          <w:szCs w:val="20"/>
        </w:rPr>
        <w:t>22 Haziran 2016 tarih ve 29750 sayılı Resmi Gazete’de yayımlanmış olan “Kredilerin Sınıflandırılması ve Bunlar İçin Ayrılacak Karşılıklara İlişkin Usul ve Esaslar Hakkında Yönetmelik” uyarınca Banka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sidR="007165D9" w:rsidRPr="00950E9B">
        <w:rPr>
          <w:rFonts w:asciiTheme="minorBidi" w:hAnsiTheme="minorBidi" w:cstheme="minorBidi"/>
          <w:sz w:val="20"/>
          <w:szCs w:val="20"/>
        </w:rPr>
        <w:t xml:space="preserve"> </w:t>
      </w:r>
      <w:r w:rsidRPr="00950E9B">
        <w:rPr>
          <w:rFonts w:asciiTheme="minorBidi" w:hAnsiTheme="minorBidi" w:cstheme="minorBidi"/>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950E9B" w:rsidRDefault="00793FB9" w:rsidP="00793FB9">
      <w:pPr>
        <w:autoSpaceDE w:val="0"/>
        <w:autoSpaceDN w:val="0"/>
        <w:adjustRightInd w:val="0"/>
        <w:jc w:val="both"/>
        <w:rPr>
          <w:rFonts w:asciiTheme="minorBidi" w:hAnsiTheme="minorBidi"/>
          <w:sz w:val="10"/>
          <w:szCs w:val="10"/>
        </w:rPr>
      </w:pPr>
    </w:p>
    <w:p w14:paraId="31545145" w14:textId="586A7111" w:rsidR="004074BF" w:rsidRPr="00950E9B" w:rsidRDefault="004074BF" w:rsidP="00AE15FE">
      <w:pPr>
        <w:pStyle w:val="GvdeMetniGirintisi"/>
        <w:spacing w:line="230" w:lineRule="auto"/>
        <w:ind w:firstLine="0"/>
        <w:rPr>
          <w:rFonts w:ascii="Arial" w:hAnsi="Arial" w:cs="Arial"/>
          <w:b/>
          <w:sz w:val="20"/>
          <w:szCs w:val="20"/>
        </w:rPr>
      </w:pPr>
      <w:r w:rsidRPr="00950E9B">
        <w:rPr>
          <w:rFonts w:ascii="Arial" w:hAnsi="Arial" w:cs="Arial"/>
          <w:b/>
          <w:sz w:val="20"/>
          <w:szCs w:val="20"/>
        </w:rPr>
        <w:t>Beklenen kredi zararlarının hesaplanması</w:t>
      </w:r>
    </w:p>
    <w:p w14:paraId="0ABE8628" w14:textId="77777777" w:rsidR="00AE15FE" w:rsidRPr="00950E9B" w:rsidRDefault="00AE15FE" w:rsidP="00AE15FE">
      <w:pPr>
        <w:pStyle w:val="GvdeMetniGirintisi"/>
        <w:spacing w:line="230" w:lineRule="auto"/>
        <w:ind w:firstLine="0"/>
        <w:rPr>
          <w:rFonts w:ascii="Arial" w:hAnsi="Arial" w:cs="Arial"/>
          <w:sz w:val="10"/>
          <w:szCs w:val="10"/>
        </w:rPr>
      </w:pPr>
    </w:p>
    <w:p w14:paraId="5BF7A421" w14:textId="0C25E30D" w:rsidR="008076A0" w:rsidRPr="00950E9B" w:rsidRDefault="007165D9" w:rsidP="007165D9">
      <w:pPr>
        <w:pStyle w:val="GvdeMetniGirintisi"/>
        <w:ind w:firstLine="0"/>
        <w:rPr>
          <w:rFonts w:asciiTheme="minorBidi" w:hAnsiTheme="minorBidi" w:cstheme="minorBidi"/>
          <w:sz w:val="20"/>
          <w:szCs w:val="20"/>
        </w:rPr>
      </w:pPr>
      <w:r w:rsidRPr="00950E9B">
        <w:rPr>
          <w:rFonts w:asciiTheme="minorBidi" w:hAnsiTheme="minorBidi" w:cstheme="minorBidi"/>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4AF9B0B1" w14:textId="6EFA2400" w:rsidR="00AE15FE" w:rsidRPr="00950E9B" w:rsidRDefault="00AE15FE" w:rsidP="00AE15FE">
      <w:pPr>
        <w:pStyle w:val="GvdeMetniGirintisi"/>
        <w:ind w:firstLine="0"/>
        <w:rPr>
          <w:rFonts w:ascii="Arial" w:hAnsi="Arial" w:cs="Arial"/>
          <w:sz w:val="10"/>
          <w:szCs w:val="10"/>
        </w:rPr>
      </w:pPr>
    </w:p>
    <w:p w14:paraId="0D43F3D6" w14:textId="1AE75175" w:rsidR="008076A0" w:rsidRPr="00950E9B" w:rsidRDefault="008076A0" w:rsidP="008076A0">
      <w:pPr>
        <w:autoSpaceDE w:val="0"/>
        <w:autoSpaceDN w:val="0"/>
        <w:adjustRightInd w:val="0"/>
        <w:spacing w:after="60"/>
        <w:jc w:val="both"/>
        <w:rPr>
          <w:rFonts w:asciiTheme="minorBidi" w:hAnsiTheme="minorBidi" w:cstheme="minorBidi"/>
          <w:b/>
          <w:sz w:val="20"/>
          <w:szCs w:val="20"/>
          <w:lang w:eastAsia="en-US"/>
        </w:rPr>
      </w:pPr>
      <w:r w:rsidRPr="00950E9B">
        <w:rPr>
          <w:rFonts w:asciiTheme="minorBidi" w:hAnsiTheme="minorBidi" w:cstheme="minorBidi"/>
          <w:b/>
          <w:sz w:val="20"/>
          <w:szCs w:val="20"/>
          <w:lang w:eastAsia="en-US"/>
        </w:rPr>
        <w:t>Beklenen zarar karşılıkları hesaplanırken kullanılan parametreler:</w:t>
      </w:r>
    </w:p>
    <w:p w14:paraId="67FC40DA" w14:textId="22CC97F0" w:rsidR="004074BF" w:rsidRPr="00950E9B" w:rsidRDefault="004074BF" w:rsidP="00AE15FE">
      <w:pPr>
        <w:pStyle w:val="GvdeMetniGirintisi"/>
        <w:ind w:firstLine="0"/>
        <w:rPr>
          <w:rFonts w:ascii="Arial" w:hAnsi="Arial" w:cs="Arial"/>
          <w:b/>
          <w:sz w:val="20"/>
          <w:szCs w:val="20"/>
        </w:rPr>
      </w:pPr>
      <w:r w:rsidRPr="00950E9B">
        <w:rPr>
          <w:rFonts w:ascii="Arial" w:hAnsi="Arial" w:cs="Arial"/>
          <w:b/>
          <w:sz w:val="20"/>
          <w:szCs w:val="20"/>
        </w:rPr>
        <w:t>Temerrüt Olasılığı</w:t>
      </w:r>
      <w:r w:rsidR="008076A0" w:rsidRPr="00950E9B">
        <w:rPr>
          <w:rFonts w:ascii="Arial" w:hAnsi="Arial" w:cs="Arial"/>
          <w:b/>
          <w:sz w:val="20"/>
          <w:szCs w:val="20"/>
        </w:rPr>
        <w:t xml:space="preserve"> (TO)</w:t>
      </w:r>
    </w:p>
    <w:p w14:paraId="5350E122" w14:textId="77777777" w:rsidR="00AE15FE" w:rsidRPr="00950E9B" w:rsidRDefault="00AE15FE" w:rsidP="00AE15FE">
      <w:pPr>
        <w:pStyle w:val="GvdeMetniGirintisi"/>
        <w:ind w:firstLine="0"/>
        <w:rPr>
          <w:rFonts w:ascii="Arial" w:hAnsi="Arial" w:cs="Arial"/>
          <w:b/>
          <w:sz w:val="10"/>
          <w:szCs w:val="10"/>
        </w:rPr>
      </w:pPr>
    </w:p>
    <w:p w14:paraId="4E1A0F77" w14:textId="77777777" w:rsidR="008076A0" w:rsidRPr="00950E9B"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8D01CF9" w14:textId="77777777" w:rsidR="008076A0" w:rsidRPr="00950E9B" w:rsidRDefault="008076A0" w:rsidP="008076A0">
      <w:pPr>
        <w:autoSpaceDE w:val="0"/>
        <w:autoSpaceDN w:val="0"/>
        <w:adjustRightInd w:val="0"/>
        <w:ind w:right="-14"/>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-12 Aylık temerrüt olasılığı: Raporlama tarihinden sonraki 12 ay içinde temerrüde düşme olasılığının tahmini</w:t>
      </w:r>
    </w:p>
    <w:p w14:paraId="1D86D311" w14:textId="7DF2AC9D" w:rsidR="008076A0" w:rsidRPr="00950E9B" w:rsidRDefault="008076A0" w:rsidP="007165D9">
      <w:pPr>
        <w:autoSpaceDE w:val="0"/>
        <w:autoSpaceDN w:val="0"/>
        <w:adjustRightInd w:val="0"/>
        <w:spacing w:after="60"/>
        <w:ind w:right="-11"/>
        <w:jc w:val="both"/>
        <w:rPr>
          <w:rFonts w:ascii="Arial" w:hAnsi="Arial" w:cs="Arial"/>
          <w:b/>
          <w:sz w:val="20"/>
          <w:szCs w:val="20"/>
        </w:rPr>
      </w:pPr>
      <w:r w:rsidRPr="00950E9B">
        <w:rPr>
          <w:rFonts w:ascii="Cambria Math" w:hAnsi="Cambria Math" w:cs="Cambria Math"/>
          <w:sz w:val="20"/>
          <w:szCs w:val="20"/>
          <w:lang w:eastAsia="en-US"/>
        </w:rPr>
        <w:t>‐</w:t>
      </w:r>
      <w:r w:rsidRPr="00950E9B">
        <w:rPr>
          <w:rFonts w:asciiTheme="minorBidi" w:hAnsiTheme="minorBidi" w:cstheme="minorBidi"/>
          <w:sz w:val="20"/>
          <w:szCs w:val="20"/>
          <w:lang w:eastAsia="en-US"/>
        </w:rPr>
        <w:t>Ömür boyu temerrüt olasılığı: Finansal aracın beklenen ömrü boyunca temerrüde düşme olasılığının tahmini</w:t>
      </w:r>
    </w:p>
    <w:p w14:paraId="37E498D0" w14:textId="771C0B7B" w:rsidR="004074BF" w:rsidRPr="00950E9B" w:rsidRDefault="004074BF" w:rsidP="00AE15FE">
      <w:pPr>
        <w:pStyle w:val="GvdeMetniGirintisi"/>
        <w:ind w:firstLine="0"/>
        <w:rPr>
          <w:rFonts w:ascii="Arial" w:hAnsi="Arial" w:cs="Arial"/>
          <w:b/>
          <w:sz w:val="20"/>
          <w:szCs w:val="20"/>
        </w:rPr>
      </w:pPr>
      <w:r w:rsidRPr="00950E9B">
        <w:rPr>
          <w:rFonts w:ascii="Arial" w:hAnsi="Arial" w:cs="Arial"/>
          <w:b/>
          <w:sz w:val="20"/>
          <w:szCs w:val="20"/>
        </w:rPr>
        <w:t>Temerrüt Halinde Kayıp</w:t>
      </w:r>
      <w:r w:rsidR="008076A0" w:rsidRPr="00950E9B">
        <w:rPr>
          <w:rFonts w:ascii="Arial" w:hAnsi="Arial" w:cs="Arial"/>
          <w:b/>
          <w:sz w:val="20"/>
          <w:szCs w:val="20"/>
        </w:rPr>
        <w:t xml:space="preserve"> (THK)</w:t>
      </w:r>
    </w:p>
    <w:p w14:paraId="298B3EE7" w14:textId="5E877E6B" w:rsidR="00D117F2" w:rsidRPr="00950E9B" w:rsidRDefault="008076A0" w:rsidP="00D117F2">
      <w:pPr>
        <w:autoSpaceDE w:val="0"/>
        <w:autoSpaceDN w:val="0"/>
        <w:adjustRightInd w:val="0"/>
        <w:spacing w:before="60" w:after="6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Borçlunun temerrüde düşmesi halinde krediden kaynaklanan ekonomik kaybı ifade eder. Oran olarak ifade edilir.</w:t>
      </w:r>
      <w:r w:rsidR="00D117F2" w:rsidRPr="00950E9B">
        <w:rPr>
          <w:rFonts w:asciiTheme="minorBidi" w:hAnsiTheme="minorBidi" w:cstheme="minorBidi"/>
          <w:sz w:val="20"/>
          <w:szCs w:val="20"/>
          <w:lang w:eastAsia="en-US"/>
        </w:rPr>
        <w:br w:type="page"/>
      </w:r>
    </w:p>
    <w:p w14:paraId="0C3F8598" w14:textId="038BA85D" w:rsidR="00EF33CF" w:rsidRPr="00950E9B" w:rsidRDefault="00EF33CF" w:rsidP="006C73D9">
      <w:pPr>
        <w:autoSpaceDE w:val="0"/>
        <w:autoSpaceDN w:val="0"/>
        <w:adjustRightInd w:val="0"/>
        <w:spacing w:before="60" w:after="60"/>
        <w:ind w:left="-56" w:hanging="284"/>
        <w:jc w:val="both"/>
        <w:rPr>
          <w:rFonts w:ascii="Arial" w:hAnsi="Arial" w:cs="Arial"/>
          <w:b/>
          <w:sz w:val="20"/>
        </w:rPr>
      </w:pPr>
      <w:r w:rsidRPr="00950E9B">
        <w:rPr>
          <w:rFonts w:ascii="Arial" w:hAnsi="Arial" w:cs="Arial"/>
          <w:b/>
          <w:sz w:val="20"/>
        </w:rPr>
        <w:lastRenderedPageBreak/>
        <w:t>VII.</w:t>
      </w:r>
      <w:r w:rsidRPr="00950E9B">
        <w:rPr>
          <w:rFonts w:ascii="Arial" w:hAnsi="Arial" w:cs="Arial"/>
          <w:b/>
          <w:sz w:val="20"/>
        </w:rPr>
        <w:tab/>
        <w:t>Beklenen zarar karşılıklarına ilişkin açıklamalar</w:t>
      </w:r>
      <w:r w:rsidR="00E93697" w:rsidRPr="00950E9B">
        <w:rPr>
          <w:rFonts w:ascii="Arial" w:hAnsi="Arial" w:cs="Arial"/>
          <w:b/>
          <w:sz w:val="20"/>
        </w:rPr>
        <w:t xml:space="preserve"> </w:t>
      </w:r>
      <w:r w:rsidRPr="00950E9B">
        <w:rPr>
          <w:rFonts w:ascii="Arial" w:hAnsi="Arial" w:cs="Arial"/>
          <w:b/>
          <w:sz w:val="20"/>
        </w:rPr>
        <w:t>(devamı):</w:t>
      </w:r>
    </w:p>
    <w:p w14:paraId="394F7D8F" w14:textId="27876CC4" w:rsidR="008076A0" w:rsidRPr="00950E9B" w:rsidRDefault="008076A0" w:rsidP="008076A0">
      <w:pPr>
        <w:autoSpaceDE w:val="0"/>
        <w:autoSpaceDN w:val="0"/>
        <w:adjustRightInd w:val="0"/>
        <w:spacing w:before="60" w:after="60"/>
        <w:jc w:val="both"/>
        <w:rPr>
          <w:rFonts w:asciiTheme="minorBidi" w:hAnsiTheme="minorBidi" w:cstheme="minorBidi"/>
          <w:sz w:val="6"/>
          <w:szCs w:val="6"/>
          <w:lang w:eastAsia="en-US"/>
        </w:rPr>
      </w:pPr>
    </w:p>
    <w:p w14:paraId="2D6E628A" w14:textId="4DAD3546" w:rsidR="008076A0" w:rsidRPr="00950E9B" w:rsidRDefault="008076A0" w:rsidP="008076A0">
      <w:pPr>
        <w:autoSpaceDE w:val="0"/>
        <w:autoSpaceDN w:val="0"/>
        <w:adjustRightInd w:val="0"/>
        <w:spacing w:after="60"/>
        <w:jc w:val="both"/>
        <w:rPr>
          <w:rFonts w:asciiTheme="minorBidi" w:hAnsiTheme="minorBidi" w:cstheme="minorBidi"/>
          <w:sz w:val="20"/>
          <w:szCs w:val="20"/>
          <w:lang w:eastAsia="en-US"/>
        </w:rPr>
      </w:pPr>
      <w:r w:rsidRPr="00950E9B">
        <w:rPr>
          <w:rFonts w:asciiTheme="minorBidi" w:hAnsiTheme="minorBidi" w:cstheme="minorBidi"/>
          <w:b/>
          <w:sz w:val="20"/>
          <w:szCs w:val="20"/>
          <w:lang w:eastAsia="en-US"/>
        </w:rPr>
        <w:t>Temerrüt Tutarı (TT)</w:t>
      </w:r>
      <w:r w:rsidRPr="00950E9B">
        <w:rPr>
          <w:rFonts w:asciiTheme="minorBidi" w:hAnsiTheme="minorBidi" w:cstheme="minorBidi"/>
          <w:sz w:val="20"/>
          <w:szCs w:val="20"/>
          <w:lang w:eastAsia="en-US"/>
        </w:rPr>
        <w:t xml:space="preserve"> </w:t>
      </w:r>
    </w:p>
    <w:p w14:paraId="7EC709EB" w14:textId="77777777" w:rsidR="008076A0" w:rsidRPr="00950E9B" w:rsidRDefault="008076A0" w:rsidP="008076A0">
      <w:pPr>
        <w:autoSpaceDE w:val="0"/>
        <w:autoSpaceDN w:val="0"/>
        <w:adjustRightInd w:val="0"/>
        <w:spacing w:after="12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950E9B" w:rsidRDefault="008076A0" w:rsidP="008076A0">
      <w:pPr>
        <w:jc w:val="both"/>
        <w:rPr>
          <w:rFonts w:asciiTheme="minorBidi" w:hAnsiTheme="minorBidi" w:cstheme="minorBidi"/>
          <w:b/>
          <w:bCs/>
          <w:i/>
          <w:iCs/>
          <w:sz w:val="20"/>
        </w:rPr>
      </w:pPr>
      <w:r w:rsidRPr="00950E9B">
        <w:rPr>
          <w:rFonts w:asciiTheme="minorBidi" w:hAnsiTheme="minorBidi" w:cstheme="minorBidi"/>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950E9B" w:rsidRDefault="00CB0290" w:rsidP="008076A0">
      <w:pPr>
        <w:pStyle w:val="Default"/>
        <w:jc w:val="both"/>
        <w:rPr>
          <w:rFonts w:asciiTheme="minorBidi" w:hAnsiTheme="minorBidi" w:cstheme="minorBidi"/>
          <w:b/>
          <w:color w:val="auto"/>
          <w:sz w:val="6"/>
          <w:szCs w:val="6"/>
          <w:lang w:eastAsia="en-US"/>
        </w:rPr>
      </w:pPr>
    </w:p>
    <w:p w14:paraId="620FFDBB" w14:textId="522FD8B0" w:rsidR="00AE15FE" w:rsidRPr="00950E9B" w:rsidRDefault="008076A0" w:rsidP="008076A0">
      <w:pPr>
        <w:pStyle w:val="Default"/>
        <w:jc w:val="both"/>
        <w:rPr>
          <w:rFonts w:asciiTheme="minorBidi" w:hAnsiTheme="minorBidi" w:cstheme="minorBidi"/>
          <w:b/>
          <w:color w:val="auto"/>
          <w:sz w:val="20"/>
          <w:szCs w:val="20"/>
          <w:lang w:eastAsia="en-US"/>
        </w:rPr>
      </w:pPr>
      <w:r w:rsidRPr="00950E9B">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950E9B" w:rsidRDefault="008076A0" w:rsidP="008076A0">
      <w:pPr>
        <w:pStyle w:val="Default"/>
        <w:spacing w:before="120" w:after="12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sidRPr="00950E9B">
        <w:rPr>
          <w:rFonts w:asciiTheme="minorBidi" w:hAnsiTheme="minorBidi" w:cstheme="minorBidi"/>
          <w:color w:val="auto"/>
          <w:sz w:val="20"/>
          <w:szCs w:val="20"/>
          <w:lang w:eastAsia="en-US"/>
        </w:rPr>
        <w:t>a</w:t>
      </w:r>
      <w:r w:rsidRPr="00950E9B">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950E9B" w:rsidRDefault="008076A0" w:rsidP="00AE15FE">
      <w:pPr>
        <w:pStyle w:val="GvdeMetniGirintisi"/>
        <w:ind w:firstLine="0"/>
        <w:rPr>
          <w:rFonts w:ascii="Arial" w:hAnsi="Arial" w:cs="Arial"/>
          <w:b/>
          <w:sz w:val="6"/>
          <w:szCs w:val="6"/>
        </w:rPr>
      </w:pPr>
    </w:p>
    <w:p w14:paraId="096B1BEE" w14:textId="47D4AFE0" w:rsidR="004074BF" w:rsidRPr="00950E9B" w:rsidRDefault="004074BF" w:rsidP="00AE15FE">
      <w:pPr>
        <w:pStyle w:val="GvdeMetniGirintisi"/>
        <w:ind w:firstLine="0"/>
        <w:rPr>
          <w:rFonts w:ascii="Arial" w:hAnsi="Arial" w:cs="Arial"/>
          <w:b/>
          <w:sz w:val="20"/>
          <w:szCs w:val="20"/>
        </w:rPr>
      </w:pPr>
      <w:r w:rsidRPr="00950E9B">
        <w:rPr>
          <w:rFonts w:ascii="Arial" w:hAnsi="Arial" w:cs="Arial"/>
          <w:b/>
          <w:sz w:val="20"/>
          <w:szCs w:val="20"/>
        </w:rPr>
        <w:t xml:space="preserve">Kredi </w:t>
      </w:r>
      <w:r w:rsidR="006F5575" w:rsidRPr="00950E9B">
        <w:rPr>
          <w:rFonts w:ascii="Arial" w:hAnsi="Arial" w:cs="Arial"/>
          <w:b/>
          <w:sz w:val="20"/>
          <w:szCs w:val="20"/>
        </w:rPr>
        <w:t>R</w:t>
      </w:r>
      <w:r w:rsidRPr="00950E9B">
        <w:rPr>
          <w:rFonts w:ascii="Arial" w:hAnsi="Arial" w:cs="Arial"/>
          <w:b/>
          <w:sz w:val="20"/>
          <w:szCs w:val="20"/>
        </w:rPr>
        <w:t xml:space="preserve">iskinde </w:t>
      </w:r>
      <w:r w:rsidR="006F5575" w:rsidRPr="00950E9B">
        <w:rPr>
          <w:rFonts w:ascii="Arial" w:hAnsi="Arial" w:cs="Arial"/>
          <w:b/>
          <w:sz w:val="20"/>
          <w:szCs w:val="20"/>
        </w:rPr>
        <w:t>Ö</w:t>
      </w:r>
      <w:r w:rsidRPr="00950E9B">
        <w:rPr>
          <w:rFonts w:ascii="Arial" w:hAnsi="Arial" w:cs="Arial"/>
          <w:b/>
          <w:sz w:val="20"/>
          <w:szCs w:val="20"/>
        </w:rPr>
        <w:t xml:space="preserve">nemli </w:t>
      </w:r>
      <w:r w:rsidR="006F5575" w:rsidRPr="00950E9B">
        <w:rPr>
          <w:rFonts w:ascii="Arial" w:hAnsi="Arial" w:cs="Arial"/>
          <w:b/>
          <w:sz w:val="20"/>
          <w:szCs w:val="20"/>
        </w:rPr>
        <w:t>A</w:t>
      </w:r>
      <w:r w:rsidRPr="00950E9B">
        <w:rPr>
          <w:rFonts w:ascii="Arial" w:hAnsi="Arial" w:cs="Arial"/>
          <w:b/>
          <w:sz w:val="20"/>
          <w:szCs w:val="20"/>
        </w:rPr>
        <w:t>rtış</w:t>
      </w:r>
      <w:r w:rsidR="008076A0" w:rsidRPr="00950E9B">
        <w:rPr>
          <w:rFonts w:ascii="Arial" w:hAnsi="Arial" w:cs="Arial"/>
          <w:b/>
          <w:sz w:val="20"/>
          <w:szCs w:val="20"/>
        </w:rPr>
        <w:t xml:space="preserve"> (2.</w:t>
      </w:r>
      <w:r w:rsidR="006F5575" w:rsidRPr="00950E9B">
        <w:rPr>
          <w:rFonts w:ascii="Arial" w:hAnsi="Arial" w:cs="Arial"/>
          <w:b/>
          <w:sz w:val="20"/>
          <w:szCs w:val="20"/>
        </w:rPr>
        <w:t>A</w:t>
      </w:r>
      <w:r w:rsidR="008076A0" w:rsidRPr="00950E9B">
        <w:rPr>
          <w:rFonts w:ascii="Arial" w:hAnsi="Arial" w:cs="Arial"/>
          <w:b/>
          <w:sz w:val="20"/>
          <w:szCs w:val="20"/>
        </w:rPr>
        <w:t>şama)</w:t>
      </w:r>
    </w:p>
    <w:p w14:paraId="6D1B2AFC" w14:textId="77777777" w:rsidR="00C341C5" w:rsidRPr="00950E9B" w:rsidRDefault="00C341C5" w:rsidP="00AE15FE">
      <w:pPr>
        <w:pStyle w:val="GvdeMetniGirintisi"/>
        <w:ind w:firstLine="0"/>
        <w:rPr>
          <w:rFonts w:ascii="Arial" w:hAnsi="Arial" w:cs="Arial"/>
          <w:b/>
          <w:sz w:val="6"/>
          <w:szCs w:val="6"/>
        </w:rPr>
      </w:pPr>
    </w:p>
    <w:p w14:paraId="2E579F70" w14:textId="77777777" w:rsidR="008076A0" w:rsidRPr="00950E9B" w:rsidRDefault="008076A0" w:rsidP="008076A0">
      <w:pPr>
        <w:pStyle w:val="Default"/>
        <w:spacing w:after="6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D1C3870" w:rsidR="00AE15FE" w:rsidRPr="00950E9B" w:rsidRDefault="008076A0" w:rsidP="008076A0">
      <w:pPr>
        <w:pStyle w:val="Default"/>
        <w:spacing w:after="12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Banka aşağıdaki kriterleri gözeterek finansal varlıkları 2. aşama olarak sınıflandırır:</w:t>
      </w:r>
    </w:p>
    <w:p w14:paraId="7542039F" w14:textId="2AE25775" w:rsidR="004074BF" w:rsidRPr="00950E9B" w:rsidRDefault="008076A0" w:rsidP="00BC5361">
      <w:pPr>
        <w:pStyle w:val="ListeParagraf"/>
        <w:numPr>
          <w:ilvl w:val="0"/>
          <w:numId w:val="12"/>
        </w:numPr>
        <w:ind w:left="284" w:hanging="284"/>
        <w:jc w:val="both"/>
        <w:rPr>
          <w:rFonts w:ascii="Arial" w:hAnsi="Arial" w:cs="Arial"/>
          <w:sz w:val="20"/>
          <w:szCs w:val="20"/>
        </w:rPr>
      </w:pPr>
      <w:r w:rsidRPr="00950E9B">
        <w:rPr>
          <w:rFonts w:asciiTheme="minorBidi" w:hAnsiTheme="minorBidi" w:cstheme="minorBidi"/>
          <w:sz w:val="20"/>
          <w:szCs w:val="20"/>
          <w:lang w:eastAsia="en-US"/>
        </w:rPr>
        <w:t>Gecikme gün sayısı 30 günü geçen ancak 90 günü geçmeyen krediler,</w:t>
      </w:r>
    </w:p>
    <w:p w14:paraId="0091E7AC" w14:textId="38044701" w:rsidR="004074BF" w:rsidRPr="00950E9B" w:rsidRDefault="008076A0" w:rsidP="00BC5361">
      <w:pPr>
        <w:pStyle w:val="ListeParagraf"/>
        <w:numPr>
          <w:ilvl w:val="0"/>
          <w:numId w:val="12"/>
        </w:numPr>
        <w:ind w:left="284" w:hanging="284"/>
        <w:jc w:val="both"/>
        <w:rPr>
          <w:rFonts w:ascii="Arial" w:hAnsi="Arial" w:cs="Arial"/>
          <w:sz w:val="20"/>
          <w:szCs w:val="20"/>
        </w:rPr>
      </w:pPr>
      <w:r w:rsidRPr="00950E9B">
        <w:rPr>
          <w:rFonts w:asciiTheme="minorBidi" w:hAnsiTheme="minorBidi" w:cstheme="minorBidi"/>
          <w:sz w:val="20"/>
          <w:szCs w:val="20"/>
          <w:lang w:eastAsia="en-US"/>
        </w:rPr>
        <w:t>Erken uyarı sisteminden alınan veriler ve bankanın bu durumda yapacağı değerlendirme,</w:t>
      </w:r>
    </w:p>
    <w:p w14:paraId="78715D2A" w14:textId="18304E02" w:rsidR="004074BF" w:rsidRPr="00950E9B" w:rsidRDefault="008076A0" w:rsidP="00BC5361">
      <w:pPr>
        <w:pStyle w:val="GvdeMetniGirintisi"/>
        <w:numPr>
          <w:ilvl w:val="0"/>
          <w:numId w:val="12"/>
        </w:numPr>
        <w:autoSpaceDE w:val="0"/>
        <w:autoSpaceDN w:val="0"/>
        <w:ind w:left="284" w:hanging="284"/>
        <w:rPr>
          <w:rFonts w:ascii="Arial" w:hAnsi="Arial" w:cs="Arial"/>
          <w:sz w:val="20"/>
          <w:szCs w:val="20"/>
        </w:rPr>
      </w:pPr>
      <w:r w:rsidRPr="00950E9B">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1EAF4379" w14:textId="456BF752" w:rsidR="00225D0B" w:rsidRPr="00950E9B" w:rsidRDefault="008076A0" w:rsidP="00BC5361">
      <w:pPr>
        <w:pStyle w:val="GvdeMetniGirintisi"/>
        <w:numPr>
          <w:ilvl w:val="0"/>
          <w:numId w:val="12"/>
        </w:numPr>
        <w:autoSpaceDE w:val="0"/>
        <w:autoSpaceDN w:val="0"/>
        <w:ind w:left="284" w:hanging="284"/>
        <w:rPr>
          <w:rFonts w:ascii="Arial" w:hAnsi="Arial" w:cs="Arial"/>
          <w:sz w:val="20"/>
          <w:szCs w:val="20"/>
        </w:rPr>
      </w:pPr>
      <w:r w:rsidRPr="00950E9B">
        <w:rPr>
          <w:rFonts w:asciiTheme="minorBidi" w:hAnsiTheme="minorBidi" w:cstheme="minorBidi"/>
          <w:sz w:val="20"/>
          <w:szCs w:val="20"/>
        </w:rPr>
        <w:t>Geri ödemesi tamamen teminata bağlı olan kredilerde teminatının net gerçekleşebilir değeri alacak tutarının altına düşen krediler</w:t>
      </w:r>
      <w:r w:rsidR="00072C3D" w:rsidRPr="00950E9B">
        <w:rPr>
          <w:rFonts w:asciiTheme="minorBidi" w:hAnsiTheme="minorBidi" w:cstheme="minorBidi"/>
          <w:sz w:val="20"/>
          <w:szCs w:val="20"/>
        </w:rPr>
        <w:t>.</w:t>
      </w:r>
    </w:p>
    <w:p w14:paraId="13BE9623" w14:textId="77777777" w:rsidR="0025610A" w:rsidRPr="00950E9B" w:rsidRDefault="0025610A" w:rsidP="008076A0">
      <w:pPr>
        <w:spacing w:after="120"/>
        <w:rPr>
          <w:rFonts w:asciiTheme="minorBidi" w:hAnsiTheme="minorBidi" w:cstheme="minorBidi"/>
          <w:b/>
          <w:sz w:val="6"/>
          <w:szCs w:val="6"/>
          <w:lang w:eastAsia="en-US"/>
        </w:rPr>
      </w:pPr>
    </w:p>
    <w:p w14:paraId="46432439" w14:textId="03A2B320" w:rsidR="008076A0" w:rsidRPr="00950E9B" w:rsidRDefault="008076A0" w:rsidP="008076A0">
      <w:pPr>
        <w:spacing w:after="120"/>
        <w:rPr>
          <w:rFonts w:asciiTheme="minorBidi" w:hAnsiTheme="minorBidi" w:cstheme="minorBidi"/>
          <w:b/>
          <w:sz w:val="20"/>
          <w:szCs w:val="20"/>
          <w:lang w:eastAsia="en-US"/>
        </w:rPr>
      </w:pPr>
      <w:r w:rsidRPr="00950E9B">
        <w:rPr>
          <w:rFonts w:asciiTheme="minorBidi" w:hAnsiTheme="minorBidi" w:cstheme="minorBidi"/>
          <w:b/>
          <w:sz w:val="20"/>
          <w:szCs w:val="20"/>
          <w:lang w:eastAsia="en-US"/>
        </w:rPr>
        <w:t>Temerrüt (3. Aşama/Özel Karşılık)</w:t>
      </w:r>
    </w:p>
    <w:p w14:paraId="05859574" w14:textId="77777777" w:rsidR="00E629C3" w:rsidRPr="00950E9B" w:rsidRDefault="00E629C3" w:rsidP="00E629C3">
      <w:pPr>
        <w:pStyle w:val="Default"/>
        <w:spacing w:after="6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72C64197" w14:textId="77777777" w:rsidR="00E629C3" w:rsidRPr="00950E9B" w:rsidRDefault="00E629C3" w:rsidP="00E629C3">
      <w:pPr>
        <w:pStyle w:val="Default"/>
        <w:spacing w:after="6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16E29A46" w14:textId="77777777" w:rsidR="00E629C3" w:rsidRPr="00950E9B" w:rsidRDefault="00E629C3" w:rsidP="00E629C3">
      <w:pPr>
        <w:pStyle w:val="Default"/>
        <w:spacing w:after="6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4B08BFC7" w14:textId="645E7605" w:rsidR="00E629C3" w:rsidRPr="00950E9B" w:rsidRDefault="00E629C3" w:rsidP="00E629C3">
      <w:pPr>
        <w:pStyle w:val="Default"/>
        <w:spacing w:after="60"/>
        <w:jc w:val="both"/>
        <w:rPr>
          <w:rFonts w:asciiTheme="minorBidi" w:hAnsiTheme="minorBidi" w:cstheme="minorBidi"/>
          <w:color w:val="auto"/>
          <w:sz w:val="20"/>
          <w:szCs w:val="20"/>
          <w:lang w:eastAsia="en-US"/>
        </w:rPr>
      </w:pPr>
      <w:r w:rsidRPr="00950E9B">
        <w:rPr>
          <w:rFonts w:asciiTheme="minorBidi" w:hAnsiTheme="minorBidi" w:cstheme="minorBidi"/>
          <w:color w:val="auto"/>
          <w:sz w:val="20"/>
          <w:szCs w:val="20"/>
          <w:lang w:eastAsia="en-US"/>
        </w:rPr>
        <w:t>-Yeniden yapılandırılarak canlı alacak olarak sınıflandırılan ve bir yıllık izleme süresi içerisinde en az bir kez daha yapılandırılan krediler.</w:t>
      </w:r>
    </w:p>
    <w:p w14:paraId="69A2B3C2" w14:textId="3A4AD73A" w:rsidR="00A412C6" w:rsidRPr="00950E9B" w:rsidRDefault="00A412C6" w:rsidP="00A412C6">
      <w:pPr>
        <w:pStyle w:val="Default"/>
        <w:spacing w:after="60"/>
        <w:jc w:val="both"/>
        <w:rPr>
          <w:rFonts w:asciiTheme="minorBidi" w:hAnsiTheme="minorBidi" w:cstheme="minorBidi"/>
          <w:color w:val="auto"/>
          <w:sz w:val="20"/>
          <w:szCs w:val="20"/>
          <w:lang w:eastAsia="en-US"/>
        </w:rPr>
      </w:pPr>
    </w:p>
    <w:p w14:paraId="27ADABE3" w14:textId="4CA7E267" w:rsidR="00F27123" w:rsidRPr="00950E9B" w:rsidRDefault="00F27123" w:rsidP="00A412C6">
      <w:pPr>
        <w:pStyle w:val="Default"/>
        <w:spacing w:after="60"/>
        <w:jc w:val="both"/>
        <w:rPr>
          <w:rFonts w:asciiTheme="minorBidi" w:hAnsiTheme="minorBidi" w:cstheme="minorBidi"/>
          <w:color w:val="auto"/>
          <w:sz w:val="20"/>
          <w:szCs w:val="20"/>
          <w:lang w:eastAsia="en-US"/>
        </w:rPr>
      </w:pPr>
    </w:p>
    <w:p w14:paraId="5FA5796F" w14:textId="6A30865E" w:rsidR="00F27123" w:rsidRPr="00950E9B" w:rsidRDefault="00F27123" w:rsidP="00A412C6">
      <w:pPr>
        <w:pStyle w:val="Default"/>
        <w:spacing w:after="60"/>
        <w:jc w:val="both"/>
        <w:rPr>
          <w:rFonts w:asciiTheme="minorBidi" w:hAnsiTheme="minorBidi" w:cstheme="minorBidi"/>
          <w:color w:val="auto"/>
          <w:sz w:val="20"/>
          <w:szCs w:val="20"/>
          <w:lang w:eastAsia="en-US"/>
        </w:rPr>
      </w:pPr>
    </w:p>
    <w:p w14:paraId="629FA554" w14:textId="0F09CAE1" w:rsidR="00D117F2" w:rsidRPr="00950E9B" w:rsidRDefault="00D117F2">
      <w:pPr>
        <w:rPr>
          <w:rFonts w:asciiTheme="minorBidi" w:hAnsiTheme="minorBidi" w:cstheme="minorBidi"/>
          <w:sz w:val="20"/>
          <w:szCs w:val="20"/>
          <w:lang w:eastAsia="en-US"/>
        </w:rPr>
      </w:pPr>
      <w:r w:rsidRPr="00950E9B">
        <w:rPr>
          <w:rFonts w:asciiTheme="minorBidi" w:hAnsiTheme="minorBidi" w:cstheme="minorBidi"/>
          <w:sz w:val="20"/>
          <w:szCs w:val="20"/>
          <w:lang w:eastAsia="en-US"/>
        </w:rPr>
        <w:br w:type="page"/>
      </w:r>
    </w:p>
    <w:p w14:paraId="634AEA78" w14:textId="1CBB885F" w:rsidR="00632D27" w:rsidRPr="00950E9B" w:rsidRDefault="00A044DC" w:rsidP="00C4141E">
      <w:pPr>
        <w:pStyle w:val="GvdeMetni"/>
        <w:tabs>
          <w:tab w:val="clear" w:pos="0"/>
          <w:tab w:val="clear" w:pos="567"/>
          <w:tab w:val="clear" w:pos="720"/>
        </w:tabs>
        <w:spacing w:line="230" w:lineRule="auto"/>
        <w:ind w:left="-567" w:firstLine="27"/>
        <w:rPr>
          <w:rFonts w:ascii="Arial" w:hAnsi="Arial" w:cs="Arial"/>
          <w:color w:val="auto"/>
          <w:sz w:val="20"/>
        </w:rPr>
      </w:pPr>
      <w:r w:rsidRPr="00950E9B">
        <w:rPr>
          <w:rFonts w:ascii="Arial" w:hAnsi="Arial" w:cs="Arial"/>
          <w:b/>
          <w:color w:val="auto"/>
          <w:sz w:val="20"/>
        </w:rPr>
        <w:lastRenderedPageBreak/>
        <w:t>VIII</w:t>
      </w:r>
      <w:r w:rsidR="00632D27" w:rsidRPr="00950E9B">
        <w:rPr>
          <w:rFonts w:ascii="Arial" w:hAnsi="Arial" w:cs="Arial"/>
          <w:b/>
          <w:color w:val="auto"/>
          <w:sz w:val="20"/>
        </w:rPr>
        <w:t>.</w:t>
      </w:r>
      <w:r w:rsidR="0034679F" w:rsidRPr="00950E9B">
        <w:rPr>
          <w:rFonts w:ascii="Arial" w:hAnsi="Arial" w:cs="Arial"/>
          <w:b/>
          <w:color w:val="auto"/>
          <w:sz w:val="20"/>
        </w:rPr>
        <w:t xml:space="preserve">  </w:t>
      </w:r>
      <w:r w:rsidR="004C53CE" w:rsidRPr="00950E9B">
        <w:rPr>
          <w:rFonts w:ascii="Arial" w:hAnsi="Arial" w:cs="Arial"/>
          <w:b/>
          <w:color w:val="auto"/>
          <w:sz w:val="20"/>
        </w:rPr>
        <w:tab/>
      </w:r>
      <w:r w:rsidR="00632D27" w:rsidRPr="00950E9B">
        <w:rPr>
          <w:rFonts w:ascii="Arial" w:hAnsi="Arial" w:cs="Arial"/>
          <w:b/>
          <w:color w:val="auto"/>
          <w:sz w:val="20"/>
        </w:rPr>
        <w:t>Finansal araçların netleştirilmesine ilişkin açıklamalar:</w:t>
      </w:r>
    </w:p>
    <w:p w14:paraId="4C11E572" w14:textId="77777777" w:rsidR="00632D27" w:rsidRPr="00950E9B" w:rsidRDefault="00632D27" w:rsidP="009F4505">
      <w:pPr>
        <w:pStyle w:val="GvdeMetniGirintisi"/>
        <w:spacing w:line="230" w:lineRule="auto"/>
        <w:ind w:firstLine="0"/>
        <w:rPr>
          <w:rFonts w:ascii="Arial" w:hAnsi="Arial" w:cs="Arial"/>
          <w:sz w:val="6"/>
          <w:szCs w:val="6"/>
        </w:rPr>
      </w:pPr>
    </w:p>
    <w:p w14:paraId="40D74CD3" w14:textId="4F6E31BD" w:rsidR="00AC218D" w:rsidRPr="00950E9B" w:rsidRDefault="00632D27" w:rsidP="004B44EA">
      <w:pPr>
        <w:pStyle w:val="GvdeMetni"/>
        <w:tabs>
          <w:tab w:val="clear" w:pos="0"/>
          <w:tab w:val="clear" w:pos="567"/>
          <w:tab w:val="clear" w:pos="720"/>
        </w:tabs>
        <w:ind w:right="-1"/>
        <w:rPr>
          <w:rFonts w:ascii="Arial" w:hAnsi="Arial" w:cs="Arial"/>
          <w:color w:val="auto"/>
          <w:sz w:val="20"/>
          <w:lang w:eastAsia="tr-TR"/>
        </w:rPr>
      </w:pPr>
      <w:r w:rsidRPr="00950E9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sidRPr="00950E9B">
        <w:rPr>
          <w:rFonts w:ascii="Arial" w:hAnsi="Arial" w:cs="Arial"/>
          <w:color w:val="auto"/>
          <w:sz w:val="20"/>
          <w:lang w:eastAsia="tr-TR"/>
        </w:rPr>
        <w:t xml:space="preserve"> </w:t>
      </w:r>
      <w:r w:rsidRPr="00950E9B">
        <w:rPr>
          <w:rFonts w:ascii="Arial" w:hAnsi="Arial" w:cs="Arial"/>
          <w:color w:val="auto"/>
          <w:sz w:val="20"/>
          <w:lang w:eastAsia="tr-TR"/>
        </w:rPr>
        <w:t>zamanlı olarak sonuçlandırma hakkına sahip olması durumlarında bilançoda net tutarları üzerinden gösterilir.</w:t>
      </w:r>
      <w:r w:rsidR="00FA2CF7" w:rsidRPr="00950E9B">
        <w:rPr>
          <w:rFonts w:ascii="Arial" w:hAnsi="Arial" w:cs="Arial"/>
          <w:color w:val="auto"/>
          <w:sz w:val="20"/>
          <w:lang w:eastAsia="tr-TR"/>
        </w:rPr>
        <w:t xml:space="preserve"> </w:t>
      </w:r>
      <w:r w:rsidRPr="00950E9B">
        <w:rPr>
          <w:rFonts w:ascii="Arial" w:hAnsi="Arial" w:cs="Arial"/>
          <w:color w:val="auto"/>
          <w:sz w:val="20"/>
          <w:lang w:eastAsia="tr-TR"/>
        </w:rPr>
        <w:t>Banka’nın bu şekilde netleştirilen finansal varlık ve yükümlülükleri bulunmamaktadır.</w:t>
      </w:r>
    </w:p>
    <w:p w14:paraId="0121B483" w14:textId="1DD93EC9" w:rsidR="00BF51D5" w:rsidRPr="00950E9B" w:rsidRDefault="00BF51D5">
      <w:pPr>
        <w:rPr>
          <w:rFonts w:ascii="Arial" w:hAnsi="Arial" w:cs="Arial"/>
          <w:sz w:val="20"/>
          <w:szCs w:val="20"/>
        </w:rPr>
      </w:pPr>
    </w:p>
    <w:p w14:paraId="633ACA6B" w14:textId="1BE227AB" w:rsidR="00632D27" w:rsidRPr="00950E9B" w:rsidRDefault="00A044DC" w:rsidP="00C4141E">
      <w:pPr>
        <w:pStyle w:val="GvdeMetni2"/>
        <w:ind w:hanging="540"/>
        <w:rPr>
          <w:rFonts w:ascii="Arial" w:hAnsi="Arial" w:cs="Arial"/>
          <w:sz w:val="20"/>
        </w:rPr>
      </w:pPr>
      <w:r w:rsidRPr="00950E9B">
        <w:rPr>
          <w:rFonts w:ascii="Arial" w:hAnsi="Arial" w:cs="Arial"/>
          <w:sz w:val="20"/>
        </w:rPr>
        <w:t>I</w:t>
      </w:r>
      <w:r w:rsidR="00632D27" w:rsidRPr="00950E9B">
        <w:rPr>
          <w:rFonts w:ascii="Arial" w:hAnsi="Arial" w:cs="Arial"/>
          <w:sz w:val="20"/>
        </w:rPr>
        <w:t>X.</w:t>
      </w:r>
      <w:r w:rsidR="00632D27" w:rsidRPr="00950E9B">
        <w:rPr>
          <w:rFonts w:ascii="Arial" w:hAnsi="Arial" w:cs="Arial"/>
          <w:sz w:val="20"/>
        </w:rPr>
        <w:tab/>
        <w:t>Satış ve geri alış anlaşmaları ve menkul değerlerin ödünç verilmesi işlemlerine ilişkin açıklamalar:</w:t>
      </w:r>
    </w:p>
    <w:p w14:paraId="61745EB5" w14:textId="77777777" w:rsidR="00111BFF" w:rsidRPr="00950E9B" w:rsidRDefault="00111BFF" w:rsidP="00AE15FE">
      <w:pPr>
        <w:pStyle w:val="GvdeMetni"/>
        <w:tabs>
          <w:tab w:val="clear" w:pos="0"/>
          <w:tab w:val="clear" w:pos="567"/>
          <w:tab w:val="clear" w:pos="720"/>
        </w:tabs>
        <w:ind w:right="-1"/>
        <w:rPr>
          <w:rFonts w:ascii="Arial" w:hAnsi="Arial" w:cs="Arial"/>
          <w:color w:val="auto"/>
          <w:sz w:val="6"/>
          <w:szCs w:val="6"/>
        </w:rPr>
      </w:pPr>
    </w:p>
    <w:p w14:paraId="35937984" w14:textId="5D0C5D47" w:rsidR="00BA33CA" w:rsidRPr="00950E9B" w:rsidRDefault="00F858B3" w:rsidP="00AE15FE">
      <w:pPr>
        <w:pStyle w:val="GvdeMetni"/>
        <w:tabs>
          <w:tab w:val="clear" w:pos="0"/>
          <w:tab w:val="clear" w:pos="567"/>
          <w:tab w:val="clear" w:pos="720"/>
        </w:tabs>
        <w:ind w:right="-1"/>
        <w:rPr>
          <w:rFonts w:ascii="Arial" w:hAnsi="Arial" w:cs="Arial"/>
          <w:color w:val="auto"/>
          <w:sz w:val="20"/>
        </w:rPr>
      </w:pPr>
      <w:r w:rsidRPr="00950E9B">
        <w:rPr>
          <w:rFonts w:ascii="Arial" w:hAnsi="Arial" w:cs="Arial"/>
          <w:color w:val="auto"/>
          <w:sz w:val="20"/>
        </w:rPr>
        <w:t>Tekrar geri alımlarını öngören anlaşmalar çerçevesinde satılmış olan menkul kıymetler Banka portföyünde</w:t>
      </w:r>
      <w:r w:rsidR="00DB3E88" w:rsidRPr="00950E9B">
        <w:rPr>
          <w:rFonts w:ascii="Arial" w:hAnsi="Arial" w:cs="Arial"/>
          <w:color w:val="auto"/>
          <w:sz w:val="20"/>
        </w:rPr>
        <w:t xml:space="preserve"> </w:t>
      </w:r>
      <w:r w:rsidRPr="00950E9B">
        <w:rPr>
          <w:rFonts w:ascii="Arial" w:hAnsi="Arial" w:cs="Arial"/>
          <w:color w:val="auto"/>
          <w:sz w:val="20"/>
        </w:rPr>
        <w:t>tutuluş amaçlarına göre “Gerçeğe uygun değer farkı kar/zarara yansıtılan”, “</w:t>
      </w:r>
      <w:r w:rsidR="003177F3" w:rsidRPr="00950E9B">
        <w:rPr>
          <w:rFonts w:ascii="Arial" w:hAnsi="Arial" w:cs="Arial"/>
          <w:color w:val="auto"/>
          <w:sz w:val="20"/>
        </w:rPr>
        <w:t>Gerçeğe uygun değer farkı diğer kapsamlı gelire yansıtılan</w:t>
      </w:r>
      <w:r w:rsidR="00632D27" w:rsidRPr="00950E9B">
        <w:rPr>
          <w:rFonts w:ascii="Arial" w:hAnsi="Arial" w:cs="Arial"/>
          <w:color w:val="auto"/>
          <w:sz w:val="20"/>
        </w:rPr>
        <w:t>” veya “</w:t>
      </w:r>
      <w:r w:rsidR="003177F3" w:rsidRPr="00950E9B">
        <w:rPr>
          <w:rFonts w:ascii="Arial" w:hAnsi="Arial" w:cs="Arial"/>
          <w:color w:val="auto"/>
          <w:sz w:val="20"/>
        </w:rPr>
        <w:t>İtfa edilmiş maliyeti üzerinden</w:t>
      </w:r>
      <w:r w:rsidR="000D4B22" w:rsidRPr="00950E9B">
        <w:rPr>
          <w:rFonts w:ascii="Arial" w:hAnsi="Arial" w:cs="Arial"/>
          <w:color w:val="auto"/>
          <w:sz w:val="20"/>
        </w:rPr>
        <w:t xml:space="preserve"> ölçülen</w:t>
      </w:r>
      <w:r w:rsidR="00632D27" w:rsidRPr="00950E9B">
        <w:rPr>
          <w:rFonts w:ascii="Arial" w:hAnsi="Arial" w:cs="Arial"/>
          <w:color w:val="auto"/>
          <w:sz w:val="20"/>
        </w:rPr>
        <w:t>” portföylerinde sınıflandırılmakta ve ait olduğu portföyün esaslarına göre değerlemeye tabi tutulmaktadır. Söz konusu anlaşmalar ka</w:t>
      </w:r>
      <w:r w:rsidR="00492BE8" w:rsidRPr="00950E9B">
        <w:rPr>
          <w:rFonts w:ascii="Arial" w:hAnsi="Arial" w:cs="Arial"/>
          <w:color w:val="auto"/>
          <w:sz w:val="20"/>
        </w:rPr>
        <w:t>rşılığı elde edilen fonlar yükümlülük</w:t>
      </w:r>
      <w:r w:rsidR="00632D27" w:rsidRPr="00950E9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950E9B">
        <w:rPr>
          <w:rFonts w:ascii="Arial" w:hAnsi="Arial" w:cs="Arial"/>
          <w:color w:val="auto"/>
          <w:sz w:val="20"/>
        </w:rPr>
        <w:t xml:space="preserve"> </w:t>
      </w:r>
      <w:r w:rsidR="00FA2CF7" w:rsidRPr="00950E9B">
        <w:rPr>
          <w:rFonts w:ascii="Arial" w:hAnsi="Arial" w:cs="Arial"/>
          <w:color w:val="auto"/>
          <w:sz w:val="20"/>
        </w:rPr>
        <w:t xml:space="preserve">reeskontu hesaplanmaktadır. </w:t>
      </w:r>
      <w:r w:rsidR="00632D27" w:rsidRPr="00950E9B">
        <w:rPr>
          <w:rFonts w:ascii="Arial" w:hAnsi="Arial" w:cs="Arial"/>
          <w:color w:val="auto"/>
          <w:sz w:val="20"/>
        </w:rPr>
        <w:t>Bu işlemlerden sağlanan fonlar karşılığında ödenen</w:t>
      </w:r>
      <w:r w:rsidR="004C2C98" w:rsidRPr="00950E9B">
        <w:rPr>
          <w:rFonts w:ascii="Arial" w:hAnsi="Arial" w:cs="Arial"/>
          <w:color w:val="auto"/>
          <w:sz w:val="20"/>
        </w:rPr>
        <w:t xml:space="preserve"> kar payları </w:t>
      </w:r>
      <w:r w:rsidR="000D4B22" w:rsidRPr="00950E9B">
        <w:rPr>
          <w:rFonts w:ascii="Arial" w:hAnsi="Arial" w:cs="Arial"/>
          <w:color w:val="auto"/>
          <w:sz w:val="20"/>
        </w:rPr>
        <w:t xml:space="preserve">kar veya zarar </w:t>
      </w:r>
      <w:r w:rsidR="004C2C98" w:rsidRPr="00950E9B">
        <w:rPr>
          <w:rFonts w:ascii="Arial" w:hAnsi="Arial" w:cs="Arial"/>
          <w:color w:val="auto"/>
          <w:sz w:val="20"/>
        </w:rPr>
        <w:t>tablosunda “</w:t>
      </w:r>
      <w:r w:rsidR="00632D27" w:rsidRPr="00950E9B">
        <w:rPr>
          <w:rFonts w:ascii="Arial" w:hAnsi="Arial" w:cs="Arial"/>
          <w:color w:val="auto"/>
          <w:sz w:val="20"/>
        </w:rPr>
        <w:t xml:space="preserve">Para piyasası işlemlerine verilen kar payları” kaleminde izlenmektedir. </w:t>
      </w:r>
      <w:r w:rsidR="00E11A25" w:rsidRPr="00950E9B">
        <w:rPr>
          <w:rFonts w:ascii="Arial" w:hAnsi="Arial" w:cs="Arial"/>
          <w:color w:val="auto"/>
          <w:sz w:val="20"/>
        </w:rPr>
        <w:t xml:space="preserve">Banka’nın ödünce konu edilmiş menkul değeri bulunmamaktadır. </w:t>
      </w:r>
    </w:p>
    <w:p w14:paraId="0DB01681" w14:textId="77777777" w:rsidR="008F12F7" w:rsidRPr="00950E9B" w:rsidRDefault="008F12F7" w:rsidP="00C4141E">
      <w:pPr>
        <w:pStyle w:val="GvdeMetni2"/>
        <w:ind w:hanging="540"/>
        <w:rPr>
          <w:rFonts w:ascii="Arial" w:hAnsi="Arial" w:cs="Arial"/>
          <w:sz w:val="20"/>
        </w:rPr>
      </w:pPr>
    </w:p>
    <w:p w14:paraId="38EEFDE6" w14:textId="1AF39537" w:rsidR="00632D27" w:rsidRPr="00950E9B" w:rsidRDefault="00632D27" w:rsidP="00C4141E">
      <w:pPr>
        <w:pStyle w:val="GvdeMetni2"/>
        <w:ind w:hanging="540"/>
        <w:rPr>
          <w:rFonts w:ascii="Arial" w:hAnsi="Arial" w:cs="Arial"/>
          <w:sz w:val="20"/>
        </w:rPr>
      </w:pPr>
      <w:r w:rsidRPr="00950E9B">
        <w:rPr>
          <w:rFonts w:ascii="Arial" w:hAnsi="Arial" w:cs="Arial"/>
          <w:sz w:val="20"/>
        </w:rPr>
        <w:t>X.</w:t>
      </w:r>
      <w:r w:rsidRPr="00950E9B">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950E9B" w:rsidRDefault="00632D27" w:rsidP="00AE15FE">
      <w:pPr>
        <w:jc w:val="both"/>
        <w:rPr>
          <w:rFonts w:ascii="Arial" w:hAnsi="Arial" w:cs="Arial"/>
          <w:sz w:val="6"/>
          <w:szCs w:val="6"/>
        </w:rPr>
      </w:pPr>
    </w:p>
    <w:p w14:paraId="6719795F" w14:textId="77777777" w:rsidR="007F3F9F" w:rsidRPr="00950E9B" w:rsidRDefault="00632D27" w:rsidP="00AE15FE">
      <w:pPr>
        <w:autoSpaceDE w:val="0"/>
        <w:autoSpaceDN w:val="0"/>
        <w:adjustRightInd w:val="0"/>
        <w:jc w:val="both"/>
        <w:rPr>
          <w:rFonts w:ascii="Arial" w:hAnsi="Arial" w:cs="Arial"/>
          <w:sz w:val="20"/>
          <w:szCs w:val="20"/>
        </w:rPr>
      </w:pPr>
      <w:r w:rsidRPr="00950E9B">
        <w:rPr>
          <w:rFonts w:ascii="Arial" w:hAnsi="Arial" w:cs="Arial"/>
          <w:sz w:val="20"/>
          <w:szCs w:val="20"/>
        </w:rPr>
        <w:t xml:space="preserve">Satış amaçlı elde tutulan varlık olarak sınıflandırılan bir duran varlık (veya elden çıkarılacak duran varlık grubu) </w:t>
      </w:r>
      <w:r w:rsidR="00071CA3" w:rsidRPr="00950E9B">
        <w:rPr>
          <w:rFonts w:ascii="Arial" w:hAnsi="Arial" w:cs="Arial"/>
          <w:sz w:val="20"/>
          <w:szCs w:val="20"/>
        </w:rPr>
        <w:t xml:space="preserve">“TFRS 5 Satış Amaçlı Elde Tutulan Duran Varlıklar ve Durdurulan Faaliyetlere İlişkin Türkiye Finansal Raporlama Standardı” hükümleri uyarınca </w:t>
      </w:r>
      <w:r w:rsidRPr="00950E9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950E9B">
        <w:rPr>
          <w:rFonts w:ascii="Arial" w:hAnsi="Arial" w:cs="Arial"/>
          <w:sz w:val="20"/>
          <w:szCs w:val="20"/>
        </w:rPr>
        <w:t>yüksek olması</w:t>
      </w:r>
      <w:r w:rsidRPr="00950E9B">
        <w:rPr>
          <w:rFonts w:ascii="Arial" w:hAnsi="Arial" w:cs="Arial"/>
          <w:sz w:val="20"/>
          <w:szCs w:val="20"/>
        </w:rPr>
        <w:t xml:space="preserve"> için; uygun bir yönetim kademesi tarafından, varlığın satışına ilişkin bir plan yapılmış ve </w:t>
      </w:r>
      <w:r w:rsidR="007F3F9F" w:rsidRPr="00950E9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950E9B">
        <w:rPr>
          <w:rFonts w:ascii="Arial" w:hAnsi="Arial" w:cs="Arial"/>
          <w:color w:val="0000FF"/>
          <w:sz w:val="20"/>
          <w:szCs w:val="20"/>
        </w:rPr>
        <w:t>.</w:t>
      </w:r>
      <w:r w:rsidR="007F3F9F" w:rsidRPr="00950E9B">
        <w:rPr>
          <w:rFonts w:ascii="Arial" w:hAnsi="Arial" w:cs="Arial"/>
          <w:sz w:val="20"/>
          <w:szCs w:val="20"/>
        </w:rPr>
        <w:t xml:space="preserve"> Satı</w:t>
      </w:r>
      <w:r w:rsidR="00AE15FE" w:rsidRPr="00950E9B">
        <w:rPr>
          <w:rFonts w:ascii="Arial" w:hAnsi="Arial" w:cs="Arial"/>
          <w:sz w:val="20"/>
          <w:szCs w:val="20"/>
        </w:rPr>
        <w:t xml:space="preserve">şın, sınıflandırılma tarihinden </w:t>
      </w:r>
      <w:r w:rsidR="007F3F9F" w:rsidRPr="00950E9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950E9B" w:rsidRDefault="00C341C5" w:rsidP="00AE15FE">
      <w:pPr>
        <w:autoSpaceDE w:val="0"/>
        <w:autoSpaceDN w:val="0"/>
        <w:adjustRightInd w:val="0"/>
        <w:jc w:val="both"/>
        <w:rPr>
          <w:rFonts w:ascii="Arial" w:hAnsi="Arial" w:cs="Arial"/>
          <w:sz w:val="20"/>
          <w:szCs w:val="20"/>
        </w:rPr>
      </w:pPr>
    </w:p>
    <w:p w14:paraId="1574B331" w14:textId="77777777" w:rsidR="00D03533" w:rsidRPr="00950E9B" w:rsidRDefault="00632D27" w:rsidP="00AE15FE">
      <w:pPr>
        <w:autoSpaceDE w:val="0"/>
        <w:autoSpaceDN w:val="0"/>
        <w:adjustRightInd w:val="0"/>
        <w:jc w:val="both"/>
        <w:rPr>
          <w:rFonts w:ascii="Arial" w:hAnsi="Arial" w:cs="Arial"/>
          <w:sz w:val="20"/>
          <w:szCs w:val="20"/>
        </w:rPr>
      </w:pPr>
      <w:r w:rsidRPr="00950E9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950E9B" w:rsidRDefault="00D03533" w:rsidP="00AE15FE">
      <w:pPr>
        <w:autoSpaceDE w:val="0"/>
        <w:autoSpaceDN w:val="0"/>
        <w:adjustRightInd w:val="0"/>
        <w:jc w:val="both"/>
        <w:rPr>
          <w:rFonts w:ascii="Arial" w:hAnsi="Arial" w:cs="Arial"/>
          <w:sz w:val="20"/>
          <w:szCs w:val="20"/>
        </w:rPr>
      </w:pPr>
    </w:p>
    <w:p w14:paraId="1F26EB9B" w14:textId="52C1ABBB" w:rsidR="00225D0B" w:rsidRPr="00950E9B" w:rsidRDefault="00632D27" w:rsidP="00AE15FE">
      <w:pPr>
        <w:autoSpaceDE w:val="0"/>
        <w:autoSpaceDN w:val="0"/>
        <w:adjustRightInd w:val="0"/>
        <w:jc w:val="both"/>
        <w:rPr>
          <w:rFonts w:ascii="Arial" w:hAnsi="Arial" w:cs="Arial"/>
          <w:sz w:val="20"/>
          <w:szCs w:val="20"/>
        </w:rPr>
      </w:pPr>
      <w:r w:rsidRPr="00950E9B">
        <w:rPr>
          <w:rFonts w:ascii="Arial" w:hAnsi="Arial" w:cs="Arial"/>
          <w:sz w:val="20"/>
          <w:szCs w:val="20"/>
        </w:rPr>
        <w:t>Banka’nın durdurulan faaliyeti bulunmamaktadır.</w:t>
      </w:r>
    </w:p>
    <w:p w14:paraId="6BD2CD20" w14:textId="70C13603" w:rsidR="00A044DC" w:rsidRPr="00950E9B" w:rsidRDefault="00A044DC" w:rsidP="00771617">
      <w:pPr>
        <w:pStyle w:val="GvdeMetni2"/>
        <w:rPr>
          <w:rFonts w:ascii="Arial" w:hAnsi="Arial" w:cs="Arial"/>
          <w:sz w:val="20"/>
        </w:rPr>
      </w:pPr>
    </w:p>
    <w:p w14:paraId="5AC4C543" w14:textId="35EC15D1" w:rsidR="00632D27" w:rsidRPr="00950E9B" w:rsidRDefault="00A044DC" w:rsidP="00C4141E">
      <w:pPr>
        <w:pStyle w:val="GvdeMetni2"/>
        <w:ind w:hanging="522"/>
        <w:rPr>
          <w:rFonts w:ascii="Arial" w:hAnsi="Arial" w:cs="Arial"/>
          <w:sz w:val="20"/>
        </w:rPr>
      </w:pPr>
      <w:r w:rsidRPr="00950E9B">
        <w:rPr>
          <w:rFonts w:ascii="Arial" w:hAnsi="Arial" w:cs="Arial"/>
          <w:sz w:val="20"/>
        </w:rPr>
        <w:t>X</w:t>
      </w:r>
      <w:r w:rsidR="008E5FBE" w:rsidRPr="00950E9B">
        <w:rPr>
          <w:rFonts w:ascii="Arial" w:hAnsi="Arial" w:cs="Arial"/>
          <w:sz w:val="20"/>
        </w:rPr>
        <w:t>I</w:t>
      </w:r>
      <w:r w:rsidR="00632D27" w:rsidRPr="00950E9B">
        <w:rPr>
          <w:rFonts w:ascii="Arial" w:hAnsi="Arial" w:cs="Arial"/>
          <w:sz w:val="20"/>
        </w:rPr>
        <w:t>.</w:t>
      </w:r>
      <w:r w:rsidR="00632D27" w:rsidRPr="00950E9B">
        <w:rPr>
          <w:rFonts w:ascii="Arial" w:hAnsi="Arial" w:cs="Arial"/>
          <w:sz w:val="20"/>
        </w:rPr>
        <w:tab/>
        <w:t>Şerefiye ve diğer maddi olmayan duran varlıklara ilişkin açıklamalar:</w:t>
      </w:r>
    </w:p>
    <w:p w14:paraId="49D07567" w14:textId="77777777" w:rsidR="00632D27" w:rsidRPr="00950E9B" w:rsidRDefault="00632D27" w:rsidP="00AE15FE">
      <w:pPr>
        <w:pStyle w:val="GvdeMetni2"/>
        <w:ind w:left="-561"/>
        <w:rPr>
          <w:rFonts w:ascii="Arial" w:hAnsi="Arial" w:cs="Arial"/>
          <w:sz w:val="20"/>
        </w:rPr>
      </w:pPr>
    </w:p>
    <w:p w14:paraId="4F28C1AA" w14:textId="5720EEBE" w:rsidR="000D13AF" w:rsidRPr="00950E9B" w:rsidRDefault="00632D27" w:rsidP="008F12F7">
      <w:pPr>
        <w:pStyle w:val="GvdeMetniGirintisi"/>
        <w:ind w:firstLine="0"/>
        <w:rPr>
          <w:rFonts w:ascii="Arial" w:hAnsi="Arial" w:cs="Arial"/>
          <w:sz w:val="20"/>
          <w:szCs w:val="20"/>
        </w:rPr>
      </w:pPr>
      <w:r w:rsidRPr="00950E9B">
        <w:rPr>
          <w:rFonts w:ascii="Arial" w:hAnsi="Arial" w:cs="Arial"/>
          <w:sz w:val="20"/>
          <w:szCs w:val="20"/>
        </w:rPr>
        <w:t>Şerefiye ve diğer maddi olmayan duran varlıklar “Maddi Olmayan Duran Varlıklar</w:t>
      </w:r>
      <w:r w:rsidR="00BF2CF6" w:rsidRPr="00950E9B">
        <w:rPr>
          <w:rFonts w:ascii="Arial" w:hAnsi="Arial" w:cs="Arial"/>
          <w:sz w:val="20"/>
          <w:szCs w:val="20"/>
        </w:rPr>
        <w:t>a İlişkin</w:t>
      </w:r>
      <w:r w:rsidR="00040D57" w:rsidRPr="00950E9B">
        <w:rPr>
          <w:rFonts w:ascii="Arial" w:hAnsi="Arial" w:cs="Arial"/>
          <w:sz w:val="20"/>
          <w:szCs w:val="20"/>
        </w:rPr>
        <w:t xml:space="preserve"> Türkiye</w:t>
      </w:r>
      <w:r w:rsidRPr="00950E9B">
        <w:rPr>
          <w:rFonts w:ascii="Arial" w:hAnsi="Arial" w:cs="Arial"/>
          <w:sz w:val="20"/>
          <w:szCs w:val="20"/>
        </w:rPr>
        <w:t xml:space="preserve"> Muhasebe Standardı” (“TMS 38”) uyarınca kayıtlara maliyet bedelinden alınmaktadır. </w:t>
      </w:r>
      <w:r w:rsidR="0050781F" w:rsidRPr="00950E9B">
        <w:rPr>
          <w:rFonts w:asciiTheme="minorBidi" w:hAnsiTheme="minorBidi" w:cstheme="minorBidi"/>
          <w:sz w:val="20"/>
          <w:szCs w:val="22"/>
        </w:rPr>
        <w:t>30 Haziran</w:t>
      </w:r>
      <w:r w:rsidR="00B13D2E" w:rsidRPr="00950E9B">
        <w:rPr>
          <w:rFonts w:asciiTheme="minorBidi" w:hAnsiTheme="minorBidi" w:cstheme="minorBidi"/>
          <w:sz w:val="20"/>
          <w:szCs w:val="22"/>
        </w:rPr>
        <w:t xml:space="preserve"> </w:t>
      </w:r>
      <w:r w:rsidR="006D1AAA" w:rsidRPr="00950E9B">
        <w:rPr>
          <w:rFonts w:asciiTheme="minorBidi" w:hAnsiTheme="minorBidi" w:cstheme="minorBidi"/>
          <w:sz w:val="20"/>
          <w:szCs w:val="22"/>
        </w:rPr>
        <w:t>2022</w:t>
      </w:r>
      <w:r w:rsidR="00A044DC" w:rsidRPr="00950E9B">
        <w:rPr>
          <w:rFonts w:asciiTheme="minorBidi" w:hAnsiTheme="minorBidi" w:cstheme="minorBidi"/>
          <w:sz w:val="20"/>
          <w:szCs w:val="22"/>
        </w:rPr>
        <w:t xml:space="preserve"> tarihi itibarıyla ilişikteki finansal tablolarda şerefiye tutarı bulunmamaktadır (</w:t>
      </w:r>
      <w:r w:rsidR="00771617" w:rsidRPr="00950E9B">
        <w:rPr>
          <w:rFonts w:asciiTheme="minorBidi" w:hAnsiTheme="minorBidi" w:cstheme="minorBidi"/>
          <w:sz w:val="20"/>
          <w:szCs w:val="22"/>
        </w:rPr>
        <w:t>31 Aralık 202</w:t>
      </w:r>
      <w:r w:rsidR="006D1AAA" w:rsidRPr="00950E9B">
        <w:rPr>
          <w:rFonts w:asciiTheme="minorBidi" w:hAnsiTheme="minorBidi" w:cstheme="minorBidi"/>
          <w:sz w:val="20"/>
          <w:szCs w:val="22"/>
        </w:rPr>
        <w:t>1</w:t>
      </w:r>
      <w:r w:rsidR="00A044DC" w:rsidRPr="00950E9B">
        <w:rPr>
          <w:rFonts w:asciiTheme="minorBidi" w:hAnsiTheme="minorBidi" w:cstheme="minorBidi"/>
          <w:sz w:val="20"/>
          <w:szCs w:val="22"/>
        </w:rPr>
        <w:t xml:space="preserve">: Bulunmamaktadır). </w:t>
      </w:r>
    </w:p>
    <w:p w14:paraId="7218D024" w14:textId="77777777" w:rsidR="00A044DC" w:rsidRPr="00950E9B" w:rsidRDefault="00A044DC" w:rsidP="00A044DC">
      <w:pPr>
        <w:autoSpaceDE w:val="0"/>
        <w:autoSpaceDN w:val="0"/>
        <w:adjustRightInd w:val="0"/>
        <w:spacing w:before="120" w:after="120"/>
        <w:jc w:val="both"/>
        <w:rPr>
          <w:rFonts w:asciiTheme="minorBidi" w:hAnsiTheme="minorBidi" w:cstheme="minorBidi"/>
          <w:sz w:val="20"/>
          <w:szCs w:val="22"/>
          <w:lang w:eastAsia="en-US"/>
        </w:rPr>
      </w:pPr>
      <w:r w:rsidRPr="00950E9B">
        <w:rPr>
          <w:rFonts w:asciiTheme="minorBidi" w:hAnsiTheme="minorBidi" w:cstheme="minorBidi"/>
          <w:sz w:val="20"/>
          <w:szCs w:val="22"/>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177891FF" w14:textId="0785976A" w:rsidR="00D117F2" w:rsidRPr="00950E9B" w:rsidRDefault="00A044DC" w:rsidP="00D117F2">
      <w:pPr>
        <w:autoSpaceDE w:val="0"/>
        <w:autoSpaceDN w:val="0"/>
        <w:adjustRightInd w:val="0"/>
        <w:spacing w:before="120" w:after="120"/>
        <w:jc w:val="both"/>
        <w:rPr>
          <w:rFonts w:asciiTheme="minorBidi" w:hAnsiTheme="minorBidi" w:cstheme="minorBidi"/>
          <w:sz w:val="20"/>
          <w:szCs w:val="22"/>
          <w:lang w:eastAsia="en-US"/>
        </w:rPr>
      </w:pPr>
      <w:r w:rsidRPr="00950E9B">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950E9B">
        <w:rPr>
          <w:rFonts w:asciiTheme="minorBidi" w:hAnsiTheme="minorBidi" w:cstheme="minorBidi"/>
          <w:sz w:val="20"/>
          <w:szCs w:val="22"/>
          <w:lang w:eastAsia="en-US"/>
        </w:rPr>
        <w:t>şüklüğü karşılığı ayrılmaktadır</w:t>
      </w:r>
      <w:r w:rsidR="009350B4" w:rsidRPr="00950E9B">
        <w:rPr>
          <w:rFonts w:asciiTheme="minorBidi" w:hAnsiTheme="minorBidi" w:cstheme="minorBidi"/>
          <w:sz w:val="20"/>
          <w:szCs w:val="22"/>
          <w:lang w:eastAsia="en-US"/>
        </w:rPr>
        <w:t>.</w:t>
      </w:r>
      <w:r w:rsidR="00D117F2" w:rsidRPr="00950E9B">
        <w:rPr>
          <w:rFonts w:asciiTheme="minorBidi" w:hAnsiTheme="minorBidi" w:cstheme="minorBidi"/>
          <w:sz w:val="20"/>
          <w:szCs w:val="22"/>
          <w:lang w:eastAsia="en-US"/>
        </w:rPr>
        <w:br w:type="page"/>
      </w:r>
    </w:p>
    <w:p w14:paraId="126202F4" w14:textId="619D72C2" w:rsidR="00632D27" w:rsidRPr="00950E9B" w:rsidRDefault="00632D27" w:rsidP="00C4141E">
      <w:pPr>
        <w:ind w:hanging="522"/>
        <w:jc w:val="both"/>
        <w:rPr>
          <w:rFonts w:ascii="Arial" w:hAnsi="Arial" w:cs="Arial"/>
          <w:b/>
          <w:bCs/>
          <w:sz w:val="20"/>
        </w:rPr>
      </w:pPr>
      <w:r w:rsidRPr="00950E9B">
        <w:rPr>
          <w:rFonts w:ascii="Arial" w:hAnsi="Arial" w:cs="Arial"/>
          <w:b/>
          <w:bCs/>
          <w:sz w:val="20"/>
        </w:rPr>
        <w:lastRenderedPageBreak/>
        <w:t>XII.</w:t>
      </w:r>
      <w:r w:rsidRPr="00950E9B">
        <w:rPr>
          <w:rFonts w:ascii="Arial" w:hAnsi="Arial" w:cs="Arial"/>
          <w:b/>
          <w:bCs/>
          <w:sz w:val="20"/>
        </w:rPr>
        <w:tab/>
        <w:t>Maddi duran varlıklara ilişkin açıklamalar:</w:t>
      </w:r>
    </w:p>
    <w:p w14:paraId="697B7300" w14:textId="77777777" w:rsidR="00A044DC" w:rsidRPr="00950E9B" w:rsidRDefault="00A044DC" w:rsidP="00A044DC">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950E9B" w:rsidRDefault="00A044DC" w:rsidP="00A044DC">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1F5CEAAB" w14:textId="77777777" w:rsidR="00A044DC" w:rsidRPr="00950E9B" w:rsidRDefault="00A044DC" w:rsidP="00A044DC">
      <w:pPr>
        <w:pStyle w:val="GvdeMetniGirintisi"/>
        <w:spacing w:before="120" w:after="120"/>
        <w:ind w:firstLine="0"/>
        <w:rPr>
          <w:rFonts w:asciiTheme="minorBidi" w:hAnsiTheme="minorBidi" w:cstheme="minorBidi"/>
          <w:sz w:val="20"/>
          <w:szCs w:val="22"/>
        </w:rPr>
      </w:pPr>
      <w:r w:rsidRPr="00950E9B">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950E9B">
        <w:rPr>
          <w:rFonts w:asciiTheme="minorBidi" w:hAnsiTheme="minorBidi" w:cstheme="minorBidi"/>
          <w:sz w:val="20"/>
          <w:szCs w:val="22"/>
        </w:rPr>
        <w:t>:</w:t>
      </w:r>
    </w:p>
    <w:tbl>
      <w:tblPr>
        <w:tblW w:w="5000" w:type="pct"/>
        <w:tblLook w:val="0000" w:firstRow="0" w:lastRow="0" w:firstColumn="0" w:lastColumn="0" w:noHBand="0" w:noVBand="0"/>
      </w:tblPr>
      <w:tblGrid>
        <w:gridCol w:w="6542"/>
        <w:gridCol w:w="3156"/>
      </w:tblGrid>
      <w:tr w:rsidR="00A044DC" w:rsidRPr="00950E9B"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950E9B" w:rsidRDefault="00A044DC" w:rsidP="00340F68">
            <w:pPr>
              <w:pStyle w:val="GvdeMetniGirintisi"/>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950E9B" w:rsidRDefault="00A044DC" w:rsidP="00340F68">
            <w:pPr>
              <w:pStyle w:val="GvdeMetniGirintisi"/>
              <w:ind w:firstLine="0"/>
              <w:jc w:val="right"/>
              <w:rPr>
                <w:rFonts w:asciiTheme="minorBidi" w:hAnsiTheme="minorBidi" w:cstheme="minorBidi"/>
                <w:b/>
                <w:sz w:val="20"/>
                <w:szCs w:val="22"/>
              </w:rPr>
            </w:pPr>
            <w:r w:rsidRPr="00950E9B">
              <w:rPr>
                <w:rFonts w:asciiTheme="minorBidi" w:hAnsiTheme="minorBidi" w:cstheme="minorBidi"/>
                <w:b/>
                <w:sz w:val="20"/>
                <w:szCs w:val="22"/>
              </w:rPr>
              <w:t>Amortisman Oranı (%)</w:t>
            </w:r>
          </w:p>
        </w:tc>
      </w:tr>
      <w:tr w:rsidR="00A044DC" w:rsidRPr="00950E9B" w14:paraId="628AC468" w14:textId="77777777" w:rsidTr="00340F68">
        <w:trPr>
          <w:trHeight w:val="104"/>
        </w:trPr>
        <w:tc>
          <w:tcPr>
            <w:tcW w:w="3373" w:type="pct"/>
            <w:tcBorders>
              <w:top w:val="single" w:sz="4" w:space="0" w:color="auto"/>
            </w:tcBorders>
          </w:tcPr>
          <w:p w14:paraId="5BCB4A77" w14:textId="77777777" w:rsidR="00A044DC" w:rsidRPr="00950E9B" w:rsidRDefault="00A044DC" w:rsidP="00340F68">
            <w:pPr>
              <w:pStyle w:val="GvdeMetniGirintisi"/>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950E9B" w:rsidRDefault="00A044DC" w:rsidP="00340F68">
            <w:pPr>
              <w:pStyle w:val="GvdeMetniGirintisi"/>
              <w:ind w:firstLine="0"/>
              <w:jc w:val="right"/>
              <w:rPr>
                <w:rFonts w:asciiTheme="minorBidi" w:hAnsiTheme="minorBidi" w:cstheme="minorBidi"/>
                <w:b/>
                <w:sz w:val="20"/>
                <w:szCs w:val="22"/>
              </w:rPr>
            </w:pPr>
          </w:p>
        </w:tc>
      </w:tr>
      <w:tr w:rsidR="00A044DC" w:rsidRPr="00950E9B" w14:paraId="59D045EC" w14:textId="77777777" w:rsidTr="00340F68">
        <w:trPr>
          <w:trHeight w:val="80"/>
        </w:trPr>
        <w:tc>
          <w:tcPr>
            <w:tcW w:w="3373" w:type="pct"/>
          </w:tcPr>
          <w:p w14:paraId="009DB130" w14:textId="77777777" w:rsidR="00A044DC" w:rsidRPr="00950E9B" w:rsidRDefault="00A044DC" w:rsidP="00340F68">
            <w:pPr>
              <w:pStyle w:val="GvdeMetniGirintisi"/>
              <w:ind w:left="-108" w:firstLine="0"/>
              <w:jc w:val="left"/>
              <w:rPr>
                <w:rFonts w:asciiTheme="minorBidi" w:hAnsiTheme="minorBidi" w:cstheme="minorBidi"/>
                <w:sz w:val="20"/>
                <w:szCs w:val="22"/>
              </w:rPr>
            </w:pPr>
            <w:r w:rsidRPr="00950E9B">
              <w:rPr>
                <w:rFonts w:asciiTheme="minorBidi" w:hAnsiTheme="minorBidi" w:cstheme="minorBidi"/>
                <w:sz w:val="20"/>
                <w:szCs w:val="22"/>
              </w:rPr>
              <w:t>Bilgisayarlar</w:t>
            </w:r>
          </w:p>
        </w:tc>
        <w:tc>
          <w:tcPr>
            <w:tcW w:w="1627" w:type="pct"/>
            <w:vAlign w:val="bottom"/>
          </w:tcPr>
          <w:p w14:paraId="3CA32507" w14:textId="77777777" w:rsidR="00A044DC" w:rsidRPr="00950E9B" w:rsidRDefault="00A044DC" w:rsidP="00340F68">
            <w:pPr>
              <w:pStyle w:val="GvdeMetniGirintisi"/>
              <w:ind w:firstLine="0"/>
              <w:jc w:val="right"/>
              <w:rPr>
                <w:rFonts w:asciiTheme="minorBidi" w:hAnsiTheme="minorBidi" w:cstheme="minorBidi"/>
                <w:sz w:val="20"/>
                <w:szCs w:val="22"/>
              </w:rPr>
            </w:pPr>
            <w:r w:rsidRPr="00950E9B">
              <w:rPr>
                <w:rFonts w:asciiTheme="minorBidi" w:hAnsiTheme="minorBidi" w:cstheme="minorBidi"/>
                <w:sz w:val="20"/>
                <w:szCs w:val="22"/>
              </w:rPr>
              <w:t>10-33</w:t>
            </w:r>
          </w:p>
        </w:tc>
      </w:tr>
      <w:tr w:rsidR="00A044DC" w:rsidRPr="00950E9B" w14:paraId="60E9CA8A" w14:textId="77777777" w:rsidTr="00340F68">
        <w:tc>
          <w:tcPr>
            <w:tcW w:w="3373" w:type="pct"/>
          </w:tcPr>
          <w:p w14:paraId="261765DF" w14:textId="77777777" w:rsidR="00A044DC" w:rsidRPr="00950E9B" w:rsidRDefault="00A044DC" w:rsidP="00340F68">
            <w:pPr>
              <w:pStyle w:val="GvdeMetniGirintisi"/>
              <w:ind w:left="-108" w:firstLine="0"/>
              <w:jc w:val="left"/>
              <w:rPr>
                <w:rFonts w:asciiTheme="minorBidi" w:hAnsiTheme="minorBidi" w:cstheme="minorBidi"/>
                <w:sz w:val="20"/>
                <w:szCs w:val="22"/>
              </w:rPr>
            </w:pPr>
            <w:r w:rsidRPr="00950E9B">
              <w:rPr>
                <w:rFonts w:asciiTheme="minorBidi" w:hAnsiTheme="minorBidi" w:cstheme="minorBidi"/>
                <w:sz w:val="20"/>
                <w:szCs w:val="22"/>
              </w:rPr>
              <w:t>Mobilya ve Ekipmanları</w:t>
            </w:r>
          </w:p>
        </w:tc>
        <w:tc>
          <w:tcPr>
            <w:tcW w:w="1627" w:type="pct"/>
            <w:vAlign w:val="bottom"/>
          </w:tcPr>
          <w:p w14:paraId="6AABEE81" w14:textId="77777777" w:rsidR="00A044DC" w:rsidRPr="00950E9B" w:rsidRDefault="00A044DC" w:rsidP="00340F68">
            <w:pPr>
              <w:pStyle w:val="GvdeMetniGirintisi"/>
              <w:ind w:firstLine="0"/>
              <w:jc w:val="right"/>
              <w:rPr>
                <w:rFonts w:asciiTheme="minorBidi" w:hAnsiTheme="minorBidi" w:cstheme="minorBidi"/>
                <w:sz w:val="20"/>
                <w:szCs w:val="22"/>
              </w:rPr>
            </w:pPr>
            <w:r w:rsidRPr="00950E9B">
              <w:rPr>
                <w:rFonts w:asciiTheme="minorBidi" w:hAnsiTheme="minorBidi" w:cstheme="minorBidi"/>
                <w:sz w:val="20"/>
                <w:szCs w:val="22"/>
              </w:rPr>
              <w:t>20</w:t>
            </w:r>
          </w:p>
        </w:tc>
      </w:tr>
      <w:tr w:rsidR="00A044DC" w:rsidRPr="00950E9B" w14:paraId="75504983" w14:textId="77777777" w:rsidTr="00340F68">
        <w:trPr>
          <w:trHeight w:val="125"/>
        </w:trPr>
        <w:tc>
          <w:tcPr>
            <w:tcW w:w="3373" w:type="pct"/>
          </w:tcPr>
          <w:p w14:paraId="040BFDC2" w14:textId="77777777" w:rsidR="00A044DC" w:rsidRPr="00950E9B" w:rsidRDefault="00A044DC" w:rsidP="00340F68">
            <w:pPr>
              <w:pStyle w:val="GvdeMetniGirintisi"/>
              <w:ind w:left="-108" w:firstLine="0"/>
              <w:jc w:val="left"/>
              <w:rPr>
                <w:rFonts w:asciiTheme="minorBidi" w:hAnsiTheme="minorBidi" w:cstheme="minorBidi"/>
                <w:sz w:val="20"/>
                <w:szCs w:val="22"/>
              </w:rPr>
            </w:pPr>
            <w:r w:rsidRPr="00950E9B">
              <w:rPr>
                <w:rFonts w:asciiTheme="minorBidi" w:hAnsiTheme="minorBidi" w:cstheme="minorBidi"/>
                <w:sz w:val="20"/>
                <w:szCs w:val="22"/>
              </w:rPr>
              <w:t>Diğer Menkuller</w:t>
            </w:r>
          </w:p>
        </w:tc>
        <w:tc>
          <w:tcPr>
            <w:tcW w:w="1627" w:type="pct"/>
            <w:vAlign w:val="bottom"/>
          </w:tcPr>
          <w:p w14:paraId="5B12A4FC" w14:textId="77777777" w:rsidR="00A044DC" w:rsidRPr="00950E9B" w:rsidRDefault="00A044DC" w:rsidP="00340F68">
            <w:pPr>
              <w:pStyle w:val="GvdeMetniGirintisi"/>
              <w:ind w:firstLine="0"/>
              <w:jc w:val="right"/>
              <w:rPr>
                <w:rFonts w:asciiTheme="minorBidi" w:hAnsiTheme="minorBidi" w:cstheme="minorBidi"/>
                <w:sz w:val="20"/>
                <w:szCs w:val="22"/>
              </w:rPr>
            </w:pPr>
            <w:r w:rsidRPr="00950E9B">
              <w:rPr>
                <w:rFonts w:asciiTheme="minorBidi" w:hAnsiTheme="minorBidi" w:cstheme="minorBidi"/>
                <w:sz w:val="20"/>
                <w:szCs w:val="22"/>
              </w:rPr>
              <w:t>7-33</w:t>
            </w:r>
          </w:p>
        </w:tc>
      </w:tr>
      <w:tr w:rsidR="00A044DC" w:rsidRPr="00950E9B" w14:paraId="45E96BD3" w14:textId="77777777" w:rsidTr="00340F68">
        <w:trPr>
          <w:trHeight w:val="125"/>
        </w:trPr>
        <w:tc>
          <w:tcPr>
            <w:tcW w:w="3373" w:type="pct"/>
          </w:tcPr>
          <w:p w14:paraId="24210AFF" w14:textId="77777777" w:rsidR="00A044DC" w:rsidRPr="00950E9B" w:rsidRDefault="00A044DC" w:rsidP="00340F68">
            <w:pPr>
              <w:pStyle w:val="GvdeMetniGirintisi"/>
              <w:ind w:left="-108" w:firstLine="0"/>
              <w:jc w:val="left"/>
              <w:rPr>
                <w:rFonts w:asciiTheme="minorBidi" w:hAnsiTheme="minorBidi" w:cstheme="minorBidi"/>
                <w:sz w:val="20"/>
                <w:szCs w:val="22"/>
              </w:rPr>
            </w:pPr>
            <w:r w:rsidRPr="00950E9B">
              <w:rPr>
                <w:rFonts w:asciiTheme="minorBidi" w:hAnsiTheme="minorBidi" w:cstheme="minorBidi"/>
                <w:sz w:val="20"/>
                <w:szCs w:val="22"/>
              </w:rPr>
              <w:t>Araçlar</w:t>
            </w:r>
          </w:p>
        </w:tc>
        <w:tc>
          <w:tcPr>
            <w:tcW w:w="1627" w:type="pct"/>
            <w:vAlign w:val="bottom"/>
          </w:tcPr>
          <w:p w14:paraId="22AF9B66" w14:textId="77777777" w:rsidR="00A044DC" w:rsidRPr="00950E9B" w:rsidRDefault="00A044DC" w:rsidP="00340F68">
            <w:pPr>
              <w:pStyle w:val="GvdeMetniGirintisi"/>
              <w:ind w:firstLine="0"/>
              <w:jc w:val="right"/>
              <w:rPr>
                <w:rFonts w:asciiTheme="minorBidi" w:hAnsiTheme="minorBidi" w:cstheme="minorBidi"/>
                <w:sz w:val="20"/>
                <w:szCs w:val="22"/>
              </w:rPr>
            </w:pPr>
            <w:r w:rsidRPr="00950E9B">
              <w:rPr>
                <w:rFonts w:asciiTheme="minorBidi" w:hAnsiTheme="minorBidi" w:cstheme="minorBidi"/>
                <w:sz w:val="20"/>
                <w:szCs w:val="22"/>
              </w:rPr>
              <w:t>20</w:t>
            </w:r>
          </w:p>
        </w:tc>
      </w:tr>
      <w:tr w:rsidR="00A044DC" w:rsidRPr="00950E9B" w14:paraId="2550FCA7" w14:textId="77777777" w:rsidTr="00340F68">
        <w:trPr>
          <w:trHeight w:val="82"/>
        </w:trPr>
        <w:tc>
          <w:tcPr>
            <w:tcW w:w="3373" w:type="pct"/>
          </w:tcPr>
          <w:p w14:paraId="26DA5A57" w14:textId="77777777" w:rsidR="00A044DC" w:rsidRPr="00950E9B" w:rsidRDefault="00A044DC" w:rsidP="00340F68">
            <w:pPr>
              <w:pStyle w:val="GvdeMetniGirintisi"/>
              <w:ind w:left="-108" w:firstLine="0"/>
              <w:jc w:val="left"/>
              <w:rPr>
                <w:rFonts w:asciiTheme="minorBidi" w:hAnsiTheme="minorBidi" w:cstheme="minorBidi"/>
                <w:sz w:val="20"/>
                <w:szCs w:val="22"/>
              </w:rPr>
            </w:pPr>
            <w:r w:rsidRPr="00950E9B">
              <w:rPr>
                <w:rFonts w:asciiTheme="minorBidi" w:hAnsiTheme="minorBidi" w:cstheme="minorBidi"/>
                <w:sz w:val="20"/>
                <w:szCs w:val="22"/>
              </w:rPr>
              <w:t>Maddi Olmayan Duran Varlıklar (Haklar)</w:t>
            </w:r>
          </w:p>
        </w:tc>
        <w:tc>
          <w:tcPr>
            <w:tcW w:w="1627" w:type="pct"/>
            <w:vAlign w:val="bottom"/>
          </w:tcPr>
          <w:p w14:paraId="21C88988" w14:textId="77777777" w:rsidR="00A044DC" w:rsidRPr="00950E9B" w:rsidRDefault="00A044DC" w:rsidP="00340F68">
            <w:pPr>
              <w:pStyle w:val="GvdeMetniGirintisi"/>
              <w:ind w:firstLine="0"/>
              <w:jc w:val="right"/>
              <w:rPr>
                <w:rFonts w:asciiTheme="minorBidi" w:hAnsiTheme="minorBidi" w:cstheme="minorBidi"/>
                <w:sz w:val="20"/>
                <w:szCs w:val="22"/>
              </w:rPr>
            </w:pPr>
            <w:r w:rsidRPr="00950E9B">
              <w:rPr>
                <w:rFonts w:asciiTheme="minorBidi" w:hAnsiTheme="minorBidi" w:cstheme="minorBidi"/>
                <w:sz w:val="20"/>
                <w:szCs w:val="22"/>
              </w:rPr>
              <w:t>7-33</w:t>
            </w:r>
          </w:p>
        </w:tc>
      </w:tr>
      <w:tr w:rsidR="00A044DC" w:rsidRPr="00950E9B" w14:paraId="62916B19" w14:textId="77777777" w:rsidTr="00340F68">
        <w:trPr>
          <w:trHeight w:val="82"/>
        </w:trPr>
        <w:tc>
          <w:tcPr>
            <w:tcW w:w="3373" w:type="pct"/>
            <w:tcBorders>
              <w:bottom w:val="single" w:sz="4" w:space="0" w:color="auto"/>
            </w:tcBorders>
          </w:tcPr>
          <w:p w14:paraId="2EF948C4" w14:textId="77777777" w:rsidR="00A044DC" w:rsidRPr="00950E9B" w:rsidRDefault="00A044DC" w:rsidP="00340F68">
            <w:pPr>
              <w:pStyle w:val="GvdeMetniGirintisi"/>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950E9B" w:rsidRDefault="00A044DC" w:rsidP="00340F68">
            <w:pPr>
              <w:pStyle w:val="GvdeMetniGirintisi"/>
              <w:ind w:firstLine="0"/>
              <w:jc w:val="right"/>
              <w:rPr>
                <w:rFonts w:asciiTheme="minorBidi" w:hAnsiTheme="minorBidi" w:cstheme="minorBidi"/>
                <w:sz w:val="20"/>
                <w:szCs w:val="22"/>
              </w:rPr>
            </w:pPr>
          </w:p>
        </w:tc>
      </w:tr>
    </w:tbl>
    <w:p w14:paraId="7FC6796B" w14:textId="77777777" w:rsidR="00A044DC" w:rsidRPr="00950E9B" w:rsidRDefault="00A044DC" w:rsidP="00A044DC">
      <w:pPr>
        <w:pStyle w:val="GvdeMetniGirintisi"/>
        <w:spacing w:before="120" w:after="120"/>
        <w:ind w:firstLine="0"/>
        <w:rPr>
          <w:rFonts w:asciiTheme="minorBidi" w:hAnsiTheme="minorBidi" w:cstheme="minorBidi"/>
          <w:sz w:val="20"/>
          <w:szCs w:val="22"/>
          <w:lang w:eastAsia="tr-TR"/>
        </w:rPr>
      </w:pPr>
      <w:r w:rsidRPr="00950E9B">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950E9B" w:rsidRDefault="00A044DC" w:rsidP="00A044DC">
      <w:pPr>
        <w:pStyle w:val="GvdeMetniGirintisi"/>
        <w:spacing w:before="120" w:after="120"/>
        <w:ind w:firstLine="0"/>
        <w:rPr>
          <w:rFonts w:asciiTheme="minorBidi" w:hAnsiTheme="minorBidi" w:cstheme="minorBidi"/>
          <w:sz w:val="20"/>
          <w:szCs w:val="22"/>
          <w:lang w:eastAsia="tr-TR"/>
        </w:rPr>
      </w:pPr>
      <w:r w:rsidRPr="00950E9B">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950E9B" w:rsidRDefault="00A044DC" w:rsidP="00A044DC">
      <w:pPr>
        <w:pStyle w:val="GvdeMetniGirintisi"/>
        <w:spacing w:before="120" w:after="120"/>
        <w:ind w:firstLine="0"/>
        <w:rPr>
          <w:rFonts w:asciiTheme="minorBidi" w:hAnsiTheme="minorBidi" w:cstheme="minorBidi"/>
          <w:sz w:val="20"/>
          <w:szCs w:val="22"/>
        </w:rPr>
      </w:pPr>
      <w:r w:rsidRPr="00950E9B">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950E9B">
        <w:rPr>
          <w:rFonts w:asciiTheme="minorBidi" w:hAnsiTheme="minorBidi" w:cstheme="minorBidi"/>
          <w:sz w:val="20"/>
          <w:szCs w:val="22"/>
        </w:rPr>
        <w:t>.</w:t>
      </w:r>
    </w:p>
    <w:p w14:paraId="3BC2D6A8" w14:textId="1DE043BA" w:rsidR="00A044DC" w:rsidRPr="00950E9B" w:rsidRDefault="00A044DC" w:rsidP="00A43C8A">
      <w:pPr>
        <w:jc w:val="both"/>
        <w:rPr>
          <w:rFonts w:ascii="Arial" w:hAnsi="Arial" w:cs="Arial"/>
          <w:b/>
          <w:iCs/>
          <w:sz w:val="20"/>
          <w:szCs w:val="20"/>
        </w:rPr>
      </w:pPr>
    </w:p>
    <w:p w14:paraId="321A87C7" w14:textId="3FB0B175" w:rsidR="00632D27" w:rsidRPr="00950E9B" w:rsidRDefault="008E5FBE" w:rsidP="00C4141E">
      <w:pPr>
        <w:ind w:hanging="522"/>
        <w:jc w:val="both"/>
        <w:rPr>
          <w:rFonts w:ascii="Arial" w:hAnsi="Arial" w:cs="Arial"/>
          <w:b/>
          <w:iCs/>
          <w:sz w:val="20"/>
          <w:szCs w:val="20"/>
        </w:rPr>
      </w:pPr>
      <w:r w:rsidRPr="00950E9B">
        <w:rPr>
          <w:rFonts w:ascii="Arial" w:hAnsi="Arial" w:cs="Arial"/>
          <w:b/>
          <w:iCs/>
          <w:sz w:val="20"/>
          <w:szCs w:val="20"/>
        </w:rPr>
        <w:t>X</w:t>
      </w:r>
      <w:r w:rsidR="00E2510C" w:rsidRPr="00950E9B">
        <w:rPr>
          <w:rFonts w:ascii="Arial" w:hAnsi="Arial" w:cs="Arial"/>
          <w:b/>
          <w:iCs/>
          <w:sz w:val="20"/>
          <w:szCs w:val="20"/>
        </w:rPr>
        <w:t>I</w:t>
      </w:r>
      <w:r w:rsidR="00A044DC" w:rsidRPr="00950E9B">
        <w:rPr>
          <w:rFonts w:ascii="Arial" w:hAnsi="Arial" w:cs="Arial"/>
          <w:b/>
          <w:iCs/>
          <w:sz w:val="20"/>
          <w:szCs w:val="20"/>
        </w:rPr>
        <w:t>II</w:t>
      </w:r>
      <w:r w:rsidR="00632D27" w:rsidRPr="00950E9B">
        <w:rPr>
          <w:rFonts w:ascii="Arial" w:hAnsi="Arial" w:cs="Arial"/>
          <w:b/>
          <w:iCs/>
          <w:sz w:val="20"/>
          <w:szCs w:val="20"/>
        </w:rPr>
        <w:t>.</w:t>
      </w:r>
      <w:r w:rsidR="00632D27" w:rsidRPr="00950E9B">
        <w:rPr>
          <w:rFonts w:ascii="Arial" w:hAnsi="Arial" w:cs="Arial"/>
          <w:b/>
          <w:iCs/>
          <w:sz w:val="20"/>
          <w:szCs w:val="20"/>
        </w:rPr>
        <w:tab/>
      </w:r>
      <w:r w:rsidR="00632D27" w:rsidRPr="00950E9B">
        <w:rPr>
          <w:rStyle w:val="BodyText2Char1"/>
          <w:rFonts w:ascii="Arial" w:hAnsi="Arial" w:cs="Arial"/>
          <w:sz w:val="20"/>
          <w:szCs w:val="20"/>
        </w:rPr>
        <w:t>Kiralama işlemlerine ilişkin açıklamalar</w:t>
      </w:r>
      <w:r w:rsidR="00632D27" w:rsidRPr="00950E9B">
        <w:rPr>
          <w:rFonts w:ascii="Arial" w:hAnsi="Arial" w:cs="Arial"/>
          <w:b/>
          <w:iCs/>
          <w:sz w:val="20"/>
          <w:szCs w:val="20"/>
        </w:rPr>
        <w:t>:</w:t>
      </w:r>
    </w:p>
    <w:p w14:paraId="6AD40594" w14:textId="77777777" w:rsidR="00A044DC" w:rsidRPr="00950E9B" w:rsidRDefault="00A044DC" w:rsidP="00A044DC">
      <w:pPr>
        <w:pStyle w:val="AltBilgi"/>
        <w:tabs>
          <w:tab w:val="clear" w:pos="4536"/>
          <w:tab w:val="clear" w:pos="9072"/>
        </w:tabs>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 TFRS 16 Kiralamalar standardını uygulamaktadır.</w:t>
      </w:r>
    </w:p>
    <w:p w14:paraId="62E6EC4F" w14:textId="77777777" w:rsidR="00A044DC" w:rsidRPr="00950E9B" w:rsidRDefault="00A044DC" w:rsidP="00A044DC">
      <w:pPr>
        <w:spacing w:before="120"/>
        <w:jc w:val="both"/>
        <w:rPr>
          <w:rFonts w:asciiTheme="minorBidi" w:hAnsiTheme="minorBidi" w:cstheme="minorBidi"/>
          <w:sz w:val="20"/>
          <w:szCs w:val="22"/>
        </w:rPr>
      </w:pPr>
      <w:r w:rsidRPr="00950E9B">
        <w:rPr>
          <w:rFonts w:asciiTheme="minorBidi" w:hAnsiTheme="minorBidi" w:cstheme="minorBidi"/>
          <w:sz w:val="20"/>
          <w:szCs w:val="22"/>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950E9B" w:rsidRDefault="00A044DC" w:rsidP="00A044DC">
      <w:pPr>
        <w:spacing w:before="120"/>
        <w:jc w:val="both"/>
        <w:rPr>
          <w:rFonts w:asciiTheme="minorBidi" w:hAnsiTheme="minorBidi" w:cstheme="minorBidi"/>
          <w:sz w:val="20"/>
          <w:szCs w:val="22"/>
        </w:rPr>
      </w:pPr>
      <w:r w:rsidRPr="00950E9B">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7777777" w:rsidR="00A044DC" w:rsidRPr="00950E9B" w:rsidRDefault="00A044DC" w:rsidP="00A044DC">
      <w:pPr>
        <w:pStyle w:val="AltBilgi"/>
        <w:tabs>
          <w:tab w:val="clear" w:pos="4536"/>
          <w:tab w:val="clear" w:pos="9072"/>
        </w:tabs>
        <w:spacing w:before="120" w:after="120"/>
        <w:jc w:val="both"/>
        <w:rPr>
          <w:rFonts w:asciiTheme="minorBidi" w:hAnsiTheme="minorBidi" w:cstheme="minorBidi"/>
          <w:sz w:val="20"/>
          <w:szCs w:val="22"/>
        </w:rPr>
      </w:pPr>
      <w:r w:rsidRPr="00950E9B">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67054334" w14:textId="77777777" w:rsidR="00A43C8A" w:rsidRPr="00950E9B" w:rsidRDefault="00A044DC" w:rsidP="00A044DC">
      <w:pPr>
        <w:pStyle w:val="AltBilgi"/>
        <w:tabs>
          <w:tab w:val="left" w:pos="4395"/>
        </w:tabs>
        <w:spacing w:before="120" w:after="120"/>
        <w:jc w:val="both"/>
        <w:rPr>
          <w:rFonts w:asciiTheme="minorBidi" w:hAnsiTheme="minorBidi" w:cstheme="minorBidi"/>
          <w:sz w:val="20"/>
          <w:szCs w:val="22"/>
        </w:rPr>
      </w:pPr>
      <w:r w:rsidRPr="00950E9B">
        <w:rPr>
          <w:rFonts w:asciiTheme="minorBidi" w:hAnsiTheme="minorBidi" w:cstheme="minorBidi"/>
          <w:sz w:val="20"/>
          <w:szCs w:val="22"/>
        </w:rPr>
        <w:t xml:space="preserve">Banka, kiralama borçlarını ölçerken alternatif borçlanma oranını kullanarak kiralama ödemelerini iskonto etmiştir. Uygulanan ağırlıklı ortalama oran Türk Lirası cinsi kiralamalar için %17’dir. </w:t>
      </w:r>
    </w:p>
    <w:p w14:paraId="7D0A5AB1" w14:textId="77777777" w:rsidR="00D117F2" w:rsidRPr="00950E9B" w:rsidRDefault="00D117F2" w:rsidP="00A044DC">
      <w:pPr>
        <w:pStyle w:val="AltBilgi"/>
        <w:tabs>
          <w:tab w:val="left" w:pos="4395"/>
        </w:tabs>
        <w:spacing w:before="120" w:after="120"/>
        <w:jc w:val="both"/>
        <w:rPr>
          <w:rFonts w:asciiTheme="minorBidi" w:hAnsiTheme="minorBidi" w:cstheme="minorBidi"/>
          <w:sz w:val="20"/>
          <w:szCs w:val="22"/>
        </w:rPr>
      </w:pPr>
    </w:p>
    <w:p w14:paraId="00CEFAD2" w14:textId="1146397B" w:rsidR="00D117F2" w:rsidRPr="00950E9B" w:rsidRDefault="00D117F2">
      <w:pPr>
        <w:rPr>
          <w:rFonts w:asciiTheme="minorBidi" w:hAnsiTheme="minorBidi" w:cstheme="minorBidi"/>
          <w:iCs/>
          <w:noProof/>
          <w:sz w:val="20"/>
          <w:szCs w:val="22"/>
          <w:lang w:eastAsia="en-US"/>
        </w:rPr>
      </w:pPr>
      <w:r w:rsidRPr="00950E9B">
        <w:rPr>
          <w:rFonts w:asciiTheme="minorBidi" w:hAnsiTheme="minorBidi" w:cstheme="minorBidi"/>
          <w:sz w:val="20"/>
          <w:szCs w:val="22"/>
        </w:rPr>
        <w:br w:type="page"/>
      </w:r>
    </w:p>
    <w:p w14:paraId="30ADCE66" w14:textId="42CA2A06" w:rsidR="00FA2CF7" w:rsidRPr="00950E9B" w:rsidRDefault="00FA2CF7" w:rsidP="00FA2CF7">
      <w:pPr>
        <w:ind w:hanging="522"/>
        <w:jc w:val="both"/>
        <w:rPr>
          <w:rFonts w:ascii="Arial" w:hAnsi="Arial" w:cs="Arial"/>
          <w:b/>
          <w:iCs/>
          <w:sz w:val="20"/>
          <w:szCs w:val="20"/>
        </w:rPr>
      </w:pPr>
      <w:r w:rsidRPr="00950E9B">
        <w:rPr>
          <w:rFonts w:ascii="Arial" w:hAnsi="Arial" w:cs="Arial"/>
          <w:b/>
          <w:iCs/>
          <w:sz w:val="20"/>
          <w:szCs w:val="20"/>
        </w:rPr>
        <w:lastRenderedPageBreak/>
        <w:t>XIII.</w:t>
      </w:r>
      <w:r w:rsidRPr="00950E9B">
        <w:rPr>
          <w:rFonts w:ascii="Arial" w:hAnsi="Arial" w:cs="Arial"/>
          <w:b/>
          <w:iCs/>
          <w:sz w:val="20"/>
          <w:szCs w:val="20"/>
        </w:rPr>
        <w:tab/>
      </w:r>
      <w:r w:rsidRPr="00950E9B">
        <w:rPr>
          <w:rStyle w:val="BodyText2Char1"/>
          <w:rFonts w:ascii="Arial" w:hAnsi="Arial" w:cs="Arial"/>
          <w:sz w:val="20"/>
          <w:szCs w:val="20"/>
        </w:rPr>
        <w:t>Kiralama işlemlerine ilişkin açıklamalar</w:t>
      </w:r>
      <w:r w:rsidRPr="00950E9B">
        <w:rPr>
          <w:rFonts w:ascii="Arial" w:hAnsi="Arial" w:cs="Arial"/>
          <w:b/>
          <w:iCs/>
          <w:sz w:val="20"/>
          <w:szCs w:val="20"/>
        </w:rPr>
        <w:t xml:space="preserve"> </w:t>
      </w:r>
      <w:r w:rsidRPr="00950E9B">
        <w:rPr>
          <w:rFonts w:ascii="Arial" w:hAnsi="Arial" w:cs="Arial"/>
          <w:b/>
          <w:bCs/>
          <w:iCs/>
          <w:sz w:val="20"/>
        </w:rPr>
        <w:t>(devamı):</w:t>
      </w:r>
    </w:p>
    <w:p w14:paraId="66CED3C5" w14:textId="77777777" w:rsidR="00A044DC" w:rsidRPr="00950E9B" w:rsidRDefault="00A044DC" w:rsidP="00A044DC">
      <w:pPr>
        <w:pStyle w:val="AltBilgi"/>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Kullanım hakkı varlığı</w:t>
      </w:r>
    </w:p>
    <w:p w14:paraId="279F1CA9" w14:textId="77777777" w:rsidR="00A044DC" w:rsidRPr="00950E9B" w:rsidRDefault="00A044DC" w:rsidP="00BC5361">
      <w:pPr>
        <w:pStyle w:val="AltBilgi"/>
        <w:numPr>
          <w:ilvl w:val="0"/>
          <w:numId w:val="17"/>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950E9B" w:rsidRDefault="00A044DC" w:rsidP="00BC5361">
      <w:pPr>
        <w:pStyle w:val="AltBilgi"/>
        <w:numPr>
          <w:ilvl w:val="0"/>
          <w:numId w:val="17"/>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Kira yükümlülüğünün ilk ölçüm tutarı,</w:t>
      </w:r>
    </w:p>
    <w:p w14:paraId="18B4360F" w14:textId="77777777" w:rsidR="00A044DC" w:rsidRPr="00950E9B" w:rsidRDefault="00A044DC" w:rsidP="00BC5361">
      <w:pPr>
        <w:pStyle w:val="AltBilgi"/>
        <w:numPr>
          <w:ilvl w:val="0"/>
          <w:numId w:val="17"/>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7777777" w:rsidR="00A044DC" w:rsidRPr="00950E9B" w:rsidRDefault="00A044DC" w:rsidP="00BC5361">
      <w:pPr>
        <w:pStyle w:val="AltBilgi"/>
        <w:numPr>
          <w:ilvl w:val="0"/>
          <w:numId w:val="17"/>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 tarafından katlanılan tüm başlangıçtaki doğrudan maliyetler</w:t>
      </w:r>
    </w:p>
    <w:p w14:paraId="66563E32" w14:textId="77777777" w:rsidR="00A044DC" w:rsidRPr="00950E9B" w:rsidRDefault="00A044DC" w:rsidP="00A044DC">
      <w:pPr>
        <w:pStyle w:val="AltBilgi"/>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 maliyet yöntemini uygularken, kullanım hakkı varlığını:</w:t>
      </w:r>
    </w:p>
    <w:p w14:paraId="159CE280" w14:textId="77777777" w:rsidR="00A044DC" w:rsidRPr="00950E9B" w:rsidRDefault="00A044DC" w:rsidP="00BC5361">
      <w:pPr>
        <w:pStyle w:val="AltBilgi"/>
        <w:numPr>
          <w:ilvl w:val="0"/>
          <w:numId w:val="18"/>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Birikmiş amortisman ve birikmiş değer düşüklüğü zararları düşülmüş ve kira yükümlülüğünün yeniden ölçümüne göre düzeltilmiş maliyeti üzerinden ölçer.</w:t>
      </w:r>
    </w:p>
    <w:p w14:paraId="3EAA1647" w14:textId="77777777" w:rsidR="00A044DC" w:rsidRPr="00950E9B" w:rsidRDefault="00A044DC" w:rsidP="00A044DC">
      <w:pPr>
        <w:pStyle w:val="AltBilgi"/>
        <w:spacing w:before="120" w:after="120"/>
        <w:jc w:val="both"/>
        <w:rPr>
          <w:rFonts w:asciiTheme="minorBidi" w:hAnsiTheme="minorBidi" w:cstheme="minorBidi"/>
          <w:b/>
          <w:sz w:val="20"/>
          <w:szCs w:val="22"/>
        </w:rPr>
      </w:pPr>
      <w:r w:rsidRPr="00950E9B">
        <w:rPr>
          <w:rFonts w:asciiTheme="minorBidi" w:hAnsiTheme="minorBidi" w:cstheme="minorBidi"/>
          <w:sz w:val="20"/>
          <w:szCs w:val="22"/>
        </w:rPr>
        <w:t>Banka, kullanım hakkı varlığını amortismana tabi tutarken TMS 16 Maddi Duran Varlıklar standardında yer alan amortisman hükümlerini uygular.</w:t>
      </w:r>
    </w:p>
    <w:p w14:paraId="1E256A1A" w14:textId="77777777" w:rsidR="00A044DC" w:rsidRPr="00950E9B" w:rsidRDefault="00A044DC" w:rsidP="00A044DC">
      <w:pPr>
        <w:pStyle w:val="AltBilgi"/>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Kira yükümlülüğü</w:t>
      </w:r>
    </w:p>
    <w:p w14:paraId="1C6425CA" w14:textId="77777777" w:rsidR="00A044DC" w:rsidRPr="00950E9B" w:rsidRDefault="00A044DC" w:rsidP="00A044DC">
      <w:pPr>
        <w:pStyle w:val="AltBilgi"/>
        <w:spacing w:before="120" w:after="120"/>
        <w:jc w:val="both"/>
        <w:rPr>
          <w:rFonts w:asciiTheme="minorBidi" w:hAnsiTheme="minorBidi" w:cstheme="minorBidi"/>
          <w:sz w:val="20"/>
          <w:szCs w:val="22"/>
        </w:rPr>
      </w:pPr>
      <w:r w:rsidRPr="00950E9B">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490A6EA7" w14:textId="77777777" w:rsidR="00A044DC" w:rsidRPr="00950E9B" w:rsidRDefault="00A044DC" w:rsidP="00A044DC">
      <w:pPr>
        <w:pStyle w:val="AltBilgi"/>
        <w:spacing w:before="120" w:after="120"/>
        <w:jc w:val="both"/>
        <w:rPr>
          <w:rFonts w:asciiTheme="minorBidi" w:hAnsiTheme="minorBidi" w:cstheme="minorBidi"/>
          <w:sz w:val="20"/>
          <w:szCs w:val="22"/>
        </w:rPr>
      </w:pPr>
      <w:r w:rsidRPr="00950E9B">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77777777" w:rsidR="00A044DC" w:rsidRPr="00950E9B" w:rsidRDefault="00A044DC" w:rsidP="00A044DC">
      <w:pPr>
        <w:pStyle w:val="AltBilgi"/>
        <w:tabs>
          <w:tab w:val="clear" w:pos="4536"/>
          <w:tab w:val="clear" w:pos="9072"/>
        </w:tabs>
        <w:spacing w:before="120" w:after="120"/>
        <w:jc w:val="both"/>
        <w:rPr>
          <w:rFonts w:asciiTheme="minorBidi" w:hAnsiTheme="minorBidi" w:cstheme="minorBidi"/>
          <w:sz w:val="20"/>
          <w:szCs w:val="22"/>
        </w:rPr>
      </w:pPr>
      <w:r w:rsidRPr="00950E9B">
        <w:rPr>
          <w:rFonts w:asciiTheme="minorBidi" w:hAnsiTheme="minorBidi" w:cstheme="minorBidi"/>
          <w:sz w:val="20"/>
          <w:szCs w:val="22"/>
        </w:rPr>
        <w:t>Kiralamanın fiilen başladığı tarihten sonra Banka, kira yükümlülüğünü aşağıdaki şekilde ölçer:</w:t>
      </w:r>
    </w:p>
    <w:p w14:paraId="37E78F9D" w14:textId="77777777" w:rsidR="00A044DC" w:rsidRPr="00950E9B" w:rsidRDefault="00A044DC" w:rsidP="00BC5361">
      <w:pPr>
        <w:pStyle w:val="AltBilgi"/>
        <w:numPr>
          <w:ilvl w:val="0"/>
          <w:numId w:val="19"/>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Defter değerini, kira yükümlülüğündeki kâr payını yansıtacak şekilde artırır,</w:t>
      </w:r>
    </w:p>
    <w:p w14:paraId="497D39E0" w14:textId="77777777" w:rsidR="00A044DC" w:rsidRPr="00950E9B" w:rsidRDefault="00A044DC" w:rsidP="00BC5361">
      <w:pPr>
        <w:pStyle w:val="AltBilgi"/>
        <w:numPr>
          <w:ilvl w:val="0"/>
          <w:numId w:val="19"/>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Defter değerini, yapılmış olan kira ödemelerini yansıtacak şekilde azaltır ve</w:t>
      </w:r>
    </w:p>
    <w:p w14:paraId="642216EC" w14:textId="77777777" w:rsidR="00A044DC" w:rsidRPr="00950E9B" w:rsidRDefault="00A044DC" w:rsidP="00BC5361">
      <w:pPr>
        <w:pStyle w:val="AltBilgi"/>
        <w:numPr>
          <w:ilvl w:val="0"/>
          <w:numId w:val="19"/>
        </w:numPr>
        <w:spacing w:before="120" w:after="120"/>
        <w:jc w:val="both"/>
        <w:rPr>
          <w:rFonts w:asciiTheme="minorBidi" w:hAnsiTheme="minorBidi" w:cstheme="minorBidi"/>
          <w:sz w:val="20"/>
          <w:szCs w:val="22"/>
        </w:rPr>
      </w:pPr>
      <w:r w:rsidRPr="00950E9B">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950E9B" w:rsidRDefault="00A044DC" w:rsidP="00A044DC">
      <w:pPr>
        <w:pStyle w:val="AltBilgi"/>
        <w:spacing w:before="120" w:after="120"/>
        <w:jc w:val="both"/>
        <w:rPr>
          <w:rFonts w:asciiTheme="minorBidi" w:hAnsiTheme="minorBidi" w:cstheme="minorBidi"/>
          <w:sz w:val="20"/>
          <w:szCs w:val="22"/>
        </w:rPr>
      </w:pPr>
      <w:r w:rsidRPr="00950E9B">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950E9B" w:rsidRDefault="008E5FBE" w:rsidP="00C4141E">
      <w:pPr>
        <w:ind w:hanging="522"/>
        <w:jc w:val="both"/>
        <w:rPr>
          <w:rFonts w:ascii="Arial" w:hAnsi="Arial" w:cs="Arial"/>
          <w:b/>
          <w:iCs/>
          <w:sz w:val="20"/>
          <w:szCs w:val="20"/>
        </w:rPr>
      </w:pPr>
      <w:r w:rsidRPr="00950E9B">
        <w:rPr>
          <w:rFonts w:ascii="Arial" w:hAnsi="Arial" w:cs="Arial"/>
          <w:b/>
          <w:iCs/>
          <w:sz w:val="20"/>
          <w:szCs w:val="20"/>
        </w:rPr>
        <w:t>X</w:t>
      </w:r>
      <w:r w:rsidR="00A044DC" w:rsidRPr="00950E9B">
        <w:rPr>
          <w:rFonts w:ascii="Arial" w:hAnsi="Arial" w:cs="Arial"/>
          <w:b/>
          <w:iCs/>
          <w:sz w:val="20"/>
          <w:szCs w:val="20"/>
        </w:rPr>
        <w:t>I</w:t>
      </w:r>
      <w:r w:rsidR="00632D27" w:rsidRPr="00950E9B">
        <w:rPr>
          <w:rFonts w:ascii="Arial" w:hAnsi="Arial" w:cs="Arial"/>
          <w:b/>
          <w:iCs/>
          <w:sz w:val="20"/>
          <w:szCs w:val="20"/>
        </w:rPr>
        <w:t>V.</w:t>
      </w:r>
      <w:r w:rsidR="00632D27" w:rsidRPr="00950E9B">
        <w:rPr>
          <w:rFonts w:ascii="Arial" w:hAnsi="Arial" w:cs="Arial"/>
          <w:b/>
          <w:iCs/>
          <w:sz w:val="20"/>
          <w:szCs w:val="20"/>
        </w:rPr>
        <w:tab/>
        <w:t>Karşılıklar ve koşullu yükümlülüklere ilişkin açıklamalar:</w:t>
      </w:r>
    </w:p>
    <w:p w14:paraId="33D89C29" w14:textId="77777777" w:rsidR="00A044DC" w:rsidRPr="00950E9B" w:rsidRDefault="00A044DC" w:rsidP="00A044DC">
      <w:pPr>
        <w:autoSpaceDE w:val="0"/>
        <w:autoSpaceDN w:val="0"/>
        <w:adjustRightInd w:val="0"/>
        <w:spacing w:before="120" w:after="120"/>
        <w:jc w:val="both"/>
        <w:rPr>
          <w:rFonts w:asciiTheme="minorBidi" w:hAnsiTheme="minorBidi" w:cstheme="minorBidi"/>
          <w:sz w:val="20"/>
          <w:szCs w:val="20"/>
        </w:rPr>
      </w:pPr>
      <w:r w:rsidRPr="00950E9B">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17EBA950" w14:textId="77777777" w:rsidR="00A044DC" w:rsidRPr="00950E9B" w:rsidRDefault="00A044DC" w:rsidP="00A044DC">
      <w:pPr>
        <w:pStyle w:val="GvdeMetniGirintisi"/>
        <w:spacing w:before="120" w:after="120"/>
        <w:ind w:firstLine="0"/>
        <w:rPr>
          <w:rFonts w:asciiTheme="minorBidi" w:hAnsiTheme="minorBidi" w:cstheme="minorBidi"/>
          <w:sz w:val="20"/>
          <w:szCs w:val="20"/>
        </w:rPr>
      </w:pPr>
      <w:r w:rsidRPr="00950E9B">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950E9B" w:rsidRDefault="00A044DC" w:rsidP="00A044DC">
      <w:pPr>
        <w:pStyle w:val="GvdeMetniGirintisi"/>
        <w:spacing w:before="120" w:after="120"/>
        <w:ind w:firstLine="0"/>
        <w:rPr>
          <w:rFonts w:asciiTheme="minorBidi" w:hAnsiTheme="minorBidi" w:cstheme="minorBidi"/>
          <w:sz w:val="20"/>
          <w:szCs w:val="20"/>
        </w:rPr>
      </w:pPr>
      <w:r w:rsidRPr="00950E9B">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96E66FD" w14:textId="77777777" w:rsidR="00A43C8A" w:rsidRPr="00950E9B" w:rsidRDefault="00A044DC" w:rsidP="00A044DC">
      <w:pPr>
        <w:pStyle w:val="GvdeMetni"/>
        <w:tabs>
          <w:tab w:val="clear" w:pos="0"/>
          <w:tab w:val="clear" w:pos="720"/>
          <w:tab w:val="left" w:pos="142"/>
          <w:tab w:val="left" w:pos="540"/>
        </w:tabs>
        <w:spacing w:before="120" w:after="120"/>
        <w:rPr>
          <w:rFonts w:asciiTheme="minorBidi" w:hAnsiTheme="minorBidi" w:cstheme="minorBidi"/>
          <w:color w:val="auto"/>
          <w:sz w:val="20"/>
        </w:rPr>
      </w:pPr>
      <w:r w:rsidRPr="00950E9B">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83CE21F" w14:textId="77777777" w:rsidR="00D117F2" w:rsidRPr="00950E9B" w:rsidRDefault="00D117F2" w:rsidP="00A044DC">
      <w:pPr>
        <w:pStyle w:val="GvdeMetni"/>
        <w:tabs>
          <w:tab w:val="clear" w:pos="0"/>
          <w:tab w:val="clear" w:pos="720"/>
          <w:tab w:val="left" w:pos="142"/>
          <w:tab w:val="left" w:pos="540"/>
        </w:tabs>
        <w:spacing w:before="120" w:after="120"/>
        <w:rPr>
          <w:rFonts w:asciiTheme="minorBidi" w:hAnsiTheme="minorBidi" w:cstheme="minorBidi"/>
          <w:color w:val="auto"/>
          <w:sz w:val="20"/>
        </w:rPr>
      </w:pPr>
    </w:p>
    <w:p w14:paraId="4F8E1DEB" w14:textId="12BB8B64" w:rsidR="00D117F2" w:rsidRPr="00950E9B" w:rsidRDefault="00D117F2">
      <w:pPr>
        <w:rPr>
          <w:rFonts w:asciiTheme="minorBidi" w:hAnsiTheme="minorBidi" w:cstheme="minorBidi"/>
          <w:sz w:val="20"/>
          <w:szCs w:val="20"/>
          <w:lang w:eastAsia="en-US"/>
        </w:rPr>
      </w:pPr>
      <w:r w:rsidRPr="00950E9B">
        <w:rPr>
          <w:rFonts w:asciiTheme="minorBidi" w:hAnsiTheme="minorBidi" w:cstheme="minorBidi"/>
          <w:sz w:val="20"/>
        </w:rPr>
        <w:br w:type="page"/>
      </w:r>
    </w:p>
    <w:p w14:paraId="7652EF0F" w14:textId="5848D238" w:rsidR="00632D27" w:rsidRPr="00950E9B"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950E9B">
        <w:rPr>
          <w:rFonts w:ascii="Arial" w:hAnsi="Arial" w:cs="Arial"/>
          <w:b/>
          <w:iCs/>
          <w:sz w:val="20"/>
          <w:szCs w:val="20"/>
        </w:rPr>
        <w:lastRenderedPageBreak/>
        <w:t xml:space="preserve">XV. </w:t>
      </w:r>
      <w:r w:rsidRPr="00950E9B">
        <w:rPr>
          <w:rFonts w:ascii="Arial" w:hAnsi="Arial" w:cs="Arial"/>
          <w:b/>
          <w:iCs/>
          <w:sz w:val="20"/>
          <w:szCs w:val="20"/>
        </w:rPr>
        <w:tab/>
        <w:t>Çalışanların haklarına ilişkin yükümlülüklere ilişkin açıklamalar:</w:t>
      </w:r>
    </w:p>
    <w:p w14:paraId="66AA0443" w14:textId="77777777" w:rsidR="00632D27" w:rsidRPr="00950E9B" w:rsidRDefault="00632D27" w:rsidP="00632D27">
      <w:pPr>
        <w:pStyle w:val="GvdeMetniGirintisi"/>
        <w:ind w:firstLine="0"/>
        <w:rPr>
          <w:rFonts w:ascii="Arial" w:hAnsi="Arial" w:cs="Arial"/>
          <w:sz w:val="18"/>
          <w:szCs w:val="20"/>
        </w:rPr>
      </w:pPr>
    </w:p>
    <w:p w14:paraId="23727B3F" w14:textId="77777777" w:rsidR="00632D27" w:rsidRPr="00950E9B" w:rsidRDefault="00632D27" w:rsidP="00BC5361">
      <w:pPr>
        <w:pStyle w:val="GvdeMetniGirintisi"/>
        <w:numPr>
          <w:ilvl w:val="0"/>
          <w:numId w:val="6"/>
        </w:numPr>
        <w:tabs>
          <w:tab w:val="left" w:pos="180"/>
        </w:tabs>
        <w:ind w:left="0" w:firstLine="0"/>
        <w:rPr>
          <w:rFonts w:ascii="Arial" w:hAnsi="Arial" w:cs="Arial"/>
          <w:i/>
          <w:sz w:val="20"/>
          <w:szCs w:val="20"/>
        </w:rPr>
      </w:pPr>
      <w:r w:rsidRPr="00950E9B">
        <w:rPr>
          <w:rFonts w:ascii="Arial" w:hAnsi="Arial" w:cs="Arial"/>
          <w:i/>
          <w:sz w:val="20"/>
          <w:szCs w:val="20"/>
        </w:rPr>
        <w:t>Tanımlanmış fayda planları:</w:t>
      </w:r>
    </w:p>
    <w:p w14:paraId="5EC153D2" w14:textId="77777777" w:rsidR="0022681F" w:rsidRPr="00950E9B" w:rsidRDefault="0022681F" w:rsidP="00C341C5">
      <w:pPr>
        <w:pStyle w:val="GvdeMetniGirintisi"/>
        <w:tabs>
          <w:tab w:val="left" w:pos="540"/>
        </w:tabs>
        <w:rPr>
          <w:rFonts w:ascii="Arial" w:hAnsi="Arial" w:cs="Arial"/>
          <w:i/>
          <w:sz w:val="2"/>
          <w:szCs w:val="20"/>
        </w:rPr>
      </w:pPr>
    </w:p>
    <w:p w14:paraId="5A96C044" w14:textId="77777777" w:rsidR="00A044DC" w:rsidRPr="00950E9B"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950E9B">
        <w:rPr>
          <w:rFonts w:asciiTheme="minorBidi" w:hAnsiTheme="minorBidi" w:cstheme="minorBidi"/>
          <w:sz w:val="20"/>
          <w:szCs w:val="22"/>
        </w:rPr>
        <w:t>Banka çalışanların haklarına ilişkin yükümlülüklerini (“TMS 19”) “Çalışanlara Sağlanan Faydalar” standardı uyarınca muhasebeleştirmektedir.</w:t>
      </w:r>
    </w:p>
    <w:p w14:paraId="645ADDF2" w14:textId="77777777" w:rsidR="00A044DC" w:rsidRPr="00950E9B"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950E9B">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777777" w:rsidR="00A044DC" w:rsidRPr="00950E9B"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950E9B">
        <w:rPr>
          <w:rFonts w:asciiTheme="minorBidi" w:hAnsiTheme="minorBidi" w:cstheme="minorBidi"/>
          <w:sz w:val="20"/>
          <w:szCs w:val="22"/>
        </w:rPr>
        <w:t>Banka, çalışanlarının kullanmadığı izin günlerine ilişkin TMS 19 standardı uyarınca karşılık ayırmış ve finansal tablolarına yansıtmıştır.</w:t>
      </w:r>
    </w:p>
    <w:p w14:paraId="0E9854B2" w14:textId="1C4FB155" w:rsidR="00A044DC" w:rsidRPr="00950E9B"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950E9B">
        <w:rPr>
          <w:rFonts w:asciiTheme="minorBidi" w:hAnsiTheme="minorBidi" w:cstheme="minorBidi"/>
          <w:sz w:val="20"/>
          <w:szCs w:val="22"/>
        </w:rPr>
        <w:t>Banka çalışanlarının bir kısmı T.C. Ziraat Bankası A.Ş. ve T. Halk Bankası A.Ş. Mensupları Emekl</w:t>
      </w:r>
      <w:r w:rsidR="006D1AAA" w:rsidRPr="00950E9B">
        <w:rPr>
          <w:rFonts w:asciiTheme="minorBidi" w:hAnsiTheme="minorBidi" w:cstheme="minorBidi"/>
          <w:sz w:val="20"/>
          <w:szCs w:val="22"/>
        </w:rPr>
        <w:t>i ve Yardım Sandığı Vakfı üyesi durumundayken, Banka’nın 14 Şubat 2022 tarihli 42 numaralı Yönetim Kurulu Kararı ile Banka personelinin tamamının T.C. Ziraat Bankası A.Ş. ve T. Halk Bankası A.Ş. Mensupları Emekli ve Yardım Sandığı Vakfı</w:t>
      </w:r>
      <w:r w:rsidR="00450619" w:rsidRPr="00950E9B">
        <w:rPr>
          <w:rFonts w:asciiTheme="minorBidi" w:hAnsiTheme="minorBidi" w:cstheme="minorBidi"/>
          <w:sz w:val="20"/>
          <w:szCs w:val="22"/>
        </w:rPr>
        <w:t xml:space="preserve"> üyesi olma kararı alınmıştır. </w:t>
      </w:r>
    </w:p>
    <w:p w14:paraId="38414B66" w14:textId="77777777" w:rsidR="00BC3C26" w:rsidRPr="00950E9B" w:rsidRDefault="00BC3C26" w:rsidP="00781CC9">
      <w:pPr>
        <w:pStyle w:val="GvdeMetniGirintisi"/>
        <w:tabs>
          <w:tab w:val="left" w:pos="567"/>
          <w:tab w:val="left" w:pos="1134"/>
          <w:tab w:val="left" w:pos="1276"/>
        </w:tabs>
        <w:ind w:firstLine="0"/>
        <w:rPr>
          <w:rFonts w:ascii="Arial" w:hAnsi="Arial" w:cs="Arial"/>
          <w:sz w:val="18"/>
          <w:szCs w:val="20"/>
        </w:rPr>
      </w:pPr>
    </w:p>
    <w:p w14:paraId="72170DE7" w14:textId="2A587021" w:rsidR="00632D27" w:rsidRPr="00950E9B" w:rsidRDefault="00632D27" w:rsidP="00C4141E">
      <w:pPr>
        <w:pStyle w:val="GvdeMetniGirintisi"/>
        <w:tabs>
          <w:tab w:val="left" w:pos="180"/>
          <w:tab w:val="left" w:pos="216"/>
        </w:tabs>
        <w:ind w:left="-9" w:firstLine="9"/>
        <w:rPr>
          <w:rFonts w:ascii="Arial" w:hAnsi="Arial" w:cs="Arial"/>
          <w:sz w:val="20"/>
          <w:szCs w:val="20"/>
        </w:rPr>
      </w:pPr>
      <w:r w:rsidRPr="00950E9B">
        <w:rPr>
          <w:rFonts w:ascii="Arial" w:hAnsi="Arial" w:cs="Arial"/>
          <w:sz w:val="20"/>
          <w:szCs w:val="20"/>
        </w:rPr>
        <w:t xml:space="preserve">ii) </w:t>
      </w:r>
      <w:r w:rsidRPr="00950E9B">
        <w:rPr>
          <w:rFonts w:ascii="Arial" w:hAnsi="Arial" w:cs="Arial"/>
          <w:sz w:val="20"/>
          <w:szCs w:val="20"/>
        </w:rPr>
        <w:tab/>
      </w:r>
      <w:r w:rsidRPr="00950E9B">
        <w:rPr>
          <w:rFonts w:ascii="Arial" w:hAnsi="Arial" w:cs="Arial"/>
          <w:i/>
          <w:sz w:val="20"/>
          <w:szCs w:val="20"/>
        </w:rPr>
        <w:t>Tanımlanmış katkı planları</w:t>
      </w:r>
      <w:r w:rsidRPr="00950E9B">
        <w:rPr>
          <w:rFonts w:ascii="Arial" w:hAnsi="Arial" w:cs="Arial"/>
          <w:sz w:val="20"/>
          <w:szCs w:val="20"/>
        </w:rPr>
        <w:t>:</w:t>
      </w:r>
    </w:p>
    <w:p w14:paraId="541784F6" w14:textId="2E518B08" w:rsidR="00EE7D8C" w:rsidRPr="00950E9B" w:rsidRDefault="00340F68" w:rsidP="00340F68">
      <w:pPr>
        <w:pStyle w:val="GvdeMetniGirintisi"/>
        <w:spacing w:before="120" w:after="120"/>
        <w:ind w:firstLine="0"/>
        <w:rPr>
          <w:rFonts w:asciiTheme="minorBidi" w:hAnsiTheme="minorBidi" w:cstheme="minorBidi"/>
          <w:sz w:val="20"/>
          <w:szCs w:val="22"/>
        </w:rPr>
      </w:pPr>
      <w:r w:rsidRPr="00950E9B">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950E9B" w:rsidRDefault="00632D27" w:rsidP="00C4141E">
      <w:pPr>
        <w:pStyle w:val="GvdeMetniGirintisi"/>
        <w:tabs>
          <w:tab w:val="left" w:pos="279"/>
        </w:tabs>
        <w:ind w:left="18" w:hanging="9"/>
        <w:rPr>
          <w:rFonts w:ascii="Arial" w:hAnsi="Arial" w:cs="Arial"/>
          <w:i/>
          <w:sz w:val="20"/>
          <w:szCs w:val="20"/>
        </w:rPr>
      </w:pPr>
      <w:r w:rsidRPr="00950E9B">
        <w:rPr>
          <w:rFonts w:ascii="Arial" w:hAnsi="Arial" w:cs="Arial"/>
          <w:sz w:val="20"/>
          <w:szCs w:val="20"/>
        </w:rPr>
        <w:t xml:space="preserve">iii) </w:t>
      </w:r>
      <w:r w:rsidRPr="00950E9B">
        <w:rPr>
          <w:rFonts w:ascii="Arial" w:hAnsi="Arial" w:cs="Arial"/>
          <w:sz w:val="20"/>
          <w:szCs w:val="20"/>
        </w:rPr>
        <w:tab/>
      </w:r>
      <w:r w:rsidRPr="00950E9B">
        <w:rPr>
          <w:rFonts w:ascii="Arial" w:hAnsi="Arial" w:cs="Arial"/>
          <w:i/>
          <w:sz w:val="20"/>
          <w:szCs w:val="20"/>
        </w:rPr>
        <w:t>Çalışanlara sağlanan kısa vadeli faydalar:</w:t>
      </w:r>
    </w:p>
    <w:p w14:paraId="3F130114" w14:textId="77777777" w:rsidR="00632D27" w:rsidRPr="00950E9B" w:rsidRDefault="00632D27" w:rsidP="00632D27">
      <w:pPr>
        <w:pStyle w:val="GvdeMetniGirintisi"/>
        <w:ind w:firstLine="0"/>
        <w:rPr>
          <w:rFonts w:ascii="Arial" w:hAnsi="Arial" w:cs="Arial"/>
          <w:b/>
          <w:sz w:val="20"/>
          <w:szCs w:val="20"/>
        </w:rPr>
      </w:pPr>
    </w:p>
    <w:p w14:paraId="020C8369" w14:textId="77777777" w:rsidR="00340F68" w:rsidRPr="00950E9B" w:rsidRDefault="00340F68" w:rsidP="00603771">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Banka, TMS 19 kapsamında birikimli ücretli izinlerin beklenen maliyetlerini, raporlama dönemi sonu itibarıyla birikmiş kullanılmayan haklar dolayısıyla ödemeyi beklediği ek tutarlar olarak ölçer.</w:t>
      </w:r>
    </w:p>
    <w:p w14:paraId="4A7B8643" w14:textId="76C2E599" w:rsidR="00340F68" w:rsidRPr="00950E9B" w:rsidRDefault="00340F68" w:rsidP="00A43C8A">
      <w:pPr>
        <w:pStyle w:val="GvdeMetniGirintisi"/>
        <w:ind w:firstLine="0"/>
        <w:rPr>
          <w:rFonts w:ascii="Arial" w:hAnsi="Arial" w:cs="Arial"/>
          <w:b/>
          <w:iCs/>
          <w:sz w:val="20"/>
          <w:szCs w:val="20"/>
        </w:rPr>
      </w:pPr>
    </w:p>
    <w:p w14:paraId="380C17B1" w14:textId="5880D194" w:rsidR="00632D27" w:rsidRPr="00950E9B" w:rsidRDefault="00632D27" w:rsidP="00C4141E">
      <w:pPr>
        <w:pStyle w:val="GvdeMetniGirintisi"/>
        <w:ind w:hanging="540"/>
        <w:rPr>
          <w:rFonts w:ascii="Arial" w:hAnsi="Arial" w:cs="Arial"/>
          <w:b/>
          <w:iCs/>
          <w:sz w:val="20"/>
          <w:szCs w:val="20"/>
        </w:rPr>
      </w:pPr>
      <w:r w:rsidRPr="00950E9B">
        <w:rPr>
          <w:rFonts w:ascii="Arial" w:hAnsi="Arial" w:cs="Arial"/>
          <w:b/>
          <w:iCs/>
          <w:sz w:val="20"/>
          <w:szCs w:val="20"/>
        </w:rPr>
        <w:t>XVI.</w:t>
      </w:r>
      <w:r w:rsidRPr="00950E9B">
        <w:rPr>
          <w:rFonts w:ascii="Arial" w:hAnsi="Arial" w:cs="Arial"/>
          <w:b/>
          <w:iCs/>
          <w:sz w:val="20"/>
          <w:szCs w:val="20"/>
        </w:rPr>
        <w:tab/>
        <w:t>Vergi uygulamalarına ilişkin açıklamalar:</w:t>
      </w:r>
    </w:p>
    <w:p w14:paraId="42F5C34F" w14:textId="77777777" w:rsidR="00632D27" w:rsidRPr="00950E9B" w:rsidRDefault="00632D27" w:rsidP="00632D27">
      <w:pPr>
        <w:pStyle w:val="GvdeMetniGirintisi"/>
        <w:tabs>
          <w:tab w:val="left" w:pos="3366"/>
        </w:tabs>
        <w:ind w:firstLine="0"/>
        <w:rPr>
          <w:rFonts w:ascii="Arial" w:hAnsi="Arial" w:cs="Arial"/>
          <w:sz w:val="18"/>
          <w:szCs w:val="20"/>
        </w:rPr>
      </w:pPr>
    </w:p>
    <w:p w14:paraId="695277A7" w14:textId="12A9CF0B" w:rsidR="00632D27" w:rsidRPr="00950E9B" w:rsidRDefault="00EF71CD" w:rsidP="00632D27">
      <w:pPr>
        <w:pStyle w:val="GvdeMetniGirintisi"/>
        <w:ind w:firstLine="0"/>
        <w:rPr>
          <w:rFonts w:ascii="Arial" w:hAnsi="Arial" w:cs="Arial"/>
          <w:b/>
          <w:sz w:val="20"/>
          <w:szCs w:val="20"/>
        </w:rPr>
      </w:pPr>
      <w:r w:rsidRPr="00950E9B">
        <w:rPr>
          <w:rFonts w:ascii="Arial" w:hAnsi="Arial" w:cs="Arial"/>
          <w:b/>
          <w:sz w:val="20"/>
          <w:szCs w:val="20"/>
        </w:rPr>
        <w:t>Cari vergi</w:t>
      </w:r>
      <w:r w:rsidR="00632D27" w:rsidRPr="00950E9B">
        <w:rPr>
          <w:rFonts w:ascii="Arial" w:hAnsi="Arial" w:cs="Arial"/>
          <w:b/>
          <w:sz w:val="20"/>
          <w:szCs w:val="20"/>
        </w:rPr>
        <w:t xml:space="preserve">: </w:t>
      </w:r>
    </w:p>
    <w:p w14:paraId="7B5A079C" w14:textId="47E2F816" w:rsidR="000C705B" w:rsidRPr="00950E9B" w:rsidRDefault="000C705B" w:rsidP="00632D27">
      <w:pPr>
        <w:pStyle w:val="GvdeMetniGirintisi"/>
        <w:ind w:firstLine="0"/>
        <w:rPr>
          <w:rFonts w:ascii="Arial" w:hAnsi="Arial" w:cs="Arial"/>
          <w:b/>
          <w:sz w:val="20"/>
          <w:szCs w:val="20"/>
        </w:rPr>
      </w:pPr>
    </w:p>
    <w:p w14:paraId="475A398F" w14:textId="6B041DFD" w:rsidR="00721641" w:rsidRPr="00950E9B" w:rsidRDefault="009E306F" w:rsidP="000864F5">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kurum kazançları için %25 olarak uygulanmaktadır</w:t>
      </w:r>
      <w:r w:rsidR="00721641" w:rsidRPr="00950E9B">
        <w:rPr>
          <w:rFonts w:asciiTheme="minorBidi" w:hAnsiTheme="minorBidi" w:cstheme="minorBidi"/>
          <w:sz w:val="20"/>
          <w:szCs w:val="22"/>
        </w:rPr>
        <w:t xml:space="preserve">. </w:t>
      </w:r>
    </w:p>
    <w:p w14:paraId="6B5F081A" w14:textId="77777777" w:rsidR="00721641" w:rsidRPr="00950E9B" w:rsidRDefault="00721641" w:rsidP="000864F5">
      <w:pPr>
        <w:pStyle w:val="GvdeMetniGirintisi"/>
        <w:ind w:firstLine="0"/>
        <w:rPr>
          <w:rFonts w:asciiTheme="minorBidi" w:hAnsiTheme="minorBidi" w:cstheme="minorBidi"/>
          <w:sz w:val="20"/>
          <w:szCs w:val="22"/>
        </w:rPr>
      </w:pPr>
    </w:p>
    <w:p w14:paraId="06BA8083" w14:textId="3C5F74EC" w:rsidR="000C705B" w:rsidRPr="00950E9B" w:rsidRDefault="000C705B" w:rsidP="00632D27">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38E3CB3C" w14:textId="77777777" w:rsidR="000C705B" w:rsidRPr="00950E9B" w:rsidRDefault="000C705B" w:rsidP="00632D27">
      <w:pPr>
        <w:pStyle w:val="GvdeMetniGirintisi"/>
        <w:ind w:firstLine="0"/>
        <w:rPr>
          <w:rFonts w:asciiTheme="minorBidi" w:hAnsiTheme="minorBidi" w:cstheme="minorBidi"/>
          <w:sz w:val="20"/>
          <w:szCs w:val="22"/>
        </w:rPr>
      </w:pPr>
    </w:p>
    <w:p w14:paraId="7D1C585B" w14:textId="6C2CC28D" w:rsidR="000C705B" w:rsidRPr="00950E9B" w:rsidRDefault="000C705B" w:rsidP="00632D27">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w:t>
      </w:r>
      <w:r w:rsidR="00293498" w:rsidRPr="00950E9B">
        <w:rPr>
          <w:rFonts w:asciiTheme="minorBidi" w:hAnsiTheme="minorBidi" w:cstheme="minorBidi"/>
          <w:sz w:val="20"/>
          <w:szCs w:val="22"/>
        </w:rPr>
        <w:t>ebilir</w:t>
      </w:r>
      <w:r w:rsidRPr="00950E9B">
        <w:rPr>
          <w:rFonts w:asciiTheme="minorBidi" w:hAnsiTheme="minorBidi" w:cstheme="minorBidi"/>
          <w:sz w:val="20"/>
          <w:szCs w:val="22"/>
        </w:rPr>
        <w:t xml:space="preserve">. Ödenecek cari vergi tutarları peşin ödenen vergi tutarlarıyla netleştirilerek finansal tablolarda gösterilmektedir. </w:t>
      </w:r>
    </w:p>
    <w:p w14:paraId="397F7BE2" w14:textId="77777777" w:rsidR="000C705B" w:rsidRPr="00950E9B" w:rsidRDefault="000C705B" w:rsidP="00632D27">
      <w:pPr>
        <w:pStyle w:val="GvdeMetniGirintisi"/>
        <w:ind w:firstLine="0"/>
        <w:rPr>
          <w:rFonts w:asciiTheme="minorBidi" w:hAnsiTheme="minorBidi" w:cstheme="minorBidi"/>
          <w:sz w:val="20"/>
          <w:szCs w:val="22"/>
        </w:rPr>
      </w:pPr>
    </w:p>
    <w:p w14:paraId="5A12602E" w14:textId="217D2969" w:rsidR="00D117F2" w:rsidRPr="00950E9B" w:rsidRDefault="00D117F2">
      <w:pPr>
        <w:rPr>
          <w:rFonts w:asciiTheme="minorBidi" w:hAnsiTheme="minorBidi" w:cstheme="minorBidi"/>
          <w:sz w:val="20"/>
          <w:szCs w:val="22"/>
          <w:lang w:eastAsia="en-US"/>
        </w:rPr>
      </w:pPr>
      <w:r w:rsidRPr="00950E9B">
        <w:rPr>
          <w:rFonts w:asciiTheme="minorBidi" w:hAnsiTheme="minorBidi" w:cstheme="minorBidi"/>
          <w:sz w:val="20"/>
          <w:szCs w:val="22"/>
        </w:rPr>
        <w:br w:type="page"/>
      </w:r>
    </w:p>
    <w:p w14:paraId="48F12318" w14:textId="77777777" w:rsidR="000C705B" w:rsidRPr="00950E9B" w:rsidRDefault="000C705B" w:rsidP="000C705B">
      <w:pPr>
        <w:pStyle w:val="GvdeMetniGirintisi"/>
        <w:ind w:hanging="540"/>
        <w:rPr>
          <w:rFonts w:ascii="Arial" w:hAnsi="Arial" w:cs="Arial"/>
          <w:b/>
          <w:iCs/>
          <w:sz w:val="20"/>
          <w:szCs w:val="20"/>
        </w:rPr>
      </w:pPr>
      <w:r w:rsidRPr="00950E9B">
        <w:rPr>
          <w:rFonts w:ascii="Arial" w:hAnsi="Arial" w:cs="Arial"/>
          <w:b/>
          <w:iCs/>
          <w:sz w:val="20"/>
          <w:szCs w:val="20"/>
        </w:rPr>
        <w:lastRenderedPageBreak/>
        <w:t>XVI.</w:t>
      </w:r>
      <w:r w:rsidRPr="00950E9B">
        <w:rPr>
          <w:rFonts w:ascii="Arial" w:hAnsi="Arial" w:cs="Arial"/>
          <w:b/>
          <w:iCs/>
          <w:sz w:val="20"/>
          <w:szCs w:val="20"/>
        </w:rPr>
        <w:tab/>
        <w:t>Vergi uygulamalarına ilişkin açıklamalar(devamı):</w:t>
      </w:r>
    </w:p>
    <w:p w14:paraId="65DC2416" w14:textId="77777777" w:rsidR="000C705B" w:rsidRPr="00950E9B" w:rsidRDefault="000C705B" w:rsidP="000C705B">
      <w:pPr>
        <w:pStyle w:val="GvdeMetniGirintisi"/>
        <w:tabs>
          <w:tab w:val="left" w:pos="3366"/>
        </w:tabs>
        <w:ind w:firstLine="0"/>
        <w:rPr>
          <w:rFonts w:ascii="Arial" w:hAnsi="Arial" w:cs="Arial"/>
          <w:sz w:val="18"/>
          <w:szCs w:val="20"/>
        </w:rPr>
      </w:pPr>
    </w:p>
    <w:p w14:paraId="49614E10" w14:textId="682D5003" w:rsidR="000C705B" w:rsidRPr="00950E9B" w:rsidRDefault="00EF71CD" w:rsidP="000C705B">
      <w:pPr>
        <w:pStyle w:val="GvdeMetniGirintisi"/>
        <w:ind w:firstLine="0"/>
        <w:rPr>
          <w:rFonts w:ascii="Arial" w:hAnsi="Arial" w:cs="Arial"/>
          <w:b/>
          <w:sz w:val="20"/>
          <w:szCs w:val="20"/>
        </w:rPr>
      </w:pPr>
      <w:r w:rsidRPr="00950E9B">
        <w:rPr>
          <w:rFonts w:ascii="Arial" w:hAnsi="Arial" w:cs="Arial"/>
          <w:b/>
          <w:sz w:val="20"/>
          <w:szCs w:val="20"/>
        </w:rPr>
        <w:t>Cari vergi</w:t>
      </w:r>
      <w:r w:rsidR="000C705B" w:rsidRPr="00950E9B">
        <w:rPr>
          <w:rFonts w:ascii="Arial" w:hAnsi="Arial" w:cs="Arial"/>
          <w:b/>
          <w:sz w:val="20"/>
          <w:szCs w:val="20"/>
        </w:rPr>
        <w:t xml:space="preserve"> (devamı):</w:t>
      </w:r>
    </w:p>
    <w:p w14:paraId="6D0064E1" w14:textId="77777777" w:rsidR="00794EE6" w:rsidRPr="00950E9B" w:rsidRDefault="00794EE6" w:rsidP="000C705B">
      <w:pPr>
        <w:pStyle w:val="GvdeMetniGirintisi"/>
        <w:ind w:firstLine="0"/>
        <w:rPr>
          <w:rFonts w:asciiTheme="minorBidi" w:hAnsiTheme="minorBidi" w:cstheme="minorBidi"/>
          <w:sz w:val="20"/>
          <w:szCs w:val="22"/>
        </w:rPr>
      </w:pPr>
    </w:p>
    <w:p w14:paraId="78B1E8C1" w14:textId="4A02EB0E" w:rsidR="000C705B" w:rsidRPr="00950E9B" w:rsidRDefault="00794EE6" w:rsidP="000C705B">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Gazete’de</w:t>
      </w:r>
      <w:r w:rsidRPr="00950E9B">
        <w:t xml:space="preserve"> </w:t>
      </w:r>
      <w:r w:rsidRPr="00950E9B">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1451ACF2" w14:textId="3D76268E" w:rsidR="000C705B" w:rsidRPr="00950E9B" w:rsidRDefault="000C705B" w:rsidP="000C705B">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 xml:space="preserve">istisna, Kanun’un yayımı tarihinden itibaren geçerli olmak üzere %50’ye indirilmiştir. </w:t>
      </w:r>
    </w:p>
    <w:p w14:paraId="1C6483BA" w14:textId="77777777" w:rsidR="000C705B" w:rsidRPr="00950E9B" w:rsidRDefault="000C705B" w:rsidP="000C705B">
      <w:pPr>
        <w:pStyle w:val="GvdeMetniGirintisi"/>
        <w:ind w:firstLine="0"/>
        <w:rPr>
          <w:rFonts w:asciiTheme="minorBidi" w:hAnsiTheme="minorBidi" w:cstheme="minorBidi"/>
          <w:sz w:val="20"/>
          <w:szCs w:val="22"/>
        </w:rPr>
      </w:pPr>
    </w:p>
    <w:p w14:paraId="69544D1D" w14:textId="48409372" w:rsidR="000C705B" w:rsidRPr="00950E9B" w:rsidRDefault="003E1BE8" w:rsidP="00632D27">
      <w:pPr>
        <w:pStyle w:val="GvdeMetniGirintisi"/>
        <w:ind w:firstLine="0"/>
        <w:rPr>
          <w:rFonts w:asciiTheme="minorBidi" w:hAnsiTheme="minorBidi" w:cstheme="minorBidi"/>
          <w:sz w:val="20"/>
          <w:szCs w:val="22"/>
        </w:rPr>
      </w:pPr>
      <w:r w:rsidRPr="00950E9B">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950E9B" w:rsidRDefault="00340F68" w:rsidP="00340F68">
      <w:pPr>
        <w:pStyle w:val="GvdeMetniGirintisi"/>
        <w:spacing w:before="120" w:after="120"/>
        <w:ind w:firstLine="0"/>
        <w:rPr>
          <w:rFonts w:asciiTheme="minorBidi" w:hAnsiTheme="minorBidi" w:cstheme="minorBidi"/>
          <w:b/>
          <w:sz w:val="20"/>
          <w:szCs w:val="22"/>
        </w:rPr>
      </w:pPr>
      <w:r w:rsidRPr="00950E9B">
        <w:rPr>
          <w:rFonts w:asciiTheme="minorBidi" w:hAnsiTheme="minorBidi" w:cstheme="minorBidi"/>
          <w:b/>
          <w:sz w:val="20"/>
          <w:szCs w:val="22"/>
        </w:rPr>
        <w:t xml:space="preserve">Ertelenmiş vergiler </w:t>
      </w:r>
    </w:p>
    <w:p w14:paraId="5047F3C2" w14:textId="77777777" w:rsidR="00293498" w:rsidRPr="00950E9B" w:rsidRDefault="00293498" w:rsidP="00293498">
      <w:pPr>
        <w:autoSpaceDE w:val="0"/>
        <w:autoSpaceDN w:val="0"/>
        <w:adjustRightInd w:val="0"/>
        <w:jc w:val="both"/>
        <w:rPr>
          <w:rFonts w:asciiTheme="minorBidi" w:hAnsiTheme="minorBidi" w:cstheme="minorBidi"/>
          <w:bCs/>
          <w:sz w:val="20"/>
          <w:szCs w:val="22"/>
        </w:rPr>
      </w:pPr>
      <w:r w:rsidRPr="00950E9B">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950E9B" w:rsidRDefault="00293498" w:rsidP="00293498">
      <w:pPr>
        <w:autoSpaceDE w:val="0"/>
        <w:autoSpaceDN w:val="0"/>
        <w:adjustRightInd w:val="0"/>
        <w:jc w:val="both"/>
        <w:rPr>
          <w:rFonts w:asciiTheme="minorBidi" w:hAnsiTheme="minorBidi" w:cstheme="minorBidi"/>
          <w:bCs/>
          <w:sz w:val="20"/>
          <w:szCs w:val="22"/>
        </w:rPr>
      </w:pPr>
    </w:p>
    <w:p w14:paraId="267CD962" w14:textId="77777777" w:rsidR="00293498" w:rsidRPr="00950E9B" w:rsidRDefault="00293498" w:rsidP="00293498">
      <w:pPr>
        <w:autoSpaceDE w:val="0"/>
        <w:autoSpaceDN w:val="0"/>
        <w:adjustRightInd w:val="0"/>
        <w:jc w:val="both"/>
        <w:rPr>
          <w:rFonts w:asciiTheme="minorBidi" w:hAnsiTheme="minorBidi" w:cstheme="minorBidi"/>
          <w:bCs/>
          <w:sz w:val="20"/>
          <w:szCs w:val="22"/>
        </w:rPr>
      </w:pPr>
      <w:r w:rsidRPr="00950E9B">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950E9B" w:rsidRDefault="00293498" w:rsidP="00293498">
      <w:pPr>
        <w:autoSpaceDE w:val="0"/>
        <w:autoSpaceDN w:val="0"/>
        <w:adjustRightInd w:val="0"/>
        <w:jc w:val="both"/>
        <w:rPr>
          <w:rFonts w:asciiTheme="minorBidi" w:hAnsiTheme="minorBidi" w:cstheme="minorBidi"/>
          <w:bCs/>
          <w:sz w:val="20"/>
          <w:szCs w:val="22"/>
        </w:rPr>
      </w:pPr>
    </w:p>
    <w:p w14:paraId="5428F84F" w14:textId="443BC107" w:rsidR="00293498" w:rsidRPr="00950E9B" w:rsidRDefault="003E1BE8" w:rsidP="00293498">
      <w:pPr>
        <w:autoSpaceDE w:val="0"/>
        <w:autoSpaceDN w:val="0"/>
        <w:adjustRightInd w:val="0"/>
        <w:jc w:val="both"/>
        <w:rPr>
          <w:rFonts w:asciiTheme="minorBidi" w:hAnsiTheme="minorBidi" w:cstheme="minorBidi"/>
          <w:bCs/>
          <w:sz w:val="20"/>
          <w:szCs w:val="22"/>
        </w:rPr>
      </w:pPr>
      <w:r w:rsidRPr="00950E9B">
        <w:rPr>
          <w:rFonts w:asciiTheme="minorBidi" w:hAnsiTheme="minorBidi" w:cstheme="minorBidi"/>
          <w:bCs/>
          <w:sz w:val="20"/>
          <w:szCs w:val="22"/>
        </w:rPr>
        <w:t>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3</w:t>
      </w:r>
      <w:r w:rsidR="009E306F" w:rsidRPr="00950E9B">
        <w:rPr>
          <w:rFonts w:asciiTheme="minorBidi" w:hAnsiTheme="minorBidi" w:cstheme="minorBidi"/>
          <w:bCs/>
          <w:sz w:val="20"/>
          <w:szCs w:val="22"/>
        </w:rPr>
        <w:t>0</w:t>
      </w:r>
      <w:r w:rsidRPr="00950E9B">
        <w:rPr>
          <w:rFonts w:asciiTheme="minorBidi" w:hAnsiTheme="minorBidi" w:cstheme="minorBidi"/>
          <w:bCs/>
          <w:sz w:val="20"/>
          <w:szCs w:val="22"/>
        </w:rPr>
        <w:t xml:space="preserve"> </w:t>
      </w:r>
      <w:r w:rsidR="009E306F" w:rsidRPr="00950E9B">
        <w:rPr>
          <w:rFonts w:asciiTheme="minorBidi" w:hAnsiTheme="minorBidi" w:cstheme="minorBidi"/>
          <w:bCs/>
          <w:sz w:val="20"/>
          <w:szCs w:val="22"/>
        </w:rPr>
        <w:t xml:space="preserve">Haziran </w:t>
      </w:r>
      <w:r w:rsidRPr="00950E9B">
        <w:rPr>
          <w:rFonts w:asciiTheme="minorBidi" w:hAnsiTheme="minorBidi" w:cstheme="minorBidi"/>
          <w:bCs/>
          <w:sz w:val="20"/>
          <w:szCs w:val="22"/>
        </w:rPr>
        <w:t>202</w:t>
      </w:r>
      <w:r w:rsidR="009E306F" w:rsidRPr="00950E9B">
        <w:rPr>
          <w:rFonts w:asciiTheme="minorBidi" w:hAnsiTheme="minorBidi" w:cstheme="minorBidi"/>
          <w:bCs/>
          <w:sz w:val="20"/>
          <w:szCs w:val="22"/>
        </w:rPr>
        <w:t>2</w:t>
      </w:r>
      <w:r w:rsidRPr="00950E9B">
        <w:rPr>
          <w:rFonts w:asciiTheme="minorBidi" w:hAnsiTheme="minorBidi" w:cstheme="minorBidi"/>
          <w:bCs/>
          <w:sz w:val="20"/>
          <w:szCs w:val="22"/>
        </w:rPr>
        <w:t xml:space="preserve"> tarihli finansal tabloları hazırlarken %2</w:t>
      </w:r>
      <w:r w:rsidR="009E306F" w:rsidRPr="00950E9B">
        <w:rPr>
          <w:rFonts w:asciiTheme="minorBidi" w:hAnsiTheme="minorBidi" w:cstheme="minorBidi"/>
          <w:bCs/>
          <w:sz w:val="20"/>
          <w:szCs w:val="22"/>
        </w:rPr>
        <w:t>5</w:t>
      </w:r>
      <w:r w:rsidRPr="00950E9B">
        <w:rPr>
          <w:rFonts w:asciiTheme="minorBidi" w:hAnsiTheme="minorBidi" w:cstheme="minorBidi"/>
          <w:bCs/>
          <w:sz w:val="20"/>
          <w:szCs w:val="22"/>
        </w:rPr>
        <w:t xml:space="preserve"> vergi oranı kullanmıştır. </w:t>
      </w:r>
      <w:r w:rsidR="00293498" w:rsidRPr="00950E9B">
        <w:rPr>
          <w:rFonts w:asciiTheme="minorBidi" w:hAnsiTheme="minorBidi" w:cstheme="minorBidi"/>
          <w:bCs/>
          <w:sz w:val="20"/>
          <w:szCs w:val="22"/>
        </w:rPr>
        <w:t xml:space="preserve"> </w:t>
      </w:r>
    </w:p>
    <w:p w14:paraId="6CF8130E" w14:textId="5EE52E7B" w:rsidR="00340F68" w:rsidRPr="00950E9B" w:rsidRDefault="00340F68" w:rsidP="00340F68">
      <w:pPr>
        <w:autoSpaceDE w:val="0"/>
        <w:autoSpaceDN w:val="0"/>
        <w:adjustRightInd w:val="0"/>
        <w:spacing w:before="120" w:after="120"/>
        <w:rPr>
          <w:rFonts w:asciiTheme="minorBidi" w:hAnsiTheme="minorBidi" w:cstheme="minorBidi"/>
          <w:b/>
          <w:bCs/>
          <w:sz w:val="20"/>
          <w:szCs w:val="22"/>
        </w:rPr>
      </w:pPr>
      <w:r w:rsidRPr="00950E9B">
        <w:rPr>
          <w:rFonts w:asciiTheme="minorBidi" w:hAnsiTheme="minorBidi" w:cstheme="minorBidi"/>
          <w:b/>
          <w:bCs/>
          <w:sz w:val="20"/>
          <w:szCs w:val="22"/>
        </w:rPr>
        <w:t>Transfer Fiyatlandırması</w:t>
      </w:r>
    </w:p>
    <w:p w14:paraId="03FFFDD2" w14:textId="77777777" w:rsidR="00340F68" w:rsidRPr="00950E9B" w:rsidRDefault="00340F68" w:rsidP="00340F68">
      <w:pPr>
        <w:spacing w:before="120" w:after="120"/>
        <w:jc w:val="both"/>
        <w:rPr>
          <w:rFonts w:asciiTheme="minorBidi" w:hAnsiTheme="minorBidi" w:cstheme="minorBidi"/>
          <w:bCs/>
          <w:sz w:val="20"/>
          <w:szCs w:val="22"/>
        </w:rPr>
      </w:pPr>
      <w:r w:rsidRPr="00950E9B">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Pr="00950E9B" w:rsidRDefault="00340F68" w:rsidP="00340F68">
      <w:pPr>
        <w:spacing w:before="120" w:after="120"/>
        <w:jc w:val="both"/>
        <w:rPr>
          <w:rFonts w:asciiTheme="minorBidi" w:hAnsiTheme="minorBidi" w:cstheme="minorBidi"/>
          <w:bCs/>
          <w:sz w:val="20"/>
          <w:szCs w:val="22"/>
        </w:rPr>
      </w:pPr>
      <w:r w:rsidRPr="00950E9B">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Pr="00950E9B" w:rsidRDefault="00293498" w:rsidP="00340F68">
      <w:pPr>
        <w:spacing w:before="120" w:after="120"/>
        <w:jc w:val="both"/>
        <w:rPr>
          <w:rFonts w:asciiTheme="minorBidi" w:hAnsiTheme="minorBidi" w:cstheme="minorBidi"/>
          <w:bCs/>
          <w:sz w:val="20"/>
          <w:szCs w:val="22"/>
        </w:rPr>
      </w:pPr>
    </w:p>
    <w:p w14:paraId="6EDECE5C" w14:textId="2FF4E818" w:rsidR="00685DA1" w:rsidRPr="00950E9B" w:rsidRDefault="00685DA1">
      <w:pPr>
        <w:rPr>
          <w:rFonts w:asciiTheme="minorBidi" w:hAnsiTheme="minorBidi" w:cstheme="minorBidi"/>
          <w:bCs/>
          <w:sz w:val="20"/>
          <w:szCs w:val="22"/>
        </w:rPr>
      </w:pPr>
      <w:r w:rsidRPr="00950E9B">
        <w:rPr>
          <w:rFonts w:asciiTheme="minorBidi" w:hAnsiTheme="minorBidi" w:cstheme="minorBidi"/>
          <w:bCs/>
          <w:sz w:val="20"/>
          <w:szCs w:val="22"/>
        </w:rPr>
        <w:br w:type="page"/>
      </w:r>
    </w:p>
    <w:p w14:paraId="70760A95" w14:textId="76EB111B" w:rsidR="00632D27" w:rsidRPr="00950E9B" w:rsidRDefault="00340F68" w:rsidP="00C4141E">
      <w:pPr>
        <w:ind w:hanging="522"/>
        <w:jc w:val="both"/>
        <w:rPr>
          <w:rFonts w:ascii="Arial" w:hAnsi="Arial" w:cs="Arial"/>
          <w:b/>
          <w:iCs/>
          <w:sz w:val="20"/>
          <w:szCs w:val="20"/>
        </w:rPr>
      </w:pPr>
      <w:r w:rsidRPr="00950E9B">
        <w:rPr>
          <w:rFonts w:ascii="Arial" w:hAnsi="Arial" w:cs="Arial"/>
          <w:b/>
          <w:iCs/>
          <w:sz w:val="20"/>
          <w:szCs w:val="20"/>
        </w:rPr>
        <w:lastRenderedPageBreak/>
        <w:t>XVII</w:t>
      </w:r>
      <w:r w:rsidR="00632D27" w:rsidRPr="00950E9B">
        <w:rPr>
          <w:rFonts w:ascii="Arial" w:hAnsi="Arial" w:cs="Arial"/>
          <w:b/>
          <w:iCs/>
          <w:sz w:val="20"/>
          <w:szCs w:val="20"/>
        </w:rPr>
        <w:t>.</w:t>
      </w:r>
      <w:r w:rsidR="00632D27" w:rsidRPr="00950E9B">
        <w:rPr>
          <w:rFonts w:ascii="Arial" w:hAnsi="Arial" w:cs="Arial"/>
          <w:b/>
          <w:iCs/>
          <w:sz w:val="20"/>
          <w:szCs w:val="20"/>
        </w:rPr>
        <w:tab/>
        <w:t>Borçlanmalara ilişkin ilave açıklamalar:</w:t>
      </w:r>
    </w:p>
    <w:p w14:paraId="63BA6793" w14:textId="77777777" w:rsidR="00927824" w:rsidRPr="00950E9B" w:rsidRDefault="00340F68" w:rsidP="00340F68">
      <w:pPr>
        <w:spacing w:before="120"/>
        <w:jc w:val="both"/>
        <w:rPr>
          <w:rFonts w:asciiTheme="minorBidi" w:hAnsiTheme="minorBidi" w:cstheme="minorBidi"/>
          <w:sz w:val="20"/>
          <w:szCs w:val="20"/>
        </w:rPr>
      </w:pPr>
      <w:r w:rsidRPr="00950E9B">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D4501E0" w14:textId="77777777" w:rsidR="001B4406" w:rsidRPr="00950E9B" w:rsidRDefault="001B4406" w:rsidP="00340F68">
      <w:pPr>
        <w:spacing w:before="120"/>
        <w:jc w:val="both"/>
        <w:rPr>
          <w:rFonts w:asciiTheme="minorBidi" w:hAnsiTheme="minorBidi" w:cstheme="minorBidi"/>
          <w:sz w:val="20"/>
          <w:szCs w:val="20"/>
        </w:rPr>
      </w:pPr>
    </w:p>
    <w:p w14:paraId="0B65E9A3" w14:textId="77777777" w:rsidR="001B4406" w:rsidRPr="00950E9B" w:rsidRDefault="001B4406" w:rsidP="001B4406">
      <w:pPr>
        <w:ind w:hanging="531"/>
        <w:jc w:val="both"/>
        <w:rPr>
          <w:rFonts w:ascii="Arial" w:hAnsi="Arial" w:cs="Arial"/>
          <w:b/>
          <w:iCs/>
          <w:sz w:val="20"/>
          <w:szCs w:val="20"/>
        </w:rPr>
      </w:pPr>
      <w:r w:rsidRPr="00950E9B">
        <w:rPr>
          <w:rFonts w:ascii="Arial" w:hAnsi="Arial" w:cs="Arial"/>
          <w:b/>
          <w:iCs/>
          <w:sz w:val="20"/>
          <w:szCs w:val="20"/>
        </w:rPr>
        <w:t>XVIII.</w:t>
      </w:r>
      <w:r w:rsidRPr="00950E9B">
        <w:rPr>
          <w:rFonts w:ascii="Arial" w:hAnsi="Arial" w:cs="Arial"/>
          <w:b/>
          <w:iCs/>
          <w:sz w:val="20"/>
          <w:szCs w:val="20"/>
        </w:rPr>
        <w:tab/>
        <w:t>İhraç edilen hisse senetlerine ilişkin açıklamalar:</w:t>
      </w:r>
    </w:p>
    <w:p w14:paraId="5FC0C996" w14:textId="77777777" w:rsidR="001B4406" w:rsidRPr="00950E9B" w:rsidRDefault="001B4406" w:rsidP="001B4406">
      <w:pPr>
        <w:autoSpaceDE w:val="0"/>
        <w:autoSpaceDN w:val="0"/>
        <w:adjustRightInd w:val="0"/>
        <w:rPr>
          <w:rFonts w:ascii="Arial" w:hAnsi="Arial" w:cs="Arial"/>
          <w:color w:val="0000FF"/>
          <w:sz w:val="20"/>
          <w:szCs w:val="10"/>
        </w:rPr>
      </w:pPr>
    </w:p>
    <w:p w14:paraId="02026240" w14:textId="77777777" w:rsidR="001B4406" w:rsidRPr="00950E9B" w:rsidRDefault="001B4406" w:rsidP="001B4406">
      <w:pPr>
        <w:autoSpaceDE w:val="0"/>
        <w:autoSpaceDN w:val="0"/>
        <w:adjustRightInd w:val="0"/>
        <w:jc w:val="both"/>
        <w:rPr>
          <w:rFonts w:ascii="Arial" w:hAnsi="Arial" w:cs="Arial"/>
          <w:sz w:val="20"/>
          <w:szCs w:val="20"/>
        </w:rPr>
      </w:pPr>
      <w:r w:rsidRPr="00950E9B">
        <w:rPr>
          <w:rFonts w:ascii="Arial" w:hAnsi="Arial" w:cs="Arial"/>
          <w:sz w:val="20"/>
          <w:szCs w:val="20"/>
        </w:rPr>
        <w:t>Bulunmamaktadır.</w:t>
      </w:r>
    </w:p>
    <w:p w14:paraId="307FF42A" w14:textId="77777777" w:rsidR="001B4406" w:rsidRPr="00950E9B" w:rsidRDefault="001B4406" w:rsidP="001B4406">
      <w:pPr>
        <w:autoSpaceDE w:val="0"/>
        <w:autoSpaceDN w:val="0"/>
        <w:adjustRightInd w:val="0"/>
        <w:jc w:val="both"/>
        <w:rPr>
          <w:rFonts w:ascii="Arial" w:hAnsi="Arial" w:cs="Arial"/>
          <w:b/>
          <w:sz w:val="20"/>
          <w:szCs w:val="12"/>
        </w:rPr>
      </w:pPr>
    </w:p>
    <w:p w14:paraId="37C6AA9B" w14:textId="77777777" w:rsidR="001B4406" w:rsidRPr="00950E9B" w:rsidRDefault="001B4406" w:rsidP="001B4406">
      <w:pPr>
        <w:autoSpaceDE w:val="0"/>
        <w:autoSpaceDN w:val="0"/>
        <w:adjustRightInd w:val="0"/>
        <w:ind w:hanging="540"/>
        <w:jc w:val="both"/>
        <w:rPr>
          <w:rFonts w:ascii="Arial" w:hAnsi="Arial" w:cs="Arial"/>
          <w:b/>
          <w:iCs/>
          <w:sz w:val="20"/>
          <w:szCs w:val="20"/>
        </w:rPr>
      </w:pPr>
      <w:r w:rsidRPr="00950E9B">
        <w:rPr>
          <w:rFonts w:ascii="Arial" w:hAnsi="Arial" w:cs="Arial"/>
          <w:b/>
          <w:sz w:val="20"/>
          <w:szCs w:val="20"/>
        </w:rPr>
        <w:t>XIX.</w:t>
      </w:r>
      <w:r w:rsidRPr="00950E9B">
        <w:rPr>
          <w:rFonts w:ascii="Arial" w:hAnsi="Arial" w:cs="Arial"/>
          <w:color w:val="0000FF"/>
          <w:sz w:val="20"/>
          <w:szCs w:val="20"/>
        </w:rPr>
        <w:tab/>
      </w:r>
      <w:r w:rsidRPr="00950E9B">
        <w:rPr>
          <w:rFonts w:ascii="Arial" w:hAnsi="Arial" w:cs="Arial"/>
          <w:b/>
          <w:iCs/>
          <w:sz w:val="20"/>
          <w:szCs w:val="20"/>
        </w:rPr>
        <w:t>Aval ve kabullere ilişkin açıklamalar:</w:t>
      </w:r>
    </w:p>
    <w:p w14:paraId="5B8BC164" w14:textId="77777777" w:rsidR="001B4406" w:rsidRPr="00950E9B" w:rsidRDefault="001B4406" w:rsidP="001B4406">
      <w:pPr>
        <w:ind w:left="360"/>
        <w:jc w:val="both"/>
        <w:rPr>
          <w:rFonts w:ascii="Arial" w:hAnsi="Arial" w:cs="Arial"/>
          <w:b/>
          <w:iCs/>
          <w:sz w:val="20"/>
          <w:szCs w:val="10"/>
        </w:rPr>
      </w:pPr>
    </w:p>
    <w:p w14:paraId="1B87054D" w14:textId="77777777" w:rsidR="001B4406" w:rsidRPr="00950E9B" w:rsidRDefault="001B4406" w:rsidP="001B4406">
      <w:pPr>
        <w:autoSpaceDE w:val="0"/>
        <w:autoSpaceDN w:val="0"/>
        <w:adjustRightInd w:val="0"/>
        <w:jc w:val="both"/>
        <w:rPr>
          <w:rFonts w:ascii="Arial" w:hAnsi="Arial" w:cs="Arial"/>
          <w:sz w:val="20"/>
          <w:szCs w:val="20"/>
        </w:rPr>
      </w:pPr>
      <w:r w:rsidRPr="00950E9B">
        <w:rPr>
          <w:rFonts w:ascii="Arial" w:hAnsi="Arial" w:cs="Arial"/>
          <w:sz w:val="20"/>
          <w:szCs w:val="20"/>
        </w:rPr>
        <w:t>Banka, aval ve kabullerin ödemelerini, müşterilerin ödemeleri ile eş zamanlı olarak gerçekleştirmektedir. Aval ve kabuller olası borç ve taahhütler olarak bilanço dışı yükümlülüklerde gösterilmektedir.</w:t>
      </w:r>
    </w:p>
    <w:p w14:paraId="25E32AFF" w14:textId="77777777" w:rsidR="001B4406" w:rsidRPr="00950E9B" w:rsidRDefault="001B4406" w:rsidP="001B4406">
      <w:pPr>
        <w:autoSpaceDE w:val="0"/>
        <w:autoSpaceDN w:val="0"/>
        <w:adjustRightInd w:val="0"/>
        <w:jc w:val="both"/>
        <w:rPr>
          <w:rFonts w:ascii="Arial" w:hAnsi="Arial" w:cs="Arial"/>
          <w:sz w:val="20"/>
          <w:szCs w:val="20"/>
        </w:rPr>
      </w:pPr>
    </w:p>
    <w:p w14:paraId="16F5522E" w14:textId="77777777" w:rsidR="001B4406" w:rsidRPr="00950E9B" w:rsidRDefault="001B4406" w:rsidP="001B4406">
      <w:pPr>
        <w:ind w:left="-567" w:firstLine="36"/>
        <w:jc w:val="both"/>
        <w:rPr>
          <w:rFonts w:ascii="Arial" w:hAnsi="Arial" w:cs="Arial"/>
          <w:b/>
          <w:iCs/>
          <w:sz w:val="20"/>
          <w:szCs w:val="20"/>
        </w:rPr>
      </w:pPr>
      <w:r w:rsidRPr="00950E9B">
        <w:rPr>
          <w:rFonts w:ascii="Arial" w:hAnsi="Arial" w:cs="Arial"/>
          <w:b/>
          <w:iCs/>
          <w:sz w:val="20"/>
          <w:szCs w:val="20"/>
        </w:rPr>
        <w:t>XX.</w:t>
      </w:r>
      <w:r w:rsidRPr="00950E9B">
        <w:rPr>
          <w:rFonts w:ascii="Arial" w:hAnsi="Arial" w:cs="Arial"/>
          <w:b/>
          <w:iCs/>
          <w:sz w:val="20"/>
          <w:szCs w:val="20"/>
        </w:rPr>
        <w:tab/>
        <w:t>Devlet teşviklerine ilişkin açıklamalar:</w:t>
      </w:r>
    </w:p>
    <w:p w14:paraId="5C5E6482" w14:textId="77777777" w:rsidR="001B4406" w:rsidRPr="00950E9B" w:rsidRDefault="001B4406" w:rsidP="001B4406">
      <w:pPr>
        <w:pStyle w:val="GvdeMetniGirintisi"/>
        <w:ind w:hanging="561"/>
        <w:rPr>
          <w:rFonts w:ascii="Arial" w:hAnsi="Arial" w:cs="Arial"/>
          <w:smallCaps/>
          <w:sz w:val="20"/>
          <w:szCs w:val="10"/>
        </w:rPr>
      </w:pPr>
    </w:p>
    <w:p w14:paraId="2C42B91A" w14:textId="77777777" w:rsidR="001B4406" w:rsidRPr="00950E9B" w:rsidRDefault="001B4406" w:rsidP="001B4406">
      <w:pPr>
        <w:autoSpaceDE w:val="0"/>
        <w:autoSpaceDN w:val="0"/>
        <w:adjustRightInd w:val="0"/>
        <w:jc w:val="both"/>
        <w:rPr>
          <w:rFonts w:ascii="Arial" w:hAnsi="Arial" w:cs="Arial"/>
          <w:sz w:val="20"/>
          <w:szCs w:val="20"/>
        </w:rPr>
      </w:pPr>
      <w:r w:rsidRPr="00950E9B">
        <w:rPr>
          <w:rFonts w:ascii="Arial" w:hAnsi="Arial" w:cs="Arial"/>
          <w:sz w:val="20"/>
          <w:szCs w:val="20"/>
        </w:rPr>
        <w:t>Banka’nın bilanço tarihi itibarıyla yararlanmış olduğu devlet teşviki bulunmamaktadır.</w:t>
      </w:r>
    </w:p>
    <w:p w14:paraId="16C3E72D" w14:textId="77777777" w:rsidR="001B4406" w:rsidRPr="00950E9B" w:rsidRDefault="001B4406" w:rsidP="001B4406">
      <w:pPr>
        <w:autoSpaceDE w:val="0"/>
        <w:autoSpaceDN w:val="0"/>
        <w:adjustRightInd w:val="0"/>
        <w:jc w:val="both"/>
        <w:rPr>
          <w:rFonts w:ascii="Arial" w:hAnsi="Arial" w:cs="Arial"/>
          <w:sz w:val="20"/>
          <w:szCs w:val="20"/>
        </w:rPr>
      </w:pPr>
    </w:p>
    <w:p w14:paraId="74885CD2" w14:textId="77777777" w:rsidR="001B4406" w:rsidRPr="00950E9B" w:rsidRDefault="001B4406" w:rsidP="001B4406">
      <w:pPr>
        <w:pStyle w:val="GvdeMetniGirintisi"/>
        <w:ind w:hanging="522"/>
        <w:rPr>
          <w:rFonts w:ascii="Arial" w:hAnsi="Arial" w:cs="Arial"/>
          <w:b/>
          <w:iCs/>
          <w:sz w:val="20"/>
          <w:szCs w:val="20"/>
        </w:rPr>
      </w:pPr>
      <w:r w:rsidRPr="00950E9B">
        <w:rPr>
          <w:rFonts w:ascii="Arial" w:hAnsi="Arial" w:cs="Arial"/>
          <w:b/>
          <w:iCs/>
          <w:sz w:val="20"/>
          <w:szCs w:val="20"/>
        </w:rPr>
        <w:t>XXI.</w:t>
      </w:r>
      <w:r w:rsidRPr="00950E9B">
        <w:rPr>
          <w:rFonts w:ascii="Arial" w:hAnsi="Arial" w:cs="Arial"/>
          <w:b/>
          <w:iCs/>
          <w:sz w:val="20"/>
          <w:szCs w:val="20"/>
        </w:rPr>
        <w:tab/>
        <w:t>Raporlamanın bölümlemeye göre yapılmasına ilişkin açıklamalar:</w:t>
      </w:r>
    </w:p>
    <w:p w14:paraId="2E5DDC53" w14:textId="77777777" w:rsidR="001B4406" w:rsidRPr="00950E9B" w:rsidRDefault="001B4406" w:rsidP="001B4406">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Pr="00950E9B" w:rsidRDefault="001B4406" w:rsidP="001B4406">
      <w:pPr>
        <w:rPr>
          <w:rFonts w:asciiTheme="minorBidi" w:hAnsiTheme="minorBidi" w:cstheme="minorBidi"/>
          <w:sz w:val="20"/>
          <w:szCs w:val="20"/>
        </w:rPr>
      </w:pPr>
      <w:r w:rsidRPr="00950E9B">
        <w:rPr>
          <w:rFonts w:asciiTheme="minorBidi" w:hAnsiTheme="minorBidi" w:cstheme="minorBidi"/>
          <w:sz w:val="20"/>
          <w:szCs w:val="20"/>
        </w:rPr>
        <w:t>Faaliyet bölümlerine göre raporlama, Dördüncü Bölüm X no’lu dipnotta sunulmuştur.</w:t>
      </w:r>
    </w:p>
    <w:p w14:paraId="0B4AA377" w14:textId="77777777" w:rsidR="001B4406" w:rsidRPr="00950E9B" w:rsidRDefault="001B4406" w:rsidP="001B4406">
      <w:pPr>
        <w:rPr>
          <w:rFonts w:ascii="Arial" w:hAnsi="Arial" w:cs="Arial"/>
          <w:sz w:val="20"/>
          <w:szCs w:val="20"/>
        </w:rPr>
      </w:pPr>
    </w:p>
    <w:p w14:paraId="496DCFBE" w14:textId="77777777" w:rsidR="001B4406" w:rsidRPr="00950E9B" w:rsidRDefault="001B4406" w:rsidP="001B4406">
      <w:pPr>
        <w:pStyle w:val="GvdeMetniGirintisi"/>
        <w:ind w:hanging="522"/>
        <w:rPr>
          <w:rFonts w:asciiTheme="minorBidi" w:hAnsiTheme="minorBidi" w:cstheme="minorBidi"/>
          <w:b/>
          <w:sz w:val="20"/>
          <w:szCs w:val="20"/>
        </w:rPr>
      </w:pPr>
      <w:r w:rsidRPr="00950E9B">
        <w:rPr>
          <w:rFonts w:asciiTheme="minorBidi" w:hAnsiTheme="minorBidi" w:cstheme="minorBidi"/>
          <w:b/>
          <w:sz w:val="20"/>
          <w:szCs w:val="20"/>
        </w:rPr>
        <w:t>XXII.</w:t>
      </w:r>
      <w:r w:rsidRPr="00950E9B">
        <w:rPr>
          <w:rFonts w:asciiTheme="minorBidi" w:hAnsiTheme="minorBidi" w:cstheme="minorBidi"/>
          <w:b/>
          <w:sz w:val="20"/>
          <w:szCs w:val="20"/>
        </w:rPr>
        <w:tab/>
        <w:t>İştirakler, bağlı ortaklıklar ve birlikte kontrol edilen ortaklıklara ilişkin açıklamalar:</w:t>
      </w:r>
    </w:p>
    <w:p w14:paraId="14C778C1" w14:textId="77777777" w:rsidR="001B4406" w:rsidRPr="00950E9B" w:rsidRDefault="001B4406" w:rsidP="001B4406">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43703797" w14:textId="77777777" w:rsidR="001B4406" w:rsidRPr="00950E9B" w:rsidRDefault="001B4406" w:rsidP="001B4406">
      <w:pPr>
        <w:pStyle w:val="GvdeMetniGirintisi"/>
        <w:ind w:hanging="522"/>
        <w:rPr>
          <w:rFonts w:ascii="Arial" w:hAnsi="Arial" w:cs="Arial"/>
          <w:b/>
          <w:iCs/>
          <w:sz w:val="20"/>
          <w:szCs w:val="20"/>
        </w:rPr>
      </w:pPr>
      <w:r w:rsidRPr="00950E9B">
        <w:rPr>
          <w:rFonts w:ascii="Arial" w:hAnsi="Arial" w:cs="Arial"/>
          <w:b/>
          <w:iCs/>
          <w:sz w:val="20"/>
          <w:szCs w:val="20"/>
        </w:rPr>
        <w:t>XXIII.</w:t>
      </w:r>
      <w:r w:rsidRPr="00950E9B">
        <w:rPr>
          <w:rFonts w:ascii="Arial" w:hAnsi="Arial" w:cs="Arial"/>
          <w:b/>
          <w:iCs/>
          <w:sz w:val="20"/>
          <w:szCs w:val="20"/>
        </w:rPr>
        <w:tab/>
        <w:t>Diğer hususlara ilişkin açıklamalar:</w:t>
      </w:r>
    </w:p>
    <w:p w14:paraId="43116D87" w14:textId="77777777" w:rsidR="001B4406" w:rsidRPr="00950E9B" w:rsidRDefault="001B4406" w:rsidP="00685DA1">
      <w:pPr>
        <w:pStyle w:val="GvdeMetniGirintisi"/>
        <w:ind w:firstLine="0"/>
        <w:rPr>
          <w:rFonts w:asciiTheme="minorBidi" w:hAnsiTheme="minorBidi" w:cstheme="minorBidi"/>
          <w:sz w:val="20"/>
          <w:szCs w:val="20"/>
        </w:rPr>
      </w:pPr>
    </w:p>
    <w:p w14:paraId="0EA3AD70" w14:textId="77777777" w:rsidR="001B4406" w:rsidRPr="00950E9B" w:rsidRDefault="001B4406" w:rsidP="00685DA1">
      <w:pPr>
        <w:pStyle w:val="GvdeMetni"/>
        <w:ind w:hanging="14"/>
        <w:rPr>
          <w:rFonts w:asciiTheme="minorBidi" w:hAnsiTheme="minorBidi" w:cstheme="minorBidi"/>
          <w:color w:val="auto"/>
          <w:sz w:val="20"/>
        </w:rPr>
      </w:pPr>
      <w:r w:rsidRPr="00950E9B">
        <w:rPr>
          <w:rFonts w:asciiTheme="minorBidi" w:hAnsiTheme="minorBidi" w:cstheme="minorBidi"/>
          <w:color w:val="auto"/>
          <w:sz w:val="20"/>
        </w:rPr>
        <w:t>Bulunmamaktadır.</w:t>
      </w:r>
    </w:p>
    <w:p w14:paraId="5857D22D" w14:textId="77777777" w:rsidR="001B4406" w:rsidRPr="00950E9B" w:rsidRDefault="001B4406" w:rsidP="00685DA1">
      <w:pPr>
        <w:jc w:val="both"/>
        <w:rPr>
          <w:rFonts w:asciiTheme="minorBidi" w:hAnsiTheme="minorBidi" w:cstheme="minorBidi"/>
          <w:sz w:val="20"/>
          <w:szCs w:val="20"/>
        </w:rPr>
      </w:pPr>
    </w:p>
    <w:p w14:paraId="51414DC0" w14:textId="3C26E842" w:rsidR="00685DA1" w:rsidRPr="00950E9B" w:rsidRDefault="00685DA1">
      <w:pPr>
        <w:rPr>
          <w:rFonts w:asciiTheme="minorBidi" w:hAnsiTheme="minorBidi" w:cstheme="minorBidi"/>
          <w:sz w:val="20"/>
          <w:szCs w:val="20"/>
        </w:rPr>
      </w:pPr>
      <w:r w:rsidRPr="00950E9B">
        <w:rPr>
          <w:rFonts w:asciiTheme="minorBidi" w:hAnsiTheme="minorBidi" w:cstheme="minorBidi"/>
          <w:sz w:val="20"/>
          <w:szCs w:val="20"/>
        </w:rPr>
        <w:br w:type="page"/>
      </w:r>
    </w:p>
    <w:p w14:paraId="5522EDCC" w14:textId="6316E9B8" w:rsidR="00BB6265" w:rsidRPr="00950E9B" w:rsidRDefault="00BB6265" w:rsidP="00603771">
      <w:pPr>
        <w:spacing w:before="120"/>
        <w:jc w:val="both"/>
        <w:rPr>
          <w:rFonts w:ascii="Arial" w:hAnsi="Arial" w:cs="Arial"/>
          <w:b/>
          <w:sz w:val="20"/>
          <w:szCs w:val="20"/>
        </w:rPr>
      </w:pPr>
      <w:r w:rsidRPr="00950E9B">
        <w:rPr>
          <w:rFonts w:ascii="Arial" w:hAnsi="Arial" w:cs="Arial"/>
          <w:b/>
          <w:sz w:val="20"/>
          <w:szCs w:val="20"/>
        </w:rPr>
        <w:lastRenderedPageBreak/>
        <w:t>D</w:t>
      </w:r>
      <w:r w:rsidR="000D4B22" w:rsidRPr="00950E9B">
        <w:rPr>
          <w:rFonts w:ascii="Arial" w:hAnsi="Arial" w:cs="Arial"/>
          <w:b/>
          <w:sz w:val="20"/>
          <w:szCs w:val="20"/>
        </w:rPr>
        <w:t>ÖRDÜNCÜ BÖLÜM</w:t>
      </w:r>
    </w:p>
    <w:p w14:paraId="38098B3E" w14:textId="77777777" w:rsidR="00BB6265" w:rsidRPr="00950E9B" w:rsidRDefault="00BB6265" w:rsidP="00BB6265">
      <w:pPr>
        <w:pStyle w:val="GvdeMetniGirintisi"/>
        <w:ind w:firstLine="0"/>
        <w:rPr>
          <w:rFonts w:ascii="Arial" w:hAnsi="Arial" w:cs="Arial"/>
          <w:b/>
          <w:sz w:val="20"/>
          <w:szCs w:val="20"/>
        </w:rPr>
      </w:pPr>
    </w:p>
    <w:p w14:paraId="612FA516" w14:textId="77777777" w:rsidR="00BB6265" w:rsidRPr="00950E9B" w:rsidRDefault="00BB6265" w:rsidP="00BB6265">
      <w:pPr>
        <w:pStyle w:val="GvdeMetniGirintisi"/>
        <w:ind w:firstLine="0"/>
        <w:rPr>
          <w:rFonts w:ascii="Arial" w:hAnsi="Arial" w:cs="Arial"/>
          <w:b/>
          <w:sz w:val="20"/>
          <w:szCs w:val="20"/>
        </w:rPr>
      </w:pPr>
      <w:r w:rsidRPr="00950E9B">
        <w:rPr>
          <w:rFonts w:ascii="Arial" w:hAnsi="Arial" w:cs="Arial"/>
          <w:b/>
          <w:sz w:val="20"/>
          <w:szCs w:val="20"/>
        </w:rPr>
        <w:t>Mali bünyeye ve risk yönetimine ilişkin bilgiler</w:t>
      </w:r>
    </w:p>
    <w:p w14:paraId="7BDD157B" w14:textId="77777777" w:rsidR="008B0622" w:rsidRPr="00950E9B" w:rsidRDefault="008B0622" w:rsidP="00BB6265">
      <w:pPr>
        <w:pStyle w:val="GvdeMetniGirintisi"/>
        <w:ind w:firstLine="0"/>
        <w:rPr>
          <w:rFonts w:ascii="Arial" w:hAnsi="Arial" w:cs="Arial"/>
          <w:b/>
          <w:sz w:val="20"/>
          <w:szCs w:val="20"/>
        </w:rPr>
      </w:pPr>
    </w:p>
    <w:p w14:paraId="413E4915" w14:textId="071932D2" w:rsidR="008B0622" w:rsidRPr="00950E9B" w:rsidRDefault="006A120E" w:rsidP="00BC5361">
      <w:pPr>
        <w:pStyle w:val="GvdeMetniGirintisi"/>
        <w:numPr>
          <w:ilvl w:val="0"/>
          <w:numId w:val="13"/>
        </w:numPr>
        <w:ind w:left="0" w:hanging="522"/>
        <w:rPr>
          <w:rFonts w:ascii="Arial" w:hAnsi="Arial" w:cs="Arial"/>
          <w:b/>
          <w:sz w:val="20"/>
          <w:szCs w:val="20"/>
        </w:rPr>
      </w:pPr>
      <w:r w:rsidRPr="00950E9B">
        <w:rPr>
          <w:rFonts w:ascii="Arial" w:hAnsi="Arial" w:cs="Arial"/>
          <w:b/>
          <w:sz w:val="20"/>
          <w:szCs w:val="20"/>
        </w:rPr>
        <w:t>Özkaynak kalemlerine ilişkin açıklamalar:</w:t>
      </w:r>
    </w:p>
    <w:p w14:paraId="5B77208B" w14:textId="4981E9A4" w:rsidR="002D1837" w:rsidRPr="00950E9B" w:rsidRDefault="002D1AE2" w:rsidP="002D1AE2">
      <w:pPr>
        <w:autoSpaceDE w:val="0"/>
        <w:autoSpaceDN w:val="0"/>
        <w:adjustRightInd w:val="0"/>
        <w:spacing w:before="120" w:after="120"/>
        <w:jc w:val="both"/>
        <w:rPr>
          <w:rFonts w:asciiTheme="minorBidi" w:hAnsiTheme="minorBidi" w:cstheme="minorBidi"/>
          <w:sz w:val="20"/>
          <w:szCs w:val="22"/>
          <w:lang w:eastAsia="en-US"/>
        </w:rPr>
      </w:pPr>
      <w:r w:rsidRPr="00950E9B">
        <w:rPr>
          <w:rFonts w:asciiTheme="minorBidi" w:hAnsiTheme="minorBidi" w:cstheme="minorBidi"/>
          <w:sz w:val="20"/>
          <w:szCs w:val="22"/>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950E9B">
        <w:rPr>
          <w:rFonts w:asciiTheme="minorBidi" w:hAnsiTheme="minorBidi" w:cstheme="minorBidi"/>
          <w:sz w:val="20"/>
          <w:szCs w:val="22"/>
          <w:lang w:eastAsia="en-US"/>
        </w:rPr>
        <w:t xml:space="preserve">nde hesaplanmıştır. Banka’nın </w:t>
      </w:r>
      <w:r w:rsidR="00627608" w:rsidRPr="00950E9B">
        <w:rPr>
          <w:rFonts w:asciiTheme="minorBidi" w:hAnsiTheme="minorBidi" w:cstheme="minorBidi"/>
          <w:sz w:val="20"/>
          <w:szCs w:val="22"/>
          <w:lang w:eastAsia="en-US"/>
        </w:rPr>
        <w:t>30 Haziran</w:t>
      </w:r>
      <w:r w:rsidRPr="00950E9B">
        <w:rPr>
          <w:rFonts w:asciiTheme="minorBidi" w:hAnsiTheme="minorBidi" w:cstheme="minorBidi"/>
          <w:sz w:val="20"/>
          <w:szCs w:val="22"/>
          <w:lang w:eastAsia="en-US"/>
        </w:rPr>
        <w:t xml:space="preserve"> 202</w:t>
      </w:r>
      <w:r w:rsidR="002373E0" w:rsidRPr="00950E9B">
        <w:rPr>
          <w:rFonts w:asciiTheme="minorBidi" w:hAnsiTheme="minorBidi" w:cstheme="minorBidi"/>
          <w:sz w:val="20"/>
          <w:szCs w:val="22"/>
          <w:lang w:eastAsia="en-US"/>
        </w:rPr>
        <w:t>2</w:t>
      </w:r>
      <w:r w:rsidRPr="00950E9B">
        <w:rPr>
          <w:rFonts w:asciiTheme="minorBidi" w:hAnsiTheme="minorBidi" w:cstheme="minorBidi"/>
          <w:sz w:val="20"/>
          <w:szCs w:val="22"/>
          <w:lang w:eastAsia="en-US"/>
        </w:rPr>
        <w:t xml:space="preserve"> tarihi itibarıyla hesaplanan cari dönem özkaynak tutarı </w:t>
      </w:r>
      <w:r w:rsidR="00B73303" w:rsidRPr="00950E9B">
        <w:rPr>
          <w:rFonts w:asciiTheme="minorBidi" w:hAnsiTheme="minorBidi" w:cstheme="minorBidi"/>
          <w:sz w:val="20"/>
          <w:szCs w:val="22"/>
          <w:lang w:eastAsia="en-US"/>
        </w:rPr>
        <w:t>6</w:t>
      </w:r>
      <w:r w:rsidR="00267E5D" w:rsidRPr="00950E9B">
        <w:rPr>
          <w:rFonts w:asciiTheme="minorBidi" w:hAnsiTheme="minorBidi" w:cstheme="minorBidi"/>
          <w:sz w:val="20"/>
          <w:szCs w:val="22"/>
          <w:lang w:eastAsia="en-US"/>
        </w:rPr>
        <w:t>.</w:t>
      </w:r>
      <w:r w:rsidR="00B73303" w:rsidRPr="00950E9B">
        <w:rPr>
          <w:rFonts w:asciiTheme="minorBidi" w:hAnsiTheme="minorBidi" w:cstheme="minorBidi"/>
          <w:sz w:val="20"/>
          <w:szCs w:val="22"/>
          <w:lang w:eastAsia="en-US"/>
        </w:rPr>
        <w:t>022</w:t>
      </w:r>
      <w:r w:rsidR="00267E5D" w:rsidRPr="00950E9B">
        <w:rPr>
          <w:rFonts w:asciiTheme="minorBidi" w:hAnsiTheme="minorBidi" w:cstheme="minorBidi"/>
          <w:sz w:val="20"/>
          <w:szCs w:val="22"/>
          <w:lang w:eastAsia="en-US"/>
        </w:rPr>
        <w:t>.</w:t>
      </w:r>
      <w:r w:rsidR="00B73303" w:rsidRPr="00950E9B">
        <w:rPr>
          <w:rFonts w:asciiTheme="minorBidi" w:hAnsiTheme="minorBidi" w:cstheme="minorBidi"/>
          <w:sz w:val="20"/>
          <w:szCs w:val="22"/>
          <w:lang w:eastAsia="en-US"/>
        </w:rPr>
        <w:t>743</w:t>
      </w:r>
      <w:r w:rsidR="00235573" w:rsidRPr="00950E9B">
        <w:rPr>
          <w:rFonts w:asciiTheme="minorBidi" w:hAnsiTheme="minorBidi" w:cstheme="minorBidi"/>
          <w:sz w:val="20"/>
          <w:szCs w:val="22"/>
          <w:lang w:eastAsia="en-US"/>
        </w:rPr>
        <w:t xml:space="preserve"> </w:t>
      </w:r>
      <w:r w:rsidRPr="00950E9B">
        <w:rPr>
          <w:rFonts w:asciiTheme="minorBidi" w:hAnsiTheme="minorBidi" w:cstheme="minorBidi"/>
          <w:sz w:val="20"/>
          <w:szCs w:val="22"/>
          <w:lang w:eastAsia="en-US"/>
        </w:rPr>
        <w:t xml:space="preserve">TL, sermaye yeterliliği standart oranı da </w:t>
      </w:r>
      <w:r w:rsidR="0014129E" w:rsidRPr="00950E9B">
        <w:rPr>
          <w:rFonts w:asciiTheme="minorBidi" w:hAnsiTheme="minorBidi" w:cstheme="minorBidi"/>
          <w:sz w:val="20"/>
          <w:szCs w:val="22"/>
          <w:lang w:eastAsia="en-US"/>
        </w:rPr>
        <w:t>%</w:t>
      </w:r>
      <w:r w:rsidR="00417F16" w:rsidRPr="00950E9B">
        <w:rPr>
          <w:rFonts w:asciiTheme="minorBidi" w:hAnsiTheme="minorBidi" w:cstheme="minorBidi"/>
          <w:sz w:val="20"/>
          <w:szCs w:val="22"/>
          <w:lang w:eastAsia="en-US"/>
        </w:rPr>
        <w:t>2</w:t>
      </w:r>
      <w:r w:rsidR="00B73303" w:rsidRPr="00950E9B">
        <w:rPr>
          <w:rFonts w:asciiTheme="minorBidi" w:hAnsiTheme="minorBidi" w:cstheme="minorBidi"/>
          <w:sz w:val="20"/>
          <w:szCs w:val="22"/>
          <w:lang w:eastAsia="en-US"/>
        </w:rPr>
        <w:t>5</w:t>
      </w:r>
      <w:r w:rsidR="00417F16" w:rsidRPr="00950E9B">
        <w:rPr>
          <w:rFonts w:asciiTheme="minorBidi" w:hAnsiTheme="minorBidi" w:cstheme="minorBidi"/>
          <w:sz w:val="20"/>
          <w:szCs w:val="22"/>
          <w:lang w:eastAsia="en-US"/>
        </w:rPr>
        <w:t>,</w:t>
      </w:r>
      <w:r w:rsidR="00B73303" w:rsidRPr="00950E9B">
        <w:rPr>
          <w:rFonts w:asciiTheme="minorBidi" w:hAnsiTheme="minorBidi" w:cstheme="minorBidi"/>
          <w:sz w:val="20"/>
          <w:szCs w:val="22"/>
          <w:lang w:eastAsia="en-US"/>
        </w:rPr>
        <w:t>76</w:t>
      </w:r>
      <w:r w:rsidR="00267E5D" w:rsidRPr="00950E9B">
        <w:rPr>
          <w:rFonts w:asciiTheme="minorBidi" w:hAnsiTheme="minorBidi" w:cstheme="minorBidi"/>
          <w:sz w:val="20"/>
          <w:szCs w:val="22"/>
          <w:lang w:eastAsia="en-US"/>
        </w:rPr>
        <w:t>’dir</w:t>
      </w:r>
      <w:r w:rsidR="003A5994" w:rsidRPr="00950E9B">
        <w:rPr>
          <w:rFonts w:asciiTheme="minorBidi" w:hAnsiTheme="minorBidi" w:cstheme="minorBidi"/>
          <w:sz w:val="20"/>
          <w:szCs w:val="22"/>
          <w:lang w:eastAsia="en-US"/>
        </w:rPr>
        <w:t xml:space="preserve">. 31 </w:t>
      </w:r>
      <w:r w:rsidR="00FA2CF7" w:rsidRPr="00950E9B">
        <w:rPr>
          <w:rFonts w:asciiTheme="minorBidi" w:hAnsiTheme="minorBidi" w:cstheme="minorBidi"/>
          <w:sz w:val="20"/>
          <w:szCs w:val="22"/>
          <w:lang w:eastAsia="en-US"/>
        </w:rPr>
        <w:t>Aralık</w:t>
      </w:r>
      <w:r w:rsidRPr="00950E9B">
        <w:rPr>
          <w:rFonts w:asciiTheme="minorBidi" w:hAnsiTheme="minorBidi" w:cstheme="minorBidi"/>
          <w:sz w:val="20"/>
          <w:szCs w:val="22"/>
          <w:lang w:eastAsia="en-US"/>
        </w:rPr>
        <w:t xml:space="preserve"> 202</w:t>
      </w:r>
      <w:r w:rsidR="002373E0" w:rsidRPr="00950E9B">
        <w:rPr>
          <w:rFonts w:asciiTheme="minorBidi" w:hAnsiTheme="minorBidi" w:cstheme="minorBidi"/>
          <w:sz w:val="20"/>
          <w:szCs w:val="22"/>
          <w:lang w:eastAsia="en-US"/>
        </w:rPr>
        <w:t>1</w:t>
      </w:r>
      <w:r w:rsidRPr="00950E9B">
        <w:rPr>
          <w:rFonts w:asciiTheme="minorBidi" w:hAnsiTheme="minorBidi" w:cstheme="minorBidi"/>
          <w:sz w:val="20"/>
          <w:szCs w:val="22"/>
          <w:lang w:eastAsia="en-US"/>
        </w:rPr>
        <w:t xml:space="preserve"> için özkaynak tutarı </w:t>
      </w:r>
      <w:r w:rsidR="002373E0" w:rsidRPr="00950E9B">
        <w:rPr>
          <w:rFonts w:asciiTheme="minorBidi" w:hAnsiTheme="minorBidi" w:cstheme="minorBidi"/>
          <w:sz w:val="20"/>
          <w:szCs w:val="22"/>
          <w:lang w:eastAsia="en-US"/>
        </w:rPr>
        <w:t>4.0</w:t>
      </w:r>
      <w:r w:rsidR="00267E5D" w:rsidRPr="00950E9B">
        <w:rPr>
          <w:rFonts w:asciiTheme="minorBidi" w:hAnsiTheme="minorBidi" w:cstheme="minorBidi"/>
          <w:sz w:val="20"/>
          <w:szCs w:val="22"/>
          <w:lang w:eastAsia="en-US"/>
        </w:rPr>
        <w:t>0</w:t>
      </w:r>
      <w:r w:rsidR="002373E0" w:rsidRPr="00950E9B">
        <w:rPr>
          <w:rFonts w:asciiTheme="minorBidi" w:hAnsiTheme="minorBidi" w:cstheme="minorBidi"/>
          <w:sz w:val="20"/>
          <w:szCs w:val="22"/>
          <w:lang w:eastAsia="en-US"/>
        </w:rPr>
        <w:t>6.677</w:t>
      </w:r>
      <w:r w:rsidRPr="00950E9B">
        <w:rPr>
          <w:rFonts w:asciiTheme="minorBidi" w:hAnsiTheme="minorBidi" w:cstheme="minorBidi"/>
          <w:sz w:val="20"/>
          <w:szCs w:val="22"/>
          <w:lang w:eastAsia="en-US"/>
        </w:rPr>
        <w:t xml:space="preserve"> TL, sermaye yeterliliği standart oranı da </w:t>
      </w:r>
      <w:r w:rsidR="002373E0" w:rsidRPr="00950E9B">
        <w:rPr>
          <w:rFonts w:asciiTheme="minorBidi" w:hAnsiTheme="minorBidi" w:cstheme="minorBidi"/>
          <w:sz w:val="20"/>
          <w:szCs w:val="22"/>
          <w:lang w:eastAsia="en-US"/>
        </w:rPr>
        <w:t>%27,83’tür</w:t>
      </w:r>
      <w:r w:rsidRPr="00950E9B">
        <w:rPr>
          <w:rFonts w:asciiTheme="minorBidi" w:hAnsiTheme="minorBidi" w:cstheme="minorBidi"/>
          <w:sz w:val="20"/>
          <w:szCs w:val="22"/>
          <w:lang w:eastAsia="en-US"/>
        </w:rPr>
        <w:t>. Banka’nın sermaye yeterliliği standart oranı ilgili mevzuat ile belirlenen asgari oranın üzerindedir.</w:t>
      </w:r>
    </w:p>
    <w:p w14:paraId="04285682" w14:textId="477D781D" w:rsidR="00B04EBC" w:rsidRPr="00950E9B" w:rsidRDefault="00B258EA" w:rsidP="000A0A56">
      <w:pPr>
        <w:pStyle w:val="GvdeMetniGirintisi"/>
        <w:ind w:left="284" w:hanging="284"/>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r>
      <w:r w:rsidR="00922879" w:rsidRPr="00950E9B">
        <w:rPr>
          <w:rFonts w:ascii="Arial" w:hAnsi="Arial" w:cs="Arial"/>
          <w:b/>
          <w:sz w:val="20"/>
          <w:szCs w:val="20"/>
        </w:rPr>
        <w:t>Özkaynak kalemlerine ilişkin bilgiler</w:t>
      </w:r>
      <w:r w:rsidRPr="00950E9B">
        <w:rPr>
          <w:rFonts w:ascii="Arial" w:hAnsi="Arial" w:cs="Arial"/>
          <w:b/>
          <w:sz w:val="20"/>
          <w:szCs w:val="20"/>
        </w:rPr>
        <w:t>:</w:t>
      </w:r>
    </w:p>
    <w:p w14:paraId="1A8B5CD2" w14:textId="77777777" w:rsidR="00E11777" w:rsidRPr="00950E9B" w:rsidRDefault="00E11777" w:rsidP="00BB6265">
      <w:pPr>
        <w:pStyle w:val="GvdeMetniGirintisi"/>
        <w:ind w:firstLine="0"/>
        <w:rPr>
          <w:rFonts w:ascii="Arial" w:hAnsi="Arial" w:cs="Arial"/>
          <w:b/>
          <w:sz w:val="20"/>
          <w:szCs w:val="20"/>
        </w:rPr>
      </w:pPr>
    </w:p>
    <w:tbl>
      <w:tblPr>
        <w:tblW w:w="9681" w:type="dxa"/>
        <w:shd w:val="clear" w:color="auto" w:fill="FFFFFF"/>
        <w:tblLayout w:type="fixed"/>
        <w:tblCellMar>
          <w:left w:w="0" w:type="dxa"/>
          <w:right w:w="0" w:type="dxa"/>
        </w:tblCellMar>
        <w:tblLook w:val="04A0" w:firstRow="1" w:lastRow="0" w:firstColumn="1" w:lastColumn="0" w:noHBand="0" w:noVBand="1"/>
      </w:tblPr>
      <w:tblGrid>
        <w:gridCol w:w="7655"/>
        <w:gridCol w:w="918"/>
        <w:gridCol w:w="1108"/>
      </w:tblGrid>
      <w:tr w:rsidR="00957962" w:rsidRPr="00950E9B" w14:paraId="0B641549"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6F74A27A" w14:textId="77777777" w:rsidR="00957962" w:rsidRPr="00950E9B"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950E9B" w:rsidRDefault="00957962" w:rsidP="00BF51D5">
            <w:pPr>
              <w:ind w:right="58"/>
              <w:jc w:val="right"/>
              <w:rPr>
                <w:rFonts w:ascii="Arial" w:hAnsi="Arial" w:cs="Arial"/>
                <w:b/>
                <w:sz w:val="14"/>
                <w:szCs w:val="14"/>
              </w:rPr>
            </w:pPr>
            <w:r w:rsidRPr="00950E9B">
              <w:rPr>
                <w:rFonts w:ascii="Arial" w:hAnsi="Arial" w:cs="Arial"/>
                <w:b/>
                <w:sz w:val="14"/>
                <w:szCs w:val="14"/>
              </w:rPr>
              <w:t>Cari Dönem</w:t>
            </w:r>
          </w:p>
          <w:p w14:paraId="14FC9035" w14:textId="06CE0195" w:rsidR="00957962" w:rsidRPr="00950E9B" w:rsidRDefault="002915AA" w:rsidP="002373E0">
            <w:pPr>
              <w:ind w:right="58"/>
              <w:jc w:val="right"/>
              <w:rPr>
                <w:rFonts w:ascii="Arial" w:hAnsi="Arial" w:cs="Arial"/>
                <w:b/>
                <w:sz w:val="14"/>
                <w:szCs w:val="14"/>
              </w:rPr>
            </w:pPr>
            <w:r w:rsidRPr="00950E9B">
              <w:rPr>
                <w:rFonts w:ascii="Arial" w:hAnsi="Arial" w:cs="Arial"/>
                <w:b/>
                <w:sz w:val="14"/>
                <w:szCs w:val="14"/>
              </w:rPr>
              <w:t>3</w:t>
            </w:r>
            <w:r w:rsidR="00627608" w:rsidRPr="00950E9B">
              <w:rPr>
                <w:rFonts w:ascii="Arial" w:hAnsi="Arial" w:cs="Arial"/>
                <w:b/>
                <w:sz w:val="14"/>
                <w:szCs w:val="14"/>
              </w:rPr>
              <w:t>0</w:t>
            </w:r>
            <w:r w:rsidR="002378E2" w:rsidRPr="00950E9B">
              <w:rPr>
                <w:rFonts w:ascii="Arial" w:hAnsi="Arial" w:cs="Arial"/>
                <w:b/>
                <w:sz w:val="14"/>
                <w:szCs w:val="14"/>
              </w:rPr>
              <w:t xml:space="preserve"> </w:t>
            </w:r>
            <w:r w:rsidR="00627608" w:rsidRPr="00950E9B">
              <w:rPr>
                <w:rFonts w:ascii="Arial" w:hAnsi="Arial" w:cs="Arial"/>
                <w:b/>
                <w:sz w:val="14"/>
                <w:szCs w:val="14"/>
              </w:rPr>
              <w:t>Haziran</w:t>
            </w:r>
            <w:r w:rsidR="00B60070" w:rsidRPr="00950E9B">
              <w:rPr>
                <w:rFonts w:ascii="Arial" w:hAnsi="Arial" w:cs="Arial"/>
                <w:b/>
                <w:sz w:val="14"/>
                <w:szCs w:val="14"/>
              </w:rPr>
              <w:t xml:space="preserve"> 202</w:t>
            </w:r>
            <w:r w:rsidR="002373E0" w:rsidRPr="00950E9B">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950E9B" w:rsidRDefault="00957962" w:rsidP="00BF51D5">
            <w:pPr>
              <w:ind w:right="58"/>
              <w:jc w:val="right"/>
              <w:rPr>
                <w:rFonts w:ascii="Arial" w:hAnsi="Arial" w:cs="Arial"/>
                <w:b/>
                <w:sz w:val="14"/>
                <w:szCs w:val="14"/>
              </w:rPr>
            </w:pPr>
            <w:r w:rsidRPr="00950E9B">
              <w:rPr>
                <w:rFonts w:ascii="Arial" w:hAnsi="Arial" w:cs="Arial"/>
                <w:b/>
                <w:sz w:val="14"/>
                <w:szCs w:val="14"/>
              </w:rPr>
              <w:t>Önceki Dönem</w:t>
            </w:r>
          </w:p>
          <w:p w14:paraId="5F057B1E" w14:textId="77777777" w:rsidR="00914991" w:rsidRPr="00950E9B" w:rsidRDefault="00957962" w:rsidP="00BF51D5">
            <w:pPr>
              <w:ind w:right="58"/>
              <w:jc w:val="right"/>
              <w:rPr>
                <w:rFonts w:ascii="Arial" w:hAnsi="Arial" w:cs="Arial"/>
                <w:b/>
                <w:sz w:val="14"/>
                <w:szCs w:val="14"/>
              </w:rPr>
            </w:pPr>
            <w:r w:rsidRPr="00950E9B">
              <w:rPr>
                <w:rFonts w:ascii="Arial" w:hAnsi="Arial" w:cs="Arial"/>
                <w:b/>
                <w:sz w:val="14"/>
                <w:szCs w:val="14"/>
              </w:rPr>
              <w:t xml:space="preserve">31 Aralık </w:t>
            </w:r>
          </w:p>
          <w:p w14:paraId="6432C95E" w14:textId="3763747E" w:rsidR="00957962" w:rsidRPr="00950E9B" w:rsidRDefault="002D1AE2" w:rsidP="002373E0">
            <w:pPr>
              <w:ind w:right="58"/>
              <w:jc w:val="right"/>
              <w:rPr>
                <w:rFonts w:ascii="Arial" w:hAnsi="Arial" w:cs="Arial"/>
                <w:b/>
                <w:sz w:val="14"/>
                <w:szCs w:val="14"/>
              </w:rPr>
            </w:pPr>
            <w:r w:rsidRPr="00950E9B">
              <w:rPr>
                <w:rFonts w:ascii="Arial" w:hAnsi="Arial" w:cs="Arial"/>
                <w:b/>
                <w:sz w:val="14"/>
                <w:szCs w:val="14"/>
              </w:rPr>
              <w:t>202</w:t>
            </w:r>
            <w:r w:rsidR="002373E0" w:rsidRPr="00950E9B">
              <w:rPr>
                <w:rFonts w:ascii="Arial" w:hAnsi="Arial" w:cs="Arial"/>
                <w:b/>
                <w:sz w:val="14"/>
                <w:szCs w:val="14"/>
              </w:rPr>
              <w:t>1</w:t>
            </w:r>
          </w:p>
        </w:tc>
      </w:tr>
      <w:tr w:rsidR="00957962" w:rsidRPr="00950E9B" w14:paraId="236BB45D" w14:textId="77777777" w:rsidTr="00D117F2">
        <w:trPr>
          <w:trHeight w:val="113"/>
        </w:trPr>
        <w:tc>
          <w:tcPr>
            <w:tcW w:w="7655" w:type="dxa"/>
            <w:tcBorders>
              <w:top w:val="single" w:sz="4" w:space="0" w:color="auto"/>
            </w:tcBorders>
            <w:shd w:val="clear" w:color="auto" w:fill="FFFFFF"/>
            <w:vAlign w:val="center"/>
            <w:hideMark/>
          </w:tcPr>
          <w:p w14:paraId="199147D8" w14:textId="77777777" w:rsidR="00957962" w:rsidRPr="00950E9B" w:rsidRDefault="00957962" w:rsidP="0075799B">
            <w:pPr>
              <w:ind w:right="92"/>
              <w:rPr>
                <w:rFonts w:ascii="Arial" w:hAnsi="Arial" w:cs="Arial"/>
                <w:sz w:val="14"/>
                <w:szCs w:val="14"/>
              </w:rPr>
            </w:pPr>
            <w:r w:rsidRPr="00950E9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950E9B"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950E9B" w:rsidRDefault="00957962" w:rsidP="00BF51D5">
            <w:pPr>
              <w:ind w:right="58"/>
              <w:jc w:val="right"/>
              <w:rPr>
                <w:rFonts w:ascii="Arial" w:hAnsi="Arial" w:cs="Arial"/>
                <w:sz w:val="14"/>
                <w:szCs w:val="14"/>
              </w:rPr>
            </w:pPr>
          </w:p>
        </w:tc>
      </w:tr>
      <w:tr w:rsidR="002373E0" w:rsidRPr="00950E9B" w14:paraId="4BEC19B7" w14:textId="77777777" w:rsidTr="00D117F2">
        <w:trPr>
          <w:trHeight w:val="113"/>
        </w:trPr>
        <w:tc>
          <w:tcPr>
            <w:tcW w:w="7655" w:type="dxa"/>
            <w:shd w:val="clear" w:color="auto" w:fill="FFFFFF"/>
            <w:vAlign w:val="center"/>
            <w:hideMark/>
          </w:tcPr>
          <w:p w14:paraId="75F313D9"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2373E0" w:rsidRPr="00950E9B" w:rsidRDefault="002373E0" w:rsidP="002373E0">
            <w:pPr>
              <w:ind w:right="58"/>
              <w:jc w:val="right"/>
              <w:rPr>
                <w:rFonts w:ascii="Arial" w:hAnsi="Arial" w:cs="Arial"/>
                <w:color w:val="000000"/>
                <w:sz w:val="14"/>
                <w:szCs w:val="14"/>
              </w:rPr>
            </w:pPr>
            <w:r w:rsidRPr="00950E9B">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449D9295" w:rsidR="002373E0" w:rsidRPr="00950E9B" w:rsidRDefault="002373E0" w:rsidP="002373E0">
            <w:pPr>
              <w:ind w:right="58"/>
              <w:jc w:val="right"/>
              <w:rPr>
                <w:rFonts w:ascii="Arial" w:hAnsi="Arial" w:cs="Arial"/>
                <w:color w:val="000000"/>
                <w:sz w:val="14"/>
                <w:szCs w:val="14"/>
              </w:rPr>
            </w:pPr>
            <w:r w:rsidRPr="00950E9B">
              <w:rPr>
                <w:rFonts w:asciiTheme="minorBidi" w:hAnsiTheme="minorBidi" w:cstheme="minorBidi"/>
                <w:sz w:val="14"/>
                <w:szCs w:val="14"/>
              </w:rPr>
              <w:t>1.026.915</w:t>
            </w:r>
          </w:p>
        </w:tc>
      </w:tr>
      <w:tr w:rsidR="002373E0" w:rsidRPr="00950E9B" w14:paraId="3C4C1434" w14:textId="77777777" w:rsidTr="00D117F2">
        <w:trPr>
          <w:trHeight w:val="113"/>
        </w:trPr>
        <w:tc>
          <w:tcPr>
            <w:tcW w:w="7655" w:type="dxa"/>
            <w:shd w:val="clear" w:color="auto" w:fill="FFFFFF"/>
            <w:vAlign w:val="center"/>
            <w:hideMark/>
          </w:tcPr>
          <w:p w14:paraId="3BA35B52"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54289FBF"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7284F934" w14:textId="77777777" w:rsidTr="00D117F2">
        <w:trPr>
          <w:trHeight w:val="113"/>
        </w:trPr>
        <w:tc>
          <w:tcPr>
            <w:tcW w:w="7655" w:type="dxa"/>
            <w:shd w:val="clear" w:color="auto" w:fill="FFFFFF"/>
            <w:vAlign w:val="center"/>
            <w:hideMark/>
          </w:tcPr>
          <w:p w14:paraId="4DAFDAA5"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7E64AFEF" w:rsidR="002373E0" w:rsidRPr="00950E9B" w:rsidRDefault="00611F77" w:rsidP="002373E0">
            <w:pPr>
              <w:ind w:right="58"/>
              <w:jc w:val="right"/>
              <w:rPr>
                <w:rFonts w:ascii="Arial" w:hAnsi="Arial" w:cs="Arial"/>
                <w:color w:val="000000"/>
                <w:sz w:val="14"/>
                <w:szCs w:val="14"/>
              </w:rPr>
            </w:pPr>
            <w:r w:rsidRPr="00950E9B">
              <w:rPr>
                <w:rFonts w:ascii="Arial" w:hAnsi="Arial" w:cs="Arial"/>
                <w:color w:val="000000"/>
                <w:sz w:val="14"/>
                <w:szCs w:val="14"/>
              </w:rPr>
              <w:t>630.711</w:t>
            </w:r>
          </w:p>
        </w:tc>
        <w:tc>
          <w:tcPr>
            <w:tcW w:w="1108" w:type="dxa"/>
            <w:tcBorders>
              <w:top w:val="nil"/>
              <w:left w:val="nil"/>
              <w:bottom w:val="nil"/>
              <w:right w:val="nil"/>
            </w:tcBorders>
            <w:shd w:val="clear" w:color="000000" w:fill="FFFFFF"/>
          </w:tcPr>
          <w:p w14:paraId="02939342" w14:textId="52A0D78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485.999</w:t>
            </w:r>
          </w:p>
        </w:tc>
      </w:tr>
      <w:tr w:rsidR="002373E0" w:rsidRPr="00950E9B" w14:paraId="668819C4" w14:textId="77777777" w:rsidTr="00D117F2">
        <w:trPr>
          <w:trHeight w:val="113"/>
        </w:trPr>
        <w:tc>
          <w:tcPr>
            <w:tcW w:w="7655" w:type="dxa"/>
            <w:shd w:val="clear" w:color="auto" w:fill="FFFFFF"/>
            <w:vAlign w:val="center"/>
            <w:hideMark/>
          </w:tcPr>
          <w:p w14:paraId="725942DD"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30C05F18" w:rsidR="002373E0" w:rsidRPr="00950E9B" w:rsidRDefault="00C17349" w:rsidP="00C17349">
            <w:pPr>
              <w:ind w:right="58"/>
              <w:jc w:val="right"/>
              <w:rPr>
                <w:rFonts w:ascii="Arial" w:hAnsi="Arial" w:cs="Arial"/>
                <w:color w:val="000000"/>
                <w:sz w:val="14"/>
                <w:szCs w:val="14"/>
              </w:rPr>
            </w:pPr>
            <w:r w:rsidRPr="00950E9B">
              <w:rPr>
                <w:rFonts w:ascii="Arial" w:hAnsi="Arial" w:cs="Arial"/>
                <w:color w:val="000000"/>
                <w:sz w:val="14"/>
                <w:szCs w:val="14"/>
              </w:rPr>
              <w:t>783</w:t>
            </w:r>
            <w:r w:rsidR="00611F77" w:rsidRPr="00950E9B">
              <w:rPr>
                <w:rFonts w:ascii="Arial" w:hAnsi="Arial" w:cs="Arial"/>
                <w:color w:val="000000"/>
                <w:sz w:val="14"/>
                <w:szCs w:val="14"/>
              </w:rPr>
              <w:t>.</w:t>
            </w:r>
            <w:r w:rsidRPr="00950E9B">
              <w:rPr>
                <w:rFonts w:ascii="Arial" w:hAnsi="Arial" w:cs="Arial"/>
                <w:color w:val="000000"/>
                <w:sz w:val="14"/>
                <w:szCs w:val="14"/>
              </w:rPr>
              <w:t>564</w:t>
            </w:r>
          </w:p>
        </w:tc>
        <w:tc>
          <w:tcPr>
            <w:tcW w:w="1108" w:type="dxa"/>
            <w:tcBorders>
              <w:top w:val="nil"/>
              <w:left w:val="nil"/>
              <w:bottom w:val="nil"/>
              <w:right w:val="nil"/>
            </w:tcBorders>
            <w:shd w:val="clear" w:color="000000" w:fill="FFFFFF"/>
          </w:tcPr>
          <w:p w14:paraId="3FC43DEA" w14:textId="745D6AF1"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35.873</w:t>
            </w:r>
          </w:p>
        </w:tc>
      </w:tr>
      <w:tr w:rsidR="002373E0" w:rsidRPr="00950E9B" w14:paraId="60AB4802" w14:textId="77777777" w:rsidTr="00D117F2">
        <w:trPr>
          <w:trHeight w:val="113"/>
        </w:trPr>
        <w:tc>
          <w:tcPr>
            <w:tcW w:w="7655" w:type="dxa"/>
            <w:shd w:val="clear" w:color="auto" w:fill="FFFFFF"/>
            <w:vAlign w:val="center"/>
            <w:hideMark/>
          </w:tcPr>
          <w:p w14:paraId="0E51534A"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37B523D8" w:rsidR="002373E0" w:rsidRPr="00950E9B" w:rsidRDefault="00C17349" w:rsidP="00C17349">
            <w:pPr>
              <w:ind w:right="58"/>
              <w:jc w:val="right"/>
              <w:rPr>
                <w:rFonts w:ascii="Arial" w:hAnsi="Arial" w:cs="Arial"/>
                <w:color w:val="000000"/>
                <w:sz w:val="14"/>
                <w:szCs w:val="14"/>
              </w:rPr>
            </w:pPr>
            <w:r w:rsidRPr="00950E9B">
              <w:rPr>
                <w:rFonts w:ascii="Arial" w:hAnsi="Arial" w:cs="Arial"/>
                <w:color w:val="000000"/>
                <w:sz w:val="14"/>
                <w:szCs w:val="14"/>
              </w:rPr>
              <w:t>684</w:t>
            </w:r>
            <w:r w:rsidR="00611F77" w:rsidRPr="00950E9B">
              <w:rPr>
                <w:rFonts w:ascii="Arial" w:hAnsi="Arial" w:cs="Arial"/>
                <w:color w:val="000000"/>
                <w:sz w:val="14"/>
                <w:szCs w:val="14"/>
              </w:rPr>
              <w:t>.</w:t>
            </w:r>
            <w:r w:rsidRPr="00950E9B">
              <w:rPr>
                <w:rFonts w:ascii="Arial" w:hAnsi="Arial" w:cs="Arial"/>
                <w:color w:val="000000"/>
                <w:sz w:val="14"/>
                <w:szCs w:val="14"/>
              </w:rPr>
              <w:t>496</w:t>
            </w:r>
          </w:p>
        </w:tc>
        <w:tc>
          <w:tcPr>
            <w:tcW w:w="1108" w:type="dxa"/>
            <w:tcBorders>
              <w:top w:val="nil"/>
              <w:left w:val="nil"/>
              <w:bottom w:val="nil"/>
              <w:right w:val="nil"/>
            </w:tcBorders>
            <w:shd w:val="clear" w:color="000000" w:fill="FFFFFF"/>
          </w:tcPr>
          <w:p w14:paraId="32BEE6DC" w14:textId="30318923"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148.508</w:t>
            </w:r>
          </w:p>
        </w:tc>
      </w:tr>
      <w:tr w:rsidR="002373E0" w:rsidRPr="00950E9B" w14:paraId="6C7A41FF" w14:textId="77777777" w:rsidTr="00D117F2">
        <w:trPr>
          <w:trHeight w:val="113"/>
        </w:trPr>
        <w:tc>
          <w:tcPr>
            <w:tcW w:w="7655" w:type="dxa"/>
            <w:shd w:val="clear" w:color="auto" w:fill="FFFFFF"/>
            <w:vAlign w:val="center"/>
            <w:hideMark/>
          </w:tcPr>
          <w:p w14:paraId="25F65683"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625EB41A" w:rsidR="002373E0" w:rsidRPr="00950E9B" w:rsidRDefault="00C17349" w:rsidP="00C17349">
            <w:pPr>
              <w:ind w:right="58"/>
              <w:jc w:val="right"/>
              <w:rPr>
                <w:rFonts w:ascii="Arial" w:hAnsi="Arial" w:cs="Arial"/>
                <w:color w:val="000000"/>
                <w:sz w:val="14"/>
                <w:szCs w:val="14"/>
              </w:rPr>
            </w:pPr>
            <w:r w:rsidRPr="00950E9B">
              <w:rPr>
                <w:rFonts w:ascii="Arial" w:hAnsi="Arial" w:cs="Arial"/>
                <w:color w:val="000000"/>
                <w:sz w:val="14"/>
                <w:szCs w:val="14"/>
              </w:rPr>
              <w:t>684</w:t>
            </w:r>
            <w:r w:rsidR="00611F77" w:rsidRPr="00950E9B">
              <w:rPr>
                <w:rFonts w:ascii="Arial" w:hAnsi="Arial" w:cs="Arial"/>
                <w:color w:val="000000"/>
                <w:sz w:val="14"/>
                <w:szCs w:val="14"/>
              </w:rPr>
              <w:t>.</w:t>
            </w:r>
            <w:r w:rsidRPr="00950E9B">
              <w:rPr>
                <w:rFonts w:ascii="Arial" w:hAnsi="Arial" w:cs="Arial"/>
                <w:color w:val="000000"/>
                <w:sz w:val="14"/>
                <w:szCs w:val="14"/>
              </w:rPr>
              <w:t>496</w:t>
            </w:r>
          </w:p>
        </w:tc>
        <w:tc>
          <w:tcPr>
            <w:tcW w:w="1108" w:type="dxa"/>
            <w:tcBorders>
              <w:top w:val="nil"/>
              <w:left w:val="nil"/>
              <w:bottom w:val="nil"/>
              <w:right w:val="nil"/>
            </w:tcBorders>
            <w:shd w:val="clear" w:color="000000" w:fill="FFFFFF"/>
          </w:tcPr>
          <w:p w14:paraId="18902222" w14:textId="40907F4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143.113</w:t>
            </w:r>
          </w:p>
        </w:tc>
      </w:tr>
      <w:tr w:rsidR="002373E0" w:rsidRPr="00950E9B" w14:paraId="728EA34C" w14:textId="77777777" w:rsidTr="00D117F2">
        <w:trPr>
          <w:trHeight w:val="113"/>
        </w:trPr>
        <w:tc>
          <w:tcPr>
            <w:tcW w:w="7655" w:type="dxa"/>
            <w:shd w:val="clear" w:color="auto" w:fill="FFFFFF"/>
            <w:vAlign w:val="center"/>
            <w:hideMark/>
          </w:tcPr>
          <w:p w14:paraId="2942D710"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55AA503E" w:rsidR="002373E0" w:rsidRPr="00950E9B" w:rsidRDefault="00611F77"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7F524B9" w14:textId="182E93E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5.395</w:t>
            </w:r>
          </w:p>
        </w:tc>
      </w:tr>
      <w:tr w:rsidR="002373E0" w:rsidRPr="00950E9B" w14:paraId="197F4898" w14:textId="77777777" w:rsidTr="00D117F2">
        <w:trPr>
          <w:trHeight w:val="113"/>
        </w:trPr>
        <w:tc>
          <w:tcPr>
            <w:tcW w:w="7655" w:type="dxa"/>
            <w:shd w:val="clear" w:color="auto" w:fill="FFFFFF"/>
            <w:vAlign w:val="center"/>
          </w:tcPr>
          <w:p w14:paraId="1160C31A" w14:textId="646D4A51"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1B4BC386" w:rsidR="002373E0" w:rsidRPr="00950E9B" w:rsidRDefault="002373E0" w:rsidP="002373E0">
            <w:pPr>
              <w:ind w:right="58"/>
              <w:jc w:val="right"/>
              <w:rPr>
                <w:rFonts w:asciiTheme="minorBidi" w:hAnsiTheme="minorBidi" w:cstheme="minorBidi"/>
                <w:sz w:val="14"/>
                <w:szCs w:val="14"/>
              </w:rPr>
            </w:pPr>
            <w:r w:rsidRPr="00950E9B">
              <w:rPr>
                <w:rFonts w:ascii="Arial" w:hAnsi="Arial" w:cs="Arial"/>
                <w:color w:val="000000"/>
                <w:sz w:val="14"/>
                <w:szCs w:val="14"/>
              </w:rPr>
              <w:t>-</w:t>
            </w:r>
          </w:p>
        </w:tc>
      </w:tr>
      <w:tr w:rsidR="002373E0" w:rsidRPr="00950E9B" w14:paraId="48167332" w14:textId="77777777" w:rsidTr="00D117F2">
        <w:trPr>
          <w:trHeight w:val="113"/>
        </w:trPr>
        <w:tc>
          <w:tcPr>
            <w:tcW w:w="7655" w:type="dxa"/>
            <w:tcBorders>
              <w:bottom w:val="single" w:sz="4" w:space="0" w:color="auto"/>
            </w:tcBorders>
            <w:shd w:val="clear" w:color="auto" w:fill="FFFFFF"/>
            <w:vAlign w:val="center"/>
          </w:tcPr>
          <w:p w14:paraId="651B8F7F" w14:textId="70998E8F" w:rsidR="002373E0" w:rsidRPr="00950E9B" w:rsidRDefault="002373E0" w:rsidP="002373E0">
            <w:pPr>
              <w:ind w:right="92"/>
              <w:jc w:val="both"/>
              <w:rPr>
                <w:rFonts w:ascii="Arial" w:hAnsi="Arial" w:cs="Arial"/>
                <w:sz w:val="14"/>
                <w:szCs w:val="14"/>
              </w:rPr>
            </w:pPr>
            <w:r w:rsidRPr="00950E9B">
              <w:rPr>
                <w:rFonts w:ascii="Arial" w:hAnsi="Arial" w:cs="Arial"/>
                <w:sz w:val="14"/>
                <w:szCs w:val="14"/>
              </w:rPr>
              <w:t>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2373E0" w:rsidRPr="00950E9B" w:rsidRDefault="002373E0" w:rsidP="002373E0">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2373E0" w:rsidRPr="00950E9B" w:rsidRDefault="002373E0" w:rsidP="002373E0">
            <w:pPr>
              <w:ind w:right="58"/>
              <w:jc w:val="right"/>
              <w:rPr>
                <w:rFonts w:ascii="Arial" w:hAnsi="Arial" w:cs="Arial"/>
                <w:color w:val="000000"/>
                <w:sz w:val="14"/>
                <w:szCs w:val="14"/>
              </w:rPr>
            </w:pPr>
          </w:p>
        </w:tc>
      </w:tr>
      <w:tr w:rsidR="002373E0" w:rsidRPr="00950E9B" w14:paraId="28FCBFD2"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204E1989" w14:textId="77777777" w:rsidR="002373E0" w:rsidRPr="00950E9B" w:rsidRDefault="002373E0" w:rsidP="002373E0">
            <w:pPr>
              <w:ind w:right="92"/>
              <w:jc w:val="both"/>
              <w:rPr>
                <w:rFonts w:ascii="Arial" w:hAnsi="Arial" w:cs="Arial"/>
                <w:b/>
                <w:sz w:val="14"/>
                <w:szCs w:val="14"/>
              </w:rPr>
            </w:pPr>
            <w:r w:rsidRPr="00950E9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687C66EA" w:rsidR="002373E0" w:rsidRPr="00950E9B" w:rsidRDefault="00C17349" w:rsidP="00C17349">
            <w:pPr>
              <w:ind w:right="58"/>
              <w:jc w:val="right"/>
              <w:rPr>
                <w:rFonts w:ascii="Arial" w:hAnsi="Arial" w:cs="Arial"/>
                <w:b/>
                <w:bCs/>
                <w:color w:val="000000"/>
                <w:sz w:val="14"/>
                <w:szCs w:val="14"/>
              </w:rPr>
            </w:pPr>
            <w:r w:rsidRPr="00950E9B">
              <w:rPr>
                <w:rFonts w:ascii="Arial" w:hAnsi="Arial" w:cs="Arial"/>
                <w:b/>
                <w:bCs/>
                <w:color w:val="000000"/>
                <w:sz w:val="14"/>
                <w:szCs w:val="14"/>
              </w:rPr>
              <w:t>3</w:t>
            </w:r>
            <w:r w:rsidR="00611F77" w:rsidRPr="00950E9B">
              <w:rPr>
                <w:rFonts w:ascii="Arial" w:hAnsi="Arial" w:cs="Arial"/>
                <w:b/>
                <w:bCs/>
                <w:color w:val="000000"/>
                <w:sz w:val="14"/>
                <w:szCs w:val="14"/>
              </w:rPr>
              <w:t>.</w:t>
            </w:r>
            <w:r w:rsidRPr="00950E9B">
              <w:rPr>
                <w:rFonts w:ascii="Arial" w:hAnsi="Arial" w:cs="Arial"/>
                <w:b/>
                <w:bCs/>
                <w:color w:val="000000"/>
                <w:sz w:val="14"/>
                <w:szCs w:val="14"/>
              </w:rPr>
              <w:t>125</w:t>
            </w:r>
            <w:r w:rsidR="00611F77" w:rsidRPr="00950E9B">
              <w:rPr>
                <w:rFonts w:ascii="Arial" w:hAnsi="Arial" w:cs="Arial"/>
                <w:b/>
                <w:bCs/>
                <w:color w:val="000000"/>
                <w:sz w:val="14"/>
                <w:szCs w:val="14"/>
              </w:rPr>
              <w:t>.</w:t>
            </w:r>
            <w:r w:rsidRPr="00950E9B">
              <w:rPr>
                <w:rFonts w:ascii="Arial" w:hAnsi="Arial" w:cs="Arial"/>
                <w:b/>
                <w:bCs/>
                <w:color w:val="000000"/>
                <w:sz w:val="14"/>
                <w:szCs w:val="14"/>
              </w:rPr>
              <w:t>686</w:t>
            </w:r>
          </w:p>
        </w:tc>
        <w:tc>
          <w:tcPr>
            <w:tcW w:w="1108" w:type="dxa"/>
            <w:tcBorders>
              <w:top w:val="single" w:sz="4" w:space="0" w:color="auto"/>
              <w:left w:val="nil"/>
              <w:bottom w:val="single" w:sz="4" w:space="0" w:color="auto"/>
              <w:right w:val="nil"/>
            </w:tcBorders>
            <w:shd w:val="clear" w:color="000000" w:fill="FFFFFF"/>
            <w:vAlign w:val="bottom"/>
          </w:tcPr>
          <w:p w14:paraId="14B96FA5" w14:textId="2DFEF4A1" w:rsidR="002373E0" w:rsidRPr="00950E9B" w:rsidRDefault="002373E0" w:rsidP="002373E0">
            <w:pPr>
              <w:ind w:right="58"/>
              <w:jc w:val="right"/>
              <w:rPr>
                <w:rFonts w:ascii="Arial" w:hAnsi="Arial" w:cs="Arial"/>
                <w:b/>
                <w:bCs/>
                <w:color w:val="000000"/>
                <w:sz w:val="14"/>
                <w:szCs w:val="14"/>
              </w:rPr>
            </w:pPr>
            <w:r w:rsidRPr="00950E9B">
              <w:rPr>
                <w:rFonts w:ascii="Arial" w:hAnsi="Arial" w:cs="Arial"/>
                <w:b/>
                <w:bCs/>
                <w:color w:val="000000"/>
                <w:sz w:val="14"/>
                <w:szCs w:val="14"/>
              </w:rPr>
              <w:t>1.697.295</w:t>
            </w:r>
          </w:p>
        </w:tc>
      </w:tr>
      <w:tr w:rsidR="002373E0" w:rsidRPr="00950E9B" w14:paraId="5DF1B81A"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03579B95" w14:textId="77777777" w:rsidR="002373E0" w:rsidRPr="00950E9B" w:rsidRDefault="002373E0" w:rsidP="002373E0">
            <w:pPr>
              <w:ind w:right="92"/>
              <w:rPr>
                <w:rFonts w:ascii="Arial" w:hAnsi="Arial" w:cs="Arial"/>
                <w:b/>
                <w:sz w:val="14"/>
                <w:szCs w:val="14"/>
              </w:rPr>
            </w:pPr>
            <w:r w:rsidRPr="00950E9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2373E0" w:rsidRPr="00950E9B" w:rsidRDefault="002373E0" w:rsidP="002373E0">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2373E0" w:rsidRPr="00950E9B" w:rsidRDefault="002373E0" w:rsidP="002373E0">
            <w:pPr>
              <w:ind w:right="58"/>
              <w:jc w:val="right"/>
              <w:rPr>
                <w:rFonts w:ascii="Arial" w:hAnsi="Arial" w:cs="Arial"/>
                <w:b/>
                <w:bCs/>
                <w:color w:val="000000"/>
                <w:sz w:val="14"/>
                <w:szCs w:val="14"/>
              </w:rPr>
            </w:pPr>
          </w:p>
        </w:tc>
      </w:tr>
      <w:tr w:rsidR="002373E0" w:rsidRPr="00950E9B" w14:paraId="0EA5E157" w14:textId="77777777" w:rsidTr="00D117F2">
        <w:trPr>
          <w:trHeight w:val="245"/>
        </w:trPr>
        <w:tc>
          <w:tcPr>
            <w:tcW w:w="7655" w:type="dxa"/>
            <w:tcBorders>
              <w:top w:val="single" w:sz="4" w:space="0" w:color="auto"/>
            </w:tcBorders>
            <w:shd w:val="clear" w:color="auto" w:fill="FFFFFF"/>
            <w:vAlign w:val="center"/>
            <w:hideMark/>
          </w:tcPr>
          <w:p w14:paraId="1D3094D0" w14:textId="380EE405"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Bankaların Özkaynaklarına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3302526"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6616D2EE" w14:textId="77777777" w:rsidTr="00D117F2">
        <w:trPr>
          <w:trHeight w:val="113"/>
        </w:trPr>
        <w:tc>
          <w:tcPr>
            <w:tcW w:w="7655" w:type="dxa"/>
            <w:shd w:val="clear" w:color="auto" w:fill="FFFFFF"/>
            <w:vAlign w:val="center"/>
          </w:tcPr>
          <w:p w14:paraId="0CC26D1F" w14:textId="56AD904C" w:rsidR="002373E0" w:rsidRPr="00950E9B" w:rsidRDefault="002373E0" w:rsidP="002373E0">
            <w:pPr>
              <w:ind w:right="92"/>
              <w:jc w:val="both"/>
              <w:rPr>
                <w:rFonts w:ascii="Arial" w:hAnsi="Arial" w:cs="Arial"/>
                <w:sz w:val="14"/>
                <w:szCs w:val="14"/>
              </w:rPr>
            </w:pPr>
            <w:r w:rsidRPr="00950E9B">
              <w:rPr>
                <w:rFonts w:ascii="Arial" w:hAnsi="Arial" w:cs="Arial"/>
                <w:sz w:val="14"/>
                <w:szCs w:val="14"/>
              </w:rPr>
              <w:t>hesaplanan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2373E0" w:rsidRPr="00950E9B" w:rsidRDefault="002373E0" w:rsidP="002373E0">
            <w:pPr>
              <w:ind w:right="58"/>
              <w:jc w:val="right"/>
              <w:rPr>
                <w:rFonts w:ascii="Arial" w:hAnsi="Arial" w:cs="Arial"/>
                <w:color w:val="000000"/>
                <w:sz w:val="14"/>
                <w:szCs w:val="14"/>
              </w:rPr>
            </w:pPr>
          </w:p>
        </w:tc>
      </w:tr>
      <w:tr w:rsidR="002373E0" w:rsidRPr="00950E9B" w14:paraId="0DF8400A" w14:textId="77777777" w:rsidTr="00D117F2">
        <w:trPr>
          <w:trHeight w:val="113"/>
        </w:trPr>
        <w:tc>
          <w:tcPr>
            <w:tcW w:w="7655" w:type="dxa"/>
            <w:shd w:val="clear" w:color="auto" w:fill="FFFFFF"/>
            <w:vAlign w:val="center"/>
          </w:tcPr>
          <w:p w14:paraId="7BE4D8CD" w14:textId="056BF5E0"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B0D2225"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1.411</w:t>
            </w:r>
          </w:p>
        </w:tc>
        <w:tc>
          <w:tcPr>
            <w:tcW w:w="1108" w:type="dxa"/>
            <w:tcBorders>
              <w:top w:val="nil"/>
              <w:left w:val="nil"/>
              <w:bottom w:val="nil"/>
              <w:right w:val="nil"/>
            </w:tcBorders>
            <w:shd w:val="clear" w:color="000000" w:fill="FFFFFF"/>
            <w:vAlign w:val="bottom"/>
          </w:tcPr>
          <w:p w14:paraId="59758EE8" w14:textId="2C53CD11" w:rsidR="002373E0" w:rsidRPr="00950E9B" w:rsidRDefault="002373E0" w:rsidP="002373E0">
            <w:pPr>
              <w:ind w:right="58"/>
              <w:jc w:val="right"/>
              <w:rPr>
                <w:rFonts w:asciiTheme="minorBidi" w:hAnsiTheme="minorBidi" w:cstheme="minorBidi"/>
                <w:sz w:val="14"/>
                <w:szCs w:val="14"/>
              </w:rPr>
            </w:pPr>
            <w:r w:rsidRPr="00950E9B">
              <w:rPr>
                <w:rFonts w:ascii="Arial" w:hAnsi="Arial" w:cs="Arial"/>
                <w:color w:val="000000"/>
                <w:sz w:val="14"/>
                <w:szCs w:val="14"/>
              </w:rPr>
              <w:t>1.411</w:t>
            </w:r>
          </w:p>
        </w:tc>
      </w:tr>
      <w:tr w:rsidR="002373E0" w:rsidRPr="00950E9B" w14:paraId="44C750C9" w14:textId="77777777" w:rsidTr="00D117F2">
        <w:trPr>
          <w:trHeight w:val="113"/>
        </w:trPr>
        <w:tc>
          <w:tcPr>
            <w:tcW w:w="7655" w:type="dxa"/>
            <w:shd w:val="clear" w:color="auto" w:fill="FFFFFF"/>
            <w:vAlign w:val="center"/>
          </w:tcPr>
          <w:p w14:paraId="7BDE9E25" w14:textId="562E085C" w:rsidR="002373E0" w:rsidRPr="00950E9B" w:rsidRDefault="002373E0" w:rsidP="002373E0">
            <w:pPr>
              <w:ind w:right="92"/>
              <w:jc w:val="both"/>
              <w:rPr>
                <w:rFonts w:ascii="Arial" w:hAnsi="Arial" w:cs="Arial"/>
                <w:sz w:val="14"/>
                <w:szCs w:val="14"/>
              </w:rPr>
            </w:pPr>
            <w:r w:rsidRPr="00950E9B">
              <w:rPr>
                <w:rFonts w:ascii="Arial" w:hAnsi="Arial" w:cs="Arial"/>
                <w:sz w:val="14"/>
                <w:szCs w:val="14"/>
              </w:rPr>
              <w:t>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1778D06F" w14:textId="77777777" w:rsidTr="00D117F2">
        <w:trPr>
          <w:trHeight w:val="113"/>
        </w:trPr>
        <w:tc>
          <w:tcPr>
            <w:tcW w:w="7655" w:type="dxa"/>
            <w:shd w:val="clear" w:color="auto" w:fill="FFFFFF"/>
            <w:vAlign w:val="center"/>
            <w:hideMark/>
          </w:tcPr>
          <w:p w14:paraId="14A6E202"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116354D7" w:rsidR="002373E0" w:rsidRPr="00950E9B" w:rsidRDefault="00611F77" w:rsidP="00C17349">
            <w:pPr>
              <w:ind w:right="58"/>
              <w:jc w:val="right"/>
              <w:rPr>
                <w:rFonts w:ascii="Arial" w:hAnsi="Arial" w:cs="Arial"/>
                <w:color w:val="000000"/>
                <w:sz w:val="14"/>
                <w:szCs w:val="14"/>
              </w:rPr>
            </w:pPr>
            <w:r w:rsidRPr="00950E9B">
              <w:rPr>
                <w:rFonts w:ascii="Arial" w:hAnsi="Arial" w:cs="Arial"/>
                <w:color w:val="000000"/>
                <w:sz w:val="14"/>
                <w:szCs w:val="14"/>
              </w:rPr>
              <w:t>7</w:t>
            </w:r>
            <w:r w:rsidR="00C17349" w:rsidRPr="00950E9B">
              <w:rPr>
                <w:rFonts w:ascii="Arial" w:hAnsi="Arial" w:cs="Arial"/>
                <w:color w:val="000000"/>
                <w:sz w:val="14"/>
                <w:szCs w:val="14"/>
              </w:rPr>
              <w:t>3</w:t>
            </w:r>
            <w:r w:rsidRPr="00950E9B">
              <w:rPr>
                <w:rFonts w:ascii="Arial" w:hAnsi="Arial" w:cs="Arial"/>
                <w:color w:val="000000"/>
                <w:sz w:val="14"/>
                <w:szCs w:val="14"/>
              </w:rPr>
              <w:t>.</w:t>
            </w:r>
            <w:r w:rsidR="00C17349" w:rsidRPr="00950E9B">
              <w:rPr>
                <w:rFonts w:ascii="Arial" w:hAnsi="Arial" w:cs="Arial"/>
                <w:color w:val="000000"/>
                <w:sz w:val="14"/>
                <w:szCs w:val="14"/>
              </w:rPr>
              <w:t>887</w:t>
            </w:r>
          </w:p>
        </w:tc>
        <w:tc>
          <w:tcPr>
            <w:tcW w:w="1108" w:type="dxa"/>
            <w:tcBorders>
              <w:top w:val="nil"/>
              <w:left w:val="nil"/>
              <w:bottom w:val="nil"/>
              <w:right w:val="nil"/>
            </w:tcBorders>
            <w:shd w:val="clear" w:color="000000" w:fill="FFFFFF"/>
            <w:vAlign w:val="bottom"/>
          </w:tcPr>
          <w:p w14:paraId="69E52993" w14:textId="55E90567"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76.233</w:t>
            </w:r>
          </w:p>
        </w:tc>
      </w:tr>
      <w:tr w:rsidR="002373E0" w:rsidRPr="00950E9B" w14:paraId="1DE38380" w14:textId="77777777" w:rsidTr="00D117F2">
        <w:trPr>
          <w:trHeight w:val="113"/>
        </w:trPr>
        <w:tc>
          <w:tcPr>
            <w:tcW w:w="7655" w:type="dxa"/>
            <w:shd w:val="clear" w:color="auto" w:fill="FFFFFF"/>
            <w:vAlign w:val="center"/>
            <w:hideMark/>
          </w:tcPr>
          <w:p w14:paraId="10E0F89C"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60B6522E"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772BD5EB" w14:textId="77777777" w:rsidTr="00D117F2">
        <w:trPr>
          <w:trHeight w:val="113"/>
        </w:trPr>
        <w:tc>
          <w:tcPr>
            <w:tcW w:w="7655" w:type="dxa"/>
            <w:shd w:val="clear" w:color="auto" w:fill="FFFFFF"/>
            <w:vAlign w:val="center"/>
            <w:hideMark/>
          </w:tcPr>
          <w:p w14:paraId="3C388FAE" w14:textId="576C5D5F"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55E57B14" w:rsidR="002373E0" w:rsidRPr="00950E9B" w:rsidRDefault="00C17349" w:rsidP="00C17349">
            <w:pPr>
              <w:ind w:right="58"/>
              <w:jc w:val="right"/>
              <w:rPr>
                <w:rFonts w:ascii="Arial" w:hAnsi="Arial" w:cs="Arial"/>
                <w:color w:val="000000"/>
                <w:sz w:val="14"/>
                <w:szCs w:val="14"/>
              </w:rPr>
            </w:pPr>
            <w:r w:rsidRPr="00950E9B">
              <w:rPr>
                <w:rFonts w:ascii="Arial" w:hAnsi="Arial" w:cs="Arial"/>
                <w:color w:val="000000"/>
                <w:sz w:val="14"/>
                <w:szCs w:val="14"/>
              </w:rPr>
              <w:t>35</w:t>
            </w:r>
            <w:r w:rsidR="00611F77" w:rsidRPr="00950E9B">
              <w:rPr>
                <w:rFonts w:ascii="Arial" w:hAnsi="Arial" w:cs="Arial"/>
                <w:color w:val="000000"/>
                <w:sz w:val="14"/>
                <w:szCs w:val="14"/>
              </w:rPr>
              <w:t>.</w:t>
            </w:r>
            <w:r w:rsidRPr="00950E9B">
              <w:rPr>
                <w:rFonts w:ascii="Arial" w:hAnsi="Arial" w:cs="Arial"/>
                <w:color w:val="000000"/>
                <w:sz w:val="14"/>
                <w:szCs w:val="14"/>
              </w:rPr>
              <w:t>593</w:t>
            </w:r>
          </w:p>
        </w:tc>
        <w:tc>
          <w:tcPr>
            <w:tcW w:w="1108" w:type="dxa"/>
            <w:tcBorders>
              <w:top w:val="nil"/>
              <w:left w:val="nil"/>
              <w:bottom w:val="nil"/>
              <w:right w:val="nil"/>
            </w:tcBorders>
            <w:shd w:val="clear" w:color="000000" w:fill="FFFFFF"/>
            <w:vAlign w:val="bottom"/>
          </w:tcPr>
          <w:p w14:paraId="79597008" w14:textId="1818508D"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22.692</w:t>
            </w:r>
          </w:p>
        </w:tc>
      </w:tr>
      <w:tr w:rsidR="002373E0" w:rsidRPr="00950E9B" w14:paraId="6E43AB7F" w14:textId="77777777" w:rsidTr="00D117F2">
        <w:trPr>
          <w:trHeight w:val="113"/>
        </w:trPr>
        <w:tc>
          <w:tcPr>
            <w:tcW w:w="7655" w:type="dxa"/>
            <w:shd w:val="clear" w:color="auto" w:fill="FFFFFF"/>
            <w:vAlign w:val="center"/>
          </w:tcPr>
          <w:p w14:paraId="0E433506" w14:textId="228532C5" w:rsidR="002373E0" w:rsidRPr="00950E9B" w:rsidRDefault="002373E0" w:rsidP="002373E0">
            <w:pPr>
              <w:ind w:right="92"/>
              <w:jc w:val="both"/>
              <w:rPr>
                <w:rFonts w:ascii="Arial" w:hAnsi="Arial" w:cs="Arial"/>
                <w:sz w:val="14"/>
                <w:szCs w:val="14"/>
              </w:rPr>
            </w:pPr>
            <w:r w:rsidRPr="00950E9B">
              <w:rPr>
                <w:rFonts w:ascii="Arial" w:hAnsi="Arial" w:cs="Arial"/>
                <w:sz w:val="14"/>
                <w:szCs w:val="14"/>
              </w:rPr>
              <w:t>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0807A5DC" w14:textId="77777777" w:rsidTr="00D117F2">
        <w:trPr>
          <w:trHeight w:val="113"/>
        </w:trPr>
        <w:tc>
          <w:tcPr>
            <w:tcW w:w="7655" w:type="dxa"/>
            <w:shd w:val="clear" w:color="auto" w:fill="FFFFFF"/>
            <w:vAlign w:val="center"/>
            <w:hideMark/>
          </w:tcPr>
          <w:p w14:paraId="67BA91AE" w14:textId="44813B1C"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0C551E94"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462237F9" w14:textId="77777777" w:rsidTr="00D117F2">
        <w:trPr>
          <w:trHeight w:val="113"/>
        </w:trPr>
        <w:tc>
          <w:tcPr>
            <w:tcW w:w="7655" w:type="dxa"/>
            <w:shd w:val="clear" w:color="auto" w:fill="FFFFFF"/>
            <w:vAlign w:val="center"/>
          </w:tcPr>
          <w:p w14:paraId="2F5FB3FC" w14:textId="656FFB3B" w:rsidR="002373E0" w:rsidRPr="00950E9B" w:rsidRDefault="002373E0" w:rsidP="002373E0">
            <w:pPr>
              <w:ind w:right="92"/>
              <w:jc w:val="both"/>
              <w:rPr>
                <w:rFonts w:ascii="Arial" w:hAnsi="Arial" w:cs="Arial"/>
                <w:sz w:val="14"/>
                <w:szCs w:val="14"/>
              </w:rPr>
            </w:pPr>
            <w:r w:rsidRPr="00950E9B">
              <w:rPr>
                <w:rFonts w:ascii="Arial" w:hAnsi="Arial" w:cs="Arial"/>
                <w:sz w:val="14"/>
                <w:szCs w:val="14"/>
              </w:rPr>
              <w:t>vergilendirilebilir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7F944A97" w14:textId="77777777" w:rsidTr="00D117F2">
        <w:trPr>
          <w:trHeight w:val="113"/>
        </w:trPr>
        <w:tc>
          <w:tcPr>
            <w:tcW w:w="7655" w:type="dxa"/>
            <w:shd w:val="clear" w:color="auto" w:fill="FFFFFF"/>
            <w:vAlign w:val="center"/>
          </w:tcPr>
          <w:p w14:paraId="6B96D239" w14:textId="1659844D" w:rsidR="002373E0" w:rsidRPr="00950E9B" w:rsidRDefault="002373E0" w:rsidP="002373E0">
            <w:pPr>
              <w:ind w:right="92"/>
              <w:jc w:val="both"/>
              <w:rPr>
                <w:rFonts w:ascii="Arial" w:hAnsi="Arial" w:cs="Arial"/>
                <w:sz w:val="14"/>
                <w:szCs w:val="14"/>
              </w:rPr>
            </w:pPr>
            <w:r w:rsidRPr="00950E9B">
              <w:rPr>
                <w:rFonts w:ascii="Arial" w:hAnsi="Arial" w:cs="Arial"/>
                <w:sz w:val="14"/>
                <w:szCs w:val="14"/>
              </w:rPr>
              <w:t>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5488586E" w14:textId="77777777" w:rsidTr="00D117F2">
        <w:trPr>
          <w:trHeight w:val="113"/>
        </w:trPr>
        <w:tc>
          <w:tcPr>
            <w:tcW w:w="7655" w:type="dxa"/>
            <w:shd w:val="clear" w:color="auto" w:fill="FFFFFF"/>
            <w:vAlign w:val="center"/>
            <w:hideMark/>
          </w:tcPr>
          <w:p w14:paraId="2872ADB5" w14:textId="31F1DD68"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0DCBD40F"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03F0ADEE" w14:textId="77777777" w:rsidTr="00D117F2">
        <w:trPr>
          <w:trHeight w:val="113"/>
        </w:trPr>
        <w:tc>
          <w:tcPr>
            <w:tcW w:w="7655" w:type="dxa"/>
            <w:shd w:val="clear" w:color="auto" w:fill="FFFFFF"/>
            <w:vAlign w:val="center"/>
          </w:tcPr>
          <w:p w14:paraId="0208B077" w14:textId="08B074EF" w:rsidR="002373E0" w:rsidRPr="00950E9B" w:rsidRDefault="002373E0" w:rsidP="002373E0">
            <w:pPr>
              <w:ind w:right="92"/>
              <w:jc w:val="both"/>
              <w:rPr>
                <w:rFonts w:ascii="Arial" w:hAnsi="Arial" w:cs="Arial"/>
                <w:sz w:val="14"/>
                <w:szCs w:val="14"/>
              </w:rPr>
            </w:pPr>
            <w:r w:rsidRPr="00950E9B">
              <w:rPr>
                <w:rFonts w:ascii="Arial" w:hAnsi="Arial" w:cs="Arial"/>
                <w:sz w:val="14"/>
                <w:szCs w:val="14"/>
              </w:rPr>
              <w:t>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4DBF8503" w14:textId="77777777" w:rsidTr="00D117F2">
        <w:trPr>
          <w:trHeight w:val="113"/>
        </w:trPr>
        <w:tc>
          <w:tcPr>
            <w:tcW w:w="7655" w:type="dxa"/>
            <w:shd w:val="clear" w:color="auto" w:fill="FFFFFF"/>
            <w:vAlign w:val="center"/>
            <w:hideMark/>
          </w:tcPr>
          <w:p w14:paraId="0DB55E36" w14:textId="1691A7D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249BEDD3"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39CF331A" w14:textId="77777777" w:rsidTr="00D117F2">
        <w:trPr>
          <w:trHeight w:val="113"/>
        </w:trPr>
        <w:tc>
          <w:tcPr>
            <w:tcW w:w="7655" w:type="dxa"/>
            <w:shd w:val="clear" w:color="auto" w:fill="FFFFFF"/>
            <w:vAlign w:val="center"/>
          </w:tcPr>
          <w:p w14:paraId="701F217A" w14:textId="4EB1FDAC" w:rsidR="002373E0" w:rsidRPr="00950E9B" w:rsidRDefault="002373E0" w:rsidP="002373E0">
            <w:pPr>
              <w:ind w:right="92"/>
              <w:jc w:val="both"/>
              <w:rPr>
                <w:rFonts w:ascii="Arial" w:hAnsi="Arial" w:cs="Arial"/>
                <w:sz w:val="14"/>
                <w:szCs w:val="14"/>
              </w:rPr>
            </w:pPr>
            <w:r w:rsidRPr="00950E9B">
              <w:rPr>
                <w:rFonts w:ascii="Arial" w:hAnsi="Arial" w:cs="Arial"/>
                <w:sz w:val="14"/>
                <w:szCs w:val="14"/>
              </w:rPr>
              <w:t>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533EEEA1" w14:textId="77777777" w:rsidTr="00D117F2">
        <w:trPr>
          <w:trHeight w:val="113"/>
        </w:trPr>
        <w:tc>
          <w:tcPr>
            <w:tcW w:w="7655" w:type="dxa"/>
            <w:shd w:val="clear" w:color="auto" w:fill="FFFFFF"/>
            <w:vAlign w:val="center"/>
            <w:hideMark/>
          </w:tcPr>
          <w:p w14:paraId="475EA2E0"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3E029F8F"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567A28DA" w14:textId="77777777" w:rsidTr="00D117F2">
        <w:trPr>
          <w:trHeight w:val="113"/>
        </w:trPr>
        <w:tc>
          <w:tcPr>
            <w:tcW w:w="7655" w:type="dxa"/>
            <w:shd w:val="clear" w:color="auto" w:fill="FFFFFF"/>
            <w:vAlign w:val="center"/>
            <w:hideMark/>
          </w:tcPr>
          <w:p w14:paraId="3055865C" w14:textId="0EC69581"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4A36A01C"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0F631488" w14:textId="77777777" w:rsidTr="00D117F2">
        <w:trPr>
          <w:trHeight w:val="113"/>
        </w:trPr>
        <w:tc>
          <w:tcPr>
            <w:tcW w:w="7655" w:type="dxa"/>
            <w:shd w:val="clear" w:color="auto" w:fill="FFFFFF"/>
            <w:vAlign w:val="center"/>
          </w:tcPr>
          <w:p w14:paraId="232C7959" w14:textId="72EF38ED" w:rsidR="002373E0" w:rsidRPr="00950E9B" w:rsidRDefault="002373E0" w:rsidP="002373E0">
            <w:pPr>
              <w:ind w:right="92"/>
              <w:jc w:val="both"/>
              <w:rPr>
                <w:rFonts w:ascii="Arial" w:hAnsi="Arial" w:cs="Arial"/>
                <w:sz w:val="14"/>
                <w:szCs w:val="14"/>
              </w:rPr>
            </w:pPr>
            <w:r w:rsidRPr="00950E9B">
              <w:rPr>
                <w:rFonts w:ascii="Arial" w:hAnsi="Arial" w:cs="Arial"/>
                <w:sz w:val="14"/>
                <w:szCs w:val="14"/>
              </w:rPr>
              <w:t>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07358819" w14:textId="77777777" w:rsidTr="00D117F2">
        <w:trPr>
          <w:trHeight w:val="113"/>
        </w:trPr>
        <w:tc>
          <w:tcPr>
            <w:tcW w:w="7655" w:type="dxa"/>
            <w:shd w:val="clear" w:color="auto" w:fill="FFFFFF"/>
            <w:vAlign w:val="center"/>
            <w:hideMark/>
          </w:tcPr>
          <w:p w14:paraId="277E25EA"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7382A44F"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4B21489D" w14:textId="77777777" w:rsidTr="00D117F2">
        <w:trPr>
          <w:trHeight w:val="113"/>
        </w:trPr>
        <w:tc>
          <w:tcPr>
            <w:tcW w:w="7655" w:type="dxa"/>
            <w:shd w:val="clear" w:color="auto" w:fill="FFFFFF"/>
            <w:vAlign w:val="center"/>
            <w:hideMark/>
          </w:tcPr>
          <w:p w14:paraId="2BB2E08E"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1FEB5C58"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02E5426C" w14:textId="77777777" w:rsidTr="00D117F2">
        <w:trPr>
          <w:trHeight w:val="113"/>
        </w:trPr>
        <w:tc>
          <w:tcPr>
            <w:tcW w:w="7655" w:type="dxa"/>
            <w:shd w:val="clear" w:color="auto" w:fill="FFFFFF"/>
            <w:vAlign w:val="center"/>
            <w:hideMark/>
          </w:tcPr>
          <w:p w14:paraId="56EB93F7"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4580B0F6"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7CE4681D" w14:textId="77777777" w:rsidTr="00D117F2">
        <w:trPr>
          <w:trHeight w:val="113"/>
        </w:trPr>
        <w:tc>
          <w:tcPr>
            <w:tcW w:w="7655" w:type="dxa"/>
            <w:shd w:val="clear" w:color="auto" w:fill="FFFFFF"/>
            <w:vAlign w:val="center"/>
            <w:hideMark/>
          </w:tcPr>
          <w:p w14:paraId="3031DE6F" w14:textId="32D591F0"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Ortaklık paylarının %10 veya daha azına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404B794F"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3ACC1A9D" w14:textId="77777777" w:rsidTr="00D117F2">
        <w:trPr>
          <w:trHeight w:val="113"/>
        </w:trPr>
        <w:tc>
          <w:tcPr>
            <w:tcW w:w="7655" w:type="dxa"/>
            <w:shd w:val="clear" w:color="auto" w:fill="FFFFFF"/>
            <w:vAlign w:val="center"/>
          </w:tcPr>
          <w:p w14:paraId="10F724F2" w14:textId="7EE58F21" w:rsidR="002373E0" w:rsidRPr="00950E9B" w:rsidRDefault="002373E0" w:rsidP="002373E0">
            <w:pPr>
              <w:ind w:right="92"/>
              <w:jc w:val="both"/>
              <w:rPr>
                <w:rFonts w:ascii="Arial" w:hAnsi="Arial" w:cs="Arial"/>
                <w:sz w:val="14"/>
                <w:szCs w:val="14"/>
              </w:rPr>
            </w:pPr>
            <w:r w:rsidRPr="00950E9B">
              <w:rPr>
                <w:rFonts w:ascii="Arial" w:hAnsi="Arial" w:cs="Arial"/>
                <w:sz w:val="14"/>
                <w:szCs w:val="14"/>
              </w:rPr>
              <w:t>özkaynak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6831537A" w14:textId="77777777" w:rsidTr="00D117F2">
        <w:trPr>
          <w:trHeight w:val="113"/>
        </w:trPr>
        <w:tc>
          <w:tcPr>
            <w:tcW w:w="7655" w:type="dxa"/>
            <w:shd w:val="clear" w:color="auto" w:fill="FFFFFF"/>
            <w:vAlign w:val="center"/>
          </w:tcPr>
          <w:p w14:paraId="4FCB6479" w14:textId="680F000D" w:rsidR="002373E0" w:rsidRPr="00950E9B" w:rsidRDefault="002373E0" w:rsidP="002373E0">
            <w:pPr>
              <w:ind w:right="92"/>
              <w:jc w:val="both"/>
              <w:rPr>
                <w:rFonts w:ascii="Arial" w:hAnsi="Arial" w:cs="Arial"/>
                <w:sz w:val="14"/>
                <w:szCs w:val="14"/>
              </w:rPr>
            </w:pPr>
            <w:r w:rsidRPr="00950E9B">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3174A1BC" w14:textId="77777777" w:rsidTr="00D117F2">
        <w:trPr>
          <w:trHeight w:val="113"/>
        </w:trPr>
        <w:tc>
          <w:tcPr>
            <w:tcW w:w="7655" w:type="dxa"/>
            <w:shd w:val="clear" w:color="auto" w:fill="FFFFFF"/>
            <w:hideMark/>
          </w:tcPr>
          <w:p w14:paraId="617B0F34" w14:textId="5272D366"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14A0158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2A55655E" w14:textId="77777777" w:rsidTr="00D117F2">
        <w:trPr>
          <w:trHeight w:val="113"/>
        </w:trPr>
        <w:tc>
          <w:tcPr>
            <w:tcW w:w="7655" w:type="dxa"/>
            <w:shd w:val="clear" w:color="auto" w:fill="FFFFFF"/>
          </w:tcPr>
          <w:p w14:paraId="6E4FCC18" w14:textId="3B2C4CBA" w:rsidR="002373E0" w:rsidRPr="00950E9B" w:rsidRDefault="002373E0" w:rsidP="002373E0">
            <w:pPr>
              <w:ind w:right="92"/>
              <w:jc w:val="both"/>
              <w:rPr>
                <w:rFonts w:ascii="Arial" w:hAnsi="Arial" w:cs="Arial"/>
                <w:sz w:val="14"/>
                <w:szCs w:val="14"/>
              </w:rPr>
            </w:pPr>
            <w:r w:rsidRPr="00950E9B">
              <w:rPr>
                <w:rFonts w:ascii="Arial" w:hAnsi="Arial" w:cs="Arial"/>
                <w:sz w:val="14"/>
                <w:szCs w:val="14"/>
              </w:rPr>
              <w:t>çekirdek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490D4088" w14:textId="77777777" w:rsidTr="00D117F2">
        <w:trPr>
          <w:trHeight w:val="113"/>
        </w:trPr>
        <w:tc>
          <w:tcPr>
            <w:tcW w:w="7655" w:type="dxa"/>
            <w:shd w:val="clear" w:color="auto" w:fill="FFFFFF"/>
          </w:tcPr>
          <w:p w14:paraId="096E2601" w14:textId="47896EA4" w:rsidR="002373E0" w:rsidRPr="00950E9B" w:rsidRDefault="002373E0" w:rsidP="002373E0">
            <w:pPr>
              <w:ind w:right="92"/>
              <w:jc w:val="both"/>
              <w:rPr>
                <w:rFonts w:ascii="Arial" w:hAnsi="Arial" w:cs="Arial"/>
                <w:sz w:val="14"/>
                <w:szCs w:val="14"/>
              </w:rPr>
            </w:pPr>
            <w:r w:rsidRPr="00950E9B">
              <w:rPr>
                <w:rFonts w:ascii="Arial" w:hAnsi="Arial" w:cs="Arial"/>
                <w:sz w:val="14"/>
                <w:szCs w:val="14"/>
              </w:rPr>
              <w:t>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5A64E00F" w14:textId="77777777" w:rsidTr="00D117F2">
        <w:trPr>
          <w:trHeight w:val="113"/>
        </w:trPr>
        <w:tc>
          <w:tcPr>
            <w:tcW w:w="7655" w:type="dxa"/>
            <w:shd w:val="clear" w:color="auto" w:fill="FFFFFF"/>
            <w:hideMark/>
          </w:tcPr>
          <w:p w14:paraId="626D87DB"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73F64DB5"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5DC22A4D" w14:textId="77777777" w:rsidTr="00D117F2">
        <w:trPr>
          <w:trHeight w:val="113"/>
        </w:trPr>
        <w:tc>
          <w:tcPr>
            <w:tcW w:w="7655" w:type="dxa"/>
            <w:shd w:val="clear" w:color="auto" w:fill="FFFFFF"/>
            <w:hideMark/>
          </w:tcPr>
          <w:p w14:paraId="6AF47384"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41E5546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4520F60C" w14:textId="77777777" w:rsidTr="00D117F2">
        <w:trPr>
          <w:trHeight w:val="113"/>
        </w:trPr>
        <w:tc>
          <w:tcPr>
            <w:tcW w:w="7655" w:type="dxa"/>
            <w:shd w:val="clear" w:color="auto" w:fill="FFFFFF"/>
            <w:hideMark/>
          </w:tcPr>
          <w:p w14:paraId="7CDDBC96" w14:textId="2652805E"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Bankaların Özkaynaklarına İlişkin Yönetmeliğin Geçici 2 nci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67E2EB74"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59155F67" w14:textId="77777777" w:rsidTr="00D117F2">
        <w:trPr>
          <w:trHeight w:val="113"/>
        </w:trPr>
        <w:tc>
          <w:tcPr>
            <w:tcW w:w="7655" w:type="dxa"/>
            <w:shd w:val="clear" w:color="auto" w:fill="FFFFFF"/>
          </w:tcPr>
          <w:p w14:paraId="3156556A" w14:textId="4DD33EA2" w:rsidR="002373E0" w:rsidRPr="00950E9B" w:rsidRDefault="002373E0" w:rsidP="002373E0">
            <w:pPr>
              <w:ind w:right="92"/>
              <w:jc w:val="both"/>
              <w:rPr>
                <w:rFonts w:ascii="Arial" w:hAnsi="Arial" w:cs="Arial"/>
                <w:sz w:val="14"/>
                <w:szCs w:val="14"/>
              </w:rPr>
            </w:pPr>
            <w:r w:rsidRPr="00950E9B">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69B3D5E7" w14:textId="77777777" w:rsidTr="00D117F2">
        <w:trPr>
          <w:trHeight w:val="113"/>
        </w:trPr>
        <w:tc>
          <w:tcPr>
            <w:tcW w:w="7655" w:type="dxa"/>
            <w:shd w:val="clear" w:color="auto" w:fill="FFFFFF"/>
            <w:hideMark/>
          </w:tcPr>
          <w:p w14:paraId="1C8BF178" w14:textId="6F756D84"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6306196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6980A635" w14:textId="77777777" w:rsidTr="00D117F2">
        <w:trPr>
          <w:trHeight w:val="113"/>
        </w:trPr>
        <w:tc>
          <w:tcPr>
            <w:tcW w:w="7655" w:type="dxa"/>
            <w:shd w:val="clear" w:color="auto" w:fill="FFFFFF"/>
          </w:tcPr>
          <w:p w14:paraId="6C4DC1B6" w14:textId="49D4278E" w:rsidR="002373E0" w:rsidRPr="00950E9B" w:rsidRDefault="002373E0" w:rsidP="002373E0">
            <w:pPr>
              <w:ind w:right="92"/>
              <w:jc w:val="both"/>
              <w:rPr>
                <w:rFonts w:ascii="Arial" w:hAnsi="Arial" w:cs="Arial"/>
                <w:sz w:val="14"/>
                <w:szCs w:val="14"/>
              </w:rPr>
            </w:pPr>
            <w:r w:rsidRPr="00950E9B">
              <w:rPr>
                <w:rFonts w:ascii="Arial" w:hAnsi="Arial" w:cs="Arial"/>
                <w:sz w:val="14"/>
                <w:szCs w:val="14"/>
              </w:rPr>
              <w:t>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2373E0" w:rsidRPr="00950E9B"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2373E0" w:rsidRPr="00950E9B" w:rsidRDefault="002373E0" w:rsidP="002373E0">
            <w:pPr>
              <w:ind w:right="58"/>
              <w:jc w:val="right"/>
              <w:rPr>
                <w:rFonts w:asciiTheme="minorBidi" w:hAnsiTheme="minorBidi" w:cstheme="minorBidi"/>
                <w:sz w:val="14"/>
                <w:szCs w:val="14"/>
              </w:rPr>
            </w:pPr>
          </w:p>
        </w:tc>
      </w:tr>
      <w:tr w:rsidR="002373E0" w:rsidRPr="00950E9B" w14:paraId="5DE963D0" w14:textId="77777777" w:rsidTr="00D117F2">
        <w:trPr>
          <w:trHeight w:val="113"/>
        </w:trPr>
        <w:tc>
          <w:tcPr>
            <w:tcW w:w="7655" w:type="dxa"/>
            <w:shd w:val="clear" w:color="auto" w:fill="FFFFFF"/>
            <w:hideMark/>
          </w:tcPr>
          <w:p w14:paraId="3321EF16"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1B3BE859"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50DA1E7B" w14:textId="77777777" w:rsidTr="00D117F2">
        <w:trPr>
          <w:trHeight w:val="113"/>
        </w:trPr>
        <w:tc>
          <w:tcPr>
            <w:tcW w:w="7655" w:type="dxa"/>
            <w:shd w:val="clear" w:color="auto" w:fill="FFFFFF"/>
            <w:hideMark/>
          </w:tcPr>
          <w:p w14:paraId="5DA7070A"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08F159B7"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6C596D4D" w14:textId="77777777" w:rsidTr="00D117F2">
        <w:trPr>
          <w:trHeight w:val="113"/>
        </w:trPr>
        <w:tc>
          <w:tcPr>
            <w:tcW w:w="7655" w:type="dxa"/>
            <w:shd w:val="clear" w:color="auto" w:fill="FFFFFF"/>
            <w:vAlign w:val="center"/>
            <w:hideMark/>
          </w:tcPr>
          <w:p w14:paraId="5AD0260E"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0864AEC0"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1406BE30" w14:textId="77777777" w:rsidTr="00D117F2">
        <w:trPr>
          <w:trHeight w:val="113"/>
        </w:trPr>
        <w:tc>
          <w:tcPr>
            <w:tcW w:w="7655" w:type="dxa"/>
            <w:tcBorders>
              <w:bottom w:val="single" w:sz="4" w:space="0" w:color="auto"/>
            </w:tcBorders>
            <w:shd w:val="clear" w:color="auto" w:fill="FFFFFF"/>
            <w:vAlign w:val="center"/>
            <w:hideMark/>
          </w:tcPr>
          <w:p w14:paraId="3DC3237A" w14:textId="77777777" w:rsidR="002373E0" w:rsidRPr="00950E9B" w:rsidRDefault="002373E0" w:rsidP="002373E0">
            <w:pPr>
              <w:ind w:right="92"/>
              <w:jc w:val="both"/>
              <w:rPr>
                <w:rFonts w:ascii="Arial" w:hAnsi="Arial" w:cs="Arial"/>
                <w:sz w:val="14"/>
                <w:szCs w:val="14"/>
              </w:rPr>
            </w:pPr>
            <w:r w:rsidRPr="00950E9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5CEFE924" w:rsidR="002373E0" w:rsidRPr="00950E9B" w:rsidRDefault="002373E0" w:rsidP="002373E0">
            <w:pPr>
              <w:ind w:right="58"/>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0A249532"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61BAE61E" w14:textId="77777777" w:rsidR="002373E0" w:rsidRPr="00950E9B" w:rsidRDefault="002373E0" w:rsidP="002373E0">
            <w:pPr>
              <w:ind w:right="92"/>
              <w:jc w:val="both"/>
              <w:rPr>
                <w:rFonts w:ascii="Arial" w:hAnsi="Arial" w:cs="Arial"/>
                <w:b/>
                <w:sz w:val="14"/>
                <w:szCs w:val="14"/>
              </w:rPr>
            </w:pPr>
            <w:r w:rsidRPr="00950E9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1060A70E" w:rsidR="002373E0" w:rsidRPr="00950E9B" w:rsidRDefault="00C17349" w:rsidP="00C17349">
            <w:pPr>
              <w:ind w:right="58"/>
              <w:jc w:val="right"/>
              <w:rPr>
                <w:rFonts w:ascii="Arial" w:hAnsi="Arial" w:cs="Arial"/>
                <w:b/>
                <w:bCs/>
                <w:color w:val="000000"/>
                <w:sz w:val="14"/>
                <w:szCs w:val="14"/>
              </w:rPr>
            </w:pPr>
            <w:r w:rsidRPr="00950E9B">
              <w:rPr>
                <w:rFonts w:ascii="Arial" w:hAnsi="Arial" w:cs="Arial"/>
                <w:b/>
                <w:bCs/>
                <w:color w:val="000000"/>
                <w:sz w:val="14"/>
                <w:szCs w:val="14"/>
              </w:rPr>
              <w:t>110</w:t>
            </w:r>
            <w:r w:rsidR="00611F77" w:rsidRPr="00950E9B">
              <w:rPr>
                <w:rFonts w:ascii="Arial" w:hAnsi="Arial" w:cs="Arial"/>
                <w:b/>
                <w:bCs/>
                <w:color w:val="000000"/>
                <w:sz w:val="14"/>
                <w:szCs w:val="14"/>
              </w:rPr>
              <w:t>.</w:t>
            </w:r>
            <w:r w:rsidRPr="00950E9B">
              <w:rPr>
                <w:rFonts w:ascii="Arial" w:hAnsi="Arial" w:cs="Arial"/>
                <w:b/>
                <w:bCs/>
                <w:color w:val="000000"/>
                <w:sz w:val="14"/>
                <w:szCs w:val="14"/>
              </w:rPr>
              <w:t>891</w:t>
            </w:r>
          </w:p>
        </w:tc>
        <w:tc>
          <w:tcPr>
            <w:tcW w:w="1108" w:type="dxa"/>
            <w:tcBorders>
              <w:top w:val="single" w:sz="4" w:space="0" w:color="auto"/>
              <w:left w:val="nil"/>
              <w:bottom w:val="single" w:sz="4" w:space="0" w:color="auto"/>
              <w:right w:val="nil"/>
            </w:tcBorders>
            <w:shd w:val="clear" w:color="000000" w:fill="FFFFFF"/>
          </w:tcPr>
          <w:p w14:paraId="56014799" w14:textId="14FCF952" w:rsidR="002373E0" w:rsidRPr="00950E9B" w:rsidRDefault="002373E0" w:rsidP="002373E0">
            <w:pPr>
              <w:ind w:right="58"/>
              <w:jc w:val="right"/>
              <w:rPr>
                <w:rFonts w:ascii="Arial" w:hAnsi="Arial" w:cs="Arial"/>
                <w:b/>
                <w:bCs/>
                <w:color w:val="000000"/>
                <w:sz w:val="14"/>
                <w:szCs w:val="14"/>
              </w:rPr>
            </w:pPr>
            <w:r w:rsidRPr="00950E9B">
              <w:rPr>
                <w:rFonts w:ascii="Arial" w:hAnsi="Arial" w:cs="Arial"/>
                <w:b/>
                <w:bCs/>
                <w:color w:val="000000"/>
                <w:sz w:val="14"/>
                <w:szCs w:val="14"/>
              </w:rPr>
              <w:t>100.336</w:t>
            </w:r>
          </w:p>
        </w:tc>
      </w:tr>
      <w:tr w:rsidR="002373E0" w:rsidRPr="00950E9B" w14:paraId="37D86D86" w14:textId="77777777" w:rsidTr="00D117F2">
        <w:trPr>
          <w:trHeight w:val="113"/>
        </w:trPr>
        <w:tc>
          <w:tcPr>
            <w:tcW w:w="7655" w:type="dxa"/>
            <w:tcBorders>
              <w:top w:val="single" w:sz="4" w:space="0" w:color="auto"/>
              <w:bottom w:val="single" w:sz="4" w:space="0" w:color="auto"/>
            </w:tcBorders>
            <w:shd w:val="clear" w:color="auto" w:fill="FFFFFF"/>
            <w:vAlign w:val="center"/>
            <w:hideMark/>
          </w:tcPr>
          <w:p w14:paraId="387C661F" w14:textId="77777777" w:rsidR="002373E0" w:rsidRPr="00950E9B" w:rsidRDefault="002373E0" w:rsidP="002373E0">
            <w:pPr>
              <w:ind w:right="92"/>
              <w:jc w:val="both"/>
              <w:rPr>
                <w:rFonts w:ascii="Arial" w:hAnsi="Arial" w:cs="Arial"/>
                <w:b/>
                <w:sz w:val="14"/>
                <w:szCs w:val="14"/>
              </w:rPr>
            </w:pPr>
            <w:r w:rsidRPr="00950E9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0435F9D3" w:rsidR="002373E0" w:rsidRPr="00950E9B" w:rsidRDefault="00C17349" w:rsidP="00C17349">
            <w:pPr>
              <w:ind w:right="58"/>
              <w:jc w:val="right"/>
              <w:rPr>
                <w:rFonts w:ascii="Arial" w:hAnsi="Arial" w:cs="Arial"/>
                <w:b/>
                <w:bCs/>
                <w:color w:val="000000"/>
                <w:sz w:val="14"/>
                <w:szCs w:val="14"/>
              </w:rPr>
            </w:pPr>
            <w:r w:rsidRPr="00950E9B">
              <w:rPr>
                <w:rFonts w:ascii="Arial" w:hAnsi="Arial" w:cs="Arial"/>
                <w:b/>
                <w:bCs/>
                <w:color w:val="000000"/>
                <w:sz w:val="14"/>
                <w:szCs w:val="14"/>
              </w:rPr>
              <w:t>3</w:t>
            </w:r>
            <w:r w:rsidR="00611F77" w:rsidRPr="00950E9B">
              <w:rPr>
                <w:rFonts w:ascii="Arial" w:hAnsi="Arial" w:cs="Arial"/>
                <w:b/>
                <w:bCs/>
                <w:color w:val="000000"/>
                <w:sz w:val="14"/>
                <w:szCs w:val="14"/>
              </w:rPr>
              <w:t>.</w:t>
            </w:r>
            <w:r w:rsidRPr="00950E9B">
              <w:rPr>
                <w:rFonts w:ascii="Arial" w:hAnsi="Arial" w:cs="Arial"/>
                <w:b/>
                <w:bCs/>
                <w:color w:val="000000"/>
                <w:sz w:val="14"/>
                <w:szCs w:val="14"/>
              </w:rPr>
              <w:t>014</w:t>
            </w:r>
            <w:r w:rsidR="00611F77" w:rsidRPr="00950E9B">
              <w:rPr>
                <w:rFonts w:ascii="Arial" w:hAnsi="Arial" w:cs="Arial"/>
                <w:b/>
                <w:bCs/>
                <w:color w:val="000000"/>
                <w:sz w:val="14"/>
                <w:szCs w:val="14"/>
              </w:rPr>
              <w:t>.</w:t>
            </w:r>
            <w:r w:rsidRPr="00950E9B">
              <w:rPr>
                <w:rFonts w:ascii="Arial" w:hAnsi="Arial" w:cs="Arial"/>
                <w:b/>
                <w:bCs/>
                <w:color w:val="000000"/>
                <w:sz w:val="14"/>
                <w:szCs w:val="14"/>
              </w:rPr>
              <w:t>795</w:t>
            </w:r>
          </w:p>
        </w:tc>
        <w:tc>
          <w:tcPr>
            <w:tcW w:w="1108" w:type="dxa"/>
            <w:tcBorders>
              <w:top w:val="single" w:sz="4" w:space="0" w:color="auto"/>
              <w:left w:val="nil"/>
              <w:bottom w:val="single" w:sz="4" w:space="0" w:color="auto"/>
              <w:right w:val="nil"/>
            </w:tcBorders>
            <w:shd w:val="clear" w:color="000000" w:fill="FFFFFF"/>
          </w:tcPr>
          <w:p w14:paraId="54540F36" w14:textId="3083517A" w:rsidR="002373E0" w:rsidRPr="00950E9B" w:rsidRDefault="002373E0" w:rsidP="002373E0">
            <w:pPr>
              <w:ind w:right="58"/>
              <w:jc w:val="right"/>
              <w:rPr>
                <w:rFonts w:ascii="Arial" w:hAnsi="Arial" w:cs="Arial"/>
                <w:b/>
                <w:bCs/>
                <w:color w:val="000000"/>
                <w:sz w:val="14"/>
                <w:szCs w:val="14"/>
              </w:rPr>
            </w:pPr>
            <w:r w:rsidRPr="00950E9B">
              <w:rPr>
                <w:rFonts w:ascii="Arial" w:hAnsi="Arial" w:cs="Arial"/>
                <w:b/>
                <w:bCs/>
                <w:color w:val="000000"/>
                <w:sz w:val="14"/>
                <w:szCs w:val="14"/>
              </w:rPr>
              <w:t>1.596.959</w:t>
            </w:r>
          </w:p>
        </w:tc>
      </w:tr>
    </w:tbl>
    <w:p w14:paraId="6D7FD3E4" w14:textId="0C24AE21" w:rsidR="007B60D0" w:rsidRPr="00950E9B" w:rsidRDefault="007B60D0" w:rsidP="00BB6265">
      <w:pPr>
        <w:pStyle w:val="GvdeMetniGirintisi"/>
        <w:ind w:firstLine="0"/>
        <w:rPr>
          <w:rFonts w:ascii="Arial" w:hAnsi="Arial" w:cs="Arial"/>
          <w:b/>
          <w:sz w:val="10"/>
          <w:szCs w:val="10"/>
        </w:rPr>
      </w:pPr>
    </w:p>
    <w:p w14:paraId="7638D17F" w14:textId="77777777" w:rsidR="007B60D0" w:rsidRPr="00950E9B" w:rsidRDefault="007B60D0">
      <w:pPr>
        <w:rPr>
          <w:rFonts w:ascii="Arial" w:hAnsi="Arial" w:cs="Arial"/>
          <w:b/>
          <w:sz w:val="10"/>
          <w:szCs w:val="10"/>
          <w:lang w:eastAsia="en-US"/>
        </w:rPr>
      </w:pPr>
      <w:r w:rsidRPr="00950E9B">
        <w:rPr>
          <w:rFonts w:ascii="Arial" w:hAnsi="Arial" w:cs="Arial"/>
          <w:b/>
          <w:sz w:val="10"/>
          <w:szCs w:val="10"/>
        </w:rPr>
        <w:br w:type="page"/>
      </w:r>
    </w:p>
    <w:p w14:paraId="2F528100" w14:textId="77777777" w:rsidR="006A120E" w:rsidRPr="00950E9B" w:rsidRDefault="006A120E" w:rsidP="00BC5361">
      <w:pPr>
        <w:pStyle w:val="GvdeMetniGirintisi"/>
        <w:numPr>
          <w:ilvl w:val="0"/>
          <w:numId w:val="9"/>
        </w:numPr>
        <w:ind w:left="0" w:hanging="522"/>
        <w:rPr>
          <w:rFonts w:ascii="Arial" w:hAnsi="Arial" w:cs="Arial"/>
          <w:b/>
          <w:sz w:val="20"/>
          <w:szCs w:val="20"/>
        </w:rPr>
      </w:pPr>
      <w:r w:rsidRPr="00950E9B">
        <w:rPr>
          <w:rFonts w:ascii="Arial" w:hAnsi="Arial" w:cs="Arial"/>
          <w:b/>
          <w:sz w:val="20"/>
          <w:szCs w:val="20"/>
        </w:rPr>
        <w:lastRenderedPageBreak/>
        <w:t>Özkaynak kalemlerine ilişkin açıklamalar (devamı):</w:t>
      </w:r>
    </w:p>
    <w:p w14:paraId="51D8507F" w14:textId="77777777" w:rsidR="004A1DB6" w:rsidRPr="00950E9B" w:rsidRDefault="004A1DB6" w:rsidP="004A1DB6">
      <w:pPr>
        <w:pStyle w:val="GvdeMetniGirintisi"/>
        <w:ind w:firstLine="0"/>
        <w:rPr>
          <w:rFonts w:ascii="Arial" w:hAnsi="Arial" w:cs="Arial"/>
          <w:b/>
          <w:sz w:val="20"/>
          <w:szCs w:val="20"/>
        </w:rPr>
      </w:pPr>
    </w:p>
    <w:p w14:paraId="0B2BBA5D" w14:textId="57B83BBB" w:rsidR="00DC1DFF" w:rsidRPr="00950E9B" w:rsidRDefault="004A1DB6" w:rsidP="004A1DB6">
      <w:pPr>
        <w:pStyle w:val="GvdeMetniGirintisi"/>
        <w:ind w:firstLine="0"/>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t>Özkaynak kalemlerine ilişkin bilgiler(devamı):</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950E9B"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950E9B"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950E9B"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950E9B" w:rsidRDefault="00957962">
            <w:pPr>
              <w:ind w:right="12"/>
              <w:jc w:val="right"/>
              <w:rPr>
                <w:rFonts w:ascii="Arial" w:hAnsi="Arial" w:cs="Arial"/>
                <w:b/>
                <w:sz w:val="14"/>
                <w:szCs w:val="14"/>
              </w:rPr>
            </w:pPr>
          </w:p>
        </w:tc>
      </w:tr>
      <w:tr w:rsidR="00957962" w:rsidRPr="00950E9B"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950E9B" w:rsidRDefault="00957962" w:rsidP="00E11777">
            <w:pPr>
              <w:ind w:right="63"/>
              <w:rPr>
                <w:rFonts w:ascii="Arial" w:hAnsi="Arial" w:cs="Arial"/>
                <w:sz w:val="14"/>
                <w:szCs w:val="14"/>
              </w:rPr>
            </w:pPr>
            <w:r w:rsidRPr="00950E9B">
              <w:rPr>
                <w:rFonts w:ascii="Arial" w:hAnsi="Arial" w:cs="Arial"/>
                <w:b/>
                <w:bCs/>
                <w:sz w:val="14"/>
                <w:szCs w:val="14"/>
              </w:rPr>
              <w:t xml:space="preserve">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950E9B"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950E9B" w:rsidRDefault="00957962" w:rsidP="0012131D">
            <w:pPr>
              <w:ind w:right="12"/>
              <w:jc w:val="right"/>
              <w:rPr>
                <w:rFonts w:ascii="Arial" w:hAnsi="Arial" w:cs="Arial"/>
                <w:sz w:val="14"/>
                <w:szCs w:val="14"/>
              </w:rPr>
            </w:pPr>
          </w:p>
        </w:tc>
      </w:tr>
      <w:tr w:rsidR="004474C5" w:rsidRPr="00950E9B"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950E9B" w:rsidRDefault="004474C5" w:rsidP="004474C5">
            <w:pPr>
              <w:ind w:right="63"/>
              <w:jc w:val="both"/>
              <w:rPr>
                <w:rFonts w:ascii="Arial" w:hAnsi="Arial" w:cs="Arial"/>
                <w:sz w:val="14"/>
                <w:szCs w:val="14"/>
              </w:rPr>
            </w:pPr>
            <w:r w:rsidRPr="00950E9B">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950E9B" w:rsidRDefault="00235573" w:rsidP="004474C5">
            <w:pPr>
              <w:ind w:right="12"/>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950E9B" w:rsidRDefault="004474C5" w:rsidP="004474C5">
            <w:pPr>
              <w:ind w:right="12"/>
              <w:jc w:val="right"/>
              <w:rPr>
                <w:rFonts w:ascii="Arial" w:hAnsi="Arial" w:cs="Arial"/>
                <w:sz w:val="14"/>
                <w:szCs w:val="14"/>
              </w:rPr>
            </w:pPr>
            <w:r w:rsidRPr="00950E9B">
              <w:rPr>
                <w:rFonts w:asciiTheme="minorBidi" w:hAnsiTheme="minorBidi" w:cstheme="minorBidi"/>
                <w:bCs/>
                <w:color w:val="000000"/>
                <w:sz w:val="14"/>
                <w:szCs w:val="14"/>
              </w:rPr>
              <w:t>-</w:t>
            </w:r>
          </w:p>
        </w:tc>
      </w:tr>
      <w:tr w:rsidR="002373E0" w:rsidRPr="00950E9B" w14:paraId="54F1322E" w14:textId="77777777" w:rsidTr="00E33DCC">
        <w:trPr>
          <w:trHeight w:val="113"/>
        </w:trPr>
        <w:tc>
          <w:tcPr>
            <w:tcW w:w="7869" w:type="dxa"/>
            <w:shd w:val="clear" w:color="auto" w:fill="FFFFFF"/>
            <w:vAlign w:val="center"/>
            <w:hideMark/>
          </w:tcPr>
          <w:p w14:paraId="0540A256"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1B150F91" w:rsidR="002373E0" w:rsidRPr="00950E9B" w:rsidRDefault="00C17349" w:rsidP="00C17349">
            <w:pPr>
              <w:ind w:right="12"/>
              <w:jc w:val="right"/>
              <w:rPr>
                <w:rFonts w:ascii="Arial" w:hAnsi="Arial" w:cs="Arial"/>
                <w:sz w:val="14"/>
                <w:szCs w:val="14"/>
              </w:rPr>
            </w:pPr>
            <w:r w:rsidRPr="00950E9B">
              <w:rPr>
                <w:rFonts w:ascii="Arial" w:hAnsi="Arial" w:cs="Arial"/>
                <w:sz w:val="14"/>
                <w:szCs w:val="14"/>
              </w:rPr>
              <w:t>3</w:t>
            </w:r>
            <w:r w:rsidR="00611F77" w:rsidRPr="00950E9B">
              <w:rPr>
                <w:rFonts w:ascii="Arial" w:hAnsi="Arial" w:cs="Arial"/>
                <w:sz w:val="14"/>
                <w:szCs w:val="14"/>
              </w:rPr>
              <w:t>.</w:t>
            </w:r>
            <w:r w:rsidRPr="00950E9B">
              <w:rPr>
                <w:rFonts w:ascii="Arial" w:hAnsi="Arial" w:cs="Arial"/>
                <w:sz w:val="14"/>
                <w:szCs w:val="14"/>
              </w:rPr>
              <w:t>046</w:t>
            </w:r>
            <w:r w:rsidR="00611F77" w:rsidRPr="00950E9B">
              <w:rPr>
                <w:rFonts w:ascii="Arial" w:hAnsi="Arial" w:cs="Arial"/>
                <w:sz w:val="14"/>
                <w:szCs w:val="14"/>
              </w:rPr>
              <w:t>.</w:t>
            </w:r>
            <w:r w:rsidRPr="00950E9B">
              <w:rPr>
                <w:rFonts w:ascii="Arial" w:hAnsi="Arial" w:cs="Arial"/>
                <w:sz w:val="14"/>
                <w:szCs w:val="14"/>
              </w:rPr>
              <w:t>435</w:t>
            </w:r>
          </w:p>
        </w:tc>
        <w:tc>
          <w:tcPr>
            <w:tcW w:w="1007" w:type="dxa"/>
            <w:shd w:val="clear" w:color="auto" w:fill="FFFFFF"/>
            <w:vAlign w:val="bottom"/>
          </w:tcPr>
          <w:p w14:paraId="7356686E" w14:textId="441B07FB"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2.359.569</w:t>
            </w:r>
          </w:p>
        </w:tc>
      </w:tr>
      <w:tr w:rsidR="002373E0" w:rsidRPr="00950E9B"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1E76889E"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2373E0" w:rsidRPr="00950E9B" w:rsidRDefault="002373E0" w:rsidP="002373E0">
            <w:pPr>
              <w:ind w:right="63"/>
              <w:jc w:val="both"/>
              <w:rPr>
                <w:rFonts w:ascii="Arial" w:hAnsi="Arial" w:cs="Arial"/>
                <w:sz w:val="14"/>
                <w:szCs w:val="14"/>
              </w:rPr>
            </w:pPr>
            <w:r w:rsidRPr="00950E9B">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566F263C" w:rsidR="002373E0" w:rsidRPr="00950E9B" w:rsidRDefault="00C17349" w:rsidP="00C17349">
            <w:pPr>
              <w:ind w:right="12"/>
              <w:jc w:val="right"/>
              <w:rPr>
                <w:rFonts w:ascii="Arial" w:hAnsi="Arial" w:cs="Arial"/>
                <w:b/>
                <w:sz w:val="14"/>
                <w:szCs w:val="14"/>
              </w:rPr>
            </w:pPr>
            <w:r w:rsidRPr="00950E9B">
              <w:rPr>
                <w:rFonts w:ascii="Arial" w:hAnsi="Arial" w:cs="Arial"/>
                <w:b/>
                <w:sz w:val="14"/>
                <w:szCs w:val="14"/>
              </w:rPr>
              <w:t>3</w:t>
            </w:r>
            <w:r w:rsidR="00611F77" w:rsidRPr="00950E9B">
              <w:rPr>
                <w:rFonts w:ascii="Arial" w:hAnsi="Arial" w:cs="Arial"/>
                <w:b/>
                <w:sz w:val="14"/>
                <w:szCs w:val="14"/>
              </w:rPr>
              <w:t>.</w:t>
            </w:r>
            <w:r w:rsidRPr="00950E9B">
              <w:rPr>
                <w:rFonts w:ascii="Arial" w:hAnsi="Arial" w:cs="Arial"/>
                <w:b/>
                <w:sz w:val="14"/>
                <w:szCs w:val="14"/>
              </w:rPr>
              <w:t>046</w:t>
            </w:r>
            <w:r w:rsidR="00611F77" w:rsidRPr="00950E9B">
              <w:rPr>
                <w:rFonts w:ascii="Arial" w:hAnsi="Arial" w:cs="Arial"/>
                <w:b/>
                <w:sz w:val="14"/>
                <w:szCs w:val="14"/>
              </w:rPr>
              <w:t>.</w:t>
            </w:r>
            <w:r w:rsidRPr="00950E9B">
              <w:rPr>
                <w:rFonts w:ascii="Arial" w:hAnsi="Arial" w:cs="Arial"/>
                <w:b/>
                <w:sz w:val="14"/>
                <w:szCs w:val="14"/>
              </w:rPr>
              <w:t>435</w:t>
            </w:r>
          </w:p>
        </w:tc>
        <w:tc>
          <w:tcPr>
            <w:tcW w:w="1007" w:type="dxa"/>
            <w:tcBorders>
              <w:top w:val="single" w:sz="4" w:space="0" w:color="auto"/>
              <w:bottom w:val="single" w:sz="4" w:space="0" w:color="auto"/>
            </w:tcBorders>
            <w:shd w:val="clear" w:color="auto" w:fill="FFFFFF"/>
            <w:vAlign w:val="bottom"/>
          </w:tcPr>
          <w:p w14:paraId="22B9178E" w14:textId="4282D208" w:rsidR="002373E0" w:rsidRPr="00950E9B" w:rsidRDefault="002373E0" w:rsidP="002373E0">
            <w:pPr>
              <w:ind w:right="12"/>
              <w:jc w:val="right"/>
              <w:rPr>
                <w:rFonts w:ascii="Arial" w:hAnsi="Arial" w:cs="Arial"/>
                <w:b/>
                <w:sz w:val="14"/>
                <w:szCs w:val="14"/>
              </w:rPr>
            </w:pPr>
            <w:r w:rsidRPr="00950E9B">
              <w:rPr>
                <w:rFonts w:ascii="Arial" w:hAnsi="Arial" w:cs="Arial"/>
                <w:b/>
                <w:sz w:val="14"/>
                <w:szCs w:val="14"/>
              </w:rPr>
              <w:t>2.359.569</w:t>
            </w:r>
          </w:p>
        </w:tc>
      </w:tr>
      <w:tr w:rsidR="002373E0" w:rsidRPr="00950E9B"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2373E0" w:rsidRPr="00950E9B" w:rsidRDefault="002373E0" w:rsidP="002373E0">
            <w:pPr>
              <w:ind w:right="63"/>
              <w:rPr>
                <w:rFonts w:ascii="Arial" w:hAnsi="Arial" w:cs="Arial"/>
                <w:sz w:val="14"/>
                <w:szCs w:val="14"/>
              </w:rPr>
            </w:pPr>
            <w:r w:rsidRPr="00950E9B">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2373E0" w:rsidRPr="00950E9B" w:rsidRDefault="002373E0" w:rsidP="002373E0">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2373E0" w:rsidRPr="00950E9B" w:rsidRDefault="002373E0" w:rsidP="002373E0">
            <w:pPr>
              <w:ind w:right="12"/>
              <w:jc w:val="right"/>
              <w:rPr>
                <w:rFonts w:ascii="Arial" w:hAnsi="Arial" w:cs="Arial"/>
                <w:sz w:val="14"/>
                <w:szCs w:val="14"/>
              </w:rPr>
            </w:pPr>
          </w:p>
        </w:tc>
      </w:tr>
      <w:tr w:rsidR="002373E0" w:rsidRPr="00950E9B"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65A0D109" w14:textId="7F963D06"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226B2C94" w14:textId="77777777" w:rsidTr="00E33DCC">
        <w:trPr>
          <w:trHeight w:val="113"/>
        </w:trPr>
        <w:tc>
          <w:tcPr>
            <w:tcW w:w="7869" w:type="dxa"/>
            <w:shd w:val="clear" w:color="auto" w:fill="FFFFFF"/>
            <w:vAlign w:val="center"/>
            <w:hideMark/>
          </w:tcPr>
          <w:p w14:paraId="037014E7"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5F0D75C0" w14:textId="17EF4F82"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7ECD4603" w14:textId="77777777" w:rsidTr="00E33DCC">
        <w:trPr>
          <w:trHeight w:val="113"/>
        </w:trPr>
        <w:tc>
          <w:tcPr>
            <w:tcW w:w="7869" w:type="dxa"/>
            <w:shd w:val="clear" w:color="auto" w:fill="FFFFFF"/>
            <w:vAlign w:val="center"/>
            <w:hideMark/>
          </w:tcPr>
          <w:p w14:paraId="0499FDD7"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54" w:type="dxa"/>
            <w:shd w:val="clear" w:color="auto" w:fill="FFFFFF"/>
            <w:noWrap/>
            <w:tcMar>
              <w:top w:w="15" w:type="dxa"/>
              <w:left w:w="15" w:type="dxa"/>
              <w:bottom w:w="0" w:type="dxa"/>
              <w:right w:w="15" w:type="dxa"/>
            </w:tcMar>
            <w:vAlign w:val="bottom"/>
          </w:tcPr>
          <w:p w14:paraId="22ABCCF1" w14:textId="3FCD1680"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33E1F6FE" w14:textId="2A14B7D3"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2B051ED3" w14:textId="77777777" w:rsidTr="00E33DCC">
        <w:trPr>
          <w:trHeight w:val="113"/>
        </w:trPr>
        <w:tc>
          <w:tcPr>
            <w:tcW w:w="7869" w:type="dxa"/>
            <w:shd w:val="clear" w:color="auto" w:fill="FFFFFF"/>
            <w:hideMark/>
          </w:tcPr>
          <w:p w14:paraId="2403D5D5"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201A463C" w14:textId="72001FBF"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5D5C74B1"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2373E0" w:rsidRPr="00950E9B" w:rsidRDefault="002373E0" w:rsidP="002373E0">
            <w:pPr>
              <w:ind w:right="63"/>
              <w:rPr>
                <w:rFonts w:ascii="Arial" w:hAnsi="Arial" w:cs="Arial"/>
                <w:b/>
                <w:sz w:val="14"/>
                <w:szCs w:val="14"/>
              </w:rPr>
            </w:pPr>
            <w:r w:rsidRPr="00950E9B">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2373E0" w:rsidRPr="00950E9B" w:rsidRDefault="002373E0" w:rsidP="002373E0">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2373E0" w:rsidRPr="00950E9B" w:rsidRDefault="002373E0" w:rsidP="002373E0">
            <w:pPr>
              <w:ind w:right="12"/>
              <w:jc w:val="right"/>
              <w:rPr>
                <w:rFonts w:ascii="Arial" w:hAnsi="Arial" w:cs="Arial"/>
                <w:b/>
                <w:sz w:val="14"/>
                <w:szCs w:val="14"/>
              </w:rPr>
            </w:pPr>
          </w:p>
        </w:tc>
      </w:tr>
      <w:tr w:rsidR="002373E0" w:rsidRPr="00950E9B"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6E5017C7" w14:textId="6E8FEB94"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3D9451FF" w14:textId="77777777" w:rsidTr="00E33DCC">
        <w:trPr>
          <w:trHeight w:val="113"/>
        </w:trPr>
        <w:tc>
          <w:tcPr>
            <w:tcW w:w="7869" w:type="dxa"/>
            <w:shd w:val="clear" w:color="auto" w:fill="FFFFFF"/>
            <w:vAlign w:val="center"/>
            <w:hideMark/>
          </w:tcPr>
          <w:p w14:paraId="3A7B011C"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71434AAA" w14:textId="14B87153"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6CFB8A90"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r>
      <w:tr w:rsidR="002373E0" w:rsidRPr="00950E9B"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2373E0" w:rsidRPr="00950E9B" w:rsidRDefault="002373E0" w:rsidP="002373E0">
            <w:pPr>
              <w:ind w:right="63"/>
              <w:jc w:val="both"/>
              <w:rPr>
                <w:rFonts w:ascii="Arial" w:hAnsi="Arial" w:cs="Arial"/>
                <w:b/>
                <w:sz w:val="14"/>
                <w:szCs w:val="14"/>
              </w:rPr>
            </w:pPr>
            <w:r w:rsidRPr="00950E9B">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2373E0" w:rsidRPr="00950E9B" w:rsidRDefault="002373E0" w:rsidP="002373E0">
            <w:pPr>
              <w:ind w:right="12"/>
              <w:jc w:val="right"/>
              <w:rPr>
                <w:rFonts w:ascii="Arial" w:hAnsi="Arial" w:cs="Arial"/>
                <w:b/>
                <w:sz w:val="14"/>
                <w:szCs w:val="14"/>
              </w:rPr>
            </w:pPr>
            <w:r w:rsidRPr="00950E9B">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54DEB0A4" w:rsidR="002373E0" w:rsidRPr="00950E9B" w:rsidRDefault="002373E0" w:rsidP="002373E0">
            <w:pPr>
              <w:ind w:right="12"/>
              <w:jc w:val="right"/>
              <w:rPr>
                <w:rFonts w:ascii="Arial" w:hAnsi="Arial" w:cs="Arial"/>
                <w:sz w:val="14"/>
                <w:szCs w:val="14"/>
              </w:rPr>
            </w:pPr>
            <w:r w:rsidRPr="00950E9B">
              <w:rPr>
                <w:rFonts w:ascii="Arial" w:hAnsi="Arial" w:cs="Arial"/>
                <w:b/>
                <w:sz w:val="14"/>
                <w:szCs w:val="14"/>
              </w:rPr>
              <w:t>-</w:t>
            </w:r>
          </w:p>
        </w:tc>
      </w:tr>
      <w:tr w:rsidR="002373E0" w:rsidRPr="00950E9B"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2373E0" w:rsidRPr="00950E9B" w:rsidRDefault="002373E0" w:rsidP="002373E0">
            <w:pPr>
              <w:ind w:right="63"/>
              <w:jc w:val="both"/>
              <w:rPr>
                <w:rFonts w:ascii="Arial" w:hAnsi="Arial" w:cs="Arial"/>
                <w:b/>
                <w:sz w:val="14"/>
                <w:szCs w:val="14"/>
              </w:rPr>
            </w:pPr>
            <w:r w:rsidRPr="00950E9B">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51531FE3"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4E397EA0" w14:textId="63CD9F76" w:rsidR="002373E0" w:rsidRPr="00950E9B" w:rsidRDefault="002373E0" w:rsidP="002373E0">
            <w:pPr>
              <w:ind w:right="12"/>
              <w:jc w:val="right"/>
              <w:rPr>
                <w:rFonts w:ascii="Arial" w:hAnsi="Arial" w:cs="Arial"/>
                <w:b/>
                <w:sz w:val="14"/>
                <w:szCs w:val="14"/>
              </w:rPr>
            </w:pPr>
            <w:r w:rsidRPr="00950E9B">
              <w:rPr>
                <w:rFonts w:ascii="Arial" w:hAnsi="Arial" w:cs="Arial"/>
                <w:sz w:val="14"/>
                <w:szCs w:val="14"/>
              </w:rPr>
              <w:t>-</w:t>
            </w:r>
          </w:p>
        </w:tc>
      </w:tr>
      <w:tr w:rsidR="002373E0" w:rsidRPr="00950E9B"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2373E0" w:rsidRPr="00950E9B" w:rsidRDefault="002373E0" w:rsidP="002373E0">
            <w:pPr>
              <w:ind w:right="63"/>
              <w:jc w:val="both"/>
              <w:rPr>
                <w:rFonts w:ascii="Arial" w:hAnsi="Arial" w:cs="Arial"/>
                <w:b/>
                <w:sz w:val="14"/>
                <w:szCs w:val="14"/>
              </w:rPr>
            </w:pPr>
            <w:r w:rsidRPr="00950E9B">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1E5E0401" w:rsidR="002373E0" w:rsidRPr="00950E9B" w:rsidRDefault="00C17349" w:rsidP="00C17349">
            <w:pPr>
              <w:ind w:right="12"/>
              <w:jc w:val="right"/>
              <w:rPr>
                <w:rFonts w:ascii="Arial" w:hAnsi="Arial" w:cs="Arial"/>
                <w:b/>
                <w:sz w:val="14"/>
                <w:szCs w:val="14"/>
              </w:rPr>
            </w:pPr>
            <w:r w:rsidRPr="00950E9B">
              <w:rPr>
                <w:rFonts w:ascii="Arial" w:hAnsi="Arial" w:cs="Arial"/>
                <w:b/>
                <w:sz w:val="14"/>
                <w:szCs w:val="14"/>
              </w:rPr>
              <w:t>6</w:t>
            </w:r>
            <w:r w:rsidR="00611F77" w:rsidRPr="00950E9B">
              <w:rPr>
                <w:rFonts w:ascii="Arial" w:hAnsi="Arial" w:cs="Arial"/>
                <w:b/>
                <w:sz w:val="14"/>
                <w:szCs w:val="14"/>
              </w:rPr>
              <w:t>.</w:t>
            </w:r>
            <w:r w:rsidRPr="00950E9B">
              <w:rPr>
                <w:rFonts w:ascii="Arial" w:hAnsi="Arial" w:cs="Arial"/>
                <w:b/>
                <w:sz w:val="14"/>
                <w:szCs w:val="14"/>
              </w:rPr>
              <w:t>061</w:t>
            </w:r>
            <w:r w:rsidR="00611F77" w:rsidRPr="00950E9B">
              <w:rPr>
                <w:rFonts w:ascii="Arial" w:hAnsi="Arial" w:cs="Arial"/>
                <w:b/>
                <w:sz w:val="14"/>
                <w:szCs w:val="14"/>
              </w:rPr>
              <w:t>.</w:t>
            </w:r>
            <w:r w:rsidRPr="00950E9B">
              <w:rPr>
                <w:rFonts w:ascii="Arial" w:hAnsi="Arial" w:cs="Arial"/>
                <w:b/>
                <w:sz w:val="14"/>
                <w:szCs w:val="14"/>
              </w:rPr>
              <w:t>230</w:t>
            </w:r>
          </w:p>
        </w:tc>
        <w:tc>
          <w:tcPr>
            <w:tcW w:w="1007" w:type="dxa"/>
            <w:tcBorders>
              <w:top w:val="single" w:sz="4" w:space="0" w:color="auto"/>
              <w:bottom w:val="single" w:sz="4" w:space="0" w:color="auto"/>
            </w:tcBorders>
            <w:shd w:val="clear" w:color="auto" w:fill="FFFFFF"/>
            <w:vAlign w:val="bottom"/>
          </w:tcPr>
          <w:p w14:paraId="1193239F" w14:textId="4960EF22" w:rsidR="002373E0" w:rsidRPr="00950E9B" w:rsidRDefault="002373E0" w:rsidP="002373E0">
            <w:pPr>
              <w:ind w:right="12"/>
              <w:jc w:val="right"/>
              <w:rPr>
                <w:rFonts w:ascii="Arial" w:hAnsi="Arial" w:cs="Arial"/>
                <w:b/>
                <w:bCs/>
                <w:color w:val="000000"/>
                <w:sz w:val="14"/>
                <w:szCs w:val="14"/>
              </w:rPr>
            </w:pPr>
            <w:r w:rsidRPr="00950E9B">
              <w:rPr>
                <w:rFonts w:ascii="Arial" w:hAnsi="Arial" w:cs="Arial"/>
                <w:b/>
                <w:sz w:val="14"/>
                <w:szCs w:val="14"/>
              </w:rPr>
              <w:t>3.956.528</w:t>
            </w:r>
          </w:p>
        </w:tc>
      </w:tr>
      <w:tr w:rsidR="002373E0" w:rsidRPr="00950E9B"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2373E0" w:rsidRPr="00950E9B" w:rsidRDefault="002373E0" w:rsidP="002373E0">
            <w:pPr>
              <w:ind w:right="63"/>
              <w:rPr>
                <w:rFonts w:ascii="Arial" w:hAnsi="Arial" w:cs="Arial"/>
                <w:b/>
                <w:sz w:val="14"/>
                <w:szCs w:val="14"/>
              </w:rPr>
            </w:pPr>
            <w:r w:rsidRPr="00950E9B">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2373E0" w:rsidRPr="00950E9B" w:rsidRDefault="002373E0" w:rsidP="002373E0">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2373E0" w:rsidRPr="00950E9B" w:rsidRDefault="002373E0" w:rsidP="002373E0">
            <w:pPr>
              <w:ind w:right="12"/>
              <w:jc w:val="right"/>
              <w:rPr>
                <w:rFonts w:ascii="Arial" w:hAnsi="Arial" w:cs="Arial"/>
                <w:color w:val="000000"/>
                <w:sz w:val="14"/>
                <w:szCs w:val="14"/>
              </w:rPr>
            </w:pPr>
          </w:p>
        </w:tc>
      </w:tr>
      <w:tr w:rsidR="002373E0" w:rsidRPr="00950E9B"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2373E0" w:rsidRPr="00950E9B" w:rsidRDefault="002373E0" w:rsidP="002373E0">
            <w:pPr>
              <w:ind w:right="12"/>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670317CF" w14:textId="1895402A" w:rsidR="002373E0" w:rsidRPr="00950E9B" w:rsidRDefault="002373E0" w:rsidP="002373E0">
            <w:pPr>
              <w:ind w:right="12"/>
              <w:jc w:val="right"/>
              <w:rPr>
                <w:rFonts w:ascii="Arial" w:hAnsi="Arial" w:cs="Arial"/>
                <w:color w:val="000000"/>
                <w:sz w:val="14"/>
                <w:szCs w:val="14"/>
              </w:rPr>
            </w:pPr>
            <w:r w:rsidRPr="00950E9B">
              <w:rPr>
                <w:rFonts w:ascii="Arial" w:hAnsi="Arial" w:cs="Arial"/>
                <w:sz w:val="14"/>
                <w:szCs w:val="14"/>
              </w:rPr>
              <w:t>-</w:t>
            </w:r>
          </w:p>
        </w:tc>
      </w:tr>
      <w:tr w:rsidR="002373E0" w:rsidRPr="00950E9B" w14:paraId="40EC5058" w14:textId="77777777" w:rsidTr="00E33DCC">
        <w:trPr>
          <w:trHeight w:val="113"/>
        </w:trPr>
        <w:tc>
          <w:tcPr>
            <w:tcW w:w="7869" w:type="dxa"/>
            <w:shd w:val="clear" w:color="auto" w:fill="FFFFFF"/>
            <w:vAlign w:val="center"/>
            <w:hideMark/>
          </w:tcPr>
          <w:p w14:paraId="4FC1105B" w14:textId="30FCFF02"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2373E0" w:rsidRPr="00950E9B" w:rsidRDefault="002373E0" w:rsidP="002373E0">
            <w:pPr>
              <w:jc w:val="right"/>
              <w:rPr>
                <w:sz w:val="14"/>
                <w:szCs w:val="14"/>
              </w:rPr>
            </w:pPr>
            <w:r w:rsidRPr="00950E9B">
              <w:rPr>
                <w:sz w:val="14"/>
                <w:szCs w:val="14"/>
              </w:rPr>
              <w:t>-</w:t>
            </w:r>
          </w:p>
        </w:tc>
        <w:tc>
          <w:tcPr>
            <w:tcW w:w="1007" w:type="dxa"/>
            <w:shd w:val="clear" w:color="auto" w:fill="FFFFFF"/>
            <w:vAlign w:val="bottom"/>
          </w:tcPr>
          <w:p w14:paraId="7C64C526" w14:textId="044E94A4" w:rsidR="002373E0" w:rsidRPr="00950E9B" w:rsidRDefault="002373E0" w:rsidP="002373E0">
            <w:pPr>
              <w:jc w:val="right"/>
              <w:rPr>
                <w:rFonts w:ascii="Arial" w:hAnsi="Arial" w:cs="Arial"/>
                <w:color w:val="000000"/>
                <w:sz w:val="14"/>
                <w:szCs w:val="14"/>
              </w:rPr>
            </w:pPr>
            <w:r w:rsidRPr="00950E9B">
              <w:rPr>
                <w:sz w:val="14"/>
                <w:szCs w:val="14"/>
              </w:rPr>
              <w:t>-</w:t>
            </w:r>
          </w:p>
        </w:tc>
      </w:tr>
      <w:tr w:rsidR="002373E0" w:rsidRPr="00950E9B"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Karşılıklar (Bankaların Özkaynaklarına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7E85491F" w:rsidR="002373E0" w:rsidRPr="00950E9B" w:rsidRDefault="00C17349" w:rsidP="00C17349">
            <w:pPr>
              <w:jc w:val="right"/>
              <w:rPr>
                <w:rFonts w:ascii="Arial" w:hAnsi="Arial" w:cs="Arial"/>
                <w:sz w:val="14"/>
                <w:szCs w:val="14"/>
              </w:rPr>
            </w:pPr>
            <w:r w:rsidRPr="00950E9B">
              <w:rPr>
                <w:rFonts w:ascii="Arial" w:hAnsi="Arial" w:cs="Arial"/>
                <w:sz w:val="14"/>
                <w:szCs w:val="14"/>
              </w:rPr>
              <w:t>109</w:t>
            </w:r>
            <w:r w:rsidR="00611F77" w:rsidRPr="00950E9B">
              <w:rPr>
                <w:rFonts w:ascii="Arial" w:hAnsi="Arial" w:cs="Arial"/>
                <w:sz w:val="14"/>
                <w:szCs w:val="14"/>
              </w:rPr>
              <w:t>.</w:t>
            </w:r>
            <w:r w:rsidRPr="00950E9B">
              <w:rPr>
                <w:rFonts w:ascii="Arial" w:hAnsi="Arial" w:cs="Arial"/>
                <w:sz w:val="14"/>
                <w:szCs w:val="14"/>
              </w:rPr>
              <w:t>204</w:t>
            </w:r>
          </w:p>
        </w:tc>
        <w:tc>
          <w:tcPr>
            <w:tcW w:w="1007" w:type="dxa"/>
            <w:tcBorders>
              <w:bottom w:val="single" w:sz="4" w:space="0" w:color="auto"/>
            </w:tcBorders>
            <w:shd w:val="clear" w:color="auto" w:fill="FFFFFF"/>
            <w:vAlign w:val="bottom"/>
          </w:tcPr>
          <w:p w14:paraId="3B20489F" w14:textId="4F36FF7C"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55.508</w:t>
            </w:r>
          </w:p>
        </w:tc>
      </w:tr>
      <w:tr w:rsidR="002373E0" w:rsidRPr="00950E9B"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2373E0" w:rsidRPr="00950E9B" w:rsidRDefault="002373E0" w:rsidP="002373E0">
            <w:pPr>
              <w:ind w:right="63"/>
              <w:jc w:val="both"/>
              <w:rPr>
                <w:rFonts w:ascii="Arial" w:hAnsi="Arial" w:cs="Arial"/>
                <w:b/>
                <w:sz w:val="14"/>
                <w:szCs w:val="14"/>
              </w:rPr>
            </w:pPr>
            <w:r w:rsidRPr="00950E9B">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17A9A565" w:rsidR="002373E0" w:rsidRPr="00950E9B" w:rsidRDefault="00C17349" w:rsidP="00C17349">
            <w:pPr>
              <w:jc w:val="right"/>
              <w:rPr>
                <w:b/>
                <w:sz w:val="14"/>
                <w:szCs w:val="14"/>
              </w:rPr>
            </w:pPr>
            <w:r w:rsidRPr="00950E9B">
              <w:rPr>
                <w:rFonts w:ascii="Arial" w:hAnsi="Arial" w:cs="Arial"/>
                <w:b/>
                <w:sz w:val="14"/>
                <w:szCs w:val="14"/>
              </w:rPr>
              <w:t>109</w:t>
            </w:r>
            <w:r w:rsidR="00611F77" w:rsidRPr="00950E9B">
              <w:rPr>
                <w:rFonts w:ascii="Arial" w:hAnsi="Arial" w:cs="Arial"/>
                <w:b/>
                <w:sz w:val="14"/>
                <w:szCs w:val="14"/>
              </w:rPr>
              <w:t>.</w:t>
            </w:r>
            <w:r w:rsidRPr="00950E9B">
              <w:rPr>
                <w:rFonts w:ascii="Arial" w:hAnsi="Arial" w:cs="Arial"/>
                <w:b/>
                <w:sz w:val="14"/>
                <w:szCs w:val="14"/>
              </w:rPr>
              <w:t>204</w:t>
            </w:r>
          </w:p>
        </w:tc>
        <w:tc>
          <w:tcPr>
            <w:tcW w:w="1007" w:type="dxa"/>
            <w:tcBorders>
              <w:top w:val="single" w:sz="4" w:space="0" w:color="auto"/>
              <w:bottom w:val="single" w:sz="4" w:space="0" w:color="auto"/>
            </w:tcBorders>
            <w:shd w:val="clear" w:color="auto" w:fill="FFFFFF"/>
            <w:vAlign w:val="bottom"/>
          </w:tcPr>
          <w:p w14:paraId="1846973E" w14:textId="2D92C0CF" w:rsidR="002373E0" w:rsidRPr="00950E9B" w:rsidRDefault="002373E0" w:rsidP="002373E0">
            <w:pPr>
              <w:jc w:val="right"/>
              <w:rPr>
                <w:rFonts w:ascii="Arial" w:hAnsi="Arial" w:cs="Arial"/>
                <w:b/>
                <w:bCs/>
                <w:color w:val="000000"/>
                <w:sz w:val="14"/>
                <w:szCs w:val="14"/>
              </w:rPr>
            </w:pPr>
            <w:r w:rsidRPr="00950E9B">
              <w:rPr>
                <w:rFonts w:ascii="Arial" w:hAnsi="Arial" w:cs="Arial"/>
                <w:b/>
                <w:sz w:val="14"/>
                <w:szCs w:val="14"/>
              </w:rPr>
              <w:t>55.508</w:t>
            </w:r>
          </w:p>
        </w:tc>
      </w:tr>
      <w:tr w:rsidR="002373E0" w:rsidRPr="00950E9B"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2373E0" w:rsidRPr="00950E9B" w:rsidRDefault="002373E0" w:rsidP="002373E0">
            <w:pPr>
              <w:ind w:right="63"/>
              <w:rPr>
                <w:rFonts w:ascii="Arial" w:hAnsi="Arial" w:cs="Arial"/>
                <w:sz w:val="14"/>
                <w:szCs w:val="14"/>
              </w:rPr>
            </w:pPr>
            <w:r w:rsidRPr="00950E9B">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2373E0" w:rsidRPr="00950E9B" w:rsidRDefault="002373E0" w:rsidP="002373E0">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2373E0" w:rsidRPr="00950E9B" w:rsidRDefault="002373E0" w:rsidP="002373E0">
            <w:pPr>
              <w:jc w:val="right"/>
              <w:rPr>
                <w:rFonts w:ascii="Arial" w:hAnsi="Arial" w:cs="Arial"/>
                <w:color w:val="000000"/>
                <w:sz w:val="14"/>
                <w:szCs w:val="14"/>
              </w:rPr>
            </w:pPr>
          </w:p>
        </w:tc>
      </w:tr>
      <w:tr w:rsidR="002373E0" w:rsidRPr="00950E9B"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18BECDD9" w14:textId="5D6190AF"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4FC2583C" w14:textId="77777777" w:rsidTr="00E33DCC">
        <w:trPr>
          <w:trHeight w:val="113"/>
        </w:trPr>
        <w:tc>
          <w:tcPr>
            <w:tcW w:w="7869" w:type="dxa"/>
            <w:shd w:val="clear" w:color="auto" w:fill="FFFFFF"/>
            <w:vAlign w:val="center"/>
            <w:hideMark/>
          </w:tcPr>
          <w:p w14:paraId="6EECB625"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3E57F798" w14:textId="0DF3AC38"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1821F822" w14:textId="77777777" w:rsidTr="00E33DCC">
        <w:trPr>
          <w:trHeight w:val="113"/>
        </w:trPr>
        <w:tc>
          <w:tcPr>
            <w:tcW w:w="7869" w:type="dxa"/>
            <w:shd w:val="clear" w:color="auto" w:fill="FFFFFF"/>
            <w:vAlign w:val="center"/>
            <w:hideMark/>
          </w:tcPr>
          <w:p w14:paraId="6DBFE3B7"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54" w:type="dxa"/>
            <w:shd w:val="clear" w:color="auto" w:fill="FFFFFF"/>
            <w:noWrap/>
            <w:tcMar>
              <w:top w:w="15" w:type="dxa"/>
              <w:left w:w="15" w:type="dxa"/>
              <w:bottom w:w="0" w:type="dxa"/>
              <w:right w:w="15" w:type="dxa"/>
            </w:tcMar>
            <w:vAlign w:val="bottom"/>
          </w:tcPr>
          <w:p w14:paraId="290DC5B4" w14:textId="37AD7068"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41489251" w14:textId="40AD920D"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05043E8F" w14:textId="77777777" w:rsidTr="00E33DCC">
        <w:trPr>
          <w:trHeight w:val="113"/>
        </w:trPr>
        <w:tc>
          <w:tcPr>
            <w:tcW w:w="7869" w:type="dxa"/>
            <w:shd w:val="clear" w:color="auto" w:fill="FFFFFF"/>
            <w:hideMark/>
          </w:tcPr>
          <w:p w14:paraId="6A38E77F"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45B9D3EE" w14:textId="7D9CBB51"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0862EA00"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2373E0" w:rsidRPr="00950E9B" w:rsidRDefault="002373E0" w:rsidP="002373E0">
            <w:pPr>
              <w:ind w:right="63"/>
              <w:jc w:val="both"/>
              <w:rPr>
                <w:rFonts w:ascii="Arial" w:hAnsi="Arial" w:cs="Arial"/>
                <w:sz w:val="14"/>
                <w:szCs w:val="14"/>
              </w:rPr>
            </w:pPr>
            <w:r w:rsidRPr="00950E9B">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067FE68E"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2373E0" w:rsidRPr="00950E9B" w:rsidRDefault="002373E0" w:rsidP="002373E0">
            <w:pPr>
              <w:ind w:right="63"/>
              <w:jc w:val="both"/>
              <w:rPr>
                <w:rFonts w:ascii="Arial" w:hAnsi="Arial" w:cs="Arial"/>
                <w:b/>
                <w:sz w:val="14"/>
                <w:szCs w:val="14"/>
              </w:rPr>
            </w:pPr>
            <w:r w:rsidRPr="00950E9B">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43DCAAA7" w:rsidR="002373E0" w:rsidRPr="00950E9B" w:rsidRDefault="00C17349" w:rsidP="00C17349">
            <w:pPr>
              <w:jc w:val="right"/>
              <w:rPr>
                <w:rFonts w:ascii="Arial" w:hAnsi="Arial" w:cs="Arial"/>
                <w:b/>
                <w:sz w:val="14"/>
                <w:szCs w:val="14"/>
              </w:rPr>
            </w:pPr>
            <w:r w:rsidRPr="00950E9B">
              <w:rPr>
                <w:rFonts w:ascii="Arial" w:hAnsi="Arial" w:cs="Arial"/>
                <w:b/>
                <w:sz w:val="14"/>
                <w:szCs w:val="14"/>
              </w:rPr>
              <w:t>109</w:t>
            </w:r>
            <w:r w:rsidR="00611F77" w:rsidRPr="00950E9B">
              <w:rPr>
                <w:rFonts w:ascii="Arial" w:hAnsi="Arial" w:cs="Arial"/>
                <w:b/>
                <w:sz w:val="14"/>
                <w:szCs w:val="14"/>
              </w:rPr>
              <w:t>.</w:t>
            </w:r>
            <w:r w:rsidRPr="00950E9B">
              <w:rPr>
                <w:rFonts w:ascii="Arial" w:hAnsi="Arial" w:cs="Arial"/>
                <w:b/>
                <w:sz w:val="14"/>
                <w:szCs w:val="14"/>
              </w:rPr>
              <w:t>204</w:t>
            </w:r>
          </w:p>
        </w:tc>
        <w:tc>
          <w:tcPr>
            <w:tcW w:w="1007" w:type="dxa"/>
            <w:tcBorders>
              <w:top w:val="single" w:sz="4" w:space="0" w:color="auto"/>
              <w:bottom w:val="single" w:sz="4" w:space="0" w:color="auto"/>
            </w:tcBorders>
            <w:shd w:val="clear" w:color="auto" w:fill="FFFFFF"/>
          </w:tcPr>
          <w:p w14:paraId="4CDC2F38" w14:textId="21F46738" w:rsidR="002373E0" w:rsidRPr="00950E9B" w:rsidRDefault="002373E0" w:rsidP="002373E0">
            <w:pPr>
              <w:jc w:val="right"/>
              <w:rPr>
                <w:rFonts w:ascii="Arial" w:hAnsi="Arial" w:cs="Arial"/>
                <w:b/>
                <w:bCs/>
                <w:color w:val="000000"/>
                <w:sz w:val="14"/>
                <w:szCs w:val="14"/>
              </w:rPr>
            </w:pPr>
            <w:r w:rsidRPr="00950E9B">
              <w:rPr>
                <w:rFonts w:ascii="Arial" w:hAnsi="Arial" w:cs="Arial"/>
                <w:b/>
                <w:sz w:val="14"/>
                <w:szCs w:val="14"/>
              </w:rPr>
              <w:t>55.508</w:t>
            </w:r>
          </w:p>
        </w:tc>
      </w:tr>
      <w:tr w:rsidR="002373E0" w:rsidRPr="00950E9B"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2373E0" w:rsidRPr="00950E9B" w:rsidRDefault="002373E0" w:rsidP="002373E0">
            <w:pPr>
              <w:ind w:right="63"/>
              <w:jc w:val="both"/>
              <w:rPr>
                <w:rFonts w:ascii="Arial" w:hAnsi="Arial" w:cs="Arial"/>
                <w:b/>
                <w:sz w:val="14"/>
                <w:szCs w:val="14"/>
              </w:rPr>
            </w:pPr>
            <w:r w:rsidRPr="00950E9B">
              <w:rPr>
                <w:rFonts w:ascii="Arial" w:hAnsi="Arial" w:cs="Arial"/>
                <w:b/>
                <w:bCs/>
                <w:sz w:val="14"/>
                <w:szCs w:val="14"/>
              </w:rPr>
              <w:t>Toplam Özkaynak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6080F0A6" w:rsidR="002373E0" w:rsidRPr="00950E9B" w:rsidRDefault="00C17349" w:rsidP="00C17349">
            <w:pPr>
              <w:jc w:val="right"/>
              <w:rPr>
                <w:rFonts w:ascii="Arial" w:hAnsi="Arial" w:cs="Arial"/>
                <w:b/>
                <w:sz w:val="14"/>
                <w:szCs w:val="14"/>
              </w:rPr>
            </w:pPr>
            <w:r w:rsidRPr="00950E9B">
              <w:rPr>
                <w:rFonts w:ascii="Arial" w:hAnsi="Arial" w:cs="Arial"/>
                <w:b/>
                <w:sz w:val="14"/>
                <w:szCs w:val="14"/>
              </w:rPr>
              <w:t>6</w:t>
            </w:r>
            <w:r w:rsidR="00611F77" w:rsidRPr="00950E9B">
              <w:rPr>
                <w:rFonts w:ascii="Arial" w:hAnsi="Arial" w:cs="Arial"/>
                <w:b/>
                <w:sz w:val="14"/>
                <w:szCs w:val="14"/>
              </w:rPr>
              <w:t>.</w:t>
            </w:r>
            <w:r w:rsidRPr="00950E9B">
              <w:rPr>
                <w:rFonts w:ascii="Arial" w:hAnsi="Arial" w:cs="Arial"/>
                <w:b/>
                <w:sz w:val="14"/>
                <w:szCs w:val="14"/>
              </w:rPr>
              <w:t>170</w:t>
            </w:r>
            <w:r w:rsidR="00611F77" w:rsidRPr="00950E9B">
              <w:rPr>
                <w:rFonts w:ascii="Arial" w:hAnsi="Arial" w:cs="Arial"/>
                <w:b/>
                <w:sz w:val="14"/>
                <w:szCs w:val="14"/>
              </w:rPr>
              <w:t>.</w:t>
            </w:r>
            <w:r w:rsidRPr="00950E9B">
              <w:rPr>
                <w:rFonts w:ascii="Arial" w:hAnsi="Arial" w:cs="Arial"/>
                <w:b/>
                <w:sz w:val="14"/>
                <w:szCs w:val="14"/>
              </w:rPr>
              <w:t>434</w:t>
            </w:r>
          </w:p>
        </w:tc>
        <w:tc>
          <w:tcPr>
            <w:tcW w:w="1007" w:type="dxa"/>
            <w:tcBorders>
              <w:top w:val="single" w:sz="4" w:space="0" w:color="auto"/>
              <w:bottom w:val="single" w:sz="4" w:space="0" w:color="auto"/>
            </w:tcBorders>
            <w:shd w:val="clear" w:color="auto" w:fill="FFFFFF"/>
          </w:tcPr>
          <w:p w14:paraId="48FD134A" w14:textId="0A6547F5" w:rsidR="002373E0" w:rsidRPr="00950E9B" w:rsidRDefault="002373E0" w:rsidP="002373E0">
            <w:pPr>
              <w:jc w:val="right"/>
              <w:rPr>
                <w:rFonts w:ascii="Arial" w:hAnsi="Arial" w:cs="Arial"/>
                <w:b/>
                <w:bCs/>
                <w:color w:val="000000"/>
                <w:sz w:val="14"/>
                <w:szCs w:val="14"/>
              </w:rPr>
            </w:pPr>
            <w:r w:rsidRPr="00950E9B">
              <w:rPr>
                <w:rFonts w:ascii="Arial" w:hAnsi="Arial" w:cs="Arial"/>
                <w:b/>
                <w:sz w:val="14"/>
                <w:szCs w:val="14"/>
              </w:rPr>
              <w:t>4.012.036</w:t>
            </w:r>
          </w:p>
        </w:tc>
      </w:tr>
      <w:tr w:rsidR="002373E0" w:rsidRPr="00950E9B"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2373E0" w:rsidRPr="00950E9B" w:rsidRDefault="002373E0" w:rsidP="002373E0">
            <w:pPr>
              <w:ind w:right="63"/>
              <w:rPr>
                <w:rFonts w:ascii="Arial" w:hAnsi="Arial" w:cs="Arial"/>
                <w:sz w:val="14"/>
                <w:szCs w:val="14"/>
              </w:rPr>
            </w:pPr>
            <w:r w:rsidRPr="00950E9B">
              <w:rPr>
                <w:rFonts w:ascii="Arial" w:hAnsi="Arial" w:cs="Arial"/>
                <w:b/>
                <w:bCs/>
                <w:sz w:val="14"/>
                <w:szCs w:val="14"/>
              </w:rPr>
              <w:t>Özkaynaktan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2373E0" w:rsidRPr="00950E9B" w:rsidRDefault="002373E0" w:rsidP="002373E0">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2373E0" w:rsidRPr="00950E9B" w:rsidRDefault="002373E0" w:rsidP="002373E0">
            <w:pPr>
              <w:jc w:val="right"/>
              <w:rPr>
                <w:rFonts w:ascii="Arial" w:hAnsi="Arial" w:cs="Arial"/>
                <w:b/>
                <w:bCs/>
                <w:color w:val="000000"/>
                <w:sz w:val="14"/>
                <w:szCs w:val="14"/>
              </w:rPr>
            </w:pPr>
          </w:p>
        </w:tc>
      </w:tr>
      <w:tr w:rsidR="002373E0" w:rsidRPr="00950E9B"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5B2F0B80" w14:textId="3A9337C9"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3D3E4D7A" w14:textId="77777777" w:rsidTr="00E33DCC">
        <w:trPr>
          <w:trHeight w:val="113"/>
        </w:trPr>
        <w:tc>
          <w:tcPr>
            <w:tcW w:w="7869" w:type="dxa"/>
            <w:shd w:val="clear" w:color="auto" w:fill="FFFFFF"/>
            <w:vAlign w:val="center"/>
            <w:hideMark/>
          </w:tcPr>
          <w:p w14:paraId="405A1680"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32FA092A" w14:textId="11048E03" w:rsidR="002373E0" w:rsidRPr="00950E9B" w:rsidRDefault="002373E0" w:rsidP="002373E0">
            <w:pPr>
              <w:jc w:val="right"/>
              <w:rPr>
                <w:rFonts w:ascii="Arial" w:hAnsi="Arial" w:cs="Arial"/>
                <w:color w:val="000000"/>
                <w:sz w:val="14"/>
                <w:szCs w:val="14"/>
              </w:rPr>
            </w:pPr>
            <w:r w:rsidRPr="00950E9B">
              <w:rPr>
                <w:rFonts w:ascii="Arial" w:hAnsi="Arial" w:cs="Arial"/>
                <w:sz w:val="14"/>
                <w:szCs w:val="14"/>
              </w:rPr>
              <w:t>-</w:t>
            </w:r>
          </w:p>
        </w:tc>
      </w:tr>
      <w:tr w:rsidR="002373E0" w:rsidRPr="00950E9B"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6DF275EB" w:rsidR="002373E0" w:rsidRPr="00950E9B" w:rsidRDefault="00C17349" w:rsidP="00C17349">
            <w:pPr>
              <w:jc w:val="right"/>
              <w:rPr>
                <w:rFonts w:ascii="Arial" w:hAnsi="Arial" w:cs="Arial"/>
                <w:color w:val="000000"/>
                <w:sz w:val="14"/>
                <w:szCs w:val="14"/>
              </w:rPr>
            </w:pPr>
            <w:r w:rsidRPr="00950E9B">
              <w:rPr>
                <w:rFonts w:ascii="Arial" w:hAnsi="Arial" w:cs="Arial"/>
                <w:color w:val="000000"/>
                <w:sz w:val="14"/>
                <w:szCs w:val="14"/>
              </w:rPr>
              <w:t>6</w:t>
            </w:r>
            <w:r w:rsidR="002373E0" w:rsidRPr="00950E9B">
              <w:rPr>
                <w:rFonts w:ascii="Arial" w:hAnsi="Arial" w:cs="Arial"/>
                <w:color w:val="000000"/>
                <w:sz w:val="14"/>
                <w:szCs w:val="14"/>
              </w:rPr>
              <w:t>.</w:t>
            </w:r>
            <w:r w:rsidRPr="00950E9B">
              <w:rPr>
                <w:rFonts w:ascii="Arial" w:hAnsi="Arial" w:cs="Arial"/>
                <w:color w:val="000000"/>
                <w:sz w:val="14"/>
                <w:szCs w:val="14"/>
              </w:rPr>
              <w:t>930</w:t>
            </w:r>
          </w:p>
        </w:tc>
        <w:tc>
          <w:tcPr>
            <w:tcW w:w="1007" w:type="dxa"/>
            <w:tcBorders>
              <w:bottom w:val="single" w:sz="4" w:space="0" w:color="auto"/>
            </w:tcBorders>
            <w:shd w:val="clear" w:color="auto" w:fill="FFFFFF"/>
            <w:vAlign w:val="bottom"/>
          </w:tcPr>
          <w:p w14:paraId="7E0428A1" w14:textId="0D0B22F5" w:rsidR="002373E0" w:rsidRPr="00950E9B" w:rsidRDefault="002373E0" w:rsidP="002373E0">
            <w:pPr>
              <w:jc w:val="right"/>
              <w:rPr>
                <w:rFonts w:ascii="Arial" w:hAnsi="Arial" w:cs="Arial"/>
                <w:color w:val="000000"/>
                <w:sz w:val="14"/>
                <w:szCs w:val="14"/>
              </w:rPr>
            </w:pPr>
            <w:r w:rsidRPr="00950E9B">
              <w:rPr>
                <w:rFonts w:ascii="Arial" w:hAnsi="Arial" w:cs="Arial"/>
                <w:color w:val="000000"/>
                <w:sz w:val="14"/>
                <w:szCs w:val="14"/>
              </w:rPr>
              <w:t>5.360</w:t>
            </w:r>
          </w:p>
        </w:tc>
      </w:tr>
      <w:tr w:rsidR="002373E0" w:rsidRPr="00950E9B"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2373E0" w:rsidRPr="00950E9B" w:rsidRDefault="002373E0" w:rsidP="002373E0">
            <w:pPr>
              <w:ind w:right="63"/>
              <w:rPr>
                <w:rFonts w:ascii="Arial" w:hAnsi="Arial" w:cs="Arial"/>
                <w:sz w:val="14"/>
                <w:szCs w:val="14"/>
              </w:rPr>
            </w:pPr>
            <w:r w:rsidRPr="00950E9B">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2373E0" w:rsidRPr="00950E9B" w:rsidRDefault="002373E0" w:rsidP="002373E0">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2373E0" w:rsidRPr="00950E9B" w:rsidRDefault="002373E0" w:rsidP="002373E0">
            <w:pPr>
              <w:jc w:val="right"/>
              <w:rPr>
                <w:rFonts w:ascii="Arial" w:hAnsi="Arial" w:cs="Arial"/>
                <w:sz w:val="14"/>
                <w:szCs w:val="14"/>
              </w:rPr>
            </w:pPr>
          </w:p>
        </w:tc>
      </w:tr>
      <w:tr w:rsidR="002373E0" w:rsidRPr="00950E9B"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tcBorders>
              <w:top w:val="single" w:sz="4" w:space="0" w:color="auto"/>
            </w:tcBorders>
            <w:shd w:val="clear" w:color="auto" w:fill="FFFFFF"/>
            <w:vAlign w:val="bottom"/>
          </w:tcPr>
          <w:p w14:paraId="2EB71461" w14:textId="247B81CF"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r>
      <w:tr w:rsidR="002373E0" w:rsidRPr="00950E9B" w14:paraId="15F0B98F" w14:textId="77777777" w:rsidTr="00E33DCC">
        <w:trPr>
          <w:trHeight w:val="113"/>
        </w:trPr>
        <w:tc>
          <w:tcPr>
            <w:tcW w:w="7869" w:type="dxa"/>
            <w:shd w:val="clear" w:color="auto" w:fill="FFFFFF"/>
            <w:vAlign w:val="center"/>
            <w:hideMark/>
          </w:tcPr>
          <w:p w14:paraId="473A8751" w14:textId="77777777"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06E18D27" w14:textId="0A7F54A9"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r>
      <w:tr w:rsidR="002373E0" w:rsidRPr="00950E9B" w14:paraId="7326B9CB" w14:textId="77777777" w:rsidTr="00E33DCC">
        <w:trPr>
          <w:trHeight w:val="113"/>
        </w:trPr>
        <w:tc>
          <w:tcPr>
            <w:tcW w:w="7869" w:type="dxa"/>
            <w:shd w:val="clear" w:color="auto" w:fill="FFFFFF"/>
            <w:vAlign w:val="center"/>
            <w:hideMark/>
          </w:tcPr>
          <w:p w14:paraId="4F0B52C1" w14:textId="5189A17A" w:rsidR="002373E0" w:rsidRPr="00950E9B" w:rsidRDefault="002373E0" w:rsidP="002373E0">
            <w:pPr>
              <w:ind w:right="63"/>
              <w:jc w:val="both"/>
              <w:rPr>
                <w:rFonts w:ascii="Arial" w:hAnsi="Arial" w:cs="Arial"/>
                <w:sz w:val="14"/>
                <w:szCs w:val="14"/>
              </w:rPr>
            </w:pPr>
            <w:r w:rsidRPr="00950E9B">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c>
          <w:tcPr>
            <w:tcW w:w="1007" w:type="dxa"/>
            <w:shd w:val="clear" w:color="auto" w:fill="FFFFFF"/>
            <w:vAlign w:val="bottom"/>
          </w:tcPr>
          <w:p w14:paraId="45629CD0" w14:textId="07ABA104" w:rsidR="002373E0" w:rsidRPr="00950E9B" w:rsidRDefault="002373E0" w:rsidP="002373E0">
            <w:pPr>
              <w:jc w:val="right"/>
              <w:rPr>
                <w:rFonts w:ascii="Arial" w:hAnsi="Arial" w:cs="Arial"/>
                <w:sz w:val="14"/>
                <w:szCs w:val="14"/>
              </w:rPr>
            </w:pPr>
            <w:r w:rsidRPr="00950E9B">
              <w:rPr>
                <w:rFonts w:ascii="Arial" w:hAnsi="Arial" w:cs="Arial"/>
                <w:sz w:val="14"/>
                <w:szCs w:val="14"/>
              </w:rPr>
              <w:t>-</w:t>
            </w:r>
          </w:p>
        </w:tc>
      </w:tr>
    </w:tbl>
    <w:p w14:paraId="2FB28B12" w14:textId="1647BA3F" w:rsidR="0017055E" w:rsidRPr="00950E9B" w:rsidRDefault="0017055E" w:rsidP="0017055E">
      <w:pPr>
        <w:pStyle w:val="GvdeMetniGirintisi"/>
        <w:ind w:left="567" w:hanging="567"/>
        <w:rPr>
          <w:rFonts w:ascii="Arial" w:hAnsi="Arial" w:cs="Arial"/>
          <w:sz w:val="10"/>
          <w:szCs w:val="10"/>
          <w:lang w:eastAsia="tr-TR"/>
        </w:rPr>
      </w:pPr>
    </w:p>
    <w:p w14:paraId="2E224F89" w14:textId="77777777" w:rsidR="00871D15" w:rsidRPr="00950E9B" w:rsidRDefault="00871D15" w:rsidP="00BB6265">
      <w:pPr>
        <w:pStyle w:val="GvdeMetniGirintisi"/>
        <w:ind w:firstLine="0"/>
        <w:rPr>
          <w:rFonts w:ascii="Arial" w:hAnsi="Arial" w:cs="Arial"/>
          <w:b/>
          <w:sz w:val="20"/>
          <w:szCs w:val="20"/>
        </w:rPr>
      </w:pPr>
    </w:p>
    <w:p w14:paraId="09502AF1" w14:textId="77777777" w:rsidR="00E77D91" w:rsidRPr="00950E9B" w:rsidRDefault="00E77D91" w:rsidP="00BB6265">
      <w:pPr>
        <w:pStyle w:val="GvdeMetniGirintisi"/>
        <w:ind w:firstLine="0"/>
        <w:rPr>
          <w:rFonts w:ascii="Arial" w:hAnsi="Arial" w:cs="Arial"/>
          <w:b/>
          <w:sz w:val="20"/>
          <w:szCs w:val="20"/>
        </w:rPr>
      </w:pPr>
    </w:p>
    <w:p w14:paraId="14825ABB" w14:textId="2F5E9020" w:rsidR="00CE5E47" w:rsidRPr="00950E9B" w:rsidRDefault="00E77D91" w:rsidP="00685DA1">
      <w:pPr>
        <w:rPr>
          <w:rFonts w:ascii="Arial" w:hAnsi="Arial" w:cs="Arial"/>
          <w:b/>
          <w:sz w:val="20"/>
          <w:szCs w:val="20"/>
        </w:rPr>
      </w:pPr>
      <w:r w:rsidRPr="00950E9B">
        <w:rPr>
          <w:rFonts w:ascii="Arial" w:hAnsi="Arial" w:cs="Arial"/>
          <w:b/>
          <w:sz w:val="20"/>
          <w:szCs w:val="20"/>
        </w:rPr>
        <w:br w:type="page"/>
      </w:r>
      <w:r w:rsidR="00CE5E47" w:rsidRPr="00950E9B">
        <w:rPr>
          <w:rFonts w:ascii="Arial" w:hAnsi="Arial" w:cs="Arial"/>
          <w:b/>
          <w:sz w:val="20"/>
          <w:szCs w:val="20"/>
        </w:rPr>
        <w:lastRenderedPageBreak/>
        <w:t>Özkaynak kalemlerine ilişkin açıklamalar (devamı):</w:t>
      </w:r>
    </w:p>
    <w:p w14:paraId="50391121" w14:textId="77777777" w:rsidR="004A1DB6" w:rsidRPr="00950E9B" w:rsidRDefault="004A1DB6" w:rsidP="004A1DB6">
      <w:pPr>
        <w:pStyle w:val="GvdeMetniGirintisi"/>
        <w:ind w:firstLine="0"/>
        <w:rPr>
          <w:rFonts w:ascii="Arial" w:hAnsi="Arial" w:cs="Arial"/>
          <w:b/>
          <w:sz w:val="20"/>
          <w:szCs w:val="20"/>
        </w:rPr>
      </w:pPr>
    </w:p>
    <w:p w14:paraId="49D0C882" w14:textId="6F349B5C" w:rsidR="004A1DB6" w:rsidRPr="00950E9B" w:rsidRDefault="004A1DB6" w:rsidP="004A1DB6">
      <w:pPr>
        <w:pStyle w:val="GvdeMetniGirintisi"/>
        <w:ind w:firstLine="0"/>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t>Özkaynak kalemlerine ilişkin bilgiler(devamı):</w:t>
      </w:r>
    </w:p>
    <w:p w14:paraId="43A7E248" w14:textId="77777777" w:rsidR="005D2521" w:rsidRPr="00950E9B" w:rsidRDefault="005D2521" w:rsidP="002C6E36">
      <w:pPr>
        <w:pStyle w:val="GvdeMetniGirintisi"/>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950E9B"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950E9B"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950E9B"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950E9B" w:rsidRDefault="00957962" w:rsidP="00E11777">
            <w:pPr>
              <w:ind w:right="114"/>
              <w:jc w:val="right"/>
              <w:rPr>
                <w:rFonts w:ascii="Arial" w:hAnsi="Arial" w:cs="Arial"/>
                <w:b/>
                <w:sz w:val="14"/>
                <w:szCs w:val="14"/>
              </w:rPr>
            </w:pPr>
          </w:p>
        </w:tc>
      </w:tr>
      <w:tr w:rsidR="00957962" w:rsidRPr="00950E9B"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950E9B" w:rsidRDefault="00957962" w:rsidP="009C5A04">
            <w:pPr>
              <w:tabs>
                <w:tab w:val="left" w:pos="6765"/>
                <w:tab w:val="left" w:pos="7185"/>
                <w:tab w:val="left" w:pos="7365"/>
              </w:tabs>
              <w:rPr>
                <w:rFonts w:ascii="Arial" w:hAnsi="Arial" w:cs="Arial"/>
                <w:sz w:val="14"/>
                <w:szCs w:val="14"/>
              </w:rPr>
            </w:pPr>
            <w:r w:rsidRPr="00950E9B">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950E9B"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950E9B" w:rsidRDefault="00957962" w:rsidP="00E83C52">
            <w:pPr>
              <w:ind w:right="114"/>
              <w:jc w:val="right"/>
              <w:rPr>
                <w:rFonts w:ascii="Arial" w:hAnsi="Arial" w:cs="Arial"/>
                <w:sz w:val="14"/>
                <w:szCs w:val="14"/>
              </w:rPr>
            </w:pPr>
          </w:p>
        </w:tc>
      </w:tr>
      <w:tr w:rsidR="002373E0" w:rsidRPr="00950E9B" w14:paraId="22AD177E" w14:textId="77777777" w:rsidTr="00603771">
        <w:trPr>
          <w:trHeight w:val="113"/>
        </w:trPr>
        <w:tc>
          <w:tcPr>
            <w:tcW w:w="7585" w:type="dxa"/>
            <w:shd w:val="clear" w:color="auto" w:fill="FFFFFF"/>
            <w:vAlign w:val="bottom"/>
            <w:hideMark/>
          </w:tcPr>
          <w:p w14:paraId="6B4D9C68"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Toplam Özkaynak (Ana sermaye ve katkı sermaye toplamı)</w:t>
            </w:r>
          </w:p>
        </w:tc>
        <w:tc>
          <w:tcPr>
            <w:tcW w:w="856" w:type="dxa"/>
            <w:shd w:val="clear" w:color="auto" w:fill="FFFFFF"/>
            <w:noWrap/>
            <w:tcMar>
              <w:top w:w="15" w:type="dxa"/>
              <w:left w:w="15" w:type="dxa"/>
              <w:bottom w:w="0" w:type="dxa"/>
              <w:right w:w="15" w:type="dxa"/>
            </w:tcMar>
            <w:vAlign w:val="bottom"/>
          </w:tcPr>
          <w:p w14:paraId="1B763313" w14:textId="06C33FE5" w:rsidR="002373E0" w:rsidRPr="00950E9B" w:rsidRDefault="00B73303" w:rsidP="00B73303">
            <w:pPr>
              <w:ind w:right="114"/>
              <w:jc w:val="right"/>
              <w:rPr>
                <w:rFonts w:ascii="Arial" w:hAnsi="Arial" w:cs="Arial"/>
                <w:bCs/>
                <w:color w:val="000000"/>
                <w:sz w:val="14"/>
                <w:szCs w:val="14"/>
              </w:rPr>
            </w:pPr>
            <w:r w:rsidRPr="00950E9B">
              <w:rPr>
                <w:rFonts w:ascii="Arial" w:hAnsi="Arial" w:cs="Arial"/>
                <w:bCs/>
                <w:color w:val="000000"/>
                <w:sz w:val="14"/>
                <w:szCs w:val="14"/>
              </w:rPr>
              <w:t>6</w:t>
            </w:r>
            <w:r w:rsidR="00611F77" w:rsidRPr="00950E9B">
              <w:rPr>
                <w:rFonts w:ascii="Arial" w:hAnsi="Arial" w:cs="Arial"/>
                <w:bCs/>
                <w:color w:val="000000"/>
                <w:sz w:val="14"/>
                <w:szCs w:val="14"/>
              </w:rPr>
              <w:t>.</w:t>
            </w:r>
            <w:r w:rsidRPr="00950E9B">
              <w:rPr>
                <w:rFonts w:ascii="Arial" w:hAnsi="Arial" w:cs="Arial"/>
                <w:bCs/>
                <w:color w:val="000000"/>
                <w:sz w:val="14"/>
                <w:szCs w:val="14"/>
              </w:rPr>
              <w:t>022</w:t>
            </w:r>
            <w:r w:rsidR="00611F77" w:rsidRPr="00950E9B">
              <w:rPr>
                <w:rFonts w:ascii="Arial" w:hAnsi="Arial" w:cs="Arial"/>
                <w:bCs/>
                <w:color w:val="000000"/>
                <w:sz w:val="14"/>
                <w:szCs w:val="14"/>
              </w:rPr>
              <w:t>.</w:t>
            </w:r>
            <w:r w:rsidRPr="00950E9B">
              <w:rPr>
                <w:rFonts w:ascii="Arial" w:hAnsi="Arial" w:cs="Arial"/>
                <w:bCs/>
                <w:color w:val="000000"/>
                <w:sz w:val="14"/>
                <w:szCs w:val="14"/>
              </w:rPr>
              <w:t>743</w:t>
            </w:r>
          </w:p>
        </w:tc>
        <w:tc>
          <w:tcPr>
            <w:tcW w:w="915" w:type="dxa"/>
            <w:shd w:val="clear" w:color="auto" w:fill="FFFFFF"/>
            <w:vAlign w:val="bottom"/>
          </w:tcPr>
          <w:p w14:paraId="20922BF5" w14:textId="5FC1D086" w:rsidR="002373E0" w:rsidRPr="00950E9B" w:rsidRDefault="002373E0" w:rsidP="002373E0">
            <w:pPr>
              <w:ind w:right="114"/>
              <w:jc w:val="right"/>
              <w:rPr>
                <w:rFonts w:ascii="Arial" w:hAnsi="Arial" w:cs="Arial"/>
                <w:bCs/>
                <w:color w:val="000000"/>
                <w:sz w:val="14"/>
                <w:szCs w:val="14"/>
              </w:rPr>
            </w:pPr>
            <w:r w:rsidRPr="00950E9B">
              <w:rPr>
                <w:rFonts w:ascii="Arial" w:hAnsi="Arial" w:cs="Arial"/>
                <w:bCs/>
                <w:color w:val="000000"/>
                <w:sz w:val="14"/>
                <w:szCs w:val="14"/>
              </w:rPr>
              <w:t>4.006.677</w:t>
            </w:r>
          </w:p>
        </w:tc>
      </w:tr>
      <w:tr w:rsidR="002373E0" w:rsidRPr="00950E9B" w14:paraId="5AC6DB1E" w14:textId="77777777" w:rsidTr="00603771">
        <w:trPr>
          <w:trHeight w:val="113"/>
        </w:trPr>
        <w:tc>
          <w:tcPr>
            <w:tcW w:w="7585" w:type="dxa"/>
            <w:shd w:val="clear" w:color="auto" w:fill="FFFFFF"/>
            <w:hideMark/>
          </w:tcPr>
          <w:p w14:paraId="656B0D2B"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0E5AD1BA" w:rsidR="002373E0" w:rsidRPr="00950E9B" w:rsidRDefault="00B73303" w:rsidP="00B73303">
            <w:pPr>
              <w:ind w:right="114"/>
              <w:jc w:val="right"/>
              <w:rPr>
                <w:rFonts w:ascii="Arial" w:hAnsi="Arial" w:cs="Arial"/>
                <w:bCs/>
                <w:color w:val="000000"/>
                <w:sz w:val="14"/>
                <w:szCs w:val="14"/>
              </w:rPr>
            </w:pPr>
            <w:r w:rsidRPr="00950E9B">
              <w:rPr>
                <w:rFonts w:ascii="Arial" w:hAnsi="Arial" w:cs="Arial"/>
                <w:bCs/>
                <w:color w:val="000000"/>
                <w:sz w:val="14"/>
                <w:szCs w:val="14"/>
              </w:rPr>
              <w:t>23</w:t>
            </w:r>
            <w:r w:rsidR="00611F77" w:rsidRPr="00950E9B">
              <w:rPr>
                <w:rFonts w:ascii="Arial" w:hAnsi="Arial" w:cs="Arial"/>
                <w:bCs/>
                <w:color w:val="000000"/>
                <w:sz w:val="14"/>
                <w:szCs w:val="14"/>
              </w:rPr>
              <w:t>.</w:t>
            </w:r>
            <w:r w:rsidRPr="00950E9B">
              <w:rPr>
                <w:rFonts w:ascii="Arial" w:hAnsi="Arial" w:cs="Arial"/>
                <w:bCs/>
                <w:color w:val="000000"/>
                <w:sz w:val="14"/>
                <w:szCs w:val="14"/>
              </w:rPr>
              <w:t>382</w:t>
            </w:r>
            <w:r w:rsidR="00611F77" w:rsidRPr="00950E9B">
              <w:rPr>
                <w:rFonts w:ascii="Arial" w:hAnsi="Arial" w:cs="Arial"/>
                <w:bCs/>
                <w:color w:val="000000"/>
                <w:sz w:val="14"/>
                <w:szCs w:val="14"/>
              </w:rPr>
              <w:t>.</w:t>
            </w:r>
            <w:r w:rsidRPr="00950E9B">
              <w:rPr>
                <w:rFonts w:ascii="Arial" w:hAnsi="Arial" w:cs="Arial"/>
                <w:bCs/>
                <w:color w:val="000000"/>
                <w:sz w:val="14"/>
                <w:szCs w:val="14"/>
              </w:rPr>
              <w:t>912</w:t>
            </w:r>
          </w:p>
        </w:tc>
        <w:tc>
          <w:tcPr>
            <w:tcW w:w="915" w:type="dxa"/>
            <w:shd w:val="clear" w:color="auto" w:fill="FFFFFF"/>
            <w:vAlign w:val="bottom"/>
          </w:tcPr>
          <w:p w14:paraId="301618EC" w14:textId="5354D5E1" w:rsidR="002373E0" w:rsidRPr="00950E9B" w:rsidRDefault="002373E0" w:rsidP="002373E0">
            <w:pPr>
              <w:ind w:right="114"/>
              <w:jc w:val="right"/>
              <w:rPr>
                <w:rFonts w:ascii="Arial" w:hAnsi="Arial" w:cs="Arial"/>
                <w:bCs/>
                <w:color w:val="000000"/>
                <w:sz w:val="14"/>
                <w:szCs w:val="14"/>
              </w:rPr>
            </w:pPr>
            <w:r w:rsidRPr="00950E9B">
              <w:rPr>
                <w:rFonts w:ascii="Arial" w:hAnsi="Arial" w:cs="Arial"/>
                <w:bCs/>
                <w:color w:val="000000"/>
                <w:sz w:val="14"/>
                <w:szCs w:val="14"/>
              </w:rPr>
              <w:t>14.398.597</w:t>
            </w:r>
          </w:p>
        </w:tc>
      </w:tr>
      <w:tr w:rsidR="002373E0" w:rsidRPr="00950E9B"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2373E0" w:rsidRPr="00950E9B" w:rsidRDefault="002373E0" w:rsidP="002373E0">
            <w:pPr>
              <w:tabs>
                <w:tab w:val="left" w:pos="6765"/>
                <w:tab w:val="left" w:pos="7185"/>
                <w:tab w:val="left" w:pos="7365"/>
              </w:tabs>
              <w:spacing w:line="253" w:lineRule="atLeast"/>
              <w:rPr>
                <w:rFonts w:ascii="Arial" w:hAnsi="Arial" w:cs="Arial"/>
                <w:sz w:val="14"/>
                <w:szCs w:val="14"/>
              </w:rPr>
            </w:pPr>
            <w:r w:rsidRPr="00950E9B">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2373E0" w:rsidRPr="00950E9B" w:rsidRDefault="002373E0" w:rsidP="002373E0">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2373E0" w:rsidRPr="00950E9B" w:rsidRDefault="002373E0" w:rsidP="002373E0">
            <w:pPr>
              <w:ind w:right="114"/>
              <w:jc w:val="right"/>
              <w:rPr>
                <w:rFonts w:ascii="Arial" w:hAnsi="Arial" w:cs="Arial"/>
                <w:color w:val="000000"/>
                <w:sz w:val="14"/>
                <w:szCs w:val="14"/>
              </w:rPr>
            </w:pPr>
          </w:p>
        </w:tc>
      </w:tr>
      <w:tr w:rsidR="002373E0" w:rsidRPr="00950E9B" w14:paraId="01F92063" w14:textId="77777777" w:rsidTr="00603771">
        <w:trPr>
          <w:trHeight w:val="113"/>
        </w:trPr>
        <w:tc>
          <w:tcPr>
            <w:tcW w:w="7585" w:type="dxa"/>
            <w:tcBorders>
              <w:top w:val="single" w:sz="4" w:space="0" w:color="auto"/>
            </w:tcBorders>
            <w:shd w:val="clear" w:color="auto" w:fill="FFFFFF"/>
            <w:hideMark/>
          </w:tcPr>
          <w:p w14:paraId="73573A81" w14:textId="77777777" w:rsidR="002373E0" w:rsidRPr="00950E9B" w:rsidRDefault="002373E0" w:rsidP="002373E0">
            <w:pPr>
              <w:tabs>
                <w:tab w:val="left" w:pos="6765"/>
                <w:tab w:val="left" w:pos="7185"/>
                <w:tab w:val="left" w:pos="7365"/>
              </w:tabs>
              <w:spacing w:line="253" w:lineRule="atLeast"/>
              <w:jc w:val="both"/>
              <w:rPr>
                <w:rFonts w:ascii="Arial" w:hAnsi="Arial" w:cs="Arial"/>
                <w:sz w:val="14"/>
                <w:szCs w:val="14"/>
              </w:rPr>
            </w:pPr>
            <w:r w:rsidRPr="00950E9B">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43AE9BCC" w:rsidR="002373E0" w:rsidRPr="00950E9B" w:rsidRDefault="002373E0" w:rsidP="00B73303">
            <w:pPr>
              <w:ind w:right="114"/>
              <w:jc w:val="right"/>
              <w:rPr>
                <w:rFonts w:ascii="Arial" w:hAnsi="Arial" w:cs="Arial"/>
                <w:color w:val="000000"/>
                <w:sz w:val="14"/>
                <w:szCs w:val="14"/>
              </w:rPr>
            </w:pPr>
            <w:r w:rsidRPr="00950E9B">
              <w:rPr>
                <w:rFonts w:ascii="Arial" w:hAnsi="Arial" w:cs="Arial"/>
                <w:color w:val="000000"/>
                <w:sz w:val="14"/>
                <w:szCs w:val="14"/>
              </w:rPr>
              <w:t>1</w:t>
            </w:r>
            <w:r w:rsidR="00B73303" w:rsidRPr="00950E9B">
              <w:rPr>
                <w:rFonts w:ascii="Arial" w:hAnsi="Arial" w:cs="Arial"/>
                <w:color w:val="000000"/>
                <w:sz w:val="14"/>
                <w:szCs w:val="14"/>
              </w:rPr>
              <w:t>2</w:t>
            </w:r>
            <w:r w:rsidRPr="00950E9B">
              <w:rPr>
                <w:rFonts w:ascii="Arial" w:hAnsi="Arial" w:cs="Arial"/>
                <w:color w:val="000000"/>
                <w:sz w:val="14"/>
                <w:szCs w:val="14"/>
              </w:rPr>
              <w:t>,</w:t>
            </w:r>
            <w:r w:rsidR="00B73303" w:rsidRPr="00950E9B">
              <w:rPr>
                <w:rFonts w:ascii="Arial" w:hAnsi="Arial" w:cs="Arial"/>
                <w:color w:val="000000"/>
                <w:sz w:val="14"/>
                <w:szCs w:val="14"/>
              </w:rPr>
              <w:t>89</w:t>
            </w:r>
          </w:p>
        </w:tc>
        <w:tc>
          <w:tcPr>
            <w:tcW w:w="915" w:type="dxa"/>
            <w:tcBorders>
              <w:top w:val="single" w:sz="4" w:space="0" w:color="auto"/>
            </w:tcBorders>
            <w:shd w:val="clear" w:color="auto" w:fill="FFFFFF"/>
            <w:vAlign w:val="bottom"/>
          </w:tcPr>
          <w:p w14:paraId="7C4519BB" w14:textId="5E9827A0"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11,09</w:t>
            </w:r>
          </w:p>
        </w:tc>
      </w:tr>
      <w:tr w:rsidR="002373E0" w:rsidRPr="00950E9B" w14:paraId="0B38379B" w14:textId="77777777" w:rsidTr="00603771">
        <w:trPr>
          <w:trHeight w:val="113"/>
        </w:trPr>
        <w:tc>
          <w:tcPr>
            <w:tcW w:w="7585" w:type="dxa"/>
            <w:shd w:val="clear" w:color="auto" w:fill="FFFFFF"/>
            <w:hideMark/>
          </w:tcPr>
          <w:p w14:paraId="4D5C1669"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2DE6D484" w:rsidR="002373E0" w:rsidRPr="00950E9B" w:rsidRDefault="002373E0" w:rsidP="000229CE">
            <w:pPr>
              <w:ind w:right="114"/>
              <w:jc w:val="right"/>
              <w:rPr>
                <w:rFonts w:ascii="Arial" w:hAnsi="Arial" w:cs="Arial"/>
                <w:color w:val="000000"/>
                <w:sz w:val="14"/>
                <w:szCs w:val="14"/>
              </w:rPr>
            </w:pPr>
            <w:r w:rsidRPr="00950E9B">
              <w:rPr>
                <w:rFonts w:ascii="Arial" w:hAnsi="Arial" w:cs="Arial"/>
                <w:color w:val="000000"/>
                <w:sz w:val="14"/>
                <w:szCs w:val="14"/>
              </w:rPr>
              <w:t>2</w:t>
            </w:r>
            <w:r w:rsidR="00B73303" w:rsidRPr="00950E9B">
              <w:rPr>
                <w:rFonts w:ascii="Arial" w:hAnsi="Arial" w:cs="Arial"/>
                <w:color w:val="000000"/>
                <w:sz w:val="14"/>
                <w:szCs w:val="14"/>
              </w:rPr>
              <w:t>5</w:t>
            </w:r>
            <w:r w:rsidRPr="00950E9B">
              <w:rPr>
                <w:rFonts w:ascii="Arial" w:hAnsi="Arial" w:cs="Arial"/>
                <w:color w:val="000000"/>
                <w:sz w:val="14"/>
                <w:szCs w:val="14"/>
              </w:rPr>
              <w:t>,</w:t>
            </w:r>
            <w:r w:rsidR="000229CE" w:rsidRPr="00950E9B">
              <w:rPr>
                <w:rFonts w:ascii="Arial" w:hAnsi="Arial" w:cs="Arial"/>
                <w:color w:val="000000"/>
                <w:sz w:val="14"/>
                <w:szCs w:val="14"/>
              </w:rPr>
              <w:t>3</w:t>
            </w:r>
            <w:r w:rsidR="00B73303" w:rsidRPr="00950E9B">
              <w:rPr>
                <w:rFonts w:ascii="Arial" w:hAnsi="Arial" w:cs="Arial"/>
                <w:color w:val="000000"/>
                <w:sz w:val="14"/>
                <w:szCs w:val="14"/>
              </w:rPr>
              <w:t>2</w:t>
            </w:r>
          </w:p>
        </w:tc>
        <w:tc>
          <w:tcPr>
            <w:tcW w:w="915" w:type="dxa"/>
            <w:shd w:val="clear" w:color="auto" w:fill="FFFFFF"/>
            <w:vAlign w:val="bottom"/>
          </w:tcPr>
          <w:p w14:paraId="543B8A5F" w14:textId="24EEFB55"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27,48</w:t>
            </w:r>
          </w:p>
        </w:tc>
      </w:tr>
      <w:tr w:rsidR="002373E0" w:rsidRPr="00950E9B" w14:paraId="4DDE1C7C" w14:textId="77777777" w:rsidTr="00603771">
        <w:trPr>
          <w:trHeight w:val="113"/>
        </w:trPr>
        <w:tc>
          <w:tcPr>
            <w:tcW w:w="7585" w:type="dxa"/>
            <w:shd w:val="clear" w:color="auto" w:fill="FFFFFF"/>
            <w:hideMark/>
          </w:tcPr>
          <w:p w14:paraId="06B9E7AA"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7E9E8BE4" w:rsidR="002373E0" w:rsidRPr="00950E9B" w:rsidRDefault="002373E0" w:rsidP="00B73303">
            <w:pPr>
              <w:ind w:right="114"/>
              <w:jc w:val="right"/>
              <w:rPr>
                <w:rFonts w:ascii="Arial" w:hAnsi="Arial" w:cs="Arial"/>
                <w:color w:val="000000"/>
                <w:sz w:val="14"/>
                <w:szCs w:val="14"/>
              </w:rPr>
            </w:pPr>
            <w:r w:rsidRPr="00950E9B">
              <w:rPr>
                <w:rFonts w:ascii="Arial" w:hAnsi="Arial" w:cs="Arial"/>
                <w:color w:val="000000"/>
                <w:sz w:val="14"/>
                <w:szCs w:val="14"/>
              </w:rPr>
              <w:t>2</w:t>
            </w:r>
            <w:r w:rsidR="00B73303" w:rsidRPr="00950E9B">
              <w:rPr>
                <w:rFonts w:ascii="Arial" w:hAnsi="Arial" w:cs="Arial"/>
                <w:color w:val="000000"/>
                <w:sz w:val="14"/>
                <w:szCs w:val="14"/>
              </w:rPr>
              <w:t>5</w:t>
            </w:r>
            <w:r w:rsidRPr="00950E9B">
              <w:rPr>
                <w:rFonts w:ascii="Arial" w:hAnsi="Arial" w:cs="Arial"/>
                <w:color w:val="000000"/>
                <w:sz w:val="14"/>
                <w:szCs w:val="14"/>
              </w:rPr>
              <w:t>,</w:t>
            </w:r>
            <w:r w:rsidR="00B73303" w:rsidRPr="00950E9B">
              <w:rPr>
                <w:rFonts w:ascii="Arial" w:hAnsi="Arial" w:cs="Arial"/>
                <w:color w:val="000000"/>
                <w:sz w:val="14"/>
                <w:szCs w:val="14"/>
              </w:rPr>
              <w:t>76</w:t>
            </w:r>
          </w:p>
        </w:tc>
        <w:tc>
          <w:tcPr>
            <w:tcW w:w="915" w:type="dxa"/>
            <w:shd w:val="clear" w:color="auto" w:fill="FFFFFF"/>
            <w:vAlign w:val="bottom"/>
          </w:tcPr>
          <w:p w14:paraId="037F8356" w14:textId="6FE9E0B5"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27,83</w:t>
            </w:r>
          </w:p>
        </w:tc>
      </w:tr>
      <w:tr w:rsidR="002373E0" w:rsidRPr="00950E9B"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2373E0" w:rsidRPr="00950E9B" w:rsidRDefault="002373E0" w:rsidP="002373E0">
            <w:pPr>
              <w:tabs>
                <w:tab w:val="left" w:pos="6765"/>
                <w:tab w:val="left" w:pos="7185"/>
                <w:tab w:val="left" w:pos="7365"/>
              </w:tabs>
              <w:rPr>
                <w:rFonts w:ascii="Arial" w:hAnsi="Arial" w:cs="Arial"/>
                <w:sz w:val="14"/>
                <w:szCs w:val="14"/>
              </w:rPr>
            </w:pPr>
            <w:r w:rsidRPr="00950E9B">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2373E0" w:rsidRPr="00950E9B" w:rsidRDefault="002373E0" w:rsidP="002373E0">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2373E0" w:rsidRPr="00950E9B" w:rsidRDefault="002373E0" w:rsidP="002373E0">
            <w:pPr>
              <w:ind w:right="114"/>
              <w:jc w:val="right"/>
              <w:rPr>
                <w:rFonts w:ascii="Arial" w:hAnsi="Arial" w:cs="Arial"/>
                <w:color w:val="000000"/>
                <w:sz w:val="14"/>
                <w:szCs w:val="14"/>
              </w:rPr>
            </w:pPr>
          </w:p>
        </w:tc>
      </w:tr>
      <w:tr w:rsidR="002373E0" w:rsidRPr="00950E9B"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Toplam ilave çekirdek sermaye gereksinimi oranı (a+b+c)</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159C348C"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2,5</w:t>
            </w:r>
          </w:p>
        </w:tc>
      </w:tr>
      <w:tr w:rsidR="002373E0" w:rsidRPr="00950E9B" w14:paraId="4A3EB5BF" w14:textId="77777777" w:rsidTr="00603771">
        <w:trPr>
          <w:trHeight w:val="113"/>
        </w:trPr>
        <w:tc>
          <w:tcPr>
            <w:tcW w:w="7585" w:type="dxa"/>
            <w:shd w:val="clear" w:color="auto" w:fill="FFFFFF"/>
            <w:hideMark/>
          </w:tcPr>
          <w:p w14:paraId="202E322D"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2,5</w:t>
            </w:r>
          </w:p>
        </w:tc>
        <w:tc>
          <w:tcPr>
            <w:tcW w:w="915" w:type="dxa"/>
            <w:shd w:val="clear" w:color="auto" w:fill="FFFFFF"/>
            <w:vAlign w:val="bottom"/>
          </w:tcPr>
          <w:p w14:paraId="060007FA" w14:textId="0EF01F5D"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2,5</w:t>
            </w:r>
          </w:p>
        </w:tc>
      </w:tr>
      <w:tr w:rsidR="002373E0" w:rsidRPr="00950E9B" w14:paraId="0FBCF1F6" w14:textId="77777777" w:rsidTr="00603771">
        <w:trPr>
          <w:trHeight w:val="113"/>
        </w:trPr>
        <w:tc>
          <w:tcPr>
            <w:tcW w:w="7585" w:type="dxa"/>
            <w:shd w:val="clear" w:color="auto" w:fill="FFFFFF"/>
            <w:hideMark/>
          </w:tcPr>
          <w:p w14:paraId="62CF3581"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c>
          <w:tcPr>
            <w:tcW w:w="915" w:type="dxa"/>
            <w:shd w:val="clear" w:color="auto" w:fill="FFFFFF"/>
            <w:vAlign w:val="bottom"/>
          </w:tcPr>
          <w:p w14:paraId="5878074D" w14:textId="0919B8C2"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560C4C02" w14:textId="77777777" w:rsidTr="00603771">
        <w:trPr>
          <w:trHeight w:val="113"/>
        </w:trPr>
        <w:tc>
          <w:tcPr>
            <w:tcW w:w="7585" w:type="dxa"/>
            <w:shd w:val="clear" w:color="auto" w:fill="FFFFFF"/>
          </w:tcPr>
          <w:p w14:paraId="5E9B2DCD"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c>
          <w:tcPr>
            <w:tcW w:w="915" w:type="dxa"/>
            <w:shd w:val="clear" w:color="auto" w:fill="FFFFFF"/>
            <w:vAlign w:val="bottom"/>
          </w:tcPr>
          <w:p w14:paraId="5F658E2D" w14:textId="17FE5BCC"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676E56FE" w14:textId="77777777" w:rsidTr="00603771">
        <w:trPr>
          <w:trHeight w:val="113"/>
        </w:trPr>
        <w:tc>
          <w:tcPr>
            <w:tcW w:w="7585" w:type="dxa"/>
            <w:shd w:val="clear" w:color="auto" w:fill="FFFFFF"/>
            <w:vAlign w:val="center"/>
            <w:hideMark/>
          </w:tcPr>
          <w:p w14:paraId="30CCDCA4"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4822A334" w:rsidR="002373E0" w:rsidRPr="00950E9B" w:rsidRDefault="00611F77" w:rsidP="00B73303">
            <w:pPr>
              <w:ind w:right="114"/>
              <w:jc w:val="right"/>
              <w:rPr>
                <w:rFonts w:ascii="Arial" w:hAnsi="Arial" w:cs="Arial"/>
                <w:color w:val="000000"/>
                <w:sz w:val="14"/>
                <w:szCs w:val="14"/>
              </w:rPr>
            </w:pPr>
            <w:r w:rsidRPr="00950E9B">
              <w:rPr>
                <w:rFonts w:ascii="Arial" w:hAnsi="Arial" w:cs="Arial"/>
                <w:color w:val="000000"/>
                <w:sz w:val="14"/>
                <w:szCs w:val="14"/>
              </w:rPr>
              <w:t>7,</w:t>
            </w:r>
            <w:r w:rsidR="00B73303" w:rsidRPr="00950E9B">
              <w:rPr>
                <w:rFonts w:ascii="Arial" w:hAnsi="Arial" w:cs="Arial"/>
                <w:color w:val="000000"/>
                <w:sz w:val="14"/>
                <w:szCs w:val="14"/>
              </w:rPr>
              <w:t>79</w:t>
            </w:r>
          </w:p>
        </w:tc>
        <w:tc>
          <w:tcPr>
            <w:tcW w:w="915" w:type="dxa"/>
            <w:shd w:val="clear" w:color="auto" w:fill="FFFFFF"/>
            <w:vAlign w:val="bottom"/>
          </w:tcPr>
          <w:p w14:paraId="39254FAC" w14:textId="6B8D89B2"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6,59</w:t>
            </w:r>
          </w:p>
        </w:tc>
      </w:tr>
      <w:tr w:rsidR="002373E0" w:rsidRPr="00950E9B"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2373E0" w:rsidRPr="00950E9B" w:rsidRDefault="002373E0" w:rsidP="002373E0">
            <w:pPr>
              <w:tabs>
                <w:tab w:val="left" w:pos="6765"/>
                <w:tab w:val="left" w:pos="7185"/>
                <w:tab w:val="left" w:pos="7365"/>
              </w:tabs>
              <w:rPr>
                <w:rFonts w:ascii="Arial" w:hAnsi="Arial" w:cs="Arial"/>
                <w:sz w:val="14"/>
                <w:szCs w:val="14"/>
              </w:rPr>
            </w:pPr>
            <w:r w:rsidRPr="00950E9B">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2373E0" w:rsidRPr="00950E9B" w:rsidRDefault="002373E0" w:rsidP="002373E0">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2373E0" w:rsidRPr="00950E9B" w:rsidRDefault="002373E0" w:rsidP="002373E0">
            <w:pPr>
              <w:ind w:right="114"/>
              <w:jc w:val="right"/>
              <w:rPr>
                <w:rFonts w:ascii="Arial" w:hAnsi="Arial" w:cs="Arial"/>
                <w:color w:val="000000"/>
                <w:sz w:val="14"/>
                <w:szCs w:val="14"/>
              </w:rPr>
            </w:pPr>
          </w:p>
        </w:tc>
      </w:tr>
      <w:tr w:rsidR="002373E0" w:rsidRPr="00950E9B" w14:paraId="3F5E2FB8" w14:textId="77777777" w:rsidTr="00603771">
        <w:trPr>
          <w:trHeight w:val="113"/>
        </w:trPr>
        <w:tc>
          <w:tcPr>
            <w:tcW w:w="7585" w:type="dxa"/>
            <w:tcBorders>
              <w:top w:val="single" w:sz="4" w:space="0" w:color="auto"/>
            </w:tcBorders>
            <w:shd w:val="clear" w:color="auto" w:fill="FFFFFF"/>
            <w:hideMark/>
          </w:tcPr>
          <w:p w14:paraId="34ACDB43"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0131BCBF"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7386C638" w14:textId="77777777" w:rsidTr="00603771">
        <w:trPr>
          <w:trHeight w:val="113"/>
        </w:trPr>
        <w:tc>
          <w:tcPr>
            <w:tcW w:w="7585" w:type="dxa"/>
            <w:shd w:val="clear" w:color="auto" w:fill="FFFFFF"/>
            <w:hideMark/>
          </w:tcPr>
          <w:p w14:paraId="1B596F80"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c>
          <w:tcPr>
            <w:tcW w:w="915" w:type="dxa"/>
            <w:shd w:val="clear" w:color="auto" w:fill="FFFFFF"/>
            <w:vAlign w:val="bottom"/>
          </w:tcPr>
          <w:p w14:paraId="0585A7E6" w14:textId="087FE717"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2E3B2A43" w14:textId="77777777" w:rsidTr="00603771">
        <w:trPr>
          <w:trHeight w:val="113"/>
        </w:trPr>
        <w:tc>
          <w:tcPr>
            <w:tcW w:w="7585" w:type="dxa"/>
            <w:shd w:val="clear" w:color="auto" w:fill="FFFFFF"/>
            <w:hideMark/>
          </w:tcPr>
          <w:p w14:paraId="146F3DDE"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c>
          <w:tcPr>
            <w:tcW w:w="915" w:type="dxa"/>
            <w:shd w:val="clear" w:color="auto" w:fill="FFFFFF"/>
            <w:vAlign w:val="bottom"/>
          </w:tcPr>
          <w:p w14:paraId="7FBA6ED7" w14:textId="48239130"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w:t>
            </w:r>
          </w:p>
        </w:tc>
      </w:tr>
      <w:tr w:rsidR="002373E0" w:rsidRPr="00950E9B"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486F1331" w:rsidR="002373E0" w:rsidRPr="00950E9B" w:rsidRDefault="00267E5D" w:rsidP="002373E0">
            <w:pPr>
              <w:ind w:right="114"/>
              <w:jc w:val="right"/>
              <w:rPr>
                <w:rFonts w:ascii="Arial" w:hAnsi="Arial" w:cs="Arial"/>
                <w:color w:val="000000"/>
                <w:sz w:val="14"/>
                <w:szCs w:val="14"/>
              </w:rPr>
            </w:pPr>
            <w:r w:rsidRPr="00950E9B">
              <w:rPr>
                <w:rFonts w:ascii="Arial" w:hAnsi="Arial" w:cs="Arial"/>
                <w:color w:val="000000"/>
                <w:sz w:val="14"/>
                <w:szCs w:val="14"/>
              </w:rPr>
              <w:t>-</w:t>
            </w:r>
          </w:p>
        </w:tc>
        <w:tc>
          <w:tcPr>
            <w:tcW w:w="915" w:type="dxa"/>
            <w:tcBorders>
              <w:bottom w:val="single" w:sz="4" w:space="0" w:color="auto"/>
            </w:tcBorders>
            <w:shd w:val="clear" w:color="auto" w:fill="FFFFFF"/>
            <w:vAlign w:val="bottom"/>
          </w:tcPr>
          <w:p w14:paraId="14CD5A16" w14:textId="026DF147"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92.494</w:t>
            </w:r>
          </w:p>
        </w:tc>
      </w:tr>
      <w:tr w:rsidR="002373E0" w:rsidRPr="00950E9B"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2373E0" w:rsidRPr="00950E9B" w:rsidRDefault="002373E0" w:rsidP="002373E0">
            <w:pPr>
              <w:tabs>
                <w:tab w:val="left" w:pos="6765"/>
                <w:tab w:val="left" w:pos="7185"/>
                <w:tab w:val="left" w:pos="7365"/>
              </w:tabs>
              <w:spacing w:line="253" w:lineRule="atLeast"/>
              <w:rPr>
                <w:rFonts w:ascii="Arial" w:hAnsi="Arial" w:cs="Arial"/>
                <w:sz w:val="14"/>
                <w:szCs w:val="14"/>
              </w:rPr>
            </w:pPr>
            <w:r w:rsidRPr="00950E9B">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2373E0" w:rsidRPr="00950E9B" w:rsidRDefault="002373E0" w:rsidP="002373E0">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2373E0" w:rsidRPr="00950E9B" w:rsidRDefault="002373E0" w:rsidP="002373E0">
            <w:pPr>
              <w:ind w:right="114"/>
              <w:jc w:val="right"/>
              <w:rPr>
                <w:rFonts w:ascii="Arial" w:hAnsi="Arial" w:cs="Arial"/>
                <w:color w:val="000000"/>
                <w:sz w:val="14"/>
                <w:szCs w:val="14"/>
              </w:rPr>
            </w:pPr>
          </w:p>
        </w:tc>
      </w:tr>
      <w:tr w:rsidR="002373E0" w:rsidRPr="00950E9B" w14:paraId="767C34D3" w14:textId="77777777" w:rsidTr="00603771">
        <w:trPr>
          <w:trHeight w:val="113"/>
        </w:trPr>
        <w:tc>
          <w:tcPr>
            <w:tcW w:w="7585" w:type="dxa"/>
            <w:tcBorders>
              <w:top w:val="single" w:sz="4" w:space="0" w:color="auto"/>
            </w:tcBorders>
            <w:shd w:val="clear" w:color="auto" w:fill="FFFFFF"/>
            <w:hideMark/>
          </w:tcPr>
          <w:p w14:paraId="3C279D60"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Standart yaklaşımın kullanıldığı alacaklar için ayrılan genel karşılıklar (Onbindeyüzyirmibeşlik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4706581A" w:rsidR="002373E0" w:rsidRPr="00950E9B" w:rsidRDefault="00B73303" w:rsidP="00B73303">
            <w:pPr>
              <w:ind w:right="114"/>
              <w:jc w:val="right"/>
              <w:rPr>
                <w:rFonts w:ascii="Arial" w:hAnsi="Arial" w:cs="Arial"/>
                <w:color w:val="000000"/>
                <w:sz w:val="14"/>
                <w:szCs w:val="14"/>
              </w:rPr>
            </w:pPr>
            <w:r w:rsidRPr="00950E9B">
              <w:rPr>
                <w:rFonts w:ascii="Arial" w:hAnsi="Arial" w:cs="Arial"/>
                <w:color w:val="000000"/>
                <w:sz w:val="14"/>
                <w:szCs w:val="14"/>
              </w:rPr>
              <w:t>109</w:t>
            </w:r>
            <w:r w:rsidR="00267E5D" w:rsidRPr="00950E9B">
              <w:rPr>
                <w:rFonts w:ascii="Arial" w:hAnsi="Arial" w:cs="Arial"/>
                <w:color w:val="000000"/>
                <w:sz w:val="14"/>
                <w:szCs w:val="14"/>
              </w:rPr>
              <w:t>.</w:t>
            </w:r>
            <w:r w:rsidRPr="00950E9B">
              <w:rPr>
                <w:rFonts w:ascii="Arial" w:hAnsi="Arial" w:cs="Arial"/>
                <w:color w:val="000000"/>
                <w:sz w:val="14"/>
                <w:szCs w:val="14"/>
              </w:rPr>
              <w:t>204</w:t>
            </w:r>
          </w:p>
        </w:tc>
        <w:tc>
          <w:tcPr>
            <w:tcW w:w="915" w:type="dxa"/>
            <w:tcBorders>
              <w:top w:val="single" w:sz="4" w:space="0" w:color="auto"/>
            </w:tcBorders>
            <w:shd w:val="clear" w:color="auto" w:fill="FFFFFF"/>
            <w:vAlign w:val="bottom"/>
          </w:tcPr>
          <w:p w14:paraId="1CF823A5" w14:textId="49429931"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55.508</w:t>
            </w:r>
          </w:p>
        </w:tc>
      </w:tr>
      <w:tr w:rsidR="002373E0" w:rsidRPr="00950E9B" w14:paraId="3313BEC1" w14:textId="77777777" w:rsidTr="00603771">
        <w:trPr>
          <w:trHeight w:val="113"/>
        </w:trPr>
        <w:tc>
          <w:tcPr>
            <w:tcW w:w="7585" w:type="dxa"/>
            <w:shd w:val="clear" w:color="auto" w:fill="FFFFFF"/>
            <w:hideMark/>
          </w:tcPr>
          <w:p w14:paraId="16037239"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7CDE62E7" w:rsidR="002373E0" w:rsidRPr="00950E9B" w:rsidRDefault="00B73303" w:rsidP="00B73303">
            <w:pPr>
              <w:ind w:right="114"/>
              <w:jc w:val="right"/>
              <w:rPr>
                <w:rFonts w:ascii="Arial" w:hAnsi="Arial" w:cs="Arial"/>
                <w:color w:val="000000"/>
                <w:sz w:val="14"/>
                <w:szCs w:val="14"/>
              </w:rPr>
            </w:pPr>
            <w:r w:rsidRPr="00950E9B">
              <w:rPr>
                <w:rFonts w:ascii="Arial" w:hAnsi="Arial" w:cs="Arial"/>
                <w:color w:val="000000"/>
                <w:sz w:val="14"/>
                <w:szCs w:val="14"/>
              </w:rPr>
              <w:t>109</w:t>
            </w:r>
            <w:r w:rsidR="00267E5D" w:rsidRPr="00950E9B">
              <w:rPr>
                <w:rFonts w:ascii="Arial" w:hAnsi="Arial" w:cs="Arial"/>
                <w:color w:val="000000"/>
                <w:sz w:val="14"/>
                <w:szCs w:val="14"/>
              </w:rPr>
              <w:t>.</w:t>
            </w:r>
            <w:r w:rsidRPr="00950E9B">
              <w:rPr>
                <w:rFonts w:ascii="Arial" w:hAnsi="Arial" w:cs="Arial"/>
                <w:color w:val="000000"/>
                <w:sz w:val="14"/>
                <w:szCs w:val="14"/>
              </w:rPr>
              <w:t>204</w:t>
            </w:r>
          </w:p>
        </w:tc>
        <w:tc>
          <w:tcPr>
            <w:tcW w:w="915" w:type="dxa"/>
            <w:shd w:val="clear" w:color="auto" w:fill="FFFFFF"/>
            <w:vAlign w:val="bottom"/>
          </w:tcPr>
          <w:p w14:paraId="7D8A05F7" w14:textId="494524A3" w:rsidR="002373E0" w:rsidRPr="00950E9B" w:rsidRDefault="002373E0" w:rsidP="002373E0">
            <w:pPr>
              <w:ind w:right="114"/>
              <w:jc w:val="right"/>
              <w:rPr>
                <w:rFonts w:ascii="Arial" w:hAnsi="Arial" w:cs="Arial"/>
                <w:color w:val="000000"/>
                <w:sz w:val="14"/>
                <w:szCs w:val="14"/>
              </w:rPr>
            </w:pPr>
            <w:r w:rsidRPr="00950E9B">
              <w:rPr>
                <w:rFonts w:ascii="Arial" w:hAnsi="Arial" w:cs="Arial"/>
                <w:color w:val="000000"/>
                <w:sz w:val="14"/>
                <w:szCs w:val="14"/>
              </w:rPr>
              <w:t>55.508</w:t>
            </w:r>
          </w:p>
        </w:tc>
      </w:tr>
      <w:tr w:rsidR="002373E0" w:rsidRPr="00950E9B" w14:paraId="24E499CD" w14:textId="77777777" w:rsidTr="00603771">
        <w:trPr>
          <w:trHeight w:val="113"/>
        </w:trPr>
        <w:tc>
          <w:tcPr>
            <w:tcW w:w="7585" w:type="dxa"/>
            <w:shd w:val="clear" w:color="auto" w:fill="FFFFFF"/>
            <w:hideMark/>
          </w:tcPr>
          <w:p w14:paraId="1789CCDB"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2373E0" w:rsidRPr="00950E9B" w:rsidRDefault="002373E0" w:rsidP="002373E0">
            <w:pPr>
              <w:ind w:right="114"/>
              <w:jc w:val="right"/>
              <w:rPr>
                <w:sz w:val="14"/>
                <w:szCs w:val="14"/>
              </w:rPr>
            </w:pPr>
            <w:r w:rsidRPr="00950E9B">
              <w:rPr>
                <w:sz w:val="14"/>
                <w:szCs w:val="14"/>
              </w:rPr>
              <w:t>-</w:t>
            </w:r>
          </w:p>
        </w:tc>
        <w:tc>
          <w:tcPr>
            <w:tcW w:w="915" w:type="dxa"/>
            <w:shd w:val="clear" w:color="auto" w:fill="FFFFFF"/>
            <w:vAlign w:val="bottom"/>
          </w:tcPr>
          <w:p w14:paraId="26F1CA24" w14:textId="6E23A3B7" w:rsidR="002373E0" w:rsidRPr="00950E9B" w:rsidRDefault="002373E0" w:rsidP="002373E0">
            <w:pPr>
              <w:ind w:right="114"/>
              <w:jc w:val="right"/>
              <w:rPr>
                <w:rFonts w:ascii="Arial" w:hAnsi="Arial" w:cs="Arial"/>
                <w:color w:val="000000"/>
                <w:sz w:val="14"/>
                <w:szCs w:val="14"/>
              </w:rPr>
            </w:pPr>
            <w:r w:rsidRPr="00950E9B">
              <w:rPr>
                <w:sz w:val="14"/>
                <w:szCs w:val="14"/>
              </w:rPr>
              <w:t>-</w:t>
            </w:r>
          </w:p>
        </w:tc>
      </w:tr>
      <w:tr w:rsidR="002373E0" w:rsidRPr="00950E9B"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2373E0" w:rsidRPr="00950E9B" w:rsidRDefault="002373E0" w:rsidP="002373E0">
            <w:pPr>
              <w:ind w:right="114"/>
              <w:jc w:val="right"/>
              <w:rPr>
                <w:sz w:val="14"/>
                <w:szCs w:val="14"/>
              </w:rPr>
            </w:pPr>
            <w:r w:rsidRPr="00950E9B">
              <w:rPr>
                <w:sz w:val="14"/>
                <w:szCs w:val="14"/>
              </w:rPr>
              <w:t>-</w:t>
            </w:r>
          </w:p>
        </w:tc>
        <w:tc>
          <w:tcPr>
            <w:tcW w:w="915" w:type="dxa"/>
            <w:tcBorders>
              <w:bottom w:val="single" w:sz="4" w:space="0" w:color="auto"/>
            </w:tcBorders>
            <w:shd w:val="clear" w:color="auto" w:fill="FFFFFF"/>
            <w:vAlign w:val="bottom"/>
          </w:tcPr>
          <w:p w14:paraId="18BB3514" w14:textId="5AF1B334" w:rsidR="002373E0" w:rsidRPr="00950E9B" w:rsidRDefault="002373E0" w:rsidP="002373E0">
            <w:pPr>
              <w:ind w:right="114"/>
              <w:jc w:val="right"/>
              <w:rPr>
                <w:rFonts w:ascii="Arial" w:hAnsi="Arial" w:cs="Arial"/>
                <w:color w:val="000000"/>
                <w:sz w:val="14"/>
                <w:szCs w:val="14"/>
              </w:rPr>
            </w:pPr>
            <w:r w:rsidRPr="00950E9B">
              <w:rPr>
                <w:sz w:val="14"/>
                <w:szCs w:val="14"/>
              </w:rPr>
              <w:t>-</w:t>
            </w:r>
          </w:p>
        </w:tc>
      </w:tr>
      <w:tr w:rsidR="002373E0" w:rsidRPr="00950E9B"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2373E0" w:rsidRPr="00950E9B" w:rsidRDefault="002373E0" w:rsidP="002373E0">
            <w:pPr>
              <w:tabs>
                <w:tab w:val="left" w:pos="6765"/>
                <w:tab w:val="left" w:pos="7185"/>
                <w:tab w:val="left" w:pos="7365"/>
              </w:tabs>
              <w:rPr>
                <w:rFonts w:ascii="Arial" w:hAnsi="Arial" w:cs="Arial"/>
                <w:sz w:val="14"/>
                <w:szCs w:val="14"/>
              </w:rPr>
            </w:pPr>
            <w:r w:rsidRPr="00950E9B">
              <w:rPr>
                <w:rFonts w:ascii="Arial" w:hAnsi="Arial" w:cs="Arial"/>
                <w:b/>
                <w:bCs/>
                <w:sz w:val="14"/>
                <w:szCs w:val="14"/>
              </w:rPr>
              <w:t>Geçici Madde 4 hükümlerine tabi borçlanma araçları</w:t>
            </w:r>
          </w:p>
          <w:p w14:paraId="40E200ED" w14:textId="77777777" w:rsidR="002373E0" w:rsidRPr="00950E9B" w:rsidRDefault="002373E0" w:rsidP="002373E0">
            <w:pPr>
              <w:tabs>
                <w:tab w:val="left" w:pos="6765"/>
                <w:tab w:val="left" w:pos="7185"/>
                <w:tab w:val="left" w:pos="7365"/>
              </w:tabs>
              <w:rPr>
                <w:rFonts w:ascii="Arial" w:hAnsi="Arial" w:cs="Arial"/>
                <w:sz w:val="14"/>
                <w:szCs w:val="14"/>
              </w:rPr>
            </w:pPr>
            <w:r w:rsidRPr="00950E9B">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2373E0" w:rsidRPr="00950E9B" w:rsidRDefault="002373E0" w:rsidP="002373E0">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2373E0" w:rsidRPr="00950E9B" w:rsidRDefault="002373E0" w:rsidP="002373E0">
            <w:pPr>
              <w:ind w:right="114"/>
              <w:jc w:val="right"/>
              <w:rPr>
                <w:rFonts w:ascii="Arial" w:hAnsi="Arial" w:cs="Arial"/>
                <w:color w:val="000000"/>
                <w:sz w:val="14"/>
                <w:szCs w:val="14"/>
              </w:rPr>
            </w:pPr>
          </w:p>
        </w:tc>
      </w:tr>
      <w:tr w:rsidR="002373E0" w:rsidRPr="00950E9B" w14:paraId="7D119B20" w14:textId="77777777" w:rsidTr="00603771">
        <w:trPr>
          <w:trHeight w:val="113"/>
        </w:trPr>
        <w:tc>
          <w:tcPr>
            <w:tcW w:w="7585" w:type="dxa"/>
            <w:tcBorders>
              <w:top w:val="single" w:sz="4" w:space="0" w:color="auto"/>
            </w:tcBorders>
            <w:shd w:val="clear" w:color="auto" w:fill="FFFFFF"/>
            <w:hideMark/>
          </w:tcPr>
          <w:p w14:paraId="15C1AE90"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2373E0" w:rsidRPr="00950E9B" w:rsidRDefault="002373E0" w:rsidP="002373E0">
            <w:pPr>
              <w:ind w:right="114"/>
              <w:jc w:val="right"/>
              <w:rPr>
                <w:sz w:val="14"/>
                <w:szCs w:val="14"/>
              </w:rPr>
            </w:pPr>
            <w:r w:rsidRPr="00950E9B">
              <w:rPr>
                <w:sz w:val="14"/>
                <w:szCs w:val="14"/>
              </w:rPr>
              <w:t>-</w:t>
            </w:r>
          </w:p>
        </w:tc>
        <w:tc>
          <w:tcPr>
            <w:tcW w:w="915" w:type="dxa"/>
            <w:tcBorders>
              <w:top w:val="single" w:sz="4" w:space="0" w:color="auto"/>
            </w:tcBorders>
            <w:shd w:val="clear" w:color="auto" w:fill="FFFFFF"/>
            <w:vAlign w:val="bottom"/>
          </w:tcPr>
          <w:p w14:paraId="751D389B" w14:textId="6C622343" w:rsidR="002373E0" w:rsidRPr="00950E9B" w:rsidRDefault="002373E0" w:rsidP="002373E0">
            <w:pPr>
              <w:ind w:right="114"/>
              <w:jc w:val="right"/>
              <w:rPr>
                <w:rFonts w:ascii="Arial" w:hAnsi="Arial" w:cs="Arial"/>
                <w:color w:val="000000"/>
                <w:sz w:val="14"/>
                <w:szCs w:val="14"/>
              </w:rPr>
            </w:pPr>
            <w:r w:rsidRPr="00950E9B">
              <w:rPr>
                <w:sz w:val="14"/>
                <w:szCs w:val="14"/>
              </w:rPr>
              <w:t>-</w:t>
            </w:r>
          </w:p>
        </w:tc>
      </w:tr>
      <w:tr w:rsidR="002373E0" w:rsidRPr="00950E9B" w14:paraId="169F6A61" w14:textId="77777777" w:rsidTr="00603771">
        <w:trPr>
          <w:trHeight w:val="113"/>
        </w:trPr>
        <w:tc>
          <w:tcPr>
            <w:tcW w:w="7585" w:type="dxa"/>
            <w:shd w:val="clear" w:color="auto" w:fill="FFFFFF"/>
            <w:hideMark/>
          </w:tcPr>
          <w:p w14:paraId="27790E8A"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2373E0" w:rsidRPr="00950E9B" w:rsidRDefault="002373E0" w:rsidP="002373E0">
            <w:pPr>
              <w:ind w:right="114"/>
              <w:jc w:val="right"/>
              <w:rPr>
                <w:sz w:val="14"/>
                <w:szCs w:val="14"/>
              </w:rPr>
            </w:pPr>
            <w:r w:rsidRPr="00950E9B">
              <w:rPr>
                <w:sz w:val="14"/>
                <w:szCs w:val="14"/>
              </w:rPr>
              <w:t>-</w:t>
            </w:r>
          </w:p>
        </w:tc>
        <w:tc>
          <w:tcPr>
            <w:tcW w:w="915" w:type="dxa"/>
            <w:shd w:val="clear" w:color="auto" w:fill="FFFFFF"/>
            <w:vAlign w:val="bottom"/>
          </w:tcPr>
          <w:p w14:paraId="3FCC2B21" w14:textId="04180EE8" w:rsidR="002373E0" w:rsidRPr="00950E9B" w:rsidRDefault="002373E0" w:rsidP="002373E0">
            <w:pPr>
              <w:ind w:right="114"/>
              <w:jc w:val="right"/>
              <w:rPr>
                <w:rFonts w:ascii="Arial" w:hAnsi="Arial" w:cs="Arial"/>
                <w:color w:val="000000"/>
                <w:sz w:val="14"/>
                <w:szCs w:val="14"/>
              </w:rPr>
            </w:pPr>
            <w:r w:rsidRPr="00950E9B">
              <w:rPr>
                <w:sz w:val="14"/>
                <w:szCs w:val="14"/>
              </w:rPr>
              <w:t>-</w:t>
            </w:r>
          </w:p>
        </w:tc>
      </w:tr>
      <w:tr w:rsidR="002373E0" w:rsidRPr="00950E9B" w14:paraId="3933A56F" w14:textId="77777777" w:rsidTr="00603771">
        <w:trPr>
          <w:trHeight w:val="113"/>
        </w:trPr>
        <w:tc>
          <w:tcPr>
            <w:tcW w:w="7585" w:type="dxa"/>
            <w:shd w:val="clear" w:color="auto" w:fill="FFFFFF"/>
            <w:hideMark/>
          </w:tcPr>
          <w:p w14:paraId="7CC0D976"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2373E0" w:rsidRPr="00950E9B" w:rsidRDefault="002373E0" w:rsidP="002373E0">
            <w:pPr>
              <w:ind w:right="114"/>
              <w:jc w:val="right"/>
              <w:rPr>
                <w:sz w:val="14"/>
                <w:szCs w:val="14"/>
              </w:rPr>
            </w:pPr>
            <w:r w:rsidRPr="00950E9B">
              <w:rPr>
                <w:sz w:val="14"/>
                <w:szCs w:val="14"/>
              </w:rPr>
              <w:t>-</w:t>
            </w:r>
          </w:p>
        </w:tc>
        <w:tc>
          <w:tcPr>
            <w:tcW w:w="915" w:type="dxa"/>
            <w:shd w:val="clear" w:color="auto" w:fill="FFFFFF"/>
            <w:vAlign w:val="bottom"/>
          </w:tcPr>
          <w:p w14:paraId="3BB2109A" w14:textId="6FB8DAC3" w:rsidR="002373E0" w:rsidRPr="00950E9B" w:rsidRDefault="002373E0" w:rsidP="002373E0">
            <w:pPr>
              <w:ind w:right="114"/>
              <w:jc w:val="right"/>
              <w:rPr>
                <w:rFonts w:ascii="Arial" w:hAnsi="Arial" w:cs="Arial"/>
                <w:color w:val="000000"/>
                <w:sz w:val="14"/>
                <w:szCs w:val="14"/>
              </w:rPr>
            </w:pPr>
            <w:r w:rsidRPr="00950E9B">
              <w:rPr>
                <w:sz w:val="14"/>
                <w:szCs w:val="14"/>
              </w:rPr>
              <w:t>-</w:t>
            </w:r>
          </w:p>
        </w:tc>
      </w:tr>
      <w:tr w:rsidR="002373E0" w:rsidRPr="00950E9B"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2373E0" w:rsidRPr="00950E9B" w:rsidRDefault="002373E0" w:rsidP="002373E0">
            <w:pPr>
              <w:tabs>
                <w:tab w:val="left" w:pos="6765"/>
                <w:tab w:val="left" w:pos="7185"/>
                <w:tab w:val="left" w:pos="7365"/>
              </w:tabs>
              <w:jc w:val="both"/>
              <w:rPr>
                <w:rFonts w:ascii="Arial" w:hAnsi="Arial" w:cs="Arial"/>
                <w:sz w:val="14"/>
                <w:szCs w:val="14"/>
              </w:rPr>
            </w:pPr>
            <w:r w:rsidRPr="00950E9B">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2373E0" w:rsidRPr="00950E9B" w:rsidRDefault="002373E0" w:rsidP="002373E0">
            <w:pPr>
              <w:ind w:right="114"/>
              <w:jc w:val="right"/>
              <w:rPr>
                <w:sz w:val="14"/>
                <w:szCs w:val="14"/>
              </w:rPr>
            </w:pPr>
            <w:r w:rsidRPr="00950E9B">
              <w:rPr>
                <w:sz w:val="14"/>
                <w:szCs w:val="14"/>
              </w:rPr>
              <w:t>-</w:t>
            </w:r>
          </w:p>
        </w:tc>
        <w:tc>
          <w:tcPr>
            <w:tcW w:w="915" w:type="dxa"/>
            <w:tcBorders>
              <w:bottom w:val="single" w:sz="4" w:space="0" w:color="auto"/>
            </w:tcBorders>
            <w:shd w:val="clear" w:color="auto" w:fill="FFFFFF"/>
            <w:vAlign w:val="bottom"/>
          </w:tcPr>
          <w:p w14:paraId="093E26A1" w14:textId="1291D1F5" w:rsidR="002373E0" w:rsidRPr="00950E9B" w:rsidRDefault="002373E0" w:rsidP="002373E0">
            <w:pPr>
              <w:ind w:right="114"/>
              <w:jc w:val="right"/>
              <w:rPr>
                <w:rFonts w:ascii="Arial" w:hAnsi="Arial" w:cs="Arial"/>
                <w:color w:val="000000"/>
                <w:sz w:val="14"/>
                <w:szCs w:val="14"/>
              </w:rPr>
            </w:pPr>
            <w:r w:rsidRPr="00950E9B">
              <w:rPr>
                <w:sz w:val="14"/>
                <w:szCs w:val="14"/>
              </w:rPr>
              <w:t>-</w:t>
            </w:r>
          </w:p>
        </w:tc>
      </w:tr>
    </w:tbl>
    <w:p w14:paraId="7A4BB2C7" w14:textId="508E8B03" w:rsidR="00C0313F" w:rsidRPr="00950E9B" w:rsidRDefault="00C0313F" w:rsidP="009C7B86">
      <w:pPr>
        <w:pStyle w:val="GvdeMetniGirintisi"/>
        <w:ind w:firstLine="0"/>
        <w:rPr>
          <w:rFonts w:ascii="Arial" w:hAnsi="Arial" w:cs="Arial"/>
          <w:sz w:val="12"/>
          <w:szCs w:val="12"/>
          <w:lang w:eastAsia="tr-TR"/>
        </w:rPr>
      </w:pPr>
    </w:p>
    <w:p w14:paraId="45166E1C" w14:textId="0EB73D6B" w:rsidR="00C0313F" w:rsidRPr="00950E9B" w:rsidRDefault="00E27064" w:rsidP="00E27064">
      <w:pPr>
        <w:tabs>
          <w:tab w:val="left" w:pos="6765"/>
          <w:tab w:val="left" w:pos="7185"/>
          <w:tab w:val="left" w:pos="7365"/>
        </w:tabs>
        <w:jc w:val="both"/>
        <w:rPr>
          <w:rFonts w:ascii="Arial" w:hAnsi="Arial" w:cs="Arial"/>
          <w:sz w:val="14"/>
          <w:szCs w:val="14"/>
        </w:rPr>
      </w:pPr>
      <w:r w:rsidRPr="00950E9B">
        <w:rPr>
          <w:rFonts w:ascii="Arial" w:hAnsi="Arial" w:cs="Arial"/>
          <w:sz w:val="14"/>
          <w:szCs w:val="14"/>
        </w:rPr>
        <w:t xml:space="preserve">(*) Banka, Türkiye Varlık Fonu Piyasa İstikrar ve Denge Alt Fonu’ndan 22 Nisan 2019 tarihli BDDK onayıyla 24 Nisan 2019 tarihinde 200.000.000 </w:t>
      </w:r>
      <w:r w:rsidR="00F83163" w:rsidRPr="00950E9B">
        <w:rPr>
          <w:rFonts w:ascii="Arial" w:hAnsi="Arial" w:cs="Arial"/>
          <w:sz w:val="14"/>
          <w:szCs w:val="14"/>
        </w:rPr>
        <w:t>Euro (</w:t>
      </w:r>
      <w:r w:rsidR="00806D8F" w:rsidRPr="00950E9B">
        <w:rPr>
          <w:rFonts w:ascii="Arial" w:hAnsi="Arial" w:cs="Arial"/>
          <w:sz w:val="14"/>
          <w:szCs w:val="14"/>
        </w:rPr>
        <w:t>T</w:t>
      </w:r>
      <w:r w:rsidR="00F83163" w:rsidRPr="00950E9B">
        <w:rPr>
          <w:rFonts w:ascii="Arial" w:hAnsi="Arial" w:cs="Arial"/>
          <w:sz w:val="14"/>
          <w:szCs w:val="14"/>
        </w:rPr>
        <w:t>am Euro)</w:t>
      </w:r>
      <w:r w:rsidRPr="00950E9B">
        <w:rPr>
          <w:rFonts w:ascii="Arial" w:hAnsi="Arial" w:cs="Arial"/>
          <w:sz w:val="14"/>
          <w:szCs w:val="14"/>
        </w:rPr>
        <w:t xml:space="preserve"> tutarında vadesiz ve kâr paysız ilave ana sermaye </w:t>
      </w:r>
      <w:r w:rsidR="00267E5D" w:rsidRPr="00950E9B">
        <w:rPr>
          <w:rFonts w:ascii="Arial" w:hAnsi="Arial" w:cs="Arial"/>
          <w:sz w:val="14"/>
          <w:szCs w:val="14"/>
        </w:rPr>
        <w:t xml:space="preserve">ve Türkiye Varlık Fonu Piyasa İstikrar ve Denge Alt Fonu’ndan 8 Mart 2022 tarihli BDDK onayıyla 9 Mart 2022 tarihinde </w:t>
      </w:r>
      <w:r w:rsidR="00EF5CB9" w:rsidRPr="00950E9B">
        <w:rPr>
          <w:rFonts w:ascii="Arial" w:hAnsi="Arial" w:cs="Arial"/>
          <w:sz w:val="14"/>
          <w:szCs w:val="14"/>
        </w:rPr>
        <w:t>31.688.489</w:t>
      </w:r>
      <w:r w:rsidR="00267E5D" w:rsidRPr="00950E9B">
        <w:rPr>
          <w:rFonts w:ascii="Arial" w:hAnsi="Arial" w:cs="Arial"/>
          <w:sz w:val="14"/>
          <w:szCs w:val="14"/>
        </w:rPr>
        <w:t xml:space="preserve"> Euro</w:t>
      </w:r>
      <w:r w:rsidR="00EF3F68" w:rsidRPr="00950E9B">
        <w:rPr>
          <w:rFonts w:ascii="Arial" w:hAnsi="Arial" w:cs="Arial"/>
          <w:sz w:val="14"/>
          <w:szCs w:val="14"/>
        </w:rPr>
        <w:t xml:space="preserve"> (Tam </w:t>
      </w:r>
      <w:r w:rsidR="00EF5CB9" w:rsidRPr="00950E9B">
        <w:rPr>
          <w:rFonts w:ascii="Arial" w:hAnsi="Arial" w:cs="Arial"/>
          <w:sz w:val="14"/>
          <w:szCs w:val="14"/>
        </w:rPr>
        <w:t>Euro</w:t>
      </w:r>
      <w:r w:rsidR="00EF3F68" w:rsidRPr="00950E9B">
        <w:rPr>
          <w:rFonts w:ascii="Arial" w:hAnsi="Arial" w:cs="Arial"/>
          <w:sz w:val="14"/>
          <w:szCs w:val="14"/>
        </w:rPr>
        <w:t>)</w:t>
      </w:r>
      <w:r w:rsidR="00267E5D" w:rsidRPr="00950E9B">
        <w:rPr>
          <w:rFonts w:ascii="Arial" w:hAnsi="Arial" w:cs="Arial"/>
          <w:sz w:val="14"/>
          <w:szCs w:val="14"/>
        </w:rPr>
        <w:t xml:space="preserve"> tutarında vadesiz ve kâr paysız ilave ana sermaye </w:t>
      </w:r>
      <w:r w:rsidRPr="00950E9B">
        <w:rPr>
          <w:rFonts w:ascii="Arial" w:hAnsi="Arial" w:cs="Arial"/>
          <w:sz w:val="14"/>
          <w:szCs w:val="14"/>
        </w:rPr>
        <w:t>kapsamında sermaye benzer kredi sağlamıştır.</w:t>
      </w:r>
    </w:p>
    <w:p w14:paraId="461C9471" w14:textId="77777777" w:rsidR="00564E67" w:rsidRPr="00950E9B" w:rsidRDefault="00564E67" w:rsidP="00071AC4">
      <w:pPr>
        <w:autoSpaceDE w:val="0"/>
        <w:autoSpaceDN w:val="0"/>
        <w:adjustRightInd w:val="0"/>
        <w:jc w:val="both"/>
        <w:rPr>
          <w:rFonts w:asciiTheme="minorBidi" w:hAnsiTheme="minorBidi"/>
          <w:sz w:val="20"/>
          <w:szCs w:val="20"/>
        </w:rPr>
      </w:pPr>
    </w:p>
    <w:p w14:paraId="1368E4C1" w14:textId="77777777" w:rsidR="00BA7EB4" w:rsidRPr="00950E9B" w:rsidRDefault="00F13EFB" w:rsidP="00BA7EB4">
      <w:pPr>
        <w:autoSpaceDE w:val="0"/>
        <w:autoSpaceDN w:val="0"/>
        <w:adjustRightInd w:val="0"/>
        <w:jc w:val="both"/>
        <w:rPr>
          <w:rFonts w:asciiTheme="minorBidi" w:hAnsiTheme="minorBidi"/>
          <w:sz w:val="20"/>
          <w:szCs w:val="20"/>
        </w:rPr>
      </w:pPr>
      <w:r w:rsidRPr="00950E9B">
        <w:rPr>
          <w:rFonts w:asciiTheme="minorBidi" w:hAnsiTheme="minorBidi"/>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imkan sağlanmıştır. </w:t>
      </w:r>
    </w:p>
    <w:p w14:paraId="6F985474" w14:textId="35CC8C7B" w:rsidR="00BA7EB4" w:rsidRPr="00950E9B" w:rsidRDefault="00BA7EB4" w:rsidP="00BA7EB4">
      <w:pPr>
        <w:autoSpaceDE w:val="0"/>
        <w:autoSpaceDN w:val="0"/>
        <w:adjustRightInd w:val="0"/>
        <w:jc w:val="both"/>
        <w:rPr>
          <w:rFonts w:asciiTheme="minorBidi" w:hAnsiTheme="minorBidi"/>
          <w:sz w:val="20"/>
          <w:szCs w:val="20"/>
        </w:rPr>
      </w:pPr>
      <w:r w:rsidRPr="00950E9B">
        <w:rPr>
          <w:rFonts w:asciiTheme="minorBidi" w:hAnsiTheme="minorBidi"/>
          <w:sz w:val="20"/>
          <w:szCs w:val="20"/>
        </w:rPr>
        <w:br w:type="page"/>
      </w:r>
    </w:p>
    <w:p w14:paraId="36C91F24" w14:textId="586B0A3C" w:rsidR="00B258EA" w:rsidRPr="00950E9B" w:rsidRDefault="00CE5E47" w:rsidP="00834208">
      <w:pPr>
        <w:pStyle w:val="ListeParagraf"/>
        <w:numPr>
          <w:ilvl w:val="0"/>
          <w:numId w:val="36"/>
        </w:numPr>
        <w:ind w:left="0" w:hanging="567"/>
        <w:rPr>
          <w:rFonts w:ascii="Arial" w:hAnsi="Arial" w:cs="Arial"/>
          <w:b/>
          <w:sz w:val="20"/>
          <w:szCs w:val="20"/>
        </w:rPr>
      </w:pPr>
      <w:r w:rsidRPr="00950E9B">
        <w:rPr>
          <w:rFonts w:ascii="Arial" w:hAnsi="Arial" w:cs="Arial"/>
          <w:b/>
          <w:sz w:val="20"/>
          <w:szCs w:val="20"/>
        </w:rPr>
        <w:lastRenderedPageBreak/>
        <w:t>Özkaynak kalemlerine ilişkin açıklamalar (devamı):</w:t>
      </w:r>
    </w:p>
    <w:p w14:paraId="4A67ECF8" w14:textId="4EE0E53A" w:rsidR="0095240C" w:rsidRPr="00950E9B" w:rsidRDefault="0095240C" w:rsidP="000C5441">
      <w:pPr>
        <w:rPr>
          <w:rFonts w:ascii="Arial" w:hAnsi="Arial" w:cs="Arial"/>
          <w:b/>
          <w:sz w:val="20"/>
          <w:szCs w:val="20"/>
        </w:rPr>
      </w:pPr>
    </w:p>
    <w:p w14:paraId="65F068CE" w14:textId="25689095" w:rsidR="00B258EA" w:rsidRPr="00950E9B" w:rsidRDefault="00B258EA" w:rsidP="00B258EA">
      <w:pPr>
        <w:pStyle w:val="GvdeMetniGirintisi"/>
        <w:ind w:left="284" w:hanging="284"/>
        <w:rPr>
          <w:rFonts w:ascii="Arial" w:hAnsi="Arial" w:cs="Arial"/>
          <w:b/>
          <w:sz w:val="20"/>
          <w:szCs w:val="20"/>
        </w:rPr>
      </w:pPr>
      <w:r w:rsidRPr="00950E9B">
        <w:rPr>
          <w:rFonts w:ascii="Arial" w:hAnsi="Arial" w:cs="Arial"/>
          <w:b/>
          <w:sz w:val="20"/>
          <w:szCs w:val="20"/>
        </w:rPr>
        <w:t>b)</w:t>
      </w:r>
      <w:r w:rsidRPr="00950E9B">
        <w:rPr>
          <w:rFonts w:ascii="Arial" w:hAnsi="Arial" w:cs="Arial"/>
          <w:b/>
          <w:sz w:val="20"/>
          <w:szCs w:val="20"/>
        </w:rPr>
        <w:tab/>
        <w:t>Özkaynak hesaplamasına dahil edilecek borçlanma araçlarına ilişkin bilgiler:</w:t>
      </w:r>
    </w:p>
    <w:p w14:paraId="29FDBA15" w14:textId="40FDDC13" w:rsidR="00B258EA" w:rsidRPr="00950E9B"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443"/>
        <w:gridCol w:w="3255"/>
      </w:tblGrid>
      <w:tr w:rsidR="00E27064" w:rsidRPr="00950E9B"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Türkiye Varlık Fonu Piyasa İstikrar Ve Denge Alt Fonu</w:t>
            </w:r>
          </w:p>
        </w:tc>
      </w:tr>
      <w:tr w:rsidR="00E27064" w:rsidRPr="00950E9B"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TRT240424F22</w:t>
            </w:r>
          </w:p>
        </w:tc>
      </w:tr>
      <w:tr w:rsidR="00E27064" w:rsidRPr="00950E9B"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E27064" w:rsidRPr="00950E9B"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950E9B" w:rsidRDefault="00E27064" w:rsidP="009F47C4">
            <w:pPr>
              <w:rPr>
                <w:rFonts w:asciiTheme="minorBidi" w:hAnsiTheme="minorBidi" w:cstheme="minorBidi"/>
                <w:b/>
                <w:color w:val="000000"/>
                <w:sz w:val="16"/>
                <w:szCs w:val="16"/>
              </w:rPr>
            </w:pPr>
            <w:r w:rsidRPr="00950E9B">
              <w:rPr>
                <w:rFonts w:asciiTheme="minorBidi" w:hAnsiTheme="minorBidi" w:cstheme="minorBidi"/>
                <w:b/>
                <w:color w:val="000000"/>
                <w:sz w:val="16"/>
                <w:szCs w:val="16"/>
              </w:rPr>
              <w:t>Özkaynak hesaplamasında dikkate alınma durumu</w:t>
            </w:r>
          </w:p>
        </w:tc>
      </w:tr>
      <w:tr w:rsidR="00E27064" w:rsidRPr="00950E9B"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Hayır</w:t>
            </w:r>
          </w:p>
        </w:tc>
      </w:tr>
      <w:tr w:rsidR="00E27064" w:rsidRPr="00950E9B"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Hem konsolide hem de konsolide olmayan bazda geçerlidir.</w:t>
            </w:r>
          </w:p>
        </w:tc>
      </w:tr>
      <w:tr w:rsidR="00E27064" w:rsidRPr="00950E9B"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Sermaye benzeri kredi hükümlerine haiz Devlet İç Borçlanma Senedi (İlave Sermaye)</w:t>
            </w:r>
          </w:p>
        </w:tc>
      </w:tr>
      <w:tr w:rsidR="00E27064" w:rsidRPr="00950E9B"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380ED5D0" w:rsidR="00E27064" w:rsidRPr="00950E9B" w:rsidRDefault="00F27EFE"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Ö</w:t>
            </w:r>
            <w:r w:rsidR="00E27064" w:rsidRPr="00950E9B">
              <w:rPr>
                <w:rFonts w:asciiTheme="minorBidi" w:hAnsiTheme="minorBidi" w:cstheme="minorBidi"/>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65375BB2" w:rsidR="00E27064" w:rsidRPr="00950E9B" w:rsidRDefault="00F13EFB" w:rsidP="00B73303">
            <w:pPr>
              <w:rPr>
                <w:rFonts w:asciiTheme="minorBidi" w:hAnsiTheme="minorBidi" w:cstheme="minorBidi"/>
                <w:color w:val="000000"/>
                <w:sz w:val="16"/>
                <w:szCs w:val="16"/>
              </w:rPr>
            </w:pPr>
            <w:r w:rsidRPr="00950E9B">
              <w:rPr>
                <w:rFonts w:asciiTheme="minorBidi" w:hAnsiTheme="minorBidi" w:cstheme="minorBidi"/>
                <w:color w:val="000000"/>
                <w:sz w:val="16"/>
                <w:szCs w:val="16"/>
              </w:rPr>
              <w:t>2.</w:t>
            </w:r>
            <w:r w:rsidR="00B73303" w:rsidRPr="00950E9B">
              <w:rPr>
                <w:rFonts w:asciiTheme="minorBidi" w:hAnsiTheme="minorBidi" w:cstheme="minorBidi"/>
                <w:color w:val="000000"/>
                <w:sz w:val="16"/>
                <w:szCs w:val="16"/>
              </w:rPr>
              <w:t>732</w:t>
            </w:r>
            <w:r w:rsidR="00292404" w:rsidRPr="00950E9B">
              <w:rPr>
                <w:rFonts w:asciiTheme="minorBidi" w:hAnsiTheme="minorBidi" w:cstheme="minorBidi"/>
                <w:color w:val="000000"/>
                <w:sz w:val="16"/>
                <w:szCs w:val="16"/>
              </w:rPr>
              <w:t>.</w:t>
            </w:r>
            <w:r w:rsidR="00B73303" w:rsidRPr="00950E9B">
              <w:rPr>
                <w:rFonts w:asciiTheme="minorBidi" w:hAnsiTheme="minorBidi" w:cstheme="minorBidi"/>
                <w:color w:val="000000"/>
                <w:sz w:val="16"/>
                <w:szCs w:val="16"/>
              </w:rPr>
              <w:t>510</w:t>
            </w:r>
          </w:p>
        </w:tc>
      </w:tr>
      <w:tr w:rsidR="00E27064" w:rsidRPr="00950E9B"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608BE365" w:rsidR="00E27064" w:rsidRPr="00950E9B" w:rsidRDefault="00F13EFB" w:rsidP="00B73303">
            <w:pPr>
              <w:rPr>
                <w:rFonts w:asciiTheme="minorBidi" w:hAnsiTheme="minorBidi" w:cstheme="minorBidi"/>
                <w:color w:val="000000"/>
                <w:sz w:val="16"/>
                <w:szCs w:val="16"/>
              </w:rPr>
            </w:pPr>
            <w:r w:rsidRPr="00950E9B">
              <w:rPr>
                <w:rFonts w:asciiTheme="minorBidi" w:hAnsiTheme="minorBidi" w:cstheme="minorBidi"/>
                <w:color w:val="000000"/>
                <w:sz w:val="16"/>
                <w:szCs w:val="16"/>
              </w:rPr>
              <w:t>3.</w:t>
            </w:r>
            <w:r w:rsidR="00B73303" w:rsidRPr="00950E9B">
              <w:rPr>
                <w:rFonts w:asciiTheme="minorBidi" w:hAnsiTheme="minorBidi" w:cstheme="minorBidi"/>
                <w:color w:val="000000"/>
                <w:sz w:val="16"/>
                <w:szCs w:val="16"/>
              </w:rPr>
              <w:t>471</w:t>
            </w:r>
            <w:r w:rsidR="00292404" w:rsidRPr="00950E9B">
              <w:rPr>
                <w:rFonts w:asciiTheme="minorBidi" w:hAnsiTheme="minorBidi" w:cstheme="minorBidi"/>
                <w:color w:val="000000"/>
                <w:sz w:val="16"/>
                <w:szCs w:val="16"/>
              </w:rPr>
              <w:t>.</w:t>
            </w:r>
            <w:r w:rsidR="00B73303" w:rsidRPr="00950E9B">
              <w:rPr>
                <w:rFonts w:asciiTheme="minorBidi" w:hAnsiTheme="minorBidi" w:cstheme="minorBidi"/>
                <w:color w:val="000000"/>
                <w:sz w:val="16"/>
                <w:szCs w:val="16"/>
              </w:rPr>
              <w:t>4</w:t>
            </w:r>
            <w:r w:rsidR="00292404" w:rsidRPr="00950E9B">
              <w:rPr>
                <w:rFonts w:asciiTheme="minorBidi" w:hAnsiTheme="minorBidi" w:cstheme="minorBidi"/>
                <w:color w:val="000000"/>
                <w:sz w:val="16"/>
                <w:szCs w:val="16"/>
              </w:rPr>
              <w:t>60</w:t>
            </w:r>
          </w:p>
        </w:tc>
      </w:tr>
      <w:tr w:rsidR="00E27064" w:rsidRPr="00950E9B"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Sermaye Benzeri Borçlar</w:t>
            </w:r>
          </w:p>
        </w:tc>
      </w:tr>
      <w:tr w:rsidR="00E27064" w:rsidRPr="00950E9B"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24.04.2019</w:t>
            </w:r>
          </w:p>
        </w:tc>
      </w:tr>
      <w:tr w:rsidR="00E27064" w:rsidRPr="00950E9B"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Vadesiz</w:t>
            </w:r>
          </w:p>
        </w:tc>
      </w:tr>
      <w:tr w:rsidR="00E27064" w:rsidRPr="00950E9B"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24.04.2019</w:t>
            </w:r>
          </w:p>
        </w:tc>
      </w:tr>
      <w:tr w:rsidR="00E27064" w:rsidRPr="00950E9B"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Evet</w:t>
            </w:r>
          </w:p>
        </w:tc>
      </w:tr>
      <w:tr w:rsidR="00E27064" w:rsidRPr="00950E9B"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Geri Ödeme Opsiyon Tarihi: 24.05.2024 ve sonrası Geri Ödenecek Tutar 200 milyon </w:t>
            </w:r>
            <w:r w:rsidR="006935BC" w:rsidRPr="00950E9B">
              <w:rPr>
                <w:rFonts w:asciiTheme="minorBidi" w:hAnsiTheme="minorBidi" w:cstheme="minorBidi"/>
                <w:color w:val="000000"/>
                <w:sz w:val="16"/>
                <w:szCs w:val="16"/>
              </w:rPr>
              <w:t>Euro</w:t>
            </w:r>
          </w:p>
        </w:tc>
      </w:tr>
      <w:tr w:rsidR="00E27064" w:rsidRPr="00950E9B"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w:t>
            </w:r>
          </w:p>
        </w:tc>
      </w:tr>
      <w:tr w:rsidR="00E27064" w:rsidRPr="00950E9B"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950E9B" w:rsidRDefault="00E27064" w:rsidP="009F47C4">
            <w:pPr>
              <w:rPr>
                <w:rFonts w:asciiTheme="minorBidi" w:hAnsiTheme="minorBidi" w:cstheme="minorBidi"/>
                <w:b/>
                <w:color w:val="000000"/>
                <w:sz w:val="16"/>
                <w:szCs w:val="16"/>
              </w:rPr>
            </w:pPr>
            <w:r w:rsidRPr="00950E9B">
              <w:rPr>
                <w:rFonts w:asciiTheme="minorBidi" w:hAnsiTheme="minorBidi" w:cstheme="minorBidi"/>
                <w:b/>
                <w:color w:val="000000"/>
                <w:sz w:val="16"/>
                <w:szCs w:val="16"/>
              </w:rPr>
              <w:t>Kâr payı / temettü ödemeleri</w:t>
            </w:r>
          </w:p>
        </w:tc>
      </w:tr>
      <w:tr w:rsidR="00E27064" w:rsidRPr="00950E9B"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Tamamen isteğe bağlı</w:t>
            </w:r>
          </w:p>
        </w:tc>
      </w:tr>
      <w:tr w:rsidR="00E27064" w:rsidRPr="00950E9B"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950E9B" w:rsidRDefault="00E27064" w:rsidP="009F47C4">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Birikimsiz</w:t>
            </w:r>
          </w:p>
        </w:tc>
      </w:tr>
      <w:tr w:rsidR="00E27064" w:rsidRPr="00950E9B"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950E9B" w:rsidRDefault="00E27064" w:rsidP="009F47C4">
            <w:pPr>
              <w:rPr>
                <w:rFonts w:asciiTheme="minorBidi" w:hAnsiTheme="minorBidi" w:cstheme="minorBidi"/>
                <w:b/>
                <w:color w:val="000000"/>
                <w:sz w:val="16"/>
                <w:szCs w:val="16"/>
              </w:rPr>
            </w:pPr>
            <w:r w:rsidRPr="00950E9B">
              <w:rPr>
                <w:rFonts w:asciiTheme="minorBidi" w:hAnsiTheme="minorBidi" w:cstheme="minorBidi"/>
                <w:b/>
                <w:color w:val="000000"/>
                <w:sz w:val="16"/>
                <w:szCs w:val="16"/>
              </w:rPr>
              <w:t>Hisse senedine dönüştürülebilme özelliği</w:t>
            </w:r>
          </w:p>
        </w:tc>
      </w:tr>
      <w:tr w:rsidR="00E27064" w:rsidRPr="00950E9B"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E27064" w:rsidRPr="00950E9B"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950E9B" w:rsidRDefault="00E27064" w:rsidP="009F47C4">
            <w:pPr>
              <w:rPr>
                <w:rFonts w:asciiTheme="minorBidi" w:hAnsiTheme="minorBidi" w:cstheme="minorBidi"/>
                <w:b/>
                <w:color w:val="000000"/>
                <w:sz w:val="16"/>
                <w:szCs w:val="16"/>
              </w:rPr>
            </w:pPr>
            <w:r w:rsidRPr="00950E9B">
              <w:rPr>
                <w:rFonts w:asciiTheme="minorBidi" w:hAnsiTheme="minorBidi" w:cstheme="minorBidi"/>
                <w:b/>
                <w:color w:val="000000"/>
                <w:sz w:val="16"/>
                <w:szCs w:val="16"/>
              </w:rPr>
              <w:t>Değer azaltma özelliği</w:t>
            </w:r>
          </w:p>
        </w:tc>
      </w:tr>
      <w:tr w:rsidR="00E27064" w:rsidRPr="00950E9B"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Çekirdek Sermaye Yeterlilik oranının %5,125'in altına düşmesi halinde</w:t>
            </w:r>
          </w:p>
        </w:tc>
      </w:tr>
      <w:tr w:rsidR="00E27064" w:rsidRPr="00950E9B"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En az çekirdek sermaye yeterlilik oranını %5,125 düzeyine ulaşmasını sağlayacak kadar</w:t>
            </w:r>
          </w:p>
        </w:tc>
      </w:tr>
      <w:tr w:rsidR="00E27064" w:rsidRPr="00950E9B"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Sürekli veya geçici</w:t>
            </w:r>
          </w:p>
        </w:tc>
      </w:tr>
      <w:tr w:rsidR="00E27064" w:rsidRPr="00950E9B"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Değer artırım mekanizması vardır.</w:t>
            </w:r>
          </w:p>
        </w:tc>
      </w:tr>
      <w:tr w:rsidR="00E27064" w:rsidRPr="00950E9B"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Katılım fonu sahipleri ve diğer alacaklılardan sonra</w:t>
            </w:r>
          </w:p>
        </w:tc>
      </w:tr>
      <w:tr w:rsidR="00E27064" w:rsidRPr="00950E9B"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7.maddede yer alan şartlara haizdir.</w:t>
            </w:r>
          </w:p>
        </w:tc>
      </w:tr>
      <w:tr w:rsidR="00E27064" w:rsidRPr="00950E9B"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950E9B" w:rsidRDefault="00E27064" w:rsidP="009F47C4">
            <w:pPr>
              <w:rPr>
                <w:rFonts w:asciiTheme="minorBidi" w:hAnsiTheme="minorBidi" w:cstheme="minorBidi"/>
                <w:color w:val="000000"/>
                <w:sz w:val="16"/>
                <w:szCs w:val="16"/>
              </w:rPr>
            </w:pPr>
            <w:r w:rsidRPr="00950E9B">
              <w:rPr>
                <w:rFonts w:asciiTheme="minorBidi" w:hAnsiTheme="minorBidi" w:cstheme="minorBidi"/>
                <w:color w:val="000000"/>
                <w:sz w:val="16"/>
                <w:szCs w:val="16"/>
              </w:rPr>
              <w:t>7.maddede yer alan şartlara haizdir.</w:t>
            </w:r>
          </w:p>
        </w:tc>
      </w:tr>
    </w:tbl>
    <w:p w14:paraId="48EFE3E6" w14:textId="32B62AAC" w:rsidR="007B60D0" w:rsidRPr="00950E9B" w:rsidRDefault="007B60D0" w:rsidP="009C7B86">
      <w:pPr>
        <w:pStyle w:val="GvdeMetniGirintisi"/>
        <w:ind w:left="360" w:firstLine="0"/>
        <w:rPr>
          <w:rFonts w:ascii="Arial" w:hAnsi="Arial" w:cs="Arial"/>
          <w:b/>
          <w:sz w:val="20"/>
          <w:szCs w:val="20"/>
        </w:rPr>
      </w:pPr>
    </w:p>
    <w:p w14:paraId="118FD238" w14:textId="77777777" w:rsidR="007B60D0" w:rsidRPr="00950E9B" w:rsidRDefault="007B60D0">
      <w:pPr>
        <w:rPr>
          <w:rFonts w:ascii="Arial" w:hAnsi="Arial" w:cs="Arial"/>
          <w:b/>
          <w:sz w:val="20"/>
          <w:szCs w:val="20"/>
          <w:lang w:eastAsia="en-US"/>
        </w:rPr>
      </w:pPr>
      <w:r w:rsidRPr="00950E9B">
        <w:rPr>
          <w:rFonts w:ascii="Arial" w:hAnsi="Arial" w:cs="Arial"/>
          <w:b/>
          <w:sz w:val="20"/>
          <w:szCs w:val="20"/>
        </w:rPr>
        <w:br w:type="page"/>
      </w:r>
    </w:p>
    <w:p w14:paraId="3EC0661A" w14:textId="7BA36CDD" w:rsidR="00292404" w:rsidRPr="00950E9B" w:rsidRDefault="00292404" w:rsidP="00834208">
      <w:pPr>
        <w:pStyle w:val="ListeParagraf"/>
        <w:numPr>
          <w:ilvl w:val="0"/>
          <w:numId w:val="44"/>
        </w:numPr>
        <w:ind w:left="0" w:hanging="567"/>
        <w:rPr>
          <w:rFonts w:ascii="Arial" w:hAnsi="Arial" w:cs="Arial"/>
          <w:b/>
          <w:sz w:val="20"/>
          <w:szCs w:val="20"/>
        </w:rPr>
      </w:pPr>
      <w:r w:rsidRPr="00950E9B">
        <w:rPr>
          <w:rFonts w:ascii="Arial" w:hAnsi="Arial" w:cs="Arial"/>
          <w:b/>
          <w:sz w:val="20"/>
          <w:szCs w:val="20"/>
        </w:rPr>
        <w:lastRenderedPageBreak/>
        <w:t>Özkaynak kalemlerine ilişkin açıklamalar (devamı):</w:t>
      </w:r>
    </w:p>
    <w:p w14:paraId="47944D86" w14:textId="77777777" w:rsidR="00292404" w:rsidRPr="00950E9B" w:rsidRDefault="00292404" w:rsidP="00292404">
      <w:pPr>
        <w:pStyle w:val="ListeParagraf"/>
        <w:ind w:left="90"/>
        <w:rPr>
          <w:rFonts w:ascii="Arial" w:hAnsi="Arial" w:cs="Arial"/>
          <w:b/>
          <w:sz w:val="20"/>
          <w:szCs w:val="20"/>
        </w:rPr>
      </w:pPr>
    </w:p>
    <w:p w14:paraId="36760E60" w14:textId="77777777" w:rsidR="00292404" w:rsidRPr="00950E9B" w:rsidRDefault="00292404" w:rsidP="00292404">
      <w:pPr>
        <w:pStyle w:val="GvdeMetniGirintisi"/>
        <w:ind w:firstLine="90"/>
        <w:rPr>
          <w:rFonts w:ascii="Arial" w:hAnsi="Arial" w:cs="Arial"/>
          <w:b/>
          <w:sz w:val="20"/>
          <w:szCs w:val="20"/>
        </w:rPr>
      </w:pPr>
      <w:r w:rsidRPr="00950E9B">
        <w:rPr>
          <w:rFonts w:ascii="Arial" w:hAnsi="Arial" w:cs="Arial"/>
          <w:b/>
          <w:sz w:val="20"/>
          <w:szCs w:val="20"/>
        </w:rPr>
        <w:t>b)</w:t>
      </w:r>
      <w:r w:rsidRPr="00950E9B">
        <w:rPr>
          <w:rFonts w:ascii="Arial" w:hAnsi="Arial" w:cs="Arial"/>
          <w:b/>
          <w:sz w:val="20"/>
          <w:szCs w:val="20"/>
        </w:rPr>
        <w:tab/>
        <w:t>Özkaynak hesaplamasına dahil edilecek borçlanma araçlarına ilişkin bilgiler:</w:t>
      </w:r>
    </w:p>
    <w:p w14:paraId="10916FAE" w14:textId="77777777" w:rsidR="00292404" w:rsidRPr="00950E9B" w:rsidRDefault="00292404" w:rsidP="00292404">
      <w:pPr>
        <w:pStyle w:val="ListeParagraf"/>
        <w:ind w:left="9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443"/>
        <w:gridCol w:w="3255"/>
      </w:tblGrid>
      <w:tr w:rsidR="00292404" w:rsidRPr="00950E9B" w14:paraId="44455C96" w14:textId="77777777" w:rsidTr="00F27EFE">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1666E67"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61A64F84"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Türkiye Varlık Fonu Piyasa İstikrar Ve Denge Alt Fonu</w:t>
            </w:r>
          </w:p>
        </w:tc>
      </w:tr>
      <w:tr w:rsidR="00292404" w:rsidRPr="00950E9B" w14:paraId="141810A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3FDB3F8"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26EE03E4" w14:textId="6F3B5233" w:rsidR="00292404" w:rsidRPr="00950E9B" w:rsidRDefault="00292404" w:rsidP="00292404">
            <w:pPr>
              <w:rPr>
                <w:rFonts w:asciiTheme="minorBidi" w:hAnsiTheme="minorBidi" w:cstheme="minorBidi"/>
                <w:color w:val="000000"/>
                <w:sz w:val="16"/>
                <w:szCs w:val="16"/>
              </w:rPr>
            </w:pPr>
            <w:r w:rsidRPr="00950E9B">
              <w:rPr>
                <w:rFonts w:asciiTheme="minorBidi" w:hAnsiTheme="minorBidi" w:cstheme="minorBidi"/>
                <w:color w:val="000000"/>
                <w:sz w:val="16"/>
                <w:szCs w:val="16"/>
              </w:rPr>
              <w:t>TRT250232F15</w:t>
            </w:r>
          </w:p>
        </w:tc>
      </w:tr>
      <w:tr w:rsidR="00292404" w:rsidRPr="00950E9B" w14:paraId="7D625048" w14:textId="77777777" w:rsidTr="00F27EFE">
        <w:trPr>
          <w:trHeight w:val="144"/>
        </w:trPr>
        <w:tc>
          <w:tcPr>
            <w:tcW w:w="3322" w:type="pct"/>
            <w:tcBorders>
              <w:top w:val="nil"/>
              <w:left w:val="nil"/>
              <w:bottom w:val="nil"/>
              <w:right w:val="single" w:sz="4" w:space="0" w:color="auto"/>
            </w:tcBorders>
            <w:shd w:val="clear" w:color="auto" w:fill="auto"/>
            <w:noWrap/>
            <w:vAlign w:val="center"/>
            <w:hideMark/>
          </w:tcPr>
          <w:p w14:paraId="7A43B3CD"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292404" w:rsidRPr="00950E9B" w14:paraId="2F0D8F00"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FAEC6CD" w14:textId="77777777" w:rsidR="00292404" w:rsidRPr="00950E9B" w:rsidRDefault="00292404" w:rsidP="00F27EFE">
            <w:pPr>
              <w:rPr>
                <w:rFonts w:asciiTheme="minorBidi" w:hAnsiTheme="minorBidi" w:cstheme="minorBidi"/>
                <w:b/>
                <w:color w:val="000000"/>
                <w:sz w:val="16"/>
                <w:szCs w:val="16"/>
              </w:rPr>
            </w:pPr>
            <w:r w:rsidRPr="00950E9B">
              <w:rPr>
                <w:rFonts w:asciiTheme="minorBidi" w:hAnsiTheme="minorBidi" w:cstheme="minorBidi"/>
                <w:b/>
                <w:color w:val="000000"/>
                <w:sz w:val="16"/>
                <w:szCs w:val="16"/>
              </w:rPr>
              <w:t>Özkaynak hesaplamasında dikkate alınma durumu</w:t>
            </w:r>
          </w:p>
        </w:tc>
      </w:tr>
      <w:tr w:rsidR="00292404" w:rsidRPr="00950E9B" w14:paraId="560CA4E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633B563"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Hayır</w:t>
            </w:r>
          </w:p>
        </w:tc>
      </w:tr>
      <w:tr w:rsidR="00292404" w:rsidRPr="00950E9B" w14:paraId="61D8AE54"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E1F2455"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4BC1B8BB"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Hem konsolide hem de konsolide olmayan bazda geçerlidir.</w:t>
            </w:r>
          </w:p>
        </w:tc>
      </w:tr>
      <w:tr w:rsidR="00292404" w:rsidRPr="00950E9B" w14:paraId="2F9E08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4C8E5"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Sermaye benzeri kredi hükümlerine haiz Devlet İç Borçlanma Senedi (İlave Sermaye)</w:t>
            </w:r>
          </w:p>
        </w:tc>
      </w:tr>
      <w:tr w:rsidR="00292404" w:rsidRPr="00950E9B" w14:paraId="7CF5471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CC900DA" w14:textId="5D2EB7F5" w:rsidR="00292404" w:rsidRPr="00950E9B" w:rsidRDefault="00F27EFE"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Ö</w:t>
            </w:r>
            <w:r w:rsidR="00292404" w:rsidRPr="00950E9B">
              <w:rPr>
                <w:rFonts w:asciiTheme="minorBidi" w:hAnsiTheme="minorBidi" w:cstheme="minorBidi"/>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034DA259" w:rsidR="00292404" w:rsidRPr="00950E9B" w:rsidRDefault="00B73303" w:rsidP="00B73303">
            <w:pPr>
              <w:rPr>
                <w:rFonts w:asciiTheme="minorBidi" w:hAnsiTheme="minorBidi" w:cstheme="minorBidi"/>
                <w:color w:val="000000"/>
                <w:sz w:val="16"/>
                <w:szCs w:val="16"/>
              </w:rPr>
            </w:pPr>
            <w:r w:rsidRPr="00950E9B">
              <w:rPr>
                <w:rFonts w:asciiTheme="minorBidi" w:hAnsiTheme="minorBidi" w:cstheme="minorBidi"/>
                <w:color w:val="000000"/>
                <w:sz w:val="16"/>
                <w:szCs w:val="16"/>
              </w:rPr>
              <w:t>313</w:t>
            </w:r>
            <w:r w:rsidR="00292404" w:rsidRPr="00950E9B">
              <w:rPr>
                <w:rFonts w:asciiTheme="minorBidi" w:hAnsiTheme="minorBidi" w:cstheme="minorBidi"/>
                <w:color w:val="000000"/>
                <w:sz w:val="16"/>
                <w:szCs w:val="16"/>
              </w:rPr>
              <w:t>.</w:t>
            </w:r>
            <w:r w:rsidRPr="00950E9B">
              <w:rPr>
                <w:rFonts w:asciiTheme="minorBidi" w:hAnsiTheme="minorBidi" w:cstheme="minorBidi"/>
                <w:color w:val="000000"/>
                <w:sz w:val="16"/>
                <w:szCs w:val="16"/>
              </w:rPr>
              <w:t>924</w:t>
            </w:r>
          </w:p>
        </w:tc>
      </w:tr>
      <w:tr w:rsidR="00292404" w:rsidRPr="00950E9B" w14:paraId="4BE6BC32"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B63E56"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4827367D" w:rsidR="00292404" w:rsidRPr="00950E9B" w:rsidRDefault="00292404" w:rsidP="00B73303">
            <w:pPr>
              <w:rPr>
                <w:rFonts w:asciiTheme="minorBidi" w:hAnsiTheme="minorBidi" w:cstheme="minorBidi"/>
                <w:color w:val="000000"/>
                <w:sz w:val="16"/>
                <w:szCs w:val="16"/>
              </w:rPr>
            </w:pPr>
            <w:r w:rsidRPr="00950E9B">
              <w:rPr>
                <w:rFonts w:asciiTheme="minorBidi" w:hAnsiTheme="minorBidi" w:cstheme="minorBidi"/>
                <w:color w:val="000000"/>
                <w:sz w:val="16"/>
                <w:szCs w:val="16"/>
              </w:rPr>
              <w:t>5</w:t>
            </w:r>
            <w:r w:rsidR="00B73303" w:rsidRPr="00950E9B">
              <w:rPr>
                <w:rFonts w:asciiTheme="minorBidi" w:hAnsiTheme="minorBidi" w:cstheme="minorBidi"/>
                <w:color w:val="000000"/>
                <w:sz w:val="16"/>
                <w:szCs w:val="16"/>
              </w:rPr>
              <w:t>50</w:t>
            </w:r>
            <w:r w:rsidRPr="00950E9B">
              <w:rPr>
                <w:rFonts w:asciiTheme="minorBidi" w:hAnsiTheme="minorBidi" w:cstheme="minorBidi"/>
                <w:color w:val="000000"/>
                <w:sz w:val="16"/>
                <w:szCs w:val="16"/>
              </w:rPr>
              <w:t>.</w:t>
            </w:r>
            <w:r w:rsidR="00B73303" w:rsidRPr="00950E9B">
              <w:rPr>
                <w:rFonts w:asciiTheme="minorBidi" w:hAnsiTheme="minorBidi" w:cstheme="minorBidi"/>
                <w:color w:val="000000"/>
                <w:sz w:val="16"/>
                <w:szCs w:val="16"/>
              </w:rPr>
              <w:t>027</w:t>
            </w:r>
          </w:p>
        </w:tc>
      </w:tr>
      <w:tr w:rsidR="00292404" w:rsidRPr="00950E9B" w14:paraId="4AC04D8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DCEA20D"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Sermaye Benzeri Borçlar</w:t>
            </w:r>
          </w:p>
        </w:tc>
      </w:tr>
      <w:tr w:rsidR="00292404" w:rsidRPr="00950E9B" w14:paraId="2565BA5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E6A1259"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09.03.2022</w:t>
            </w:r>
          </w:p>
        </w:tc>
      </w:tr>
      <w:tr w:rsidR="00292404" w:rsidRPr="00950E9B" w14:paraId="014A6A5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AB5854"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Vadesiz</w:t>
            </w:r>
          </w:p>
        </w:tc>
      </w:tr>
      <w:tr w:rsidR="00292404" w:rsidRPr="00950E9B" w14:paraId="4A75D3BF"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EDD3CCE"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09.03.2022</w:t>
            </w:r>
          </w:p>
        </w:tc>
      </w:tr>
      <w:tr w:rsidR="00292404" w:rsidRPr="00950E9B" w14:paraId="3E0A6C0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549303A"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Evet</w:t>
            </w:r>
          </w:p>
        </w:tc>
      </w:tr>
      <w:tr w:rsidR="00292404" w:rsidRPr="00950E9B" w14:paraId="1BBE9A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DE44F8"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26BBF742" w:rsidR="00292404" w:rsidRPr="00950E9B" w:rsidRDefault="00292404" w:rsidP="00292404">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Geri Ödeme Opsiyon Tarihi: 09.03.2023 ve sonrası Geri Ödenecek Tutar </w:t>
            </w:r>
            <w:r w:rsidR="000864F5" w:rsidRPr="00950E9B">
              <w:rPr>
                <w:rFonts w:asciiTheme="minorBidi" w:hAnsiTheme="minorBidi" w:cstheme="minorBidi"/>
                <w:color w:val="000000"/>
                <w:sz w:val="16"/>
                <w:szCs w:val="16"/>
              </w:rPr>
              <w:t>31.688.489 Euro (Tam Euro)</w:t>
            </w:r>
          </w:p>
        </w:tc>
      </w:tr>
      <w:tr w:rsidR="00292404" w:rsidRPr="00950E9B" w14:paraId="05647534" w14:textId="77777777" w:rsidTr="00F27EFE">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7A49B056"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w:t>
            </w:r>
          </w:p>
        </w:tc>
      </w:tr>
      <w:tr w:rsidR="00292404" w:rsidRPr="00950E9B" w14:paraId="2CEC118C"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9F0FB78" w14:textId="77777777" w:rsidR="00292404" w:rsidRPr="00950E9B" w:rsidRDefault="00292404" w:rsidP="00F27EFE">
            <w:pPr>
              <w:rPr>
                <w:rFonts w:asciiTheme="minorBidi" w:hAnsiTheme="minorBidi" w:cstheme="minorBidi"/>
                <w:b/>
                <w:color w:val="000000"/>
                <w:sz w:val="16"/>
                <w:szCs w:val="16"/>
              </w:rPr>
            </w:pPr>
            <w:r w:rsidRPr="00950E9B">
              <w:rPr>
                <w:rFonts w:asciiTheme="minorBidi" w:hAnsiTheme="minorBidi" w:cstheme="minorBidi"/>
                <w:b/>
                <w:color w:val="000000"/>
                <w:sz w:val="16"/>
                <w:szCs w:val="16"/>
              </w:rPr>
              <w:t>Kâr payı / temettü ödemeleri</w:t>
            </w:r>
          </w:p>
        </w:tc>
      </w:tr>
      <w:tr w:rsidR="00292404" w:rsidRPr="00950E9B" w14:paraId="1374B130"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69F183"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4EB9286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EBE3009"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2873CA2E"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0500FF9"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6821E7CC"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D201B9A"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Tamamen isteğe bağlı</w:t>
            </w:r>
          </w:p>
        </w:tc>
      </w:tr>
      <w:tr w:rsidR="00292404" w:rsidRPr="00950E9B" w14:paraId="0E7A63CB"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C658F8"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5A1446A5"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531BB2" w14:textId="77777777" w:rsidR="00292404" w:rsidRPr="00950E9B" w:rsidRDefault="00292404" w:rsidP="00F27EFE">
            <w:pPr>
              <w:jc w:val="both"/>
              <w:rPr>
                <w:rFonts w:asciiTheme="minorBidi" w:hAnsiTheme="minorBidi" w:cstheme="minorBidi"/>
                <w:color w:val="000000"/>
                <w:sz w:val="16"/>
                <w:szCs w:val="16"/>
              </w:rPr>
            </w:pPr>
            <w:r w:rsidRPr="00950E9B">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Birikimsiz</w:t>
            </w:r>
          </w:p>
        </w:tc>
      </w:tr>
      <w:tr w:rsidR="00292404" w:rsidRPr="00950E9B" w14:paraId="799D8BE8"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6E711AA" w14:textId="77777777" w:rsidR="00292404" w:rsidRPr="00950E9B" w:rsidRDefault="00292404" w:rsidP="00F27EFE">
            <w:pPr>
              <w:rPr>
                <w:rFonts w:asciiTheme="minorBidi" w:hAnsiTheme="minorBidi" w:cstheme="minorBidi"/>
                <w:b/>
                <w:color w:val="000000"/>
                <w:sz w:val="16"/>
                <w:szCs w:val="16"/>
              </w:rPr>
            </w:pPr>
            <w:r w:rsidRPr="00950E9B">
              <w:rPr>
                <w:rFonts w:asciiTheme="minorBidi" w:hAnsiTheme="minorBidi" w:cstheme="minorBidi"/>
                <w:b/>
                <w:color w:val="000000"/>
                <w:sz w:val="16"/>
                <w:szCs w:val="16"/>
              </w:rPr>
              <w:t>Hisse senedine dönüştürülebilme özelliği</w:t>
            </w:r>
          </w:p>
        </w:tc>
      </w:tr>
      <w:tr w:rsidR="00292404" w:rsidRPr="00950E9B" w14:paraId="5ED97513"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0D4BBA"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600C15E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6D4D37"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106940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B03340"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67CFD22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CCAA51"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6E3F87A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ABEFA17"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423EDA78"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451739"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r>
      <w:tr w:rsidR="00292404" w:rsidRPr="00950E9B" w14:paraId="174015C3"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04FFA40" w14:textId="77777777" w:rsidR="00292404" w:rsidRPr="00950E9B" w:rsidRDefault="00292404" w:rsidP="00F27EFE">
            <w:pPr>
              <w:rPr>
                <w:rFonts w:asciiTheme="minorBidi" w:hAnsiTheme="minorBidi" w:cstheme="minorBidi"/>
                <w:b/>
                <w:color w:val="000000"/>
                <w:sz w:val="16"/>
                <w:szCs w:val="16"/>
              </w:rPr>
            </w:pPr>
            <w:r w:rsidRPr="00950E9B">
              <w:rPr>
                <w:rFonts w:asciiTheme="minorBidi" w:hAnsiTheme="minorBidi" w:cstheme="minorBidi"/>
                <w:b/>
                <w:color w:val="000000"/>
                <w:sz w:val="16"/>
                <w:szCs w:val="16"/>
              </w:rPr>
              <w:t>Değer azaltma özelliği</w:t>
            </w:r>
          </w:p>
        </w:tc>
      </w:tr>
      <w:tr w:rsidR="00292404" w:rsidRPr="00950E9B" w14:paraId="159B2795"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08F8946"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Çekirdek Sermaye Yeterlilik oranının %5,125'in altına düşmesi halinde</w:t>
            </w:r>
          </w:p>
        </w:tc>
      </w:tr>
      <w:tr w:rsidR="00292404" w:rsidRPr="00950E9B" w14:paraId="37567D6A"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C4A2BDC"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En az çekirdek sermaye yeterlilik oranını %5,125 düzeyine ulaşmasını sağlayacak kadar</w:t>
            </w:r>
          </w:p>
        </w:tc>
      </w:tr>
      <w:tr w:rsidR="00292404" w:rsidRPr="00950E9B" w14:paraId="379D1C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C161E62"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Sürekli veya geçici</w:t>
            </w:r>
          </w:p>
        </w:tc>
      </w:tr>
      <w:tr w:rsidR="00292404" w:rsidRPr="00950E9B" w14:paraId="7FA196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16B5B7C"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Değer artırım mekanizması vardır.</w:t>
            </w:r>
          </w:p>
        </w:tc>
      </w:tr>
      <w:tr w:rsidR="00292404" w:rsidRPr="00950E9B" w14:paraId="20ACDE4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082F92"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Katılım fonu sahipleri ve diğer alacaklılardan sonra</w:t>
            </w:r>
          </w:p>
        </w:tc>
      </w:tr>
      <w:tr w:rsidR="00292404" w:rsidRPr="00950E9B" w14:paraId="35CEC9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D800CB"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7.maddede yer alan şartlara haizdir.</w:t>
            </w:r>
          </w:p>
        </w:tc>
      </w:tr>
      <w:tr w:rsidR="00292404" w:rsidRPr="00950E9B" w14:paraId="31FC627D" w14:textId="77777777" w:rsidTr="00F27EFE">
        <w:trPr>
          <w:trHeight w:val="144"/>
        </w:trPr>
        <w:tc>
          <w:tcPr>
            <w:tcW w:w="3322" w:type="pct"/>
            <w:tcBorders>
              <w:top w:val="nil"/>
              <w:left w:val="nil"/>
              <w:bottom w:val="single" w:sz="8" w:space="0" w:color="auto"/>
              <w:right w:val="single" w:sz="4" w:space="0" w:color="auto"/>
            </w:tcBorders>
            <w:shd w:val="clear" w:color="auto" w:fill="auto"/>
            <w:vAlign w:val="center"/>
            <w:hideMark/>
          </w:tcPr>
          <w:p w14:paraId="5924CF7A"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950E9B" w:rsidRDefault="00292404" w:rsidP="00F27EFE">
            <w:pPr>
              <w:rPr>
                <w:rFonts w:asciiTheme="minorBidi" w:hAnsiTheme="minorBidi" w:cstheme="minorBidi"/>
                <w:color w:val="000000"/>
                <w:sz w:val="16"/>
                <w:szCs w:val="16"/>
              </w:rPr>
            </w:pPr>
            <w:r w:rsidRPr="00950E9B">
              <w:rPr>
                <w:rFonts w:asciiTheme="minorBidi" w:hAnsiTheme="minorBidi" w:cstheme="minorBidi"/>
                <w:color w:val="000000"/>
                <w:sz w:val="16"/>
                <w:szCs w:val="16"/>
              </w:rPr>
              <w:t>7.maddede yer alan şartlara haizdir.</w:t>
            </w:r>
          </w:p>
        </w:tc>
      </w:tr>
    </w:tbl>
    <w:p w14:paraId="0F50CC7D" w14:textId="7DB82E23" w:rsidR="00292404" w:rsidRPr="00950E9B" w:rsidRDefault="00292404" w:rsidP="00292404">
      <w:pPr>
        <w:autoSpaceDE w:val="0"/>
        <w:autoSpaceDN w:val="0"/>
        <w:adjustRightInd w:val="0"/>
        <w:spacing w:before="120" w:after="120"/>
        <w:jc w:val="both"/>
        <w:rPr>
          <w:rFonts w:asciiTheme="minorBidi" w:hAnsiTheme="minorBidi" w:cstheme="minorBidi"/>
          <w:b/>
          <w:sz w:val="20"/>
          <w:szCs w:val="20"/>
        </w:rPr>
      </w:pPr>
    </w:p>
    <w:p w14:paraId="08E69F71" w14:textId="29B31AE1" w:rsidR="005F7081" w:rsidRPr="00950E9B" w:rsidRDefault="005F7081">
      <w:pPr>
        <w:rPr>
          <w:rFonts w:asciiTheme="minorBidi" w:hAnsiTheme="minorBidi" w:cstheme="minorBidi"/>
          <w:b/>
          <w:sz w:val="20"/>
          <w:szCs w:val="20"/>
        </w:rPr>
      </w:pPr>
      <w:r w:rsidRPr="00950E9B">
        <w:rPr>
          <w:rFonts w:asciiTheme="minorBidi" w:hAnsiTheme="minorBidi" w:cstheme="minorBidi"/>
          <w:b/>
          <w:sz w:val="20"/>
          <w:szCs w:val="20"/>
        </w:rPr>
        <w:br w:type="page"/>
      </w:r>
    </w:p>
    <w:p w14:paraId="55EDD4CC" w14:textId="0A6B4ADF" w:rsidR="00292404" w:rsidRPr="00950E9B" w:rsidRDefault="00292404" w:rsidP="00834208">
      <w:pPr>
        <w:pStyle w:val="ListeParagraf"/>
        <w:numPr>
          <w:ilvl w:val="0"/>
          <w:numId w:val="45"/>
        </w:numPr>
        <w:ind w:left="0" w:hanging="450"/>
        <w:rPr>
          <w:rFonts w:ascii="Arial" w:hAnsi="Arial" w:cs="Arial"/>
          <w:b/>
          <w:sz w:val="20"/>
          <w:szCs w:val="20"/>
        </w:rPr>
      </w:pPr>
      <w:r w:rsidRPr="00950E9B">
        <w:rPr>
          <w:rFonts w:ascii="Arial" w:hAnsi="Arial" w:cs="Arial"/>
          <w:b/>
          <w:sz w:val="20"/>
          <w:szCs w:val="20"/>
        </w:rPr>
        <w:lastRenderedPageBreak/>
        <w:t>Özkaynak kalemlerine ilişkin açıklamalar (devamı):</w:t>
      </w:r>
    </w:p>
    <w:p w14:paraId="100E1E16" w14:textId="0C8CE8F7" w:rsidR="009C7B86" w:rsidRPr="00950E9B" w:rsidRDefault="009C7B86" w:rsidP="004A1DB6">
      <w:pPr>
        <w:spacing w:before="120" w:after="120"/>
        <w:ind w:left="28" w:hanging="10"/>
        <w:jc w:val="both"/>
        <w:rPr>
          <w:rFonts w:asciiTheme="minorBidi" w:hAnsiTheme="minorBidi" w:cstheme="minorBidi"/>
          <w:b/>
          <w:sz w:val="20"/>
          <w:szCs w:val="20"/>
        </w:rPr>
      </w:pPr>
      <w:r w:rsidRPr="00950E9B">
        <w:rPr>
          <w:rFonts w:asciiTheme="minorBidi" w:hAnsiTheme="minorBidi" w:cstheme="minorBidi"/>
          <w:b/>
          <w:sz w:val="20"/>
          <w:szCs w:val="20"/>
        </w:rPr>
        <w:t>c.</w:t>
      </w:r>
      <w:r w:rsidRPr="00950E9B">
        <w:rPr>
          <w:rFonts w:asciiTheme="minorBidi" w:hAnsiTheme="minorBidi" w:cstheme="minorBidi"/>
          <w:b/>
          <w:sz w:val="20"/>
          <w:szCs w:val="20"/>
        </w:rPr>
        <w:tab/>
        <w:t xml:space="preserve">Özkaynak kalemleri ile bilanço tutarlarının mutabakatına ilişkin açıklamalar </w:t>
      </w:r>
    </w:p>
    <w:p w14:paraId="30CEF446" w14:textId="1A7DD45C" w:rsidR="009C7B86" w:rsidRPr="00950E9B" w:rsidRDefault="009C7B86" w:rsidP="009C7B86">
      <w:pPr>
        <w:spacing w:before="120" w:after="12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 xml:space="preserve">Özkaynak tablosunda verilen “Özkaynak” tutarı ile konsolide olmayan bilançodaki “Özkaynaklar” tutarı arasındaki esas fark birinci </w:t>
      </w:r>
      <w:r w:rsidRPr="00950E9B">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950E9B">
        <w:rPr>
          <w:rFonts w:asciiTheme="minorBidi" w:hAnsiTheme="minorBidi" w:cstheme="minorBidi"/>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1766B445" w14:textId="656A9646" w:rsidR="005A5154" w:rsidRPr="00950E9B" w:rsidRDefault="009C7B86" w:rsidP="00834208">
      <w:pPr>
        <w:pStyle w:val="ListeParagraf"/>
        <w:widowControl w:val="0"/>
        <w:numPr>
          <w:ilvl w:val="0"/>
          <w:numId w:val="45"/>
        </w:numPr>
        <w:spacing w:before="120" w:after="120"/>
        <w:ind w:left="0" w:hanging="540"/>
        <w:jc w:val="both"/>
        <w:rPr>
          <w:rFonts w:asciiTheme="minorBidi" w:hAnsiTheme="minorBidi" w:cstheme="minorBidi"/>
          <w:b/>
          <w:sz w:val="20"/>
          <w:szCs w:val="20"/>
        </w:rPr>
      </w:pPr>
      <w:r w:rsidRPr="00950E9B">
        <w:rPr>
          <w:rFonts w:asciiTheme="minorBidi" w:hAnsiTheme="minorBidi" w:cstheme="minorBidi"/>
          <w:b/>
          <w:sz w:val="20"/>
          <w:szCs w:val="20"/>
        </w:rPr>
        <w:t>Kredi riskine ilişkin açıklamalar</w:t>
      </w:r>
      <w:r w:rsidR="005A5154" w:rsidRPr="00950E9B">
        <w:rPr>
          <w:rFonts w:asciiTheme="minorBidi" w:hAnsiTheme="minorBidi" w:cstheme="minorBidi"/>
          <w:b/>
          <w:sz w:val="20"/>
          <w:szCs w:val="20"/>
        </w:rPr>
        <w:t>:</w:t>
      </w:r>
    </w:p>
    <w:p w14:paraId="27454596" w14:textId="236B90B0" w:rsidR="005A5154" w:rsidRPr="00950E9B" w:rsidRDefault="005A5154" w:rsidP="005F7081">
      <w:pPr>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950E9B" w:rsidRDefault="005A5154" w:rsidP="005A5154">
      <w:pPr>
        <w:rPr>
          <w:rFonts w:asciiTheme="minorBidi" w:hAnsiTheme="minorBidi" w:cstheme="minorBidi"/>
          <w:sz w:val="20"/>
          <w:szCs w:val="20"/>
        </w:rPr>
      </w:pPr>
    </w:p>
    <w:p w14:paraId="3929CBC8" w14:textId="35BE4854" w:rsidR="00BB37E6" w:rsidRPr="00950E9B" w:rsidRDefault="009C7B86" w:rsidP="004A1DB6">
      <w:pPr>
        <w:pStyle w:val="GvdeMetniGirintisi"/>
        <w:ind w:left="18" w:hanging="540"/>
        <w:rPr>
          <w:rFonts w:ascii="Arial" w:hAnsi="Arial" w:cs="Arial"/>
          <w:b/>
          <w:sz w:val="20"/>
          <w:szCs w:val="20"/>
        </w:rPr>
      </w:pPr>
      <w:r w:rsidRPr="00950E9B">
        <w:rPr>
          <w:rFonts w:ascii="Arial" w:hAnsi="Arial" w:cs="Arial"/>
          <w:b/>
          <w:sz w:val="20"/>
          <w:szCs w:val="20"/>
        </w:rPr>
        <w:t>III.</w:t>
      </w:r>
      <w:r w:rsidRPr="00950E9B">
        <w:rPr>
          <w:rFonts w:ascii="Arial" w:hAnsi="Arial" w:cs="Arial"/>
          <w:b/>
          <w:sz w:val="20"/>
          <w:szCs w:val="20"/>
        </w:rPr>
        <w:tab/>
      </w:r>
      <w:r w:rsidR="00BB37E6" w:rsidRPr="00950E9B">
        <w:rPr>
          <w:rFonts w:ascii="Arial" w:hAnsi="Arial" w:cs="Arial"/>
          <w:b/>
          <w:sz w:val="20"/>
          <w:szCs w:val="20"/>
        </w:rPr>
        <w:t>Kur riskine ilişkin açıklamalar:</w:t>
      </w:r>
    </w:p>
    <w:p w14:paraId="137B8955" w14:textId="77777777" w:rsidR="00BB37E6" w:rsidRPr="00950E9B"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950E9B" w:rsidRDefault="00BB37E6" w:rsidP="00BB37E6">
      <w:pPr>
        <w:autoSpaceDE w:val="0"/>
        <w:autoSpaceDN w:val="0"/>
        <w:adjustRightInd w:val="0"/>
        <w:jc w:val="both"/>
        <w:rPr>
          <w:rFonts w:ascii="Arial" w:hAnsi="Arial" w:cs="Arial"/>
          <w:sz w:val="20"/>
          <w:szCs w:val="20"/>
        </w:rPr>
      </w:pPr>
      <w:r w:rsidRPr="00950E9B">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950E9B" w:rsidRDefault="00BB37E6" w:rsidP="00BB37E6">
      <w:pPr>
        <w:jc w:val="both"/>
        <w:rPr>
          <w:rFonts w:ascii="Arial" w:hAnsi="Arial" w:cs="Arial"/>
          <w:sz w:val="20"/>
          <w:szCs w:val="20"/>
        </w:rPr>
      </w:pPr>
    </w:p>
    <w:p w14:paraId="397124FB" w14:textId="0989498B" w:rsidR="00BB37E6" w:rsidRPr="00950E9B" w:rsidRDefault="00BB37E6" w:rsidP="006B6D5D">
      <w:pPr>
        <w:ind w:left="284" w:hanging="284"/>
        <w:jc w:val="both"/>
        <w:rPr>
          <w:rFonts w:ascii="Arial" w:hAnsi="Arial" w:cs="Arial"/>
          <w:sz w:val="20"/>
          <w:szCs w:val="20"/>
        </w:rPr>
      </w:pPr>
      <w:r w:rsidRPr="00950E9B">
        <w:rPr>
          <w:rFonts w:ascii="Arial" w:hAnsi="Arial" w:cs="Arial"/>
          <w:sz w:val="20"/>
          <w:szCs w:val="20"/>
        </w:rPr>
        <w:t xml:space="preserve">a) </w:t>
      </w:r>
      <w:r w:rsidRPr="00950E9B">
        <w:rPr>
          <w:rFonts w:ascii="Arial" w:hAnsi="Arial" w:cs="Arial"/>
          <w:sz w:val="20"/>
          <w:szCs w:val="20"/>
        </w:rPr>
        <w:tab/>
        <w:t xml:space="preserve">Piyasa riski kapsamında kur riskine maruz kalan Banka, </w:t>
      </w:r>
      <w:r w:rsidR="00880ED4" w:rsidRPr="00950E9B">
        <w:rPr>
          <w:rFonts w:ascii="Arial" w:hAnsi="Arial" w:cs="Arial"/>
          <w:sz w:val="20"/>
          <w:szCs w:val="20"/>
        </w:rPr>
        <w:t xml:space="preserve">açık ya da fazla </w:t>
      </w:r>
      <w:r w:rsidRPr="00950E9B">
        <w:rPr>
          <w:rFonts w:ascii="Arial" w:hAnsi="Arial" w:cs="Arial"/>
          <w:sz w:val="20"/>
          <w:szCs w:val="20"/>
        </w:rPr>
        <w:t xml:space="preserve">pozisyon oluşmamasına dikkat ederek kur riskini minimal seviyede tutmaya dikkat etmektedir. </w:t>
      </w:r>
      <w:r w:rsidR="003117FB" w:rsidRPr="00950E9B">
        <w:rPr>
          <w:rFonts w:ascii="Arial" w:hAnsi="Arial" w:cs="Arial"/>
          <w:sz w:val="20"/>
          <w:szCs w:val="20"/>
        </w:rPr>
        <w:t>Banka’da günlük bazda döviz pozisyonu için Riske Maruz Değer hesaplanmaktadır</w:t>
      </w:r>
      <w:r w:rsidRPr="00950E9B">
        <w:rPr>
          <w:rFonts w:ascii="Arial" w:hAnsi="Arial" w:cs="Arial"/>
          <w:sz w:val="20"/>
          <w:szCs w:val="20"/>
        </w:rPr>
        <w:t>.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950E9B" w:rsidRDefault="00BB37E6" w:rsidP="00BB37E6">
      <w:pPr>
        <w:jc w:val="both"/>
        <w:rPr>
          <w:rFonts w:ascii="Arial" w:hAnsi="Arial" w:cs="Arial"/>
          <w:sz w:val="20"/>
          <w:szCs w:val="20"/>
        </w:rPr>
      </w:pPr>
    </w:p>
    <w:p w14:paraId="75654EA5" w14:textId="77777777" w:rsidR="00BB37E6" w:rsidRPr="00950E9B" w:rsidRDefault="00BB37E6" w:rsidP="006B6D5D">
      <w:pPr>
        <w:ind w:left="284" w:hanging="284"/>
        <w:jc w:val="both"/>
        <w:rPr>
          <w:rFonts w:ascii="Arial" w:hAnsi="Arial" w:cs="Arial"/>
          <w:sz w:val="20"/>
          <w:szCs w:val="20"/>
        </w:rPr>
      </w:pPr>
      <w:r w:rsidRPr="00950E9B">
        <w:rPr>
          <w:rFonts w:ascii="Arial" w:hAnsi="Arial" w:cs="Arial"/>
          <w:sz w:val="20"/>
          <w:szCs w:val="20"/>
        </w:rPr>
        <w:t xml:space="preserve">b) </w:t>
      </w:r>
      <w:r w:rsidRPr="00950E9B">
        <w:rPr>
          <w:rFonts w:ascii="Arial" w:hAnsi="Arial" w:cs="Arial"/>
          <w:sz w:val="20"/>
          <w:szCs w:val="20"/>
        </w:rPr>
        <w:tab/>
        <w:t>Banka’nın riskten korunma amaçlı türev finansal aracı bulunmamaktadır.</w:t>
      </w:r>
    </w:p>
    <w:p w14:paraId="4A8706B4" w14:textId="77777777" w:rsidR="00BB37E6" w:rsidRPr="00950E9B" w:rsidRDefault="00BB37E6" w:rsidP="00BB37E6">
      <w:pPr>
        <w:ind w:left="561"/>
        <w:jc w:val="both"/>
        <w:rPr>
          <w:rFonts w:ascii="Arial" w:hAnsi="Arial" w:cs="Arial"/>
          <w:sz w:val="20"/>
          <w:szCs w:val="20"/>
        </w:rPr>
      </w:pPr>
    </w:p>
    <w:p w14:paraId="3918FD7C" w14:textId="28049A97" w:rsidR="00BB37E6" w:rsidRPr="00950E9B" w:rsidRDefault="00BB37E6" w:rsidP="006B6D5D">
      <w:pPr>
        <w:ind w:left="284" w:hanging="284"/>
        <w:jc w:val="both"/>
        <w:rPr>
          <w:rFonts w:ascii="Arial" w:hAnsi="Arial" w:cs="Arial"/>
          <w:sz w:val="20"/>
          <w:szCs w:val="20"/>
        </w:rPr>
      </w:pPr>
      <w:r w:rsidRPr="00950E9B">
        <w:rPr>
          <w:rFonts w:ascii="Arial" w:hAnsi="Arial" w:cs="Arial"/>
          <w:sz w:val="20"/>
          <w:szCs w:val="20"/>
        </w:rPr>
        <w:t xml:space="preserve">c) </w:t>
      </w:r>
      <w:r w:rsidRPr="00950E9B">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950E9B" w:rsidRDefault="00BB37E6" w:rsidP="00BB37E6">
      <w:pPr>
        <w:jc w:val="both"/>
        <w:rPr>
          <w:rFonts w:ascii="Arial" w:hAnsi="Arial" w:cs="Arial"/>
          <w:sz w:val="20"/>
          <w:szCs w:val="20"/>
        </w:rPr>
      </w:pPr>
    </w:p>
    <w:p w14:paraId="28A364AB" w14:textId="77777777" w:rsidR="00BB37E6" w:rsidRPr="00950E9B" w:rsidRDefault="00BB37E6" w:rsidP="006B6D5D">
      <w:pPr>
        <w:pStyle w:val="GvdeMetniGirintisi"/>
        <w:ind w:left="284" w:hanging="284"/>
        <w:rPr>
          <w:rFonts w:ascii="Arial" w:hAnsi="Arial" w:cs="Arial"/>
          <w:sz w:val="20"/>
          <w:szCs w:val="20"/>
        </w:rPr>
      </w:pPr>
      <w:r w:rsidRPr="00950E9B">
        <w:rPr>
          <w:rFonts w:ascii="Arial" w:hAnsi="Arial" w:cs="Arial"/>
          <w:snapToGrid w:val="0"/>
          <w:sz w:val="20"/>
          <w:szCs w:val="20"/>
        </w:rPr>
        <w:t>ç)</w:t>
      </w:r>
      <w:r w:rsidRPr="00950E9B">
        <w:rPr>
          <w:rFonts w:ascii="Arial" w:hAnsi="Arial" w:cs="Arial"/>
          <w:snapToGrid w:val="0"/>
          <w:sz w:val="20"/>
          <w:szCs w:val="20"/>
        </w:rPr>
        <w:tab/>
        <w:t>Banka’nın</w:t>
      </w:r>
      <w:r w:rsidRPr="00950E9B">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950E9B" w:rsidRDefault="00BB37E6" w:rsidP="00BB37E6">
      <w:pPr>
        <w:jc w:val="both"/>
        <w:rPr>
          <w:rFonts w:ascii="Arial" w:hAnsi="Arial" w:cs="Arial"/>
          <w:sz w:val="20"/>
          <w:szCs w:val="20"/>
        </w:rPr>
      </w:pPr>
    </w:p>
    <w:tbl>
      <w:tblPr>
        <w:tblW w:w="9309" w:type="dxa"/>
        <w:tblLayout w:type="fixed"/>
        <w:tblLook w:val="0000" w:firstRow="0" w:lastRow="0" w:firstColumn="0" w:lastColumn="0" w:noHBand="0" w:noVBand="0"/>
      </w:tblPr>
      <w:tblGrid>
        <w:gridCol w:w="6279"/>
        <w:gridCol w:w="1801"/>
        <w:gridCol w:w="1229"/>
      </w:tblGrid>
      <w:tr w:rsidR="00BB37E6" w:rsidRPr="00950E9B" w14:paraId="27CEB618" w14:textId="77777777" w:rsidTr="007E4CA4">
        <w:trPr>
          <w:trHeight w:val="60"/>
        </w:trPr>
        <w:tc>
          <w:tcPr>
            <w:tcW w:w="6279" w:type="dxa"/>
            <w:tcBorders>
              <w:top w:val="single" w:sz="8" w:space="0" w:color="auto"/>
              <w:bottom w:val="single" w:sz="8" w:space="0" w:color="auto"/>
            </w:tcBorders>
          </w:tcPr>
          <w:p w14:paraId="4EB2FC6A" w14:textId="77777777" w:rsidR="00BB37E6" w:rsidRPr="00950E9B" w:rsidRDefault="00BB37E6" w:rsidP="005D1A72">
            <w:pPr>
              <w:jc w:val="both"/>
              <w:rPr>
                <w:rFonts w:ascii="Arial" w:hAnsi="Arial" w:cs="Arial"/>
                <w:sz w:val="20"/>
                <w:szCs w:val="20"/>
              </w:rPr>
            </w:pPr>
          </w:p>
        </w:tc>
        <w:tc>
          <w:tcPr>
            <w:tcW w:w="1801" w:type="dxa"/>
            <w:tcBorders>
              <w:top w:val="single" w:sz="8" w:space="0" w:color="auto"/>
              <w:bottom w:val="single" w:sz="8" w:space="0" w:color="auto"/>
            </w:tcBorders>
          </w:tcPr>
          <w:p w14:paraId="438A5B4E" w14:textId="77777777" w:rsidR="00BB37E6" w:rsidRPr="00950E9B" w:rsidRDefault="00BB37E6" w:rsidP="005D1A72">
            <w:pPr>
              <w:jc w:val="right"/>
              <w:rPr>
                <w:rFonts w:ascii="Arial" w:hAnsi="Arial" w:cs="Arial"/>
                <w:b/>
                <w:sz w:val="20"/>
                <w:szCs w:val="20"/>
              </w:rPr>
            </w:pPr>
            <w:r w:rsidRPr="00950E9B">
              <w:rPr>
                <w:rFonts w:ascii="Arial" w:hAnsi="Arial" w:cs="Arial"/>
                <w:b/>
                <w:sz w:val="20"/>
                <w:szCs w:val="20"/>
              </w:rPr>
              <w:t>ABD Doları</w:t>
            </w:r>
          </w:p>
        </w:tc>
        <w:tc>
          <w:tcPr>
            <w:tcW w:w="1229" w:type="dxa"/>
            <w:tcBorders>
              <w:top w:val="single" w:sz="8" w:space="0" w:color="auto"/>
              <w:bottom w:val="single" w:sz="8" w:space="0" w:color="auto"/>
            </w:tcBorders>
          </w:tcPr>
          <w:p w14:paraId="2DDD8F49" w14:textId="77777777" w:rsidR="00BB37E6" w:rsidRPr="00950E9B" w:rsidRDefault="00BB37E6" w:rsidP="005D1A72">
            <w:pPr>
              <w:jc w:val="right"/>
              <w:rPr>
                <w:rFonts w:ascii="Arial" w:hAnsi="Arial" w:cs="Arial"/>
                <w:b/>
                <w:sz w:val="20"/>
                <w:szCs w:val="20"/>
              </w:rPr>
            </w:pPr>
            <w:r w:rsidRPr="00950E9B">
              <w:rPr>
                <w:rFonts w:ascii="Arial" w:hAnsi="Arial" w:cs="Arial"/>
                <w:b/>
                <w:sz w:val="20"/>
                <w:szCs w:val="20"/>
              </w:rPr>
              <w:t>EURO</w:t>
            </w:r>
          </w:p>
        </w:tc>
      </w:tr>
      <w:tr w:rsidR="00BB37E6" w:rsidRPr="00950E9B" w14:paraId="44DB5004" w14:textId="77777777" w:rsidTr="007E4CA4">
        <w:trPr>
          <w:trHeight w:val="60"/>
        </w:trPr>
        <w:tc>
          <w:tcPr>
            <w:tcW w:w="6279" w:type="dxa"/>
            <w:tcBorders>
              <w:top w:val="single" w:sz="8" w:space="0" w:color="auto"/>
            </w:tcBorders>
          </w:tcPr>
          <w:p w14:paraId="402C70A3" w14:textId="77777777" w:rsidR="00BB37E6" w:rsidRPr="00950E9B" w:rsidRDefault="00BB37E6" w:rsidP="005D1A72">
            <w:pPr>
              <w:jc w:val="both"/>
              <w:rPr>
                <w:rFonts w:ascii="Arial" w:hAnsi="Arial" w:cs="Arial"/>
                <w:sz w:val="20"/>
                <w:szCs w:val="20"/>
              </w:rPr>
            </w:pPr>
          </w:p>
        </w:tc>
        <w:tc>
          <w:tcPr>
            <w:tcW w:w="1801" w:type="dxa"/>
            <w:tcBorders>
              <w:top w:val="single" w:sz="8" w:space="0" w:color="auto"/>
            </w:tcBorders>
          </w:tcPr>
          <w:p w14:paraId="03EA06B8" w14:textId="77777777" w:rsidR="00BB37E6" w:rsidRPr="00950E9B" w:rsidRDefault="00BB37E6" w:rsidP="005D1A72">
            <w:pPr>
              <w:jc w:val="both"/>
              <w:rPr>
                <w:rFonts w:ascii="Arial" w:hAnsi="Arial" w:cs="Arial"/>
                <w:sz w:val="20"/>
                <w:szCs w:val="20"/>
              </w:rPr>
            </w:pPr>
          </w:p>
        </w:tc>
        <w:tc>
          <w:tcPr>
            <w:tcW w:w="1229" w:type="dxa"/>
            <w:tcBorders>
              <w:top w:val="single" w:sz="8" w:space="0" w:color="auto"/>
            </w:tcBorders>
          </w:tcPr>
          <w:p w14:paraId="44106ABB" w14:textId="77777777" w:rsidR="00BB37E6" w:rsidRPr="00950E9B" w:rsidRDefault="00BB37E6" w:rsidP="005D1A72">
            <w:pPr>
              <w:jc w:val="both"/>
              <w:rPr>
                <w:rFonts w:ascii="Arial" w:hAnsi="Arial" w:cs="Arial"/>
                <w:sz w:val="20"/>
                <w:szCs w:val="20"/>
              </w:rPr>
            </w:pPr>
          </w:p>
        </w:tc>
      </w:tr>
      <w:tr w:rsidR="00854756" w:rsidRPr="00950E9B" w14:paraId="405793DD" w14:textId="77777777" w:rsidTr="007E4CA4">
        <w:trPr>
          <w:trHeight w:val="138"/>
        </w:trPr>
        <w:tc>
          <w:tcPr>
            <w:tcW w:w="6279" w:type="dxa"/>
            <w:vAlign w:val="center"/>
          </w:tcPr>
          <w:p w14:paraId="6C2AF07B" w14:textId="36AFC815" w:rsidR="00854756" w:rsidRPr="00950E9B" w:rsidRDefault="00647BF3" w:rsidP="00854756">
            <w:pPr>
              <w:ind w:hanging="113"/>
              <w:rPr>
                <w:rFonts w:ascii="Arial" w:hAnsi="Arial" w:cs="Arial"/>
                <w:sz w:val="20"/>
                <w:szCs w:val="20"/>
              </w:rPr>
            </w:pPr>
            <w:r w:rsidRPr="00950E9B">
              <w:rPr>
                <w:rFonts w:ascii="Arial" w:hAnsi="Arial" w:cs="Arial"/>
                <w:sz w:val="20"/>
                <w:szCs w:val="20"/>
              </w:rPr>
              <w:t>30 Haziran</w:t>
            </w:r>
            <w:r w:rsidR="005A5154" w:rsidRPr="00950E9B">
              <w:rPr>
                <w:rFonts w:ascii="Arial" w:hAnsi="Arial" w:cs="Arial"/>
                <w:sz w:val="20"/>
                <w:szCs w:val="20"/>
              </w:rPr>
              <w:t xml:space="preserve"> 2022</w:t>
            </w:r>
            <w:r w:rsidR="00854756" w:rsidRPr="00950E9B">
              <w:rPr>
                <w:rFonts w:ascii="Arial" w:hAnsi="Arial" w:cs="Arial"/>
                <w:sz w:val="20"/>
                <w:szCs w:val="20"/>
              </w:rPr>
              <w:t xml:space="preserve"> - Bilanço Değerleme Kuru</w:t>
            </w:r>
          </w:p>
        </w:tc>
        <w:tc>
          <w:tcPr>
            <w:tcW w:w="1801" w:type="dxa"/>
            <w:tcBorders>
              <w:top w:val="nil"/>
              <w:left w:val="nil"/>
              <w:bottom w:val="nil"/>
              <w:right w:val="nil"/>
            </w:tcBorders>
            <w:shd w:val="clear" w:color="auto" w:fill="auto"/>
            <w:vAlign w:val="center"/>
          </w:tcPr>
          <w:p w14:paraId="46588FFA" w14:textId="07D23C44"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6</w:t>
            </w:r>
            <w:r w:rsidRPr="00950E9B">
              <w:rPr>
                <w:rFonts w:ascii="Arial" w:hAnsi="Arial" w:cs="Arial"/>
                <w:sz w:val="20"/>
                <w:szCs w:val="20"/>
              </w:rPr>
              <w:t>,6</w:t>
            </w:r>
            <w:r w:rsidR="00F75926" w:rsidRPr="00950E9B">
              <w:rPr>
                <w:rFonts w:ascii="Arial" w:hAnsi="Arial" w:cs="Arial"/>
                <w:sz w:val="20"/>
                <w:szCs w:val="20"/>
              </w:rPr>
              <w:t>532</w:t>
            </w:r>
          </w:p>
        </w:tc>
        <w:tc>
          <w:tcPr>
            <w:tcW w:w="1229" w:type="dxa"/>
            <w:tcBorders>
              <w:top w:val="nil"/>
              <w:left w:val="nil"/>
              <w:bottom w:val="nil"/>
              <w:right w:val="nil"/>
            </w:tcBorders>
            <w:shd w:val="clear" w:color="auto" w:fill="auto"/>
            <w:vAlign w:val="center"/>
          </w:tcPr>
          <w:p w14:paraId="4E9835DF" w14:textId="70A0A167"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7</w:t>
            </w:r>
            <w:r w:rsidRPr="00950E9B">
              <w:rPr>
                <w:rFonts w:ascii="Arial" w:hAnsi="Arial" w:cs="Arial"/>
                <w:sz w:val="20"/>
                <w:szCs w:val="20"/>
              </w:rPr>
              <w:t>,</w:t>
            </w:r>
            <w:r w:rsidR="00F75926" w:rsidRPr="00950E9B">
              <w:rPr>
                <w:rFonts w:ascii="Arial" w:hAnsi="Arial" w:cs="Arial"/>
                <w:sz w:val="20"/>
                <w:szCs w:val="20"/>
              </w:rPr>
              <w:t>3573</w:t>
            </w:r>
          </w:p>
        </w:tc>
      </w:tr>
      <w:tr w:rsidR="00854756" w:rsidRPr="00950E9B" w14:paraId="4E609DAD" w14:textId="77777777" w:rsidTr="007E4CA4">
        <w:trPr>
          <w:trHeight w:val="108"/>
        </w:trPr>
        <w:tc>
          <w:tcPr>
            <w:tcW w:w="6279" w:type="dxa"/>
            <w:vAlign w:val="center"/>
          </w:tcPr>
          <w:p w14:paraId="7AD055AE" w14:textId="3DD46353" w:rsidR="00854756" w:rsidRPr="00950E9B" w:rsidRDefault="00647BF3" w:rsidP="00854756">
            <w:pPr>
              <w:ind w:hanging="113"/>
              <w:rPr>
                <w:rFonts w:ascii="Arial" w:hAnsi="Arial" w:cs="Arial"/>
                <w:sz w:val="20"/>
                <w:szCs w:val="20"/>
              </w:rPr>
            </w:pPr>
            <w:r w:rsidRPr="00950E9B">
              <w:rPr>
                <w:rFonts w:ascii="Arial" w:hAnsi="Arial" w:cs="Arial"/>
                <w:sz w:val="20"/>
                <w:szCs w:val="20"/>
              </w:rPr>
              <w:t>29 Haziran</w:t>
            </w:r>
            <w:r w:rsidR="005A5154" w:rsidRPr="00950E9B">
              <w:rPr>
                <w:rFonts w:ascii="Arial" w:hAnsi="Arial" w:cs="Arial"/>
                <w:sz w:val="20"/>
                <w:szCs w:val="20"/>
              </w:rPr>
              <w:t xml:space="preserve"> 2022</w:t>
            </w:r>
            <w:r w:rsidR="00854756" w:rsidRPr="00950E9B">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2573F098" w14:textId="1BB4B801"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6</w:t>
            </w:r>
            <w:r w:rsidRPr="00950E9B">
              <w:rPr>
                <w:rFonts w:ascii="Arial" w:hAnsi="Arial" w:cs="Arial"/>
                <w:sz w:val="20"/>
                <w:szCs w:val="20"/>
              </w:rPr>
              <w:t>,6</w:t>
            </w:r>
            <w:r w:rsidR="00F75926" w:rsidRPr="00950E9B">
              <w:rPr>
                <w:rFonts w:ascii="Arial" w:hAnsi="Arial" w:cs="Arial"/>
                <w:sz w:val="20"/>
                <w:szCs w:val="20"/>
              </w:rPr>
              <w:t>541</w:t>
            </w:r>
          </w:p>
        </w:tc>
        <w:tc>
          <w:tcPr>
            <w:tcW w:w="1229" w:type="dxa"/>
            <w:tcBorders>
              <w:top w:val="nil"/>
              <w:left w:val="nil"/>
              <w:bottom w:val="nil"/>
              <w:right w:val="nil"/>
            </w:tcBorders>
            <w:shd w:val="clear" w:color="auto" w:fill="auto"/>
            <w:vAlign w:val="center"/>
          </w:tcPr>
          <w:p w14:paraId="6BE1BEC6" w14:textId="310872A5"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7</w:t>
            </w:r>
            <w:r w:rsidRPr="00950E9B">
              <w:rPr>
                <w:rFonts w:ascii="Arial" w:hAnsi="Arial" w:cs="Arial"/>
                <w:sz w:val="20"/>
                <w:szCs w:val="20"/>
              </w:rPr>
              <w:t>,</w:t>
            </w:r>
            <w:r w:rsidR="00F75926" w:rsidRPr="00950E9B">
              <w:rPr>
                <w:rFonts w:ascii="Arial" w:hAnsi="Arial" w:cs="Arial"/>
                <w:sz w:val="20"/>
                <w:szCs w:val="20"/>
              </w:rPr>
              <w:t>5038</w:t>
            </w:r>
          </w:p>
        </w:tc>
      </w:tr>
      <w:tr w:rsidR="00854756" w:rsidRPr="00950E9B" w14:paraId="7F4A1EDD" w14:textId="77777777" w:rsidTr="007E4CA4">
        <w:tc>
          <w:tcPr>
            <w:tcW w:w="6279" w:type="dxa"/>
            <w:vAlign w:val="center"/>
          </w:tcPr>
          <w:p w14:paraId="6B8DD77A" w14:textId="1ED2BE7B" w:rsidR="00854756" w:rsidRPr="00950E9B" w:rsidRDefault="00647BF3" w:rsidP="00854756">
            <w:pPr>
              <w:ind w:hanging="113"/>
              <w:rPr>
                <w:rFonts w:ascii="Arial" w:hAnsi="Arial" w:cs="Arial"/>
                <w:sz w:val="20"/>
                <w:szCs w:val="20"/>
              </w:rPr>
            </w:pPr>
            <w:r w:rsidRPr="00950E9B">
              <w:rPr>
                <w:rFonts w:ascii="Arial" w:hAnsi="Arial" w:cs="Arial"/>
                <w:sz w:val="20"/>
                <w:szCs w:val="20"/>
              </w:rPr>
              <w:t>28 Haziran</w:t>
            </w:r>
            <w:r w:rsidR="005A5154" w:rsidRPr="00950E9B">
              <w:rPr>
                <w:rFonts w:ascii="Arial" w:hAnsi="Arial" w:cs="Arial"/>
                <w:sz w:val="20"/>
                <w:szCs w:val="20"/>
              </w:rPr>
              <w:t xml:space="preserve"> 2022</w:t>
            </w:r>
            <w:r w:rsidR="00854756" w:rsidRPr="00950E9B">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3B905729" w14:textId="66F15DFD"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6</w:t>
            </w:r>
            <w:r w:rsidRPr="00950E9B">
              <w:rPr>
                <w:rFonts w:ascii="Arial" w:hAnsi="Arial" w:cs="Arial"/>
                <w:sz w:val="20"/>
                <w:szCs w:val="20"/>
              </w:rPr>
              <w:t>,</w:t>
            </w:r>
            <w:r w:rsidR="00F75926" w:rsidRPr="00950E9B">
              <w:rPr>
                <w:rFonts w:ascii="Arial" w:hAnsi="Arial" w:cs="Arial"/>
                <w:sz w:val="20"/>
                <w:szCs w:val="20"/>
              </w:rPr>
              <w:t>6237</w:t>
            </w:r>
          </w:p>
        </w:tc>
        <w:tc>
          <w:tcPr>
            <w:tcW w:w="1229" w:type="dxa"/>
            <w:tcBorders>
              <w:top w:val="nil"/>
              <w:left w:val="nil"/>
              <w:bottom w:val="nil"/>
              <w:right w:val="nil"/>
            </w:tcBorders>
            <w:shd w:val="clear" w:color="auto" w:fill="auto"/>
            <w:vAlign w:val="center"/>
          </w:tcPr>
          <w:p w14:paraId="2B6C92D7" w14:textId="49131093"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7</w:t>
            </w:r>
            <w:r w:rsidRPr="00950E9B">
              <w:rPr>
                <w:rFonts w:ascii="Arial" w:hAnsi="Arial" w:cs="Arial"/>
                <w:sz w:val="20"/>
                <w:szCs w:val="20"/>
              </w:rPr>
              <w:t>,</w:t>
            </w:r>
            <w:r w:rsidR="00F75926" w:rsidRPr="00950E9B">
              <w:rPr>
                <w:rFonts w:ascii="Arial" w:hAnsi="Arial" w:cs="Arial"/>
                <w:sz w:val="20"/>
                <w:szCs w:val="20"/>
              </w:rPr>
              <w:t>5734</w:t>
            </w:r>
          </w:p>
        </w:tc>
      </w:tr>
      <w:tr w:rsidR="00854756" w:rsidRPr="00950E9B" w14:paraId="751AB68C" w14:textId="77777777" w:rsidTr="007E4CA4">
        <w:tc>
          <w:tcPr>
            <w:tcW w:w="6279" w:type="dxa"/>
            <w:vAlign w:val="center"/>
          </w:tcPr>
          <w:p w14:paraId="598EFF8A" w14:textId="1C78F28D" w:rsidR="00854756" w:rsidRPr="00950E9B" w:rsidRDefault="00647BF3" w:rsidP="00854756">
            <w:pPr>
              <w:ind w:hanging="113"/>
              <w:rPr>
                <w:rFonts w:ascii="Arial" w:hAnsi="Arial" w:cs="Arial"/>
                <w:sz w:val="20"/>
                <w:szCs w:val="20"/>
              </w:rPr>
            </w:pPr>
            <w:r w:rsidRPr="00950E9B">
              <w:rPr>
                <w:rFonts w:ascii="Arial" w:hAnsi="Arial" w:cs="Arial"/>
                <w:sz w:val="20"/>
                <w:szCs w:val="20"/>
              </w:rPr>
              <w:t>27</w:t>
            </w:r>
            <w:r w:rsidR="00854756" w:rsidRPr="00950E9B">
              <w:rPr>
                <w:rFonts w:ascii="Arial" w:hAnsi="Arial" w:cs="Arial"/>
                <w:sz w:val="20"/>
                <w:szCs w:val="20"/>
              </w:rPr>
              <w:t xml:space="preserve"> </w:t>
            </w:r>
            <w:r w:rsidRPr="00950E9B">
              <w:rPr>
                <w:rFonts w:ascii="Arial" w:hAnsi="Arial" w:cs="Arial"/>
                <w:sz w:val="20"/>
                <w:szCs w:val="20"/>
              </w:rPr>
              <w:t>Haziran</w:t>
            </w:r>
            <w:r w:rsidR="005A5154" w:rsidRPr="00950E9B">
              <w:rPr>
                <w:rFonts w:ascii="Arial" w:hAnsi="Arial" w:cs="Arial"/>
                <w:sz w:val="20"/>
                <w:szCs w:val="20"/>
              </w:rPr>
              <w:t xml:space="preserve"> 2022</w:t>
            </w:r>
            <w:r w:rsidR="00854756" w:rsidRPr="00950E9B">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5DEE49B1" w14:textId="5AEF52B2"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6</w:t>
            </w:r>
            <w:r w:rsidRPr="00950E9B">
              <w:rPr>
                <w:rFonts w:ascii="Arial" w:hAnsi="Arial" w:cs="Arial"/>
                <w:sz w:val="20"/>
                <w:szCs w:val="20"/>
              </w:rPr>
              <w:t>,</w:t>
            </w:r>
            <w:r w:rsidR="00F75926" w:rsidRPr="00950E9B">
              <w:rPr>
                <w:rFonts w:ascii="Arial" w:hAnsi="Arial" w:cs="Arial"/>
                <w:sz w:val="20"/>
                <w:szCs w:val="20"/>
              </w:rPr>
              <w:t>6078</w:t>
            </w:r>
          </w:p>
        </w:tc>
        <w:tc>
          <w:tcPr>
            <w:tcW w:w="1229" w:type="dxa"/>
            <w:tcBorders>
              <w:top w:val="nil"/>
              <w:left w:val="nil"/>
              <w:bottom w:val="nil"/>
              <w:right w:val="nil"/>
            </w:tcBorders>
            <w:shd w:val="clear" w:color="auto" w:fill="auto"/>
            <w:vAlign w:val="center"/>
          </w:tcPr>
          <w:p w14:paraId="198DEF1C" w14:textId="16945EB2"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7</w:t>
            </w:r>
            <w:r w:rsidRPr="00950E9B">
              <w:rPr>
                <w:rFonts w:ascii="Arial" w:hAnsi="Arial" w:cs="Arial"/>
                <w:sz w:val="20"/>
                <w:szCs w:val="20"/>
              </w:rPr>
              <w:t>,</w:t>
            </w:r>
            <w:r w:rsidR="00F75926" w:rsidRPr="00950E9B">
              <w:rPr>
                <w:rFonts w:ascii="Arial" w:hAnsi="Arial" w:cs="Arial"/>
                <w:sz w:val="20"/>
                <w:szCs w:val="20"/>
              </w:rPr>
              <w:t>5571</w:t>
            </w:r>
          </w:p>
        </w:tc>
      </w:tr>
      <w:tr w:rsidR="00854756" w:rsidRPr="00950E9B" w14:paraId="16251DD3" w14:textId="77777777" w:rsidTr="007E4CA4">
        <w:tc>
          <w:tcPr>
            <w:tcW w:w="6279" w:type="dxa"/>
            <w:vAlign w:val="center"/>
          </w:tcPr>
          <w:p w14:paraId="1CDA0D9A" w14:textId="23657CEA" w:rsidR="00854756" w:rsidRPr="00950E9B" w:rsidRDefault="00854756" w:rsidP="005A5154">
            <w:pPr>
              <w:ind w:hanging="113"/>
              <w:rPr>
                <w:rFonts w:ascii="Arial" w:hAnsi="Arial" w:cs="Arial"/>
                <w:sz w:val="20"/>
                <w:szCs w:val="20"/>
              </w:rPr>
            </w:pPr>
            <w:r w:rsidRPr="00950E9B">
              <w:rPr>
                <w:rFonts w:ascii="Arial" w:hAnsi="Arial" w:cs="Arial"/>
                <w:sz w:val="20"/>
                <w:szCs w:val="20"/>
              </w:rPr>
              <w:t>2</w:t>
            </w:r>
            <w:r w:rsidR="00647BF3" w:rsidRPr="00950E9B">
              <w:rPr>
                <w:rFonts w:ascii="Arial" w:hAnsi="Arial" w:cs="Arial"/>
                <w:sz w:val="20"/>
                <w:szCs w:val="20"/>
              </w:rPr>
              <w:t>4 Haziran</w:t>
            </w:r>
            <w:r w:rsidR="005A5154" w:rsidRPr="00950E9B">
              <w:rPr>
                <w:rFonts w:ascii="Arial" w:hAnsi="Arial" w:cs="Arial"/>
                <w:sz w:val="20"/>
                <w:szCs w:val="20"/>
              </w:rPr>
              <w:t xml:space="preserve"> 2022</w:t>
            </w:r>
            <w:r w:rsidRPr="00950E9B">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7448806B" w14:textId="238C2A62"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7</w:t>
            </w:r>
            <w:r w:rsidRPr="00950E9B">
              <w:rPr>
                <w:rFonts w:ascii="Arial" w:hAnsi="Arial" w:cs="Arial"/>
                <w:sz w:val="20"/>
                <w:szCs w:val="20"/>
              </w:rPr>
              <w:t>,</w:t>
            </w:r>
            <w:r w:rsidR="00F75926" w:rsidRPr="00950E9B">
              <w:rPr>
                <w:rFonts w:ascii="Arial" w:hAnsi="Arial" w:cs="Arial"/>
                <w:sz w:val="20"/>
                <w:szCs w:val="20"/>
              </w:rPr>
              <w:t>3648</w:t>
            </w:r>
          </w:p>
        </w:tc>
        <w:tc>
          <w:tcPr>
            <w:tcW w:w="1229" w:type="dxa"/>
            <w:tcBorders>
              <w:top w:val="nil"/>
              <w:left w:val="nil"/>
              <w:bottom w:val="nil"/>
              <w:right w:val="nil"/>
            </w:tcBorders>
            <w:shd w:val="clear" w:color="auto" w:fill="auto"/>
            <w:vAlign w:val="center"/>
          </w:tcPr>
          <w:p w14:paraId="1C7380E9" w14:textId="3D78C2E4"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8</w:t>
            </w:r>
            <w:r w:rsidRPr="00950E9B">
              <w:rPr>
                <w:rFonts w:ascii="Arial" w:hAnsi="Arial" w:cs="Arial"/>
                <w:sz w:val="20"/>
                <w:szCs w:val="20"/>
              </w:rPr>
              <w:t>,</w:t>
            </w:r>
            <w:r w:rsidR="00F75926" w:rsidRPr="00950E9B">
              <w:rPr>
                <w:rFonts w:ascii="Arial" w:hAnsi="Arial" w:cs="Arial"/>
                <w:sz w:val="20"/>
                <w:szCs w:val="20"/>
              </w:rPr>
              <w:t>2883</w:t>
            </w:r>
          </w:p>
        </w:tc>
      </w:tr>
      <w:tr w:rsidR="00854756" w:rsidRPr="00950E9B" w14:paraId="2EC2A451" w14:textId="77777777" w:rsidTr="007E4CA4">
        <w:tc>
          <w:tcPr>
            <w:tcW w:w="6279" w:type="dxa"/>
            <w:vAlign w:val="center"/>
          </w:tcPr>
          <w:p w14:paraId="12638689" w14:textId="284325BE" w:rsidR="00854756" w:rsidRPr="00950E9B" w:rsidRDefault="00647BF3" w:rsidP="00854756">
            <w:pPr>
              <w:ind w:hanging="113"/>
              <w:rPr>
                <w:rFonts w:ascii="Arial" w:hAnsi="Arial" w:cs="Arial"/>
                <w:sz w:val="20"/>
                <w:szCs w:val="20"/>
              </w:rPr>
            </w:pPr>
            <w:r w:rsidRPr="00950E9B">
              <w:rPr>
                <w:rFonts w:ascii="Arial" w:hAnsi="Arial" w:cs="Arial"/>
                <w:sz w:val="20"/>
                <w:szCs w:val="20"/>
              </w:rPr>
              <w:t>23 Haziran</w:t>
            </w:r>
            <w:r w:rsidR="005A5154" w:rsidRPr="00950E9B">
              <w:rPr>
                <w:rFonts w:ascii="Arial" w:hAnsi="Arial" w:cs="Arial"/>
                <w:sz w:val="20"/>
                <w:szCs w:val="20"/>
              </w:rPr>
              <w:t xml:space="preserve"> 2022</w:t>
            </w:r>
            <w:r w:rsidR="00854756" w:rsidRPr="00950E9B">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0F2CFB15" w14:textId="1D3BF81D"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7</w:t>
            </w:r>
            <w:r w:rsidRPr="00950E9B">
              <w:rPr>
                <w:rFonts w:ascii="Arial" w:hAnsi="Arial" w:cs="Arial"/>
                <w:sz w:val="20"/>
                <w:szCs w:val="20"/>
              </w:rPr>
              <w:t>,</w:t>
            </w:r>
            <w:r w:rsidR="00F75926" w:rsidRPr="00950E9B">
              <w:rPr>
                <w:rFonts w:ascii="Arial" w:hAnsi="Arial" w:cs="Arial"/>
                <w:sz w:val="20"/>
                <w:szCs w:val="20"/>
              </w:rPr>
              <w:t>3584</w:t>
            </w:r>
          </w:p>
        </w:tc>
        <w:tc>
          <w:tcPr>
            <w:tcW w:w="1229" w:type="dxa"/>
            <w:tcBorders>
              <w:top w:val="nil"/>
              <w:left w:val="nil"/>
              <w:bottom w:val="nil"/>
              <w:right w:val="nil"/>
            </w:tcBorders>
            <w:shd w:val="clear" w:color="auto" w:fill="auto"/>
            <w:vAlign w:val="center"/>
          </w:tcPr>
          <w:p w14:paraId="4BA908C7" w14:textId="1B387068" w:rsidR="00854756" w:rsidRPr="00950E9B" w:rsidRDefault="005A5154" w:rsidP="00F75926">
            <w:pPr>
              <w:jc w:val="right"/>
              <w:rPr>
                <w:rFonts w:ascii="Arial" w:hAnsi="Arial" w:cs="Arial"/>
                <w:sz w:val="20"/>
                <w:szCs w:val="20"/>
              </w:rPr>
            </w:pPr>
            <w:r w:rsidRPr="00950E9B">
              <w:rPr>
                <w:rFonts w:ascii="Arial" w:hAnsi="Arial" w:cs="Arial"/>
                <w:sz w:val="20"/>
                <w:szCs w:val="20"/>
              </w:rPr>
              <w:t>1</w:t>
            </w:r>
            <w:r w:rsidR="00F75926" w:rsidRPr="00950E9B">
              <w:rPr>
                <w:rFonts w:ascii="Arial" w:hAnsi="Arial" w:cs="Arial"/>
                <w:sz w:val="20"/>
                <w:szCs w:val="20"/>
              </w:rPr>
              <w:t>8</w:t>
            </w:r>
            <w:r w:rsidRPr="00950E9B">
              <w:rPr>
                <w:rFonts w:ascii="Arial" w:hAnsi="Arial" w:cs="Arial"/>
                <w:sz w:val="20"/>
                <w:szCs w:val="20"/>
              </w:rPr>
              <w:t>,2</w:t>
            </w:r>
            <w:r w:rsidR="00F75926" w:rsidRPr="00950E9B">
              <w:rPr>
                <w:rFonts w:ascii="Arial" w:hAnsi="Arial" w:cs="Arial"/>
                <w:sz w:val="20"/>
                <w:szCs w:val="20"/>
              </w:rPr>
              <w:t>542</w:t>
            </w:r>
          </w:p>
        </w:tc>
      </w:tr>
    </w:tbl>
    <w:p w14:paraId="44B734F1" w14:textId="77777777" w:rsidR="00496DC0" w:rsidRPr="00950E9B" w:rsidRDefault="00496DC0" w:rsidP="00BB37E6">
      <w:pPr>
        <w:ind w:left="567"/>
        <w:jc w:val="both"/>
        <w:rPr>
          <w:rFonts w:ascii="Arial" w:hAnsi="Arial" w:cs="Arial"/>
          <w:snapToGrid w:val="0"/>
          <w:sz w:val="20"/>
          <w:szCs w:val="20"/>
          <w:lang w:eastAsia="en-US"/>
        </w:rPr>
      </w:pPr>
    </w:p>
    <w:p w14:paraId="4A78C217" w14:textId="27C8CFB2" w:rsidR="003C2982" w:rsidRPr="00950E9B" w:rsidRDefault="00BB37E6" w:rsidP="003C2982">
      <w:pPr>
        <w:ind w:left="284" w:hanging="284"/>
        <w:jc w:val="both"/>
        <w:rPr>
          <w:rFonts w:ascii="Arial" w:hAnsi="Arial" w:cs="Arial"/>
          <w:sz w:val="20"/>
          <w:szCs w:val="20"/>
          <w:lang w:eastAsia="en-US"/>
        </w:rPr>
      </w:pPr>
      <w:r w:rsidRPr="00950E9B">
        <w:rPr>
          <w:rFonts w:ascii="Arial" w:hAnsi="Arial" w:cs="Arial"/>
          <w:snapToGrid w:val="0"/>
          <w:sz w:val="20"/>
          <w:szCs w:val="20"/>
          <w:lang w:eastAsia="en-US"/>
        </w:rPr>
        <w:t xml:space="preserve">d) </w:t>
      </w:r>
      <w:r w:rsidRPr="00950E9B">
        <w:rPr>
          <w:rFonts w:ascii="Arial" w:hAnsi="Arial" w:cs="Arial"/>
          <w:snapToGrid w:val="0"/>
          <w:sz w:val="20"/>
          <w:szCs w:val="20"/>
          <w:lang w:eastAsia="en-US"/>
        </w:rPr>
        <w:tab/>
      </w:r>
      <w:r w:rsidR="003C2982" w:rsidRPr="00950E9B">
        <w:rPr>
          <w:rFonts w:ascii="Arial" w:hAnsi="Arial" w:cs="Arial"/>
          <w:sz w:val="20"/>
          <w:szCs w:val="20"/>
        </w:rPr>
        <w:t>Banka’nın cari döviz alış kurunun mali tablo tarihinden geriye doğru son otuz günlük basit aritmetik ortalama</w:t>
      </w:r>
      <w:r w:rsidR="00705F46" w:rsidRPr="00950E9B">
        <w:rPr>
          <w:rFonts w:ascii="Arial" w:hAnsi="Arial" w:cs="Arial"/>
          <w:sz w:val="20"/>
          <w:szCs w:val="20"/>
        </w:rPr>
        <w:t xml:space="preserve"> değeri 1 ABD doları için </w:t>
      </w:r>
      <w:r w:rsidR="00854756" w:rsidRPr="00950E9B">
        <w:rPr>
          <w:rFonts w:ascii="Arial" w:hAnsi="Arial" w:cs="Arial"/>
          <w:sz w:val="20"/>
          <w:szCs w:val="20"/>
        </w:rPr>
        <w:t>1</w:t>
      </w:r>
      <w:r w:rsidR="00DB658D" w:rsidRPr="00950E9B">
        <w:rPr>
          <w:rFonts w:ascii="Arial" w:hAnsi="Arial" w:cs="Arial"/>
          <w:sz w:val="20"/>
          <w:szCs w:val="20"/>
        </w:rPr>
        <w:t>7</w:t>
      </w:r>
      <w:r w:rsidR="00854756" w:rsidRPr="00950E9B">
        <w:rPr>
          <w:rFonts w:ascii="Arial" w:hAnsi="Arial" w:cs="Arial"/>
          <w:sz w:val="20"/>
          <w:szCs w:val="20"/>
        </w:rPr>
        <w:t>,</w:t>
      </w:r>
      <w:r w:rsidR="00DB658D" w:rsidRPr="00950E9B">
        <w:rPr>
          <w:rFonts w:ascii="Arial" w:hAnsi="Arial" w:cs="Arial"/>
          <w:sz w:val="20"/>
          <w:szCs w:val="20"/>
        </w:rPr>
        <w:t>006</w:t>
      </w:r>
      <w:r w:rsidR="00163FE6" w:rsidRPr="00950E9B">
        <w:rPr>
          <w:rFonts w:ascii="Arial" w:hAnsi="Arial" w:cs="Arial"/>
          <w:sz w:val="20"/>
          <w:szCs w:val="20"/>
        </w:rPr>
        <w:t xml:space="preserve"> </w:t>
      </w:r>
      <w:r w:rsidR="003C2982" w:rsidRPr="00950E9B">
        <w:rPr>
          <w:rFonts w:ascii="Arial" w:hAnsi="Arial" w:cs="Arial"/>
          <w:sz w:val="20"/>
          <w:szCs w:val="20"/>
        </w:rPr>
        <w:t>TL (Aralık 202</w:t>
      </w:r>
      <w:r w:rsidR="005A5154" w:rsidRPr="00950E9B">
        <w:rPr>
          <w:rFonts w:ascii="Arial" w:hAnsi="Arial" w:cs="Arial"/>
          <w:sz w:val="20"/>
          <w:szCs w:val="20"/>
        </w:rPr>
        <w:t>1</w:t>
      </w:r>
      <w:r w:rsidR="003C2982" w:rsidRPr="00950E9B">
        <w:rPr>
          <w:rFonts w:ascii="Arial" w:hAnsi="Arial" w:cs="Arial"/>
          <w:sz w:val="20"/>
          <w:szCs w:val="20"/>
        </w:rPr>
        <w:t xml:space="preserve">: </w:t>
      </w:r>
      <w:r w:rsidR="005A5154" w:rsidRPr="00950E9B">
        <w:rPr>
          <w:rFonts w:ascii="Arial" w:hAnsi="Arial" w:cs="Arial"/>
          <w:sz w:val="20"/>
          <w:szCs w:val="20"/>
        </w:rPr>
        <w:t xml:space="preserve">13,6246 </w:t>
      </w:r>
      <w:r w:rsidR="00705F46" w:rsidRPr="00950E9B">
        <w:rPr>
          <w:rFonts w:ascii="Arial" w:hAnsi="Arial" w:cs="Arial"/>
          <w:sz w:val="20"/>
          <w:szCs w:val="20"/>
        </w:rPr>
        <w:t xml:space="preserve">TL) ve 1 EURO için </w:t>
      </w:r>
      <w:r w:rsidR="005A5154" w:rsidRPr="00950E9B">
        <w:rPr>
          <w:rFonts w:ascii="Arial" w:hAnsi="Arial" w:cs="Arial"/>
          <w:sz w:val="20"/>
          <w:szCs w:val="20"/>
        </w:rPr>
        <w:t>1</w:t>
      </w:r>
      <w:r w:rsidR="00DB658D" w:rsidRPr="00950E9B">
        <w:rPr>
          <w:rFonts w:ascii="Arial" w:hAnsi="Arial" w:cs="Arial"/>
          <w:sz w:val="20"/>
          <w:szCs w:val="20"/>
        </w:rPr>
        <w:t>7</w:t>
      </w:r>
      <w:r w:rsidR="005A5154" w:rsidRPr="00950E9B">
        <w:rPr>
          <w:rFonts w:ascii="Arial" w:hAnsi="Arial" w:cs="Arial"/>
          <w:sz w:val="20"/>
          <w:szCs w:val="20"/>
        </w:rPr>
        <w:t>,</w:t>
      </w:r>
      <w:r w:rsidR="00DB658D" w:rsidRPr="00950E9B">
        <w:rPr>
          <w:rFonts w:ascii="Arial" w:hAnsi="Arial" w:cs="Arial"/>
          <w:sz w:val="20"/>
          <w:szCs w:val="20"/>
        </w:rPr>
        <w:t>9852</w:t>
      </w:r>
      <w:r w:rsidR="003C2982" w:rsidRPr="00950E9B">
        <w:rPr>
          <w:rFonts w:ascii="Arial" w:hAnsi="Arial" w:cs="Arial"/>
          <w:sz w:val="20"/>
          <w:szCs w:val="20"/>
        </w:rPr>
        <w:t xml:space="preserve"> TL (Aralık 202</w:t>
      </w:r>
      <w:r w:rsidR="005A5154" w:rsidRPr="00950E9B">
        <w:rPr>
          <w:rFonts w:ascii="Arial" w:hAnsi="Arial" w:cs="Arial"/>
          <w:sz w:val="20"/>
          <w:szCs w:val="20"/>
        </w:rPr>
        <w:t>1</w:t>
      </w:r>
      <w:r w:rsidR="003C2982" w:rsidRPr="00950E9B">
        <w:rPr>
          <w:rFonts w:ascii="Arial" w:hAnsi="Arial" w:cs="Arial"/>
          <w:sz w:val="20"/>
          <w:szCs w:val="20"/>
        </w:rPr>
        <w:t xml:space="preserve">: </w:t>
      </w:r>
      <w:r w:rsidR="005A5154" w:rsidRPr="00950E9B">
        <w:rPr>
          <w:rFonts w:ascii="Arial" w:hAnsi="Arial" w:cs="Arial"/>
          <w:sz w:val="20"/>
          <w:szCs w:val="20"/>
        </w:rPr>
        <w:t xml:space="preserve">15,3855 </w:t>
      </w:r>
      <w:r w:rsidR="003C2982" w:rsidRPr="00950E9B">
        <w:rPr>
          <w:rFonts w:ascii="Arial" w:hAnsi="Arial" w:cs="Arial"/>
          <w:sz w:val="20"/>
          <w:szCs w:val="20"/>
        </w:rPr>
        <w:t>TL) olarak gerçekleşmiştir.</w:t>
      </w:r>
    </w:p>
    <w:p w14:paraId="7B3D6EA6" w14:textId="65B50A5D" w:rsidR="00BB37E6" w:rsidRPr="00950E9B" w:rsidRDefault="00BB37E6" w:rsidP="006B6D5D">
      <w:pPr>
        <w:tabs>
          <w:tab w:val="left" w:pos="196"/>
        </w:tabs>
        <w:ind w:left="284" w:hanging="284"/>
        <w:jc w:val="both"/>
        <w:rPr>
          <w:rFonts w:ascii="Arial" w:hAnsi="Arial" w:cs="Arial"/>
          <w:bCs/>
          <w:sz w:val="20"/>
          <w:szCs w:val="20"/>
        </w:rPr>
      </w:pPr>
    </w:p>
    <w:p w14:paraId="25753125" w14:textId="77777777" w:rsidR="002A4960" w:rsidRPr="00950E9B" w:rsidRDefault="004446AE" w:rsidP="0076067F">
      <w:pPr>
        <w:spacing w:before="120" w:after="120"/>
        <w:ind w:left="561" w:right="-52" w:hanging="277"/>
        <w:jc w:val="both"/>
        <w:rPr>
          <w:rFonts w:asciiTheme="minorBidi" w:hAnsiTheme="minorBidi" w:cstheme="minorBidi"/>
          <w:bCs/>
          <w:sz w:val="20"/>
          <w:szCs w:val="20"/>
        </w:rPr>
      </w:pPr>
      <w:r w:rsidRPr="00950E9B">
        <w:rPr>
          <w:rFonts w:asciiTheme="minorBidi" w:hAnsiTheme="minorBidi" w:cstheme="minorBidi"/>
          <w:bCs/>
          <w:sz w:val="20"/>
          <w:szCs w:val="20"/>
        </w:rPr>
        <w:t xml:space="preserve">Banka’nın kur riskine maruz kaldığı döviz cinsleri ağırlıklı olarak ABD Doları ve Euro’dur. </w:t>
      </w:r>
    </w:p>
    <w:p w14:paraId="7147F998" w14:textId="1BEB20C0" w:rsidR="007B60D0" w:rsidRPr="00950E9B" w:rsidRDefault="007B60D0">
      <w:pPr>
        <w:rPr>
          <w:rFonts w:asciiTheme="minorBidi" w:hAnsiTheme="minorBidi" w:cstheme="minorBidi"/>
          <w:bCs/>
          <w:sz w:val="20"/>
          <w:szCs w:val="20"/>
        </w:rPr>
      </w:pPr>
      <w:r w:rsidRPr="00950E9B">
        <w:rPr>
          <w:rFonts w:asciiTheme="minorBidi" w:hAnsiTheme="minorBidi" w:cstheme="minorBidi"/>
          <w:bCs/>
          <w:sz w:val="20"/>
          <w:szCs w:val="20"/>
        </w:rPr>
        <w:br w:type="page"/>
      </w:r>
    </w:p>
    <w:p w14:paraId="3271ABAC" w14:textId="713F3BD2" w:rsidR="009C7B86" w:rsidRPr="00950E9B" w:rsidRDefault="009C7B86" w:rsidP="00D117F2">
      <w:pPr>
        <w:ind w:left="-426"/>
        <w:jc w:val="both"/>
        <w:rPr>
          <w:rFonts w:ascii="Arial" w:hAnsi="Arial" w:cs="Arial"/>
          <w:b/>
          <w:sz w:val="20"/>
          <w:szCs w:val="20"/>
        </w:rPr>
      </w:pPr>
      <w:r w:rsidRPr="00950E9B">
        <w:rPr>
          <w:rFonts w:ascii="Arial" w:hAnsi="Arial" w:cs="Arial"/>
          <w:b/>
          <w:sz w:val="20"/>
          <w:szCs w:val="20"/>
        </w:rPr>
        <w:lastRenderedPageBreak/>
        <w:t>III.</w:t>
      </w:r>
      <w:r w:rsidRPr="00950E9B">
        <w:rPr>
          <w:rFonts w:ascii="Arial" w:hAnsi="Arial" w:cs="Arial"/>
          <w:b/>
          <w:sz w:val="20"/>
          <w:szCs w:val="20"/>
        </w:rPr>
        <w:tab/>
        <w:t>Kur riskine ilişkin açıklamalar</w:t>
      </w:r>
      <w:r w:rsidR="00A875C3" w:rsidRPr="00950E9B">
        <w:rPr>
          <w:rFonts w:ascii="Arial" w:hAnsi="Arial" w:cs="Arial"/>
          <w:b/>
          <w:sz w:val="20"/>
          <w:szCs w:val="20"/>
        </w:rPr>
        <w:t xml:space="preserve"> (d</w:t>
      </w:r>
      <w:r w:rsidRPr="00950E9B">
        <w:rPr>
          <w:rFonts w:ascii="Arial" w:hAnsi="Arial" w:cs="Arial"/>
          <w:b/>
          <w:sz w:val="20"/>
          <w:szCs w:val="20"/>
        </w:rPr>
        <w:t>evamı):</w:t>
      </w:r>
    </w:p>
    <w:p w14:paraId="22869C8E" w14:textId="6797D629" w:rsidR="001F67C3" w:rsidRPr="00950E9B" w:rsidRDefault="001F67C3" w:rsidP="00D117F2">
      <w:pPr>
        <w:rPr>
          <w:rFonts w:ascii="Arial" w:hAnsi="Arial" w:cs="Arial"/>
          <w:b/>
          <w:sz w:val="20"/>
        </w:rPr>
      </w:pPr>
    </w:p>
    <w:p w14:paraId="2EE311EA" w14:textId="1C44E311" w:rsidR="002C6E36" w:rsidRPr="00950E9B" w:rsidRDefault="001F5A0E" w:rsidP="002C6E36">
      <w:pPr>
        <w:tabs>
          <w:tab w:val="left" w:pos="720"/>
        </w:tabs>
        <w:jc w:val="both"/>
        <w:rPr>
          <w:rFonts w:ascii="Arial" w:hAnsi="Arial" w:cs="Arial"/>
          <w:sz w:val="20"/>
          <w:szCs w:val="20"/>
        </w:rPr>
      </w:pPr>
      <w:r w:rsidRPr="00950E9B">
        <w:rPr>
          <w:rFonts w:ascii="Arial" w:hAnsi="Arial" w:cs="Arial"/>
          <w:b/>
          <w:snapToGrid w:val="0"/>
          <w:sz w:val="20"/>
          <w:szCs w:val="20"/>
        </w:rPr>
        <w:t>B</w:t>
      </w:r>
      <w:r w:rsidR="002C6E36" w:rsidRPr="00950E9B">
        <w:rPr>
          <w:rFonts w:ascii="Arial" w:hAnsi="Arial" w:cs="Arial"/>
          <w:b/>
          <w:snapToGrid w:val="0"/>
          <w:sz w:val="20"/>
          <w:szCs w:val="20"/>
        </w:rPr>
        <w:t>anka’nın</w:t>
      </w:r>
      <w:r w:rsidR="002C6E36" w:rsidRPr="00950E9B">
        <w:rPr>
          <w:rFonts w:ascii="Arial" w:hAnsi="Arial" w:cs="Arial"/>
          <w:b/>
          <w:sz w:val="20"/>
          <w:szCs w:val="20"/>
        </w:rPr>
        <w:t xml:space="preserve"> kur riskine ilişkin bilgiler:</w:t>
      </w:r>
    </w:p>
    <w:p w14:paraId="58330111" w14:textId="77777777" w:rsidR="00374891" w:rsidRPr="00950E9B" w:rsidRDefault="00374891" w:rsidP="002C6E36">
      <w:pPr>
        <w:tabs>
          <w:tab w:val="left" w:pos="720"/>
        </w:tabs>
        <w:jc w:val="both"/>
        <w:rPr>
          <w:rFonts w:ascii="Arial" w:hAnsi="Arial" w:cs="Arial"/>
          <w:sz w:val="14"/>
          <w:szCs w:val="14"/>
        </w:rPr>
      </w:pPr>
    </w:p>
    <w:tbl>
      <w:tblPr>
        <w:tblW w:w="9439" w:type="dxa"/>
        <w:tblInd w:w="30" w:type="dxa"/>
        <w:tblLayout w:type="fixed"/>
        <w:tblCellMar>
          <w:left w:w="30" w:type="dxa"/>
          <w:right w:w="30" w:type="dxa"/>
        </w:tblCellMar>
        <w:tblLook w:val="0000" w:firstRow="0" w:lastRow="0" w:firstColumn="0" w:lastColumn="0" w:noHBand="0" w:noVBand="0"/>
      </w:tblPr>
      <w:tblGrid>
        <w:gridCol w:w="5612"/>
        <w:gridCol w:w="992"/>
        <w:gridCol w:w="993"/>
        <w:gridCol w:w="850"/>
        <w:gridCol w:w="992"/>
      </w:tblGrid>
      <w:tr w:rsidR="00312EF5" w:rsidRPr="00950E9B" w14:paraId="73497D7B" w14:textId="77777777" w:rsidTr="005F7081">
        <w:trPr>
          <w:trHeight w:val="113"/>
        </w:trPr>
        <w:tc>
          <w:tcPr>
            <w:tcW w:w="5612" w:type="dxa"/>
            <w:tcBorders>
              <w:top w:val="single" w:sz="4" w:space="0" w:color="auto"/>
              <w:bottom w:val="single" w:sz="4" w:space="0" w:color="auto"/>
            </w:tcBorders>
          </w:tcPr>
          <w:p w14:paraId="37BCD8D2" w14:textId="77777777" w:rsidR="00312EF5" w:rsidRPr="00950E9B"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950E9B" w:rsidRDefault="00312EF5" w:rsidP="00BF51D5">
            <w:pPr>
              <w:jc w:val="right"/>
              <w:rPr>
                <w:rFonts w:ascii="Arial" w:hAnsi="Arial" w:cs="Arial"/>
                <w:b/>
                <w:snapToGrid w:val="0"/>
                <w:sz w:val="16"/>
                <w:szCs w:val="16"/>
              </w:rPr>
            </w:pPr>
            <w:r w:rsidRPr="00950E9B">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950E9B" w:rsidRDefault="00312EF5" w:rsidP="00BF51D5">
            <w:pPr>
              <w:pStyle w:val="Balk6"/>
              <w:numPr>
                <w:ilvl w:val="0"/>
                <w:numId w:val="0"/>
              </w:numPr>
              <w:jc w:val="right"/>
              <w:rPr>
                <w:rFonts w:ascii="Arial" w:hAnsi="Arial" w:cs="Arial"/>
                <w:b/>
                <w:sz w:val="16"/>
                <w:szCs w:val="16"/>
                <w:u w:val="none"/>
              </w:rPr>
            </w:pPr>
            <w:r w:rsidRPr="00950E9B">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950E9B" w:rsidRDefault="00312EF5" w:rsidP="00BF51D5">
            <w:pPr>
              <w:jc w:val="right"/>
              <w:rPr>
                <w:rFonts w:ascii="Arial" w:hAnsi="Arial" w:cs="Arial"/>
                <w:b/>
                <w:snapToGrid w:val="0"/>
                <w:sz w:val="16"/>
                <w:szCs w:val="16"/>
              </w:rPr>
            </w:pPr>
            <w:r w:rsidRPr="00950E9B">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950E9B" w:rsidRDefault="00312EF5" w:rsidP="00BF51D5">
            <w:pPr>
              <w:jc w:val="right"/>
              <w:rPr>
                <w:rFonts w:ascii="Arial" w:hAnsi="Arial" w:cs="Arial"/>
                <w:b/>
                <w:snapToGrid w:val="0"/>
                <w:sz w:val="16"/>
                <w:szCs w:val="16"/>
              </w:rPr>
            </w:pPr>
            <w:r w:rsidRPr="00950E9B">
              <w:rPr>
                <w:rFonts w:ascii="Arial" w:hAnsi="Arial" w:cs="Arial"/>
                <w:b/>
                <w:snapToGrid w:val="0"/>
                <w:sz w:val="16"/>
                <w:szCs w:val="16"/>
              </w:rPr>
              <w:t>Toplam</w:t>
            </w:r>
          </w:p>
        </w:tc>
      </w:tr>
      <w:tr w:rsidR="000E604F" w:rsidRPr="00950E9B" w14:paraId="04B03E42" w14:textId="77777777" w:rsidTr="005F7081">
        <w:trPr>
          <w:trHeight w:val="113"/>
        </w:trPr>
        <w:tc>
          <w:tcPr>
            <w:tcW w:w="5612" w:type="dxa"/>
            <w:tcBorders>
              <w:top w:val="single" w:sz="4" w:space="0" w:color="auto"/>
            </w:tcBorders>
            <w:vAlign w:val="center"/>
          </w:tcPr>
          <w:p w14:paraId="655FC095" w14:textId="77777777" w:rsidR="000E604F" w:rsidRPr="00950E9B" w:rsidRDefault="000E604F" w:rsidP="00A11808">
            <w:pPr>
              <w:pStyle w:val="Balk3"/>
              <w:numPr>
                <w:ilvl w:val="0"/>
                <w:numId w:val="0"/>
              </w:numPr>
              <w:rPr>
                <w:rFonts w:ascii="Arial" w:hAnsi="Arial" w:cs="Arial"/>
                <w:snapToGrid w:val="0"/>
                <w:sz w:val="16"/>
                <w:szCs w:val="16"/>
              </w:rPr>
            </w:pPr>
            <w:r w:rsidRPr="00950E9B">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950E9B"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950E9B"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950E9B"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950E9B" w:rsidRDefault="000E604F" w:rsidP="00BF51D5">
            <w:pPr>
              <w:jc w:val="right"/>
              <w:rPr>
                <w:rFonts w:ascii="Arial" w:hAnsi="Arial" w:cs="Arial"/>
                <w:snapToGrid w:val="0"/>
                <w:sz w:val="16"/>
                <w:szCs w:val="16"/>
              </w:rPr>
            </w:pPr>
          </w:p>
        </w:tc>
      </w:tr>
      <w:tr w:rsidR="00F23968" w:rsidRPr="00950E9B" w14:paraId="05D376B2" w14:textId="77777777" w:rsidTr="005F7081">
        <w:trPr>
          <w:trHeight w:val="113"/>
        </w:trPr>
        <w:tc>
          <w:tcPr>
            <w:tcW w:w="5612" w:type="dxa"/>
            <w:vAlign w:val="center"/>
          </w:tcPr>
          <w:p w14:paraId="78511D60" w14:textId="77777777" w:rsidR="00F23968" w:rsidRPr="00950E9B" w:rsidRDefault="00F23968" w:rsidP="00F23968">
            <w:pPr>
              <w:ind w:left="180" w:hanging="180"/>
              <w:rPr>
                <w:rFonts w:ascii="Arial" w:hAnsi="Arial" w:cs="Arial"/>
                <w:b/>
                <w:snapToGrid w:val="0"/>
                <w:sz w:val="16"/>
                <w:szCs w:val="16"/>
              </w:rPr>
            </w:pPr>
            <w:r w:rsidRPr="00950E9B">
              <w:rPr>
                <w:rFonts w:ascii="Arial" w:hAnsi="Arial" w:cs="Arial"/>
                <w:b/>
                <w:snapToGrid w:val="0"/>
                <w:sz w:val="16"/>
                <w:szCs w:val="16"/>
              </w:rPr>
              <w:t>Varlıklar</w:t>
            </w:r>
          </w:p>
        </w:tc>
        <w:tc>
          <w:tcPr>
            <w:tcW w:w="992" w:type="dxa"/>
            <w:vAlign w:val="bottom"/>
          </w:tcPr>
          <w:p w14:paraId="5AE0DCF1" w14:textId="77777777" w:rsidR="00F23968" w:rsidRPr="00950E9B" w:rsidRDefault="00F23968" w:rsidP="00BF51D5">
            <w:pPr>
              <w:jc w:val="right"/>
              <w:rPr>
                <w:rFonts w:ascii="Arial" w:hAnsi="Arial" w:cs="Arial"/>
                <w:sz w:val="16"/>
                <w:szCs w:val="16"/>
              </w:rPr>
            </w:pPr>
          </w:p>
        </w:tc>
        <w:tc>
          <w:tcPr>
            <w:tcW w:w="993" w:type="dxa"/>
            <w:vAlign w:val="bottom"/>
          </w:tcPr>
          <w:p w14:paraId="7F88E722" w14:textId="77777777" w:rsidR="00F23968" w:rsidRPr="00950E9B" w:rsidRDefault="00F23968" w:rsidP="00BF51D5">
            <w:pPr>
              <w:jc w:val="right"/>
              <w:rPr>
                <w:rFonts w:ascii="Arial" w:hAnsi="Arial" w:cs="Arial"/>
                <w:sz w:val="16"/>
                <w:szCs w:val="16"/>
              </w:rPr>
            </w:pPr>
          </w:p>
        </w:tc>
        <w:tc>
          <w:tcPr>
            <w:tcW w:w="850" w:type="dxa"/>
            <w:vAlign w:val="bottom"/>
          </w:tcPr>
          <w:p w14:paraId="4217FE89" w14:textId="77777777" w:rsidR="00F23968" w:rsidRPr="00950E9B" w:rsidRDefault="00F23968" w:rsidP="00BF51D5">
            <w:pPr>
              <w:jc w:val="right"/>
              <w:rPr>
                <w:rFonts w:ascii="Arial" w:hAnsi="Arial" w:cs="Arial"/>
                <w:sz w:val="16"/>
                <w:szCs w:val="16"/>
              </w:rPr>
            </w:pPr>
          </w:p>
        </w:tc>
        <w:tc>
          <w:tcPr>
            <w:tcW w:w="992" w:type="dxa"/>
            <w:vAlign w:val="bottom"/>
          </w:tcPr>
          <w:p w14:paraId="2D8C98ED" w14:textId="77777777" w:rsidR="00F23968" w:rsidRPr="00950E9B" w:rsidRDefault="00F23968" w:rsidP="00BF51D5">
            <w:pPr>
              <w:jc w:val="right"/>
              <w:rPr>
                <w:rFonts w:ascii="Arial" w:hAnsi="Arial" w:cs="Arial"/>
                <w:sz w:val="16"/>
                <w:szCs w:val="16"/>
              </w:rPr>
            </w:pPr>
          </w:p>
        </w:tc>
      </w:tr>
      <w:tr w:rsidR="008E6483" w:rsidRPr="00950E9B" w14:paraId="5032AC59" w14:textId="77777777" w:rsidTr="005F7081">
        <w:trPr>
          <w:trHeight w:val="113"/>
        </w:trPr>
        <w:tc>
          <w:tcPr>
            <w:tcW w:w="5612" w:type="dxa"/>
            <w:vAlign w:val="bottom"/>
          </w:tcPr>
          <w:p w14:paraId="1C7D3FCA"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C04F9E9" w14:textId="02AB8E21" w:rsidR="008E6483" w:rsidRPr="00950E9B" w:rsidRDefault="005F62B2" w:rsidP="00060775">
            <w:pPr>
              <w:jc w:val="right"/>
              <w:rPr>
                <w:rFonts w:ascii="Arial" w:hAnsi="Arial" w:cs="Arial"/>
                <w:sz w:val="16"/>
                <w:szCs w:val="16"/>
              </w:rPr>
            </w:pPr>
            <w:r w:rsidRPr="00950E9B">
              <w:rPr>
                <w:rFonts w:ascii="Arial" w:hAnsi="Arial" w:cs="Arial"/>
                <w:sz w:val="16"/>
                <w:szCs w:val="16"/>
              </w:rPr>
              <w:t>3.84</w:t>
            </w:r>
            <w:r w:rsidR="00060775" w:rsidRPr="00950E9B">
              <w:rPr>
                <w:rFonts w:ascii="Arial" w:hAnsi="Arial" w:cs="Arial"/>
                <w:sz w:val="16"/>
                <w:szCs w:val="16"/>
              </w:rPr>
              <w:t>5</w:t>
            </w:r>
            <w:r w:rsidRPr="00950E9B">
              <w:rPr>
                <w:rFonts w:ascii="Arial" w:hAnsi="Arial" w:cs="Arial"/>
                <w:sz w:val="16"/>
                <w:szCs w:val="16"/>
              </w:rPr>
              <w:t>.</w:t>
            </w:r>
            <w:r w:rsidR="00060775" w:rsidRPr="00950E9B">
              <w:rPr>
                <w:rFonts w:ascii="Arial" w:hAnsi="Arial" w:cs="Arial"/>
                <w:sz w:val="16"/>
                <w:szCs w:val="16"/>
              </w:rPr>
              <w:t>348</w:t>
            </w:r>
          </w:p>
        </w:tc>
        <w:tc>
          <w:tcPr>
            <w:tcW w:w="993" w:type="dxa"/>
            <w:vAlign w:val="bottom"/>
          </w:tcPr>
          <w:p w14:paraId="35F404BC" w14:textId="3B61327F" w:rsidR="008E6483" w:rsidRPr="00950E9B" w:rsidRDefault="005F62B2" w:rsidP="00060775">
            <w:pPr>
              <w:jc w:val="right"/>
              <w:rPr>
                <w:rFonts w:ascii="Arial" w:hAnsi="Arial" w:cs="Arial"/>
                <w:sz w:val="16"/>
                <w:szCs w:val="16"/>
              </w:rPr>
            </w:pPr>
            <w:r w:rsidRPr="00950E9B">
              <w:rPr>
                <w:rFonts w:ascii="Arial" w:hAnsi="Arial" w:cs="Arial"/>
                <w:sz w:val="16"/>
                <w:szCs w:val="16"/>
              </w:rPr>
              <w:t>5.41</w:t>
            </w:r>
            <w:r w:rsidR="00060775" w:rsidRPr="00950E9B">
              <w:rPr>
                <w:rFonts w:ascii="Arial" w:hAnsi="Arial" w:cs="Arial"/>
                <w:sz w:val="16"/>
                <w:szCs w:val="16"/>
              </w:rPr>
              <w:t>3</w:t>
            </w:r>
            <w:r w:rsidRPr="00950E9B">
              <w:rPr>
                <w:rFonts w:ascii="Arial" w:hAnsi="Arial" w:cs="Arial"/>
                <w:sz w:val="16"/>
                <w:szCs w:val="16"/>
              </w:rPr>
              <w:t>.</w:t>
            </w:r>
            <w:r w:rsidR="00060775" w:rsidRPr="00950E9B">
              <w:rPr>
                <w:rFonts w:ascii="Arial" w:hAnsi="Arial" w:cs="Arial"/>
                <w:sz w:val="16"/>
                <w:szCs w:val="16"/>
              </w:rPr>
              <w:t>965</w:t>
            </w:r>
          </w:p>
        </w:tc>
        <w:tc>
          <w:tcPr>
            <w:tcW w:w="850" w:type="dxa"/>
            <w:vAlign w:val="bottom"/>
          </w:tcPr>
          <w:p w14:paraId="6D6676C3" w14:textId="31CEEF64" w:rsidR="008E6483" w:rsidRPr="00950E9B" w:rsidRDefault="005F62B2" w:rsidP="008E6483">
            <w:pPr>
              <w:jc w:val="right"/>
              <w:rPr>
                <w:rFonts w:ascii="Arial" w:hAnsi="Arial" w:cs="Arial"/>
                <w:sz w:val="16"/>
                <w:szCs w:val="16"/>
              </w:rPr>
            </w:pPr>
            <w:r w:rsidRPr="00950E9B">
              <w:rPr>
                <w:rFonts w:ascii="Arial" w:hAnsi="Arial" w:cs="Arial"/>
                <w:sz w:val="16"/>
                <w:szCs w:val="16"/>
              </w:rPr>
              <w:t>227.719</w:t>
            </w:r>
          </w:p>
        </w:tc>
        <w:tc>
          <w:tcPr>
            <w:tcW w:w="992" w:type="dxa"/>
            <w:vAlign w:val="bottom"/>
          </w:tcPr>
          <w:p w14:paraId="0EE70836" w14:textId="3EA0A175" w:rsidR="008E6483" w:rsidRPr="00950E9B" w:rsidRDefault="005F62B2" w:rsidP="00060775">
            <w:pPr>
              <w:jc w:val="right"/>
              <w:rPr>
                <w:rFonts w:ascii="Arial" w:hAnsi="Arial" w:cs="Arial"/>
                <w:sz w:val="16"/>
                <w:szCs w:val="16"/>
              </w:rPr>
            </w:pPr>
            <w:r w:rsidRPr="00950E9B">
              <w:rPr>
                <w:rFonts w:ascii="Arial" w:hAnsi="Arial" w:cs="Arial"/>
                <w:sz w:val="16"/>
                <w:szCs w:val="16"/>
              </w:rPr>
              <w:t>9.48</w:t>
            </w:r>
            <w:r w:rsidR="00060775" w:rsidRPr="00950E9B">
              <w:rPr>
                <w:rFonts w:ascii="Arial" w:hAnsi="Arial" w:cs="Arial"/>
                <w:sz w:val="16"/>
                <w:szCs w:val="16"/>
              </w:rPr>
              <w:t>7</w:t>
            </w:r>
            <w:r w:rsidRPr="00950E9B">
              <w:rPr>
                <w:rFonts w:ascii="Arial" w:hAnsi="Arial" w:cs="Arial"/>
                <w:sz w:val="16"/>
                <w:szCs w:val="16"/>
              </w:rPr>
              <w:t>.03</w:t>
            </w:r>
            <w:r w:rsidR="00060775" w:rsidRPr="00950E9B">
              <w:rPr>
                <w:rFonts w:ascii="Arial" w:hAnsi="Arial" w:cs="Arial"/>
                <w:sz w:val="16"/>
                <w:szCs w:val="16"/>
              </w:rPr>
              <w:t>2</w:t>
            </w:r>
          </w:p>
        </w:tc>
      </w:tr>
      <w:tr w:rsidR="008E6483" w:rsidRPr="00950E9B" w14:paraId="187677B1" w14:textId="77777777" w:rsidTr="005F7081">
        <w:trPr>
          <w:trHeight w:val="113"/>
        </w:trPr>
        <w:tc>
          <w:tcPr>
            <w:tcW w:w="5612" w:type="dxa"/>
            <w:vAlign w:val="bottom"/>
          </w:tcPr>
          <w:p w14:paraId="430ABD08" w14:textId="13EDF605" w:rsidR="008E6483" w:rsidRPr="00950E9B" w:rsidRDefault="008E6483" w:rsidP="008E6483">
            <w:pPr>
              <w:ind w:left="360"/>
              <w:rPr>
                <w:rFonts w:ascii="Arial" w:hAnsi="Arial" w:cs="Arial"/>
                <w:i/>
                <w:iCs/>
                <w:snapToGrid w:val="0"/>
                <w:sz w:val="16"/>
                <w:szCs w:val="16"/>
              </w:rPr>
            </w:pPr>
            <w:r w:rsidRPr="00950E9B">
              <w:rPr>
                <w:rFonts w:ascii="Arial" w:hAnsi="Arial" w:cs="Arial"/>
                <w:snapToGrid w:val="0"/>
                <w:sz w:val="16"/>
                <w:szCs w:val="16"/>
              </w:rPr>
              <w:t xml:space="preserve">Bankalar </w:t>
            </w:r>
            <w:r w:rsidR="001C22D6" w:rsidRPr="00950E9B">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55028032" w:rsidR="008E6483" w:rsidRPr="00950E9B" w:rsidRDefault="005F62B2" w:rsidP="00060775">
            <w:pPr>
              <w:jc w:val="right"/>
              <w:rPr>
                <w:rFonts w:ascii="Arial" w:hAnsi="Arial" w:cs="Arial"/>
                <w:sz w:val="16"/>
                <w:szCs w:val="16"/>
              </w:rPr>
            </w:pPr>
            <w:r w:rsidRPr="00950E9B">
              <w:rPr>
                <w:rFonts w:ascii="Arial" w:hAnsi="Arial" w:cs="Arial"/>
                <w:sz w:val="16"/>
                <w:szCs w:val="16"/>
              </w:rPr>
              <w:t>1.807.</w:t>
            </w:r>
            <w:r w:rsidR="00060775" w:rsidRPr="00950E9B">
              <w:rPr>
                <w:rFonts w:ascii="Arial" w:hAnsi="Arial" w:cs="Arial"/>
                <w:sz w:val="16"/>
                <w:szCs w:val="16"/>
              </w:rPr>
              <w:t>928</w:t>
            </w:r>
          </w:p>
        </w:tc>
        <w:tc>
          <w:tcPr>
            <w:tcW w:w="993" w:type="dxa"/>
            <w:vAlign w:val="bottom"/>
          </w:tcPr>
          <w:p w14:paraId="170948D3" w14:textId="25A1CE40" w:rsidR="008E6483" w:rsidRPr="00950E9B" w:rsidRDefault="005F62B2" w:rsidP="00060775">
            <w:pPr>
              <w:jc w:val="right"/>
              <w:rPr>
                <w:rFonts w:ascii="Arial" w:hAnsi="Arial" w:cs="Arial"/>
                <w:sz w:val="16"/>
                <w:szCs w:val="16"/>
              </w:rPr>
            </w:pPr>
            <w:r w:rsidRPr="00950E9B">
              <w:rPr>
                <w:rFonts w:ascii="Arial" w:hAnsi="Arial" w:cs="Arial"/>
                <w:sz w:val="16"/>
                <w:szCs w:val="16"/>
              </w:rPr>
              <w:t>1.47</w:t>
            </w:r>
            <w:r w:rsidR="00060775" w:rsidRPr="00950E9B">
              <w:rPr>
                <w:rFonts w:ascii="Arial" w:hAnsi="Arial" w:cs="Arial"/>
                <w:sz w:val="16"/>
                <w:szCs w:val="16"/>
              </w:rPr>
              <w:t>8</w:t>
            </w:r>
            <w:r w:rsidRPr="00950E9B">
              <w:rPr>
                <w:rFonts w:ascii="Arial" w:hAnsi="Arial" w:cs="Arial"/>
                <w:sz w:val="16"/>
                <w:szCs w:val="16"/>
              </w:rPr>
              <w:t>.</w:t>
            </w:r>
            <w:r w:rsidR="00060775" w:rsidRPr="00950E9B">
              <w:rPr>
                <w:rFonts w:ascii="Arial" w:hAnsi="Arial" w:cs="Arial"/>
                <w:sz w:val="16"/>
                <w:szCs w:val="16"/>
              </w:rPr>
              <w:t>196</w:t>
            </w:r>
          </w:p>
        </w:tc>
        <w:tc>
          <w:tcPr>
            <w:tcW w:w="850" w:type="dxa"/>
            <w:vAlign w:val="bottom"/>
          </w:tcPr>
          <w:p w14:paraId="5A3B7615" w14:textId="726A017E" w:rsidR="008E6483" w:rsidRPr="00950E9B" w:rsidRDefault="005F62B2" w:rsidP="00993415">
            <w:pPr>
              <w:jc w:val="right"/>
              <w:rPr>
                <w:rFonts w:ascii="Arial" w:hAnsi="Arial" w:cs="Arial"/>
                <w:sz w:val="16"/>
                <w:szCs w:val="16"/>
              </w:rPr>
            </w:pPr>
            <w:r w:rsidRPr="00950E9B">
              <w:rPr>
                <w:rFonts w:ascii="Arial" w:hAnsi="Arial" w:cs="Arial"/>
                <w:sz w:val="16"/>
                <w:szCs w:val="16"/>
              </w:rPr>
              <w:t>1.172.571</w:t>
            </w:r>
          </w:p>
        </w:tc>
        <w:tc>
          <w:tcPr>
            <w:tcW w:w="992" w:type="dxa"/>
            <w:vAlign w:val="bottom"/>
          </w:tcPr>
          <w:p w14:paraId="362DDCA5" w14:textId="47FF1B40" w:rsidR="008E6483" w:rsidRPr="00950E9B" w:rsidRDefault="005F62B2" w:rsidP="00060775">
            <w:pPr>
              <w:jc w:val="right"/>
              <w:rPr>
                <w:rFonts w:ascii="Arial" w:hAnsi="Arial" w:cs="Arial"/>
                <w:sz w:val="16"/>
                <w:szCs w:val="16"/>
              </w:rPr>
            </w:pPr>
            <w:r w:rsidRPr="00950E9B">
              <w:rPr>
                <w:rFonts w:ascii="Arial" w:hAnsi="Arial" w:cs="Arial"/>
                <w:sz w:val="16"/>
                <w:szCs w:val="16"/>
              </w:rPr>
              <w:t>4.45</w:t>
            </w:r>
            <w:r w:rsidR="00060775" w:rsidRPr="00950E9B">
              <w:rPr>
                <w:rFonts w:ascii="Arial" w:hAnsi="Arial" w:cs="Arial"/>
                <w:sz w:val="16"/>
                <w:szCs w:val="16"/>
              </w:rPr>
              <w:t>8</w:t>
            </w:r>
            <w:r w:rsidRPr="00950E9B">
              <w:rPr>
                <w:rFonts w:ascii="Arial" w:hAnsi="Arial" w:cs="Arial"/>
                <w:sz w:val="16"/>
                <w:szCs w:val="16"/>
              </w:rPr>
              <w:t>.69</w:t>
            </w:r>
            <w:r w:rsidR="00060775" w:rsidRPr="00950E9B">
              <w:rPr>
                <w:rFonts w:ascii="Arial" w:hAnsi="Arial" w:cs="Arial"/>
                <w:sz w:val="16"/>
                <w:szCs w:val="16"/>
              </w:rPr>
              <w:t>5</w:t>
            </w:r>
          </w:p>
        </w:tc>
      </w:tr>
      <w:tr w:rsidR="008E6483" w:rsidRPr="00950E9B" w14:paraId="2D5EF219" w14:textId="77777777" w:rsidTr="005F7081">
        <w:trPr>
          <w:trHeight w:val="113"/>
        </w:trPr>
        <w:tc>
          <w:tcPr>
            <w:tcW w:w="5612" w:type="dxa"/>
            <w:vAlign w:val="bottom"/>
          </w:tcPr>
          <w:p w14:paraId="13DA7B4C" w14:textId="54434E0B"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 xml:space="preserve">Gerçeğe Uygun Değer Farkı Kâr veya Zarara Yansıtılan </w:t>
            </w:r>
            <w:r w:rsidR="00854781" w:rsidRPr="00950E9B">
              <w:rPr>
                <w:rFonts w:ascii="Arial" w:hAnsi="Arial" w:cs="Arial"/>
                <w:sz w:val="16"/>
                <w:szCs w:val="16"/>
              </w:rPr>
              <w:t>Finansal Varlıklar</w:t>
            </w:r>
            <w:r w:rsidR="00EC344C" w:rsidRPr="00950E9B">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30EA8079" w:rsidR="008E6483" w:rsidRPr="00950E9B" w:rsidRDefault="005F62B2" w:rsidP="008E6483">
            <w:pPr>
              <w:jc w:val="right"/>
              <w:rPr>
                <w:rFonts w:ascii="Arial" w:hAnsi="Arial" w:cs="Arial"/>
                <w:sz w:val="16"/>
                <w:szCs w:val="16"/>
              </w:rPr>
            </w:pPr>
            <w:r w:rsidRPr="00950E9B">
              <w:rPr>
                <w:rFonts w:ascii="Arial" w:hAnsi="Arial" w:cs="Arial"/>
                <w:sz w:val="16"/>
                <w:szCs w:val="16"/>
              </w:rPr>
              <w:t>69.536</w:t>
            </w:r>
          </w:p>
        </w:tc>
        <w:tc>
          <w:tcPr>
            <w:tcW w:w="993" w:type="dxa"/>
            <w:vAlign w:val="bottom"/>
          </w:tcPr>
          <w:p w14:paraId="31F8249C" w14:textId="6D94CE65" w:rsidR="008E6483" w:rsidRPr="00950E9B" w:rsidRDefault="005F62B2" w:rsidP="008E6483">
            <w:pPr>
              <w:jc w:val="right"/>
              <w:rPr>
                <w:rFonts w:ascii="Arial" w:hAnsi="Arial" w:cs="Arial"/>
                <w:sz w:val="16"/>
                <w:szCs w:val="16"/>
              </w:rPr>
            </w:pPr>
            <w:r w:rsidRPr="00950E9B">
              <w:rPr>
                <w:rFonts w:ascii="Arial" w:hAnsi="Arial" w:cs="Arial"/>
                <w:sz w:val="16"/>
                <w:szCs w:val="16"/>
              </w:rPr>
              <w:t>77.688</w:t>
            </w:r>
          </w:p>
        </w:tc>
        <w:tc>
          <w:tcPr>
            <w:tcW w:w="850" w:type="dxa"/>
            <w:vAlign w:val="bottom"/>
          </w:tcPr>
          <w:p w14:paraId="17A13D21" w14:textId="68CE1C0C" w:rsidR="008E6483" w:rsidRPr="00950E9B" w:rsidRDefault="005F62B2" w:rsidP="008E6483">
            <w:pPr>
              <w:jc w:val="right"/>
              <w:rPr>
                <w:rFonts w:ascii="Arial" w:hAnsi="Arial" w:cs="Arial"/>
                <w:sz w:val="16"/>
                <w:szCs w:val="16"/>
              </w:rPr>
            </w:pPr>
            <w:r w:rsidRPr="00950E9B">
              <w:rPr>
                <w:rFonts w:ascii="Arial" w:hAnsi="Arial" w:cs="Arial"/>
                <w:sz w:val="16"/>
                <w:szCs w:val="16"/>
              </w:rPr>
              <w:t>634.359</w:t>
            </w:r>
          </w:p>
        </w:tc>
        <w:tc>
          <w:tcPr>
            <w:tcW w:w="992" w:type="dxa"/>
            <w:vAlign w:val="bottom"/>
          </w:tcPr>
          <w:p w14:paraId="1FB2E745" w14:textId="779D18C5" w:rsidR="008E6483" w:rsidRPr="00950E9B" w:rsidRDefault="005F62B2" w:rsidP="008E6483">
            <w:pPr>
              <w:jc w:val="right"/>
              <w:rPr>
                <w:rFonts w:ascii="Arial" w:hAnsi="Arial" w:cs="Arial"/>
                <w:sz w:val="16"/>
                <w:szCs w:val="16"/>
              </w:rPr>
            </w:pPr>
            <w:r w:rsidRPr="00950E9B">
              <w:rPr>
                <w:rFonts w:ascii="Arial" w:hAnsi="Arial" w:cs="Arial"/>
                <w:sz w:val="16"/>
                <w:szCs w:val="16"/>
              </w:rPr>
              <w:t>781.583</w:t>
            </w:r>
          </w:p>
        </w:tc>
      </w:tr>
      <w:tr w:rsidR="008E6483" w:rsidRPr="00950E9B" w14:paraId="79166BB6" w14:textId="77777777" w:rsidTr="005F7081">
        <w:trPr>
          <w:trHeight w:val="113"/>
        </w:trPr>
        <w:tc>
          <w:tcPr>
            <w:tcW w:w="5612" w:type="dxa"/>
            <w:vAlign w:val="bottom"/>
          </w:tcPr>
          <w:p w14:paraId="2E7A6D1E"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36B735FD" w14:textId="730DD643"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2D9EFF35" w14:textId="2EF7CA0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47B154FE" w14:textId="51B885F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378812D1" w14:textId="77777777" w:rsidTr="005F7081">
        <w:trPr>
          <w:trHeight w:val="113"/>
        </w:trPr>
        <w:tc>
          <w:tcPr>
            <w:tcW w:w="5612" w:type="dxa"/>
            <w:vAlign w:val="bottom"/>
          </w:tcPr>
          <w:p w14:paraId="6C2F2458"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0DD9A7D0" w:rsidR="008E6483" w:rsidRPr="00950E9B" w:rsidRDefault="005F62B2" w:rsidP="008E6483">
            <w:pPr>
              <w:jc w:val="right"/>
              <w:rPr>
                <w:rFonts w:ascii="Arial" w:hAnsi="Arial" w:cs="Arial"/>
                <w:sz w:val="16"/>
                <w:szCs w:val="16"/>
              </w:rPr>
            </w:pPr>
            <w:r w:rsidRPr="00950E9B">
              <w:rPr>
                <w:rFonts w:ascii="Arial" w:hAnsi="Arial" w:cs="Arial"/>
                <w:sz w:val="16"/>
                <w:szCs w:val="16"/>
              </w:rPr>
              <w:t>540.490</w:t>
            </w:r>
          </w:p>
        </w:tc>
        <w:tc>
          <w:tcPr>
            <w:tcW w:w="993" w:type="dxa"/>
            <w:vAlign w:val="bottom"/>
          </w:tcPr>
          <w:p w14:paraId="6E06C37E" w14:textId="051FF5DC" w:rsidR="008E6483" w:rsidRPr="00950E9B" w:rsidRDefault="005F62B2" w:rsidP="008E6483">
            <w:pPr>
              <w:jc w:val="right"/>
              <w:rPr>
                <w:rFonts w:ascii="Arial" w:hAnsi="Arial" w:cs="Arial"/>
                <w:sz w:val="16"/>
                <w:szCs w:val="16"/>
              </w:rPr>
            </w:pPr>
            <w:r w:rsidRPr="00950E9B">
              <w:rPr>
                <w:rFonts w:ascii="Arial" w:hAnsi="Arial" w:cs="Arial"/>
                <w:sz w:val="16"/>
                <w:szCs w:val="16"/>
              </w:rPr>
              <w:t>1.166.999</w:t>
            </w:r>
          </w:p>
        </w:tc>
        <w:tc>
          <w:tcPr>
            <w:tcW w:w="850" w:type="dxa"/>
            <w:vAlign w:val="bottom"/>
          </w:tcPr>
          <w:p w14:paraId="1486A739" w14:textId="22B4AF47"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0CC9DF4C" w14:textId="5BCDFC94" w:rsidR="008E6483" w:rsidRPr="00950E9B" w:rsidRDefault="005F62B2" w:rsidP="008E6483">
            <w:pPr>
              <w:jc w:val="right"/>
              <w:rPr>
                <w:rFonts w:ascii="Arial" w:hAnsi="Arial" w:cs="Arial"/>
                <w:sz w:val="16"/>
                <w:szCs w:val="16"/>
              </w:rPr>
            </w:pPr>
            <w:r w:rsidRPr="00950E9B">
              <w:rPr>
                <w:rFonts w:ascii="Arial" w:hAnsi="Arial" w:cs="Arial"/>
                <w:sz w:val="16"/>
                <w:szCs w:val="16"/>
              </w:rPr>
              <w:t>1.707.489</w:t>
            </w:r>
          </w:p>
        </w:tc>
      </w:tr>
      <w:tr w:rsidR="008E6483" w:rsidRPr="00950E9B" w14:paraId="1FE0A56A" w14:textId="77777777" w:rsidTr="005F7081">
        <w:trPr>
          <w:trHeight w:val="113"/>
        </w:trPr>
        <w:tc>
          <w:tcPr>
            <w:tcW w:w="5612" w:type="dxa"/>
            <w:vAlign w:val="bottom"/>
          </w:tcPr>
          <w:p w14:paraId="7A46BC35" w14:textId="0A8FF75C" w:rsidR="008E6483" w:rsidRPr="00950E9B" w:rsidRDefault="00854781" w:rsidP="008E6483">
            <w:pPr>
              <w:ind w:left="360"/>
              <w:rPr>
                <w:rFonts w:ascii="Arial" w:hAnsi="Arial" w:cs="Arial"/>
                <w:snapToGrid w:val="0"/>
                <w:sz w:val="16"/>
                <w:szCs w:val="16"/>
              </w:rPr>
            </w:pPr>
            <w:r w:rsidRPr="00950E9B">
              <w:rPr>
                <w:rFonts w:ascii="Arial" w:hAnsi="Arial" w:cs="Arial"/>
                <w:snapToGrid w:val="0"/>
                <w:sz w:val="16"/>
                <w:szCs w:val="16"/>
              </w:rPr>
              <w:t>Krediler</w:t>
            </w:r>
            <w:r w:rsidR="009C4990" w:rsidRPr="00950E9B">
              <w:rPr>
                <w:rFonts w:ascii="Arial" w:hAnsi="Arial" w:cs="Arial"/>
                <w:snapToGrid w:val="0"/>
                <w:sz w:val="16"/>
                <w:szCs w:val="16"/>
              </w:rPr>
              <w:t xml:space="preserve"> ve Finansal Kiralama Alacakları</w:t>
            </w:r>
            <w:r w:rsidRPr="00950E9B">
              <w:rPr>
                <w:rFonts w:ascii="Arial" w:hAnsi="Arial" w:cs="Arial"/>
                <w:snapToGrid w:val="0"/>
                <w:sz w:val="16"/>
                <w:szCs w:val="16"/>
              </w:rPr>
              <w:t xml:space="preserve"> </w:t>
            </w:r>
            <w:r w:rsidR="001C22D6" w:rsidRPr="00950E9B">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2173E2B4" w:rsidR="008E6483" w:rsidRPr="00950E9B" w:rsidRDefault="005F62B2" w:rsidP="008E6483">
            <w:pPr>
              <w:jc w:val="right"/>
              <w:rPr>
                <w:rFonts w:ascii="Arial" w:hAnsi="Arial" w:cs="Arial"/>
                <w:sz w:val="16"/>
                <w:szCs w:val="16"/>
              </w:rPr>
            </w:pPr>
            <w:r w:rsidRPr="00950E9B">
              <w:rPr>
                <w:rFonts w:ascii="Arial" w:hAnsi="Arial" w:cs="Arial"/>
                <w:sz w:val="16"/>
                <w:szCs w:val="16"/>
              </w:rPr>
              <w:t>5.061.170</w:t>
            </w:r>
          </w:p>
        </w:tc>
        <w:tc>
          <w:tcPr>
            <w:tcW w:w="993" w:type="dxa"/>
            <w:vAlign w:val="bottom"/>
          </w:tcPr>
          <w:p w14:paraId="086E8A5D" w14:textId="51E1A636" w:rsidR="008E6483" w:rsidRPr="00950E9B" w:rsidRDefault="005F62B2" w:rsidP="008E6483">
            <w:pPr>
              <w:jc w:val="right"/>
              <w:rPr>
                <w:rFonts w:ascii="Arial" w:hAnsi="Arial" w:cs="Arial"/>
                <w:sz w:val="16"/>
                <w:szCs w:val="16"/>
              </w:rPr>
            </w:pPr>
            <w:r w:rsidRPr="00950E9B">
              <w:rPr>
                <w:rFonts w:ascii="Arial" w:hAnsi="Arial" w:cs="Arial"/>
                <w:sz w:val="16"/>
                <w:szCs w:val="16"/>
              </w:rPr>
              <w:t>3.724.273</w:t>
            </w:r>
          </w:p>
        </w:tc>
        <w:tc>
          <w:tcPr>
            <w:tcW w:w="850" w:type="dxa"/>
            <w:vAlign w:val="bottom"/>
          </w:tcPr>
          <w:p w14:paraId="13BED9DF" w14:textId="08B4ED92"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1BB8E973" w14:textId="19CE0245" w:rsidR="008E6483" w:rsidRPr="00950E9B" w:rsidRDefault="005F62B2" w:rsidP="008E6483">
            <w:pPr>
              <w:jc w:val="right"/>
              <w:rPr>
                <w:rFonts w:ascii="Arial" w:hAnsi="Arial" w:cs="Arial"/>
                <w:sz w:val="16"/>
                <w:szCs w:val="16"/>
              </w:rPr>
            </w:pPr>
            <w:r w:rsidRPr="00950E9B">
              <w:rPr>
                <w:rFonts w:ascii="Arial" w:hAnsi="Arial" w:cs="Arial"/>
                <w:sz w:val="16"/>
                <w:szCs w:val="16"/>
              </w:rPr>
              <w:t>8.785.443</w:t>
            </w:r>
          </w:p>
        </w:tc>
      </w:tr>
      <w:tr w:rsidR="008E6483" w:rsidRPr="00950E9B" w14:paraId="2C8B35F7" w14:textId="77777777" w:rsidTr="005F7081">
        <w:trPr>
          <w:trHeight w:val="113"/>
        </w:trPr>
        <w:tc>
          <w:tcPr>
            <w:tcW w:w="5612" w:type="dxa"/>
            <w:vAlign w:val="bottom"/>
          </w:tcPr>
          <w:p w14:paraId="083695AC"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 xml:space="preserve">İştirak, Bağlı Ortaklık ve Birlikte Kontrol Edilen Ortaklıklar </w:t>
            </w:r>
            <w:r w:rsidRPr="00950E9B">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1A39A74E" w14:textId="709CB409"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30D42644" w14:textId="200AA50D"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55CCCAC1" w14:textId="739587B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2FCC8BF5" w14:textId="77777777" w:rsidTr="005F7081">
        <w:trPr>
          <w:trHeight w:val="113"/>
        </w:trPr>
        <w:tc>
          <w:tcPr>
            <w:tcW w:w="5612" w:type="dxa"/>
            <w:vAlign w:val="bottom"/>
          </w:tcPr>
          <w:p w14:paraId="73A21520" w14:textId="31FF9472"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33F489B4" w:rsidR="008E6483" w:rsidRPr="00950E9B" w:rsidRDefault="005F62B2" w:rsidP="008E6483">
            <w:pPr>
              <w:jc w:val="right"/>
              <w:rPr>
                <w:rFonts w:ascii="Arial" w:hAnsi="Arial" w:cs="Arial"/>
                <w:sz w:val="16"/>
                <w:szCs w:val="16"/>
              </w:rPr>
            </w:pPr>
            <w:r w:rsidRPr="00950E9B">
              <w:rPr>
                <w:rFonts w:ascii="Arial" w:hAnsi="Arial" w:cs="Arial"/>
                <w:sz w:val="16"/>
                <w:szCs w:val="16"/>
              </w:rPr>
              <w:t>3.518.150</w:t>
            </w:r>
          </w:p>
        </w:tc>
        <w:tc>
          <w:tcPr>
            <w:tcW w:w="993" w:type="dxa"/>
            <w:vAlign w:val="bottom"/>
          </w:tcPr>
          <w:p w14:paraId="32F63949" w14:textId="6A8C4DBC" w:rsidR="008E6483" w:rsidRPr="00950E9B" w:rsidRDefault="0010605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2B006AE8" w14:textId="536AA13D"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4A120166" w14:textId="18E35EE5" w:rsidR="008E6483" w:rsidRPr="00950E9B" w:rsidRDefault="005F62B2" w:rsidP="008E6483">
            <w:pPr>
              <w:jc w:val="right"/>
              <w:rPr>
                <w:rFonts w:ascii="Arial" w:hAnsi="Arial" w:cs="Arial"/>
                <w:sz w:val="16"/>
                <w:szCs w:val="16"/>
              </w:rPr>
            </w:pPr>
            <w:r w:rsidRPr="00950E9B">
              <w:rPr>
                <w:rFonts w:ascii="Arial" w:hAnsi="Arial" w:cs="Arial"/>
                <w:sz w:val="16"/>
                <w:szCs w:val="16"/>
              </w:rPr>
              <w:t>3.518.150</w:t>
            </w:r>
          </w:p>
        </w:tc>
      </w:tr>
      <w:tr w:rsidR="008E6483" w:rsidRPr="00950E9B" w14:paraId="54BB6E7A" w14:textId="77777777" w:rsidTr="005F7081">
        <w:trPr>
          <w:trHeight w:val="113"/>
        </w:trPr>
        <w:tc>
          <w:tcPr>
            <w:tcW w:w="5612" w:type="dxa"/>
            <w:vAlign w:val="bottom"/>
          </w:tcPr>
          <w:p w14:paraId="5522110A" w14:textId="7EB58749"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41D413B8" w14:textId="6D8D209E"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00054E11" w14:textId="3CB87FDF"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66909BF2" w14:textId="19A8FEA7"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67861456" w14:textId="77777777" w:rsidTr="005F7081">
        <w:trPr>
          <w:trHeight w:val="113"/>
        </w:trPr>
        <w:tc>
          <w:tcPr>
            <w:tcW w:w="5612" w:type="dxa"/>
            <w:vAlign w:val="bottom"/>
          </w:tcPr>
          <w:p w14:paraId="358A24AC"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169DDDCF" w14:textId="5A293B3E"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41530E43" w14:textId="0D0E5845"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2A5705CB" w14:textId="033E0F35"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6E516C30" w14:textId="77777777" w:rsidTr="005F7081">
        <w:trPr>
          <w:trHeight w:val="113"/>
        </w:trPr>
        <w:tc>
          <w:tcPr>
            <w:tcW w:w="5612" w:type="dxa"/>
            <w:vAlign w:val="bottom"/>
          </w:tcPr>
          <w:p w14:paraId="1DC70E0C"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60217672" w14:textId="7AD29E73"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7EC9DC3C" w14:textId="7A5D02C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2112EE6C" w14:textId="7EDA231E"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36BB68EB" w14:textId="77777777" w:rsidTr="005F7081">
        <w:trPr>
          <w:trHeight w:val="113"/>
        </w:trPr>
        <w:tc>
          <w:tcPr>
            <w:tcW w:w="5612" w:type="dxa"/>
            <w:tcBorders>
              <w:bottom w:val="single" w:sz="4" w:space="0" w:color="auto"/>
            </w:tcBorders>
            <w:vAlign w:val="bottom"/>
          </w:tcPr>
          <w:p w14:paraId="44B06E2A"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08D8CAEE" w:rsidR="008E6483" w:rsidRPr="00950E9B" w:rsidRDefault="005F62B2" w:rsidP="008E6483">
            <w:pPr>
              <w:jc w:val="right"/>
              <w:rPr>
                <w:rFonts w:ascii="Arial" w:hAnsi="Arial" w:cs="Arial"/>
                <w:sz w:val="16"/>
                <w:szCs w:val="16"/>
              </w:rPr>
            </w:pPr>
            <w:r w:rsidRPr="00950E9B">
              <w:rPr>
                <w:rFonts w:ascii="Arial" w:hAnsi="Arial" w:cs="Arial"/>
                <w:sz w:val="16"/>
                <w:szCs w:val="16"/>
              </w:rPr>
              <w:t>1.750</w:t>
            </w:r>
          </w:p>
        </w:tc>
        <w:tc>
          <w:tcPr>
            <w:tcW w:w="993" w:type="dxa"/>
            <w:tcBorders>
              <w:bottom w:val="single" w:sz="4" w:space="0" w:color="auto"/>
            </w:tcBorders>
            <w:vAlign w:val="bottom"/>
          </w:tcPr>
          <w:p w14:paraId="0A9B5B9E" w14:textId="35BF2128" w:rsidR="008E6483" w:rsidRPr="00950E9B" w:rsidRDefault="005F62B2">
            <w:pPr>
              <w:jc w:val="right"/>
              <w:rPr>
                <w:rFonts w:ascii="Arial" w:hAnsi="Arial" w:cs="Arial"/>
                <w:sz w:val="16"/>
                <w:szCs w:val="16"/>
              </w:rPr>
            </w:pPr>
            <w:r w:rsidRPr="00950E9B">
              <w:rPr>
                <w:rFonts w:ascii="Arial" w:hAnsi="Arial" w:cs="Arial"/>
                <w:sz w:val="16"/>
                <w:szCs w:val="16"/>
              </w:rPr>
              <w:t>12.211</w:t>
            </w:r>
          </w:p>
        </w:tc>
        <w:tc>
          <w:tcPr>
            <w:tcW w:w="850" w:type="dxa"/>
            <w:tcBorders>
              <w:bottom w:val="single" w:sz="4" w:space="0" w:color="auto"/>
            </w:tcBorders>
            <w:vAlign w:val="bottom"/>
          </w:tcPr>
          <w:p w14:paraId="05168502" w14:textId="5473E0DC" w:rsidR="008E6483" w:rsidRPr="00950E9B" w:rsidRDefault="005F62B2" w:rsidP="008E6483">
            <w:pPr>
              <w:jc w:val="right"/>
              <w:rPr>
                <w:rFonts w:ascii="Arial" w:hAnsi="Arial" w:cs="Arial"/>
                <w:sz w:val="16"/>
                <w:szCs w:val="16"/>
              </w:rPr>
            </w:pPr>
            <w:r w:rsidRPr="00950E9B">
              <w:rPr>
                <w:rFonts w:ascii="Arial" w:hAnsi="Arial" w:cs="Arial"/>
                <w:sz w:val="16"/>
                <w:szCs w:val="16"/>
              </w:rPr>
              <w:t>597</w:t>
            </w:r>
          </w:p>
        </w:tc>
        <w:tc>
          <w:tcPr>
            <w:tcW w:w="992" w:type="dxa"/>
            <w:tcBorders>
              <w:bottom w:val="single" w:sz="4" w:space="0" w:color="auto"/>
            </w:tcBorders>
            <w:vAlign w:val="bottom"/>
          </w:tcPr>
          <w:p w14:paraId="4BF95194" w14:textId="1E9EC083" w:rsidR="008E6483" w:rsidRPr="00950E9B" w:rsidRDefault="005F62B2">
            <w:pPr>
              <w:jc w:val="right"/>
              <w:rPr>
                <w:rFonts w:ascii="Arial" w:hAnsi="Arial" w:cs="Arial"/>
                <w:sz w:val="16"/>
                <w:szCs w:val="16"/>
              </w:rPr>
            </w:pPr>
            <w:r w:rsidRPr="00950E9B">
              <w:rPr>
                <w:rFonts w:ascii="Arial" w:hAnsi="Arial" w:cs="Arial"/>
                <w:sz w:val="16"/>
                <w:szCs w:val="16"/>
              </w:rPr>
              <w:t>14.558</w:t>
            </w:r>
          </w:p>
        </w:tc>
      </w:tr>
      <w:tr w:rsidR="008E6483" w:rsidRPr="00950E9B" w14:paraId="6AC14349" w14:textId="77777777" w:rsidTr="005F7081">
        <w:trPr>
          <w:trHeight w:val="113"/>
        </w:trPr>
        <w:tc>
          <w:tcPr>
            <w:tcW w:w="5612" w:type="dxa"/>
            <w:tcBorders>
              <w:top w:val="single" w:sz="4" w:space="0" w:color="auto"/>
              <w:bottom w:val="single" w:sz="4" w:space="0" w:color="auto"/>
            </w:tcBorders>
            <w:vAlign w:val="bottom"/>
          </w:tcPr>
          <w:p w14:paraId="4EB4C428" w14:textId="77777777" w:rsidR="008E6483" w:rsidRPr="00950E9B" w:rsidRDefault="008E6483" w:rsidP="008E6483">
            <w:pPr>
              <w:rPr>
                <w:rFonts w:ascii="Arial" w:hAnsi="Arial" w:cs="Arial"/>
                <w:b/>
                <w:snapToGrid w:val="0"/>
                <w:sz w:val="16"/>
                <w:szCs w:val="16"/>
              </w:rPr>
            </w:pPr>
            <w:r w:rsidRPr="00950E9B">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30B1D66F" w:rsidR="008E6483" w:rsidRPr="00950E9B" w:rsidRDefault="005F62B2" w:rsidP="008E6483">
            <w:pPr>
              <w:jc w:val="right"/>
              <w:rPr>
                <w:rFonts w:ascii="Arial" w:hAnsi="Arial" w:cs="Arial"/>
                <w:b/>
                <w:bCs/>
                <w:sz w:val="16"/>
                <w:szCs w:val="16"/>
              </w:rPr>
            </w:pPr>
            <w:r w:rsidRPr="00950E9B">
              <w:rPr>
                <w:rFonts w:ascii="Arial" w:hAnsi="Arial" w:cs="Arial"/>
                <w:b/>
                <w:bCs/>
                <w:sz w:val="16"/>
                <w:szCs w:val="16"/>
              </w:rPr>
              <w:t>14.844.372</w:t>
            </w:r>
          </w:p>
        </w:tc>
        <w:tc>
          <w:tcPr>
            <w:tcW w:w="993" w:type="dxa"/>
            <w:tcBorders>
              <w:top w:val="single" w:sz="4" w:space="0" w:color="auto"/>
              <w:bottom w:val="single" w:sz="4" w:space="0" w:color="auto"/>
            </w:tcBorders>
            <w:vAlign w:val="bottom"/>
          </w:tcPr>
          <w:p w14:paraId="382FBAFF" w14:textId="7EB2D2C3" w:rsidR="008E6483" w:rsidRPr="00950E9B" w:rsidRDefault="005F62B2">
            <w:pPr>
              <w:jc w:val="right"/>
              <w:rPr>
                <w:rFonts w:ascii="Arial" w:hAnsi="Arial" w:cs="Arial"/>
                <w:b/>
                <w:bCs/>
                <w:sz w:val="16"/>
                <w:szCs w:val="16"/>
              </w:rPr>
            </w:pPr>
            <w:r w:rsidRPr="00950E9B">
              <w:rPr>
                <w:rFonts w:ascii="Arial" w:hAnsi="Arial" w:cs="Arial"/>
                <w:b/>
                <w:bCs/>
                <w:sz w:val="16"/>
                <w:szCs w:val="16"/>
              </w:rPr>
              <w:t>11.873.332</w:t>
            </w:r>
          </w:p>
        </w:tc>
        <w:tc>
          <w:tcPr>
            <w:tcW w:w="850" w:type="dxa"/>
            <w:tcBorders>
              <w:top w:val="single" w:sz="4" w:space="0" w:color="auto"/>
              <w:bottom w:val="single" w:sz="4" w:space="0" w:color="auto"/>
            </w:tcBorders>
            <w:vAlign w:val="bottom"/>
          </w:tcPr>
          <w:p w14:paraId="1A25A0AE" w14:textId="07545FEC" w:rsidR="008E6483" w:rsidRPr="00950E9B" w:rsidRDefault="005F62B2" w:rsidP="00993415">
            <w:pPr>
              <w:jc w:val="right"/>
              <w:rPr>
                <w:rFonts w:ascii="Arial" w:hAnsi="Arial" w:cs="Arial"/>
                <w:b/>
                <w:bCs/>
                <w:sz w:val="16"/>
                <w:szCs w:val="16"/>
              </w:rPr>
            </w:pPr>
            <w:r w:rsidRPr="00950E9B">
              <w:rPr>
                <w:rFonts w:ascii="Arial" w:hAnsi="Arial" w:cs="Arial"/>
                <w:b/>
                <w:bCs/>
                <w:sz w:val="16"/>
                <w:szCs w:val="16"/>
              </w:rPr>
              <w:t>2.035.246</w:t>
            </w:r>
          </w:p>
        </w:tc>
        <w:tc>
          <w:tcPr>
            <w:tcW w:w="992" w:type="dxa"/>
            <w:tcBorders>
              <w:top w:val="single" w:sz="4" w:space="0" w:color="auto"/>
              <w:bottom w:val="single" w:sz="4" w:space="0" w:color="auto"/>
            </w:tcBorders>
            <w:vAlign w:val="bottom"/>
          </w:tcPr>
          <w:p w14:paraId="3091F719" w14:textId="569AB0F5" w:rsidR="008E6483" w:rsidRPr="00950E9B" w:rsidRDefault="005F62B2">
            <w:pPr>
              <w:jc w:val="right"/>
              <w:rPr>
                <w:rFonts w:ascii="Arial" w:hAnsi="Arial" w:cs="Arial"/>
                <w:b/>
                <w:bCs/>
                <w:sz w:val="16"/>
                <w:szCs w:val="16"/>
              </w:rPr>
            </w:pPr>
            <w:r w:rsidRPr="00950E9B">
              <w:rPr>
                <w:rFonts w:ascii="Arial" w:hAnsi="Arial" w:cs="Arial"/>
                <w:b/>
                <w:bCs/>
                <w:sz w:val="16"/>
                <w:szCs w:val="16"/>
              </w:rPr>
              <w:t>28.752.950</w:t>
            </w:r>
          </w:p>
        </w:tc>
      </w:tr>
      <w:tr w:rsidR="00E82988" w:rsidRPr="00950E9B" w14:paraId="770E2BC8" w14:textId="77777777" w:rsidTr="005F7081">
        <w:trPr>
          <w:trHeight w:val="113"/>
        </w:trPr>
        <w:tc>
          <w:tcPr>
            <w:tcW w:w="5612" w:type="dxa"/>
            <w:tcBorders>
              <w:top w:val="single" w:sz="4" w:space="0" w:color="auto"/>
            </w:tcBorders>
            <w:vAlign w:val="bottom"/>
          </w:tcPr>
          <w:p w14:paraId="133F331F" w14:textId="77777777" w:rsidR="00E82988" w:rsidRPr="00950E9B" w:rsidRDefault="00E82988" w:rsidP="00E82988">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950E9B" w:rsidRDefault="00E82988" w:rsidP="00E82988">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950E9B"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950E9B"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950E9B" w:rsidRDefault="00E82988" w:rsidP="00E82988">
            <w:pPr>
              <w:jc w:val="right"/>
              <w:rPr>
                <w:sz w:val="16"/>
                <w:szCs w:val="16"/>
              </w:rPr>
            </w:pPr>
          </w:p>
        </w:tc>
      </w:tr>
      <w:tr w:rsidR="00E82988" w:rsidRPr="00950E9B" w14:paraId="0C1C5DA4" w14:textId="77777777" w:rsidTr="005F7081">
        <w:trPr>
          <w:trHeight w:val="113"/>
        </w:trPr>
        <w:tc>
          <w:tcPr>
            <w:tcW w:w="5612" w:type="dxa"/>
            <w:vAlign w:val="bottom"/>
          </w:tcPr>
          <w:p w14:paraId="75B28F3D" w14:textId="77777777" w:rsidR="00E82988" w:rsidRPr="00950E9B" w:rsidRDefault="00E82988" w:rsidP="00E82988">
            <w:pPr>
              <w:rPr>
                <w:rFonts w:ascii="Arial" w:hAnsi="Arial" w:cs="Arial"/>
                <w:b/>
                <w:bCs/>
                <w:i/>
                <w:iCs/>
                <w:snapToGrid w:val="0"/>
                <w:sz w:val="16"/>
                <w:szCs w:val="16"/>
              </w:rPr>
            </w:pPr>
            <w:r w:rsidRPr="00950E9B">
              <w:rPr>
                <w:rFonts w:ascii="Arial" w:hAnsi="Arial" w:cs="Arial"/>
                <w:b/>
                <w:bCs/>
                <w:snapToGrid w:val="0"/>
                <w:sz w:val="16"/>
                <w:szCs w:val="16"/>
              </w:rPr>
              <w:t>Yükümlülükler</w:t>
            </w:r>
          </w:p>
        </w:tc>
        <w:tc>
          <w:tcPr>
            <w:tcW w:w="992" w:type="dxa"/>
            <w:vAlign w:val="bottom"/>
          </w:tcPr>
          <w:p w14:paraId="5E2E1377" w14:textId="77777777" w:rsidR="00E82988" w:rsidRPr="00950E9B" w:rsidRDefault="00E82988" w:rsidP="00E82988">
            <w:pPr>
              <w:jc w:val="right"/>
              <w:rPr>
                <w:sz w:val="16"/>
                <w:szCs w:val="16"/>
              </w:rPr>
            </w:pPr>
          </w:p>
        </w:tc>
        <w:tc>
          <w:tcPr>
            <w:tcW w:w="993" w:type="dxa"/>
            <w:vAlign w:val="bottom"/>
          </w:tcPr>
          <w:p w14:paraId="28ADA342" w14:textId="77777777" w:rsidR="00E82988" w:rsidRPr="00950E9B" w:rsidRDefault="00E82988" w:rsidP="00E82988">
            <w:pPr>
              <w:jc w:val="right"/>
              <w:rPr>
                <w:sz w:val="16"/>
                <w:szCs w:val="16"/>
              </w:rPr>
            </w:pPr>
          </w:p>
        </w:tc>
        <w:tc>
          <w:tcPr>
            <w:tcW w:w="850" w:type="dxa"/>
            <w:vAlign w:val="bottom"/>
          </w:tcPr>
          <w:p w14:paraId="285CEB74" w14:textId="77777777" w:rsidR="00E82988" w:rsidRPr="00950E9B" w:rsidRDefault="00E82988" w:rsidP="00E82988">
            <w:pPr>
              <w:jc w:val="right"/>
              <w:rPr>
                <w:sz w:val="16"/>
                <w:szCs w:val="16"/>
              </w:rPr>
            </w:pPr>
          </w:p>
        </w:tc>
        <w:tc>
          <w:tcPr>
            <w:tcW w:w="992" w:type="dxa"/>
            <w:vAlign w:val="bottom"/>
          </w:tcPr>
          <w:p w14:paraId="0FC177C4" w14:textId="77777777" w:rsidR="00E82988" w:rsidRPr="00950E9B" w:rsidRDefault="00E82988" w:rsidP="00E82988">
            <w:pPr>
              <w:jc w:val="right"/>
              <w:rPr>
                <w:sz w:val="16"/>
                <w:szCs w:val="16"/>
              </w:rPr>
            </w:pPr>
          </w:p>
        </w:tc>
      </w:tr>
      <w:tr w:rsidR="008E6483" w:rsidRPr="00950E9B" w14:paraId="3D461F4D" w14:textId="77777777" w:rsidTr="005F7081">
        <w:trPr>
          <w:trHeight w:val="113"/>
        </w:trPr>
        <w:tc>
          <w:tcPr>
            <w:tcW w:w="5612" w:type="dxa"/>
            <w:vAlign w:val="bottom"/>
          </w:tcPr>
          <w:p w14:paraId="37412256" w14:textId="77777777" w:rsidR="008E6483" w:rsidRPr="00950E9B" w:rsidRDefault="008E6483" w:rsidP="008E6483">
            <w:pPr>
              <w:ind w:left="360"/>
              <w:rPr>
                <w:rFonts w:ascii="Arial" w:hAnsi="Arial" w:cs="Arial"/>
                <w:sz w:val="16"/>
                <w:szCs w:val="16"/>
              </w:rPr>
            </w:pPr>
            <w:r w:rsidRPr="00950E9B">
              <w:rPr>
                <w:rFonts w:ascii="Arial" w:hAnsi="Arial" w:cs="Arial"/>
                <w:sz w:val="16"/>
                <w:szCs w:val="16"/>
              </w:rPr>
              <w:t xml:space="preserve">Özel Cari Hesap ve Katılma Hesapları Aracılığı ile Bankalardan </w:t>
            </w:r>
          </w:p>
          <w:p w14:paraId="58CF1B33" w14:textId="77777777" w:rsidR="008E6483" w:rsidRPr="00950E9B" w:rsidRDefault="008E6483" w:rsidP="008E6483">
            <w:pPr>
              <w:ind w:left="360"/>
              <w:rPr>
                <w:rFonts w:ascii="Arial" w:hAnsi="Arial" w:cs="Arial"/>
                <w:snapToGrid w:val="0"/>
                <w:sz w:val="16"/>
                <w:szCs w:val="16"/>
              </w:rPr>
            </w:pPr>
            <w:r w:rsidRPr="00950E9B">
              <w:rPr>
                <w:rFonts w:ascii="Arial" w:hAnsi="Arial" w:cs="Arial"/>
                <w:sz w:val="16"/>
                <w:szCs w:val="16"/>
              </w:rPr>
              <w:t>Toplanan Fonlar</w:t>
            </w:r>
          </w:p>
        </w:tc>
        <w:tc>
          <w:tcPr>
            <w:tcW w:w="992" w:type="dxa"/>
            <w:vAlign w:val="bottom"/>
          </w:tcPr>
          <w:p w14:paraId="1C536B31" w14:textId="738CFB60" w:rsidR="008E6483" w:rsidRPr="00950E9B" w:rsidRDefault="0043450A" w:rsidP="008E6483">
            <w:pPr>
              <w:jc w:val="right"/>
              <w:rPr>
                <w:rFonts w:ascii="Arial" w:hAnsi="Arial" w:cs="Arial"/>
                <w:sz w:val="16"/>
                <w:szCs w:val="16"/>
              </w:rPr>
            </w:pPr>
            <w:r w:rsidRPr="00950E9B">
              <w:rPr>
                <w:rFonts w:ascii="Arial" w:hAnsi="Arial" w:cs="Arial"/>
                <w:sz w:val="16"/>
                <w:szCs w:val="16"/>
              </w:rPr>
              <w:t>314</w:t>
            </w:r>
            <w:r w:rsidR="000E6F74" w:rsidRPr="00950E9B">
              <w:rPr>
                <w:rFonts w:ascii="Arial" w:hAnsi="Arial" w:cs="Arial"/>
                <w:sz w:val="16"/>
                <w:szCs w:val="16"/>
              </w:rPr>
              <w:t>.369</w:t>
            </w:r>
          </w:p>
        </w:tc>
        <w:tc>
          <w:tcPr>
            <w:tcW w:w="993" w:type="dxa"/>
            <w:vAlign w:val="bottom"/>
          </w:tcPr>
          <w:p w14:paraId="4743ED59" w14:textId="4C8C6A8F" w:rsidR="008E6483" w:rsidRPr="00950E9B" w:rsidRDefault="0043450A" w:rsidP="008E6483">
            <w:pPr>
              <w:jc w:val="right"/>
              <w:rPr>
                <w:rFonts w:ascii="Arial" w:hAnsi="Arial" w:cs="Arial"/>
                <w:sz w:val="16"/>
                <w:szCs w:val="16"/>
              </w:rPr>
            </w:pPr>
            <w:r w:rsidRPr="00950E9B">
              <w:rPr>
                <w:rFonts w:ascii="Arial" w:hAnsi="Arial" w:cs="Arial"/>
                <w:sz w:val="16"/>
                <w:szCs w:val="16"/>
              </w:rPr>
              <w:t>108.919</w:t>
            </w:r>
          </w:p>
        </w:tc>
        <w:tc>
          <w:tcPr>
            <w:tcW w:w="850" w:type="dxa"/>
            <w:vAlign w:val="bottom"/>
          </w:tcPr>
          <w:p w14:paraId="13F5522A" w14:textId="37FEA197" w:rsidR="008E6483" w:rsidRPr="00950E9B" w:rsidRDefault="0043450A" w:rsidP="008E6483">
            <w:pPr>
              <w:jc w:val="right"/>
              <w:rPr>
                <w:rFonts w:ascii="Arial" w:hAnsi="Arial" w:cs="Arial"/>
                <w:sz w:val="16"/>
                <w:szCs w:val="16"/>
              </w:rPr>
            </w:pPr>
            <w:r w:rsidRPr="00950E9B">
              <w:rPr>
                <w:rFonts w:ascii="Arial" w:hAnsi="Arial" w:cs="Arial"/>
                <w:sz w:val="16"/>
                <w:szCs w:val="16"/>
              </w:rPr>
              <w:t>143</w:t>
            </w:r>
          </w:p>
        </w:tc>
        <w:tc>
          <w:tcPr>
            <w:tcW w:w="992" w:type="dxa"/>
            <w:vAlign w:val="bottom"/>
          </w:tcPr>
          <w:p w14:paraId="455DDF23" w14:textId="57BC1FCD" w:rsidR="008E6483" w:rsidRPr="00950E9B" w:rsidRDefault="0043450A" w:rsidP="008E6483">
            <w:pPr>
              <w:jc w:val="right"/>
              <w:rPr>
                <w:rFonts w:ascii="Arial" w:hAnsi="Arial" w:cs="Arial"/>
                <w:sz w:val="16"/>
                <w:szCs w:val="16"/>
              </w:rPr>
            </w:pPr>
            <w:r w:rsidRPr="00950E9B">
              <w:rPr>
                <w:rFonts w:ascii="Arial" w:hAnsi="Arial" w:cs="Arial"/>
                <w:sz w:val="16"/>
                <w:szCs w:val="16"/>
              </w:rPr>
              <w:t>423.431</w:t>
            </w:r>
          </w:p>
        </w:tc>
      </w:tr>
      <w:tr w:rsidR="008E6483" w:rsidRPr="00950E9B" w14:paraId="20E2A0D6" w14:textId="77777777" w:rsidTr="005F7081">
        <w:trPr>
          <w:trHeight w:val="113"/>
        </w:trPr>
        <w:tc>
          <w:tcPr>
            <w:tcW w:w="5612" w:type="dxa"/>
            <w:vAlign w:val="bottom"/>
          </w:tcPr>
          <w:p w14:paraId="462BA1CB" w14:textId="5D22B1AE" w:rsidR="008E6483" w:rsidRPr="00950E9B" w:rsidRDefault="008E6483" w:rsidP="008E6483">
            <w:pPr>
              <w:ind w:left="360"/>
              <w:rPr>
                <w:rFonts w:ascii="Arial" w:hAnsi="Arial" w:cs="Arial"/>
                <w:snapToGrid w:val="0"/>
                <w:sz w:val="16"/>
                <w:szCs w:val="16"/>
              </w:rPr>
            </w:pPr>
            <w:r w:rsidRPr="00950E9B">
              <w:rPr>
                <w:rFonts w:ascii="Arial" w:hAnsi="Arial" w:cs="Arial"/>
                <w:sz w:val="16"/>
                <w:szCs w:val="16"/>
              </w:rPr>
              <w:t>Diğer Özel Cari Hesap ve Katılma Hesapları</w:t>
            </w:r>
            <w:r w:rsidR="001C22D6" w:rsidRPr="00950E9B">
              <w:rPr>
                <w:rFonts w:ascii="Arial" w:hAnsi="Arial" w:cs="Arial"/>
                <w:sz w:val="14"/>
                <w:szCs w:val="16"/>
                <w:lang w:eastAsia="en-US"/>
              </w:rPr>
              <w:t>(***)</w:t>
            </w:r>
          </w:p>
        </w:tc>
        <w:tc>
          <w:tcPr>
            <w:tcW w:w="992" w:type="dxa"/>
            <w:vAlign w:val="bottom"/>
          </w:tcPr>
          <w:p w14:paraId="12EAB3E7" w14:textId="64873D3B" w:rsidR="008E6483" w:rsidRPr="00950E9B" w:rsidRDefault="0043450A" w:rsidP="008E6483">
            <w:pPr>
              <w:jc w:val="right"/>
              <w:rPr>
                <w:rFonts w:ascii="Arial" w:hAnsi="Arial" w:cs="Arial"/>
                <w:sz w:val="16"/>
                <w:szCs w:val="16"/>
              </w:rPr>
            </w:pPr>
            <w:r w:rsidRPr="00950E9B">
              <w:rPr>
                <w:rFonts w:ascii="Arial" w:hAnsi="Arial" w:cs="Arial"/>
                <w:sz w:val="16"/>
                <w:szCs w:val="16"/>
              </w:rPr>
              <w:t>10.011.664</w:t>
            </w:r>
          </w:p>
        </w:tc>
        <w:tc>
          <w:tcPr>
            <w:tcW w:w="993" w:type="dxa"/>
            <w:vAlign w:val="bottom"/>
          </w:tcPr>
          <w:p w14:paraId="51045F83" w14:textId="4E2232B6" w:rsidR="008E6483" w:rsidRPr="00950E9B" w:rsidRDefault="0043450A" w:rsidP="008E6483">
            <w:pPr>
              <w:jc w:val="right"/>
              <w:rPr>
                <w:rFonts w:ascii="Arial" w:hAnsi="Arial" w:cs="Arial"/>
                <w:sz w:val="16"/>
                <w:szCs w:val="16"/>
              </w:rPr>
            </w:pPr>
            <w:r w:rsidRPr="00950E9B">
              <w:rPr>
                <w:rFonts w:ascii="Arial" w:hAnsi="Arial" w:cs="Arial"/>
                <w:sz w:val="16"/>
                <w:szCs w:val="16"/>
              </w:rPr>
              <w:t>13.573.805</w:t>
            </w:r>
          </w:p>
        </w:tc>
        <w:tc>
          <w:tcPr>
            <w:tcW w:w="850" w:type="dxa"/>
            <w:vAlign w:val="bottom"/>
          </w:tcPr>
          <w:p w14:paraId="2FD10014" w14:textId="5A02C17C" w:rsidR="008E6483" w:rsidRPr="00950E9B" w:rsidRDefault="0043450A" w:rsidP="008E6483">
            <w:pPr>
              <w:jc w:val="right"/>
              <w:rPr>
                <w:rFonts w:ascii="Arial" w:hAnsi="Arial" w:cs="Arial"/>
                <w:sz w:val="16"/>
                <w:szCs w:val="16"/>
              </w:rPr>
            </w:pPr>
            <w:r w:rsidRPr="00950E9B">
              <w:rPr>
                <w:rFonts w:ascii="Arial" w:hAnsi="Arial" w:cs="Arial"/>
                <w:sz w:val="16"/>
                <w:szCs w:val="16"/>
              </w:rPr>
              <w:t>2.</w:t>
            </w:r>
            <w:r w:rsidR="000E6F74" w:rsidRPr="00950E9B">
              <w:rPr>
                <w:rFonts w:ascii="Arial" w:hAnsi="Arial" w:cs="Arial"/>
                <w:sz w:val="16"/>
                <w:szCs w:val="16"/>
              </w:rPr>
              <w:t>42</w:t>
            </w:r>
            <w:r w:rsidRPr="00950E9B">
              <w:rPr>
                <w:rFonts w:ascii="Arial" w:hAnsi="Arial" w:cs="Arial"/>
                <w:sz w:val="16"/>
                <w:szCs w:val="16"/>
              </w:rPr>
              <w:t>0.285</w:t>
            </w:r>
          </w:p>
        </w:tc>
        <w:tc>
          <w:tcPr>
            <w:tcW w:w="992" w:type="dxa"/>
            <w:vAlign w:val="bottom"/>
          </w:tcPr>
          <w:p w14:paraId="7FFCD0C9" w14:textId="410193FA" w:rsidR="008E6483" w:rsidRPr="00950E9B" w:rsidRDefault="0043450A" w:rsidP="008E6483">
            <w:pPr>
              <w:jc w:val="right"/>
              <w:rPr>
                <w:rFonts w:ascii="Arial" w:hAnsi="Arial" w:cs="Arial"/>
                <w:sz w:val="16"/>
                <w:szCs w:val="16"/>
              </w:rPr>
            </w:pPr>
            <w:r w:rsidRPr="00950E9B">
              <w:rPr>
                <w:rFonts w:ascii="Arial" w:hAnsi="Arial" w:cs="Arial"/>
                <w:sz w:val="16"/>
                <w:szCs w:val="16"/>
              </w:rPr>
              <w:t>26.005.754</w:t>
            </w:r>
          </w:p>
        </w:tc>
      </w:tr>
      <w:tr w:rsidR="008E6483" w:rsidRPr="00950E9B" w14:paraId="7DC79A0F" w14:textId="77777777" w:rsidTr="005F7081">
        <w:trPr>
          <w:trHeight w:val="113"/>
        </w:trPr>
        <w:tc>
          <w:tcPr>
            <w:tcW w:w="5612" w:type="dxa"/>
            <w:vAlign w:val="bottom"/>
          </w:tcPr>
          <w:p w14:paraId="31410849"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Para Piyasalarına Borçlar</w:t>
            </w:r>
          </w:p>
        </w:tc>
        <w:tc>
          <w:tcPr>
            <w:tcW w:w="992" w:type="dxa"/>
            <w:vAlign w:val="bottom"/>
          </w:tcPr>
          <w:p w14:paraId="26E7AA7E" w14:textId="1C2476F9"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208472AD" w14:textId="1033B2C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14301497" w14:textId="23EFECAF"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1392B21C" w14:textId="59E1C72E"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60766C92" w14:textId="77777777" w:rsidTr="005F7081">
        <w:trPr>
          <w:trHeight w:val="113"/>
        </w:trPr>
        <w:tc>
          <w:tcPr>
            <w:tcW w:w="5612" w:type="dxa"/>
            <w:vAlign w:val="bottom"/>
          </w:tcPr>
          <w:p w14:paraId="6D6E32FF" w14:textId="1771AFB3"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Diğer Mali Kuruluşlar</w:t>
            </w:r>
            <w:r w:rsidR="00E419E4" w:rsidRPr="00950E9B">
              <w:rPr>
                <w:rFonts w:ascii="Arial" w:hAnsi="Arial" w:cs="Arial"/>
                <w:snapToGrid w:val="0"/>
                <w:sz w:val="16"/>
                <w:szCs w:val="16"/>
              </w:rPr>
              <w:t>dan</w:t>
            </w:r>
            <w:r w:rsidRPr="00950E9B">
              <w:rPr>
                <w:rFonts w:ascii="Arial" w:hAnsi="Arial" w:cs="Arial"/>
                <w:snapToGrid w:val="0"/>
                <w:sz w:val="16"/>
                <w:szCs w:val="16"/>
              </w:rPr>
              <w:t xml:space="preserve"> Sağlanan Fonlar ve Sermaye Benzeri Krediler</w:t>
            </w:r>
          </w:p>
        </w:tc>
        <w:tc>
          <w:tcPr>
            <w:tcW w:w="992" w:type="dxa"/>
            <w:vAlign w:val="bottom"/>
          </w:tcPr>
          <w:p w14:paraId="37A76316" w14:textId="5FBB0B0F" w:rsidR="008E6483" w:rsidRPr="00950E9B" w:rsidRDefault="0043450A" w:rsidP="008E6483">
            <w:pPr>
              <w:jc w:val="right"/>
              <w:rPr>
                <w:rFonts w:ascii="Arial" w:hAnsi="Arial" w:cs="Arial"/>
                <w:sz w:val="16"/>
                <w:szCs w:val="16"/>
              </w:rPr>
            </w:pPr>
            <w:r w:rsidRPr="00950E9B">
              <w:rPr>
                <w:rFonts w:ascii="Arial" w:hAnsi="Arial" w:cs="Arial"/>
                <w:sz w:val="16"/>
                <w:szCs w:val="16"/>
              </w:rPr>
              <w:t>4.000.480</w:t>
            </w:r>
          </w:p>
        </w:tc>
        <w:tc>
          <w:tcPr>
            <w:tcW w:w="993" w:type="dxa"/>
            <w:vAlign w:val="bottom"/>
          </w:tcPr>
          <w:p w14:paraId="2B9125F9" w14:textId="7AE79109" w:rsidR="008E6483" w:rsidRPr="00950E9B" w:rsidRDefault="0043450A" w:rsidP="008E6483">
            <w:pPr>
              <w:jc w:val="right"/>
              <w:rPr>
                <w:rFonts w:ascii="Arial" w:hAnsi="Arial" w:cs="Arial"/>
                <w:sz w:val="16"/>
                <w:szCs w:val="16"/>
              </w:rPr>
            </w:pPr>
            <w:r w:rsidRPr="00950E9B">
              <w:rPr>
                <w:rFonts w:ascii="Arial" w:hAnsi="Arial" w:cs="Arial"/>
                <w:sz w:val="16"/>
                <w:szCs w:val="16"/>
              </w:rPr>
              <w:t>459.680</w:t>
            </w:r>
          </w:p>
        </w:tc>
        <w:tc>
          <w:tcPr>
            <w:tcW w:w="850" w:type="dxa"/>
            <w:vAlign w:val="bottom"/>
          </w:tcPr>
          <w:p w14:paraId="7A6A9945" w14:textId="4657AA79"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6686E7C5" w14:textId="78B6499F" w:rsidR="008E6483" w:rsidRPr="00950E9B" w:rsidRDefault="0043450A" w:rsidP="008E6483">
            <w:pPr>
              <w:jc w:val="right"/>
              <w:rPr>
                <w:rFonts w:ascii="Arial" w:hAnsi="Arial" w:cs="Arial"/>
                <w:sz w:val="16"/>
                <w:szCs w:val="16"/>
              </w:rPr>
            </w:pPr>
            <w:r w:rsidRPr="00950E9B">
              <w:rPr>
                <w:rFonts w:ascii="Arial" w:hAnsi="Arial" w:cs="Arial"/>
                <w:sz w:val="16"/>
                <w:szCs w:val="16"/>
              </w:rPr>
              <w:t>4.460.160</w:t>
            </w:r>
          </w:p>
        </w:tc>
      </w:tr>
      <w:tr w:rsidR="008E6483" w:rsidRPr="00950E9B" w14:paraId="78D312D5" w14:textId="77777777" w:rsidTr="005F7081">
        <w:trPr>
          <w:trHeight w:val="113"/>
        </w:trPr>
        <w:tc>
          <w:tcPr>
            <w:tcW w:w="5612" w:type="dxa"/>
            <w:vAlign w:val="bottom"/>
          </w:tcPr>
          <w:p w14:paraId="3A300E7B"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İhraç Edilen Menkul Değerler</w:t>
            </w:r>
          </w:p>
        </w:tc>
        <w:tc>
          <w:tcPr>
            <w:tcW w:w="992" w:type="dxa"/>
            <w:vAlign w:val="bottom"/>
          </w:tcPr>
          <w:p w14:paraId="60A85EAC" w14:textId="452FB366"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3644CC18" w14:textId="043D14C1"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085685DF" w14:textId="2C33C6F0"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7A5A649F" w14:textId="42AECCD7"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5A6BEDF5" w14:textId="77777777" w:rsidTr="005F7081">
        <w:trPr>
          <w:trHeight w:val="113"/>
        </w:trPr>
        <w:tc>
          <w:tcPr>
            <w:tcW w:w="5612" w:type="dxa"/>
            <w:vAlign w:val="bottom"/>
          </w:tcPr>
          <w:p w14:paraId="548664F2" w14:textId="77777777"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Muhtelif Borçlar</w:t>
            </w:r>
          </w:p>
        </w:tc>
        <w:tc>
          <w:tcPr>
            <w:tcW w:w="992" w:type="dxa"/>
            <w:vAlign w:val="bottom"/>
          </w:tcPr>
          <w:p w14:paraId="42DB8396" w14:textId="52021690"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7A53EC01" w14:textId="3651D222"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0091CC64" w14:textId="5963BD01"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745ACCB3" w14:textId="46F5328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68263231" w14:textId="77777777" w:rsidTr="005F7081">
        <w:trPr>
          <w:trHeight w:val="113"/>
        </w:trPr>
        <w:tc>
          <w:tcPr>
            <w:tcW w:w="5612" w:type="dxa"/>
            <w:vAlign w:val="bottom"/>
          </w:tcPr>
          <w:p w14:paraId="7994A9D7" w14:textId="3503AB7B"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Riskten Korunma Amaçlı Türev Finansal Borçlar</w:t>
            </w:r>
          </w:p>
        </w:tc>
        <w:tc>
          <w:tcPr>
            <w:tcW w:w="992" w:type="dxa"/>
            <w:vAlign w:val="bottom"/>
          </w:tcPr>
          <w:p w14:paraId="57449524" w14:textId="3528693B"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3" w:type="dxa"/>
            <w:vAlign w:val="bottom"/>
          </w:tcPr>
          <w:p w14:paraId="7D1A5F9D" w14:textId="7BF727A8"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850" w:type="dxa"/>
            <w:vAlign w:val="bottom"/>
          </w:tcPr>
          <w:p w14:paraId="77D30C8F" w14:textId="6256A4B4"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7695B3F8" w14:textId="479FC6B2" w:rsidR="008E6483" w:rsidRPr="00950E9B" w:rsidRDefault="009C16F0" w:rsidP="008E6483">
            <w:pPr>
              <w:jc w:val="right"/>
              <w:rPr>
                <w:rFonts w:ascii="Arial" w:hAnsi="Arial" w:cs="Arial"/>
                <w:sz w:val="16"/>
                <w:szCs w:val="16"/>
              </w:rPr>
            </w:pPr>
            <w:r w:rsidRPr="00950E9B">
              <w:rPr>
                <w:rFonts w:ascii="Arial" w:hAnsi="Arial" w:cs="Arial"/>
                <w:sz w:val="16"/>
                <w:szCs w:val="16"/>
              </w:rPr>
              <w:t>-</w:t>
            </w:r>
          </w:p>
        </w:tc>
      </w:tr>
      <w:tr w:rsidR="008E6483" w:rsidRPr="00950E9B" w14:paraId="1976DD6E" w14:textId="77777777" w:rsidTr="005F7081">
        <w:trPr>
          <w:trHeight w:val="113"/>
        </w:trPr>
        <w:tc>
          <w:tcPr>
            <w:tcW w:w="5612" w:type="dxa"/>
            <w:tcBorders>
              <w:bottom w:val="single" w:sz="4" w:space="0" w:color="auto"/>
            </w:tcBorders>
            <w:vAlign w:val="bottom"/>
          </w:tcPr>
          <w:p w14:paraId="1C6080CF" w14:textId="71002065" w:rsidR="008E6483" w:rsidRPr="00950E9B" w:rsidRDefault="00854781" w:rsidP="008E6483">
            <w:pPr>
              <w:ind w:left="360"/>
              <w:rPr>
                <w:rFonts w:ascii="Arial" w:hAnsi="Arial" w:cs="Arial"/>
                <w:snapToGrid w:val="0"/>
                <w:sz w:val="16"/>
                <w:szCs w:val="16"/>
              </w:rPr>
            </w:pPr>
            <w:r w:rsidRPr="00950E9B">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4059CFF7" w:rsidR="008E6483" w:rsidRPr="00950E9B" w:rsidRDefault="0043450A" w:rsidP="008E6483">
            <w:pPr>
              <w:jc w:val="right"/>
              <w:rPr>
                <w:rFonts w:ascii="Arial" w:hAnsi="Arial" w:cs="Arial"/>
                <w:sz w:val="16"/>
                <w:szCs w:val="16"/>
              </w:rPr>
            </w:pPr>
            <w:r w:rsidRPr="00950E9B">
              <w:rPr>
                <w:rFonts w:ascii="Arial" w:hAnsi="Arial" w:cs="Arial"/>
                <w:sz w:val="16"/>
                <w:szCs w:val="16"/>
              </w:rPr>
              <w:t>83.836</w:t>
            </w:r>
          </w:p>
        </w:tc>
        <w:tc>
          <w:tcPr>
            <w:tcW w:w="993" w:type="dxa"/>
            <w:tcBorders>
              <w:bottom w:val="single" w:sz="4" w:space="0" w:color="auto"/>
            </w:tcBorders>
            <w:vAlign w:val="bottom"/>
          </w:tcPr>
          <w:p w14:paraId="7CEDBE68" w14:textId="2C01B2EC" w:rsidR="008E6483" w:rsidRPr="00950E9B" w:rsidRDefault="0043450A" w:rsidP="008E6483">
            <w:pPr>
              <w:jc w:val="right"/>
              <w:rPr>
                <w:rFonts w:ascii="Arial" w:hAnsi="Arial" w:cs="Arial"/>
                <w:sz w:val="16"/>
                <w:szCs w:val="16"/>
              </w:rPr>
            </w:pPr>
            <w:r w:rsidRPr="00950E9B">
              <w:rPr>
                <w:rFonts w:ascii="Arial" w:hAnsi="Arial" w:cs="Arial"/>
                <w:sz w:val="16"/>
                <w:szCs w:val="16"/>
              </w:rPr>
              <w:t>105.635</w:t>
            </w:r>
          </w:p>
        </w:tc>
        <w:tc>
          <w:tcPr>
            <w:tcW w:w="850" w:type="dxa"/>
            <w:tcBorders>
              <w:bottom w:val="single" w:sz="4" w:space="0" w:color="auto"/>
            </w:tcBorders>
            <w:vAlign w:val="bottom"/>
          </w:tcPr>
          <w:p w14:paraId="47AE8A60" w14:textId="5AE4FCBD" w:rsidR="008E6483" w:rsidRPr="00950E9B" w:rsidRDefault="0043450A">
            <w:pPr>
              <w:jc w:val="right"/>
              <w:rPr>
                <w:rFonts w:ascii="Arial" w:hAnsi="Arial" w:cs="Arial"/>
                <w:sz w:val="16"/>
                <w:szCs w:val="16"/>
              </w:rPr>
            </w:pPr>
            <w:r w:rsidRPr="00950E9B">
              <w:rPr>
                <w:rFonts w:ascii="Arial" w:hAnsi="Arial" w:cs="Arial"/>
                <w:sz w:val="16"/>
                <w:szCs w:val="16"/>
              </w:rPr>
              <w:t>23.118</w:t>
            </w:r>
          </w:p>
        </w:tc>
        <w:tc>
          <w:tcPr>
            <w:tcW w:w="992" w:type="dxa"/>
            <w:tcBorders>
              <w:bottom w:val="single" w:sz="4" w:space="0" w:color="auto"/>
            </w:tcBorders>
            <w:vAlign w:val="bottom"/>
          </w:tcPr>
          <w:p w14:paraId="0DFF629D" w14:textId="7A3699C0" w:rsidR="008E6483" w:rsidRPr="00950E9B" w:rsidRDefault="0043450A">
            <w:pPr>
              <w:jc w:val="right"/>
              <w:rPr>
                <w:rFonts w:ascii="Arial" w:hAnsi="Arial" w:cs="Arial"/>
                <w:sz w:val="16"/>
                <w:szCs w:val="16"/>
              </w:rPr>
            </w:pPr>
            <w:r w:rsidRPr="00950E9B">
              <w:rPr>
                <w:rFonts w:ascii="Arial" w:hAnsi="Arial" w:cs="Arial"/>
                <w:sz w:val="16"/>
                <w:szCs w:val="16"/>
              </w:rPr>
              <w:t>212.589</w:t>
            </w:r>
          </w:p>
        </w:tc>
      </w:tr>
      <w:tr w:rsidR="008E6483" w:rsidRPr="00950E9B" w14:paraId="0C251D49" w14:textId="77777777" w:rsidTr="005F7081">
        <w:trPr>
          <w:trHeight w:val="113"/>
        </w:trPr>
        <w:tc>
          <w:tcPr>
            <w:tcW w:w="5612" w:type="dxa"/>
            <w:tcBorders>
              <w:top w:val="single" w:sz="4" w:space="0" w:color="auto"/>
              <w:bottom w:val="single" w:sz="4" w:space="0" w:color="auto"/>
            </w:tcBorders>
            <w:vAlign w:val="bottom"/>
          </w:tcPr>
          <w:p w14:paraId="001987E0" w14:textId="77777777" w:rsidR="008E6483" w:rsidRPr="00950E9B" w:rsidRDefault="008E6483" w:rsidP="008E6483">
            <w:pPr>
              <w:rPr>
                <w:rFonts w:ascii="Arial" w:hAnsi="Arial" w:cs="Arial"/>
                <w:b/>
                <w:snapToGrid w:val="0"/>
                <w:sz w:val="16"/>
                <w:szCs w:val="16"/>
              </w:rPr>
            </w:pPr>
            <w:r w:rsidRPr="00950E9B">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034ACFBC" w:rsidR="008E6483" w:rsidRPr="00950E9B" w:rsidRDefault="0043450A" w:rsidP="008E6483">
            <w:pPr>
              <w:jc w:val="right"/>
              <w:rPr>
                <w:rFonts w:ascii="Arial" w:hAnsi="Arial" w:cs="Arial"/>
                <w:b/>
                <w:bCs/>
                <w:sz w:val="16"/>
                <w:szCs w:val="16"/>
              </w:rPr>
            </w:pPr>
            <w:r w:rsidRPr="00950E9B">
              <w:rPr>
                <w:rFonts w:ascii="Arial" w:hAnsi="Arial" w:cs="Arial"/>
                <w:b/>
                <w:bCs/>
                <w:sz w:val="16"/>
                <w:szCs w:val="16"/>
              </w:rPr>
              <w:t>14.410.349</w:t>
            </w:r>
          </w:p>
        </w:tc>
        <w:tc>
          <w:tcPr>
            <w:tcW w:w="993" w:type="dxa"/>
            <w:tcBorders>
              <w:top w:val="single" w:sz="4" w:space="0" w:color="auto"/>
              <w:bottom w:val="single" w:sz="4" w:space="0" w:color="auto"/>
            </w:tcBorders>
            <w:vAlign w:val="bottom"/>
          </w:tcPr>
          <w:p w14:paraId="7FF80249" w14:textId="4F39AD3C" w:rsidR="008E6483" w:rsidRPr="00950E9B" w:rsidRDefault="0043450A" w:rsidP="008E6483">
            <w:pPr>
              <w:jc w:val="right"/>
              <w:rPr>
                <w:rFonts w:ascii="Arial" w:hAnsi="Arial" w:cs="Arial"/>
                <w:b/>
                <w:bCs/>
                <w:sz w:val="16"/>
                <w:szCs w:val="16"/>
              </w:rPr>
            </w:pPr>
            <w:r w:rsidRPr="00950E9B">
              <w:rPr>
                <w:rFonts w:ascii="Arial" w:hAnsi="Arial" w:cs="Arial"/>
                <w:b/>
                <w:bCs/>
                <w:sz w:val="16"/>
                <w:szCs w:val="16"/>
              </w:rPr>
              <w:t>14.248.039</w:t>
            </w:r>
          </w:p>
        </w:tc>
        <w:tc>
          <w:tcPr>
            <w:tcW w:w="850" w:type="dxa"/>
            <w:tcBorders>
              <w:top w:val="single" w:sz="4" w:space="0" w:color="auto"/>
              <w:bottom w:val="single" w:sz="4" w:space="0" w:color="auto"/>
            </w:tcBorders>
            <w:vAlign w:val="bottom"/>
          </w:tcPr>
          <w:p w14:paraId="687CAD44" w14:textId="3F47635F" w:rsidR="008E6483" w:rsidRPr="00950E9B" w:rsidRDefault="0043450A">
            <w:pPr>
              <w:jc w:val="right"/>
              <w:rPr>
                <w:rFonts w:ascii="Arial" w:hAnsi="Arial" w:cs="Arial"/>
                <w:b/>
                <w:bCs/>
                <w:sz w:val="16"/>
                <w:szCs w:val="16"/>
              </w:rPr>
            </w:pPr>
            <w:r w:rsidRPr="00950E9B">
              <w:rPr>
                <w:rFonts w:ascii="Arial" w:hAnsi="Arial" w:cs="Arial"/>
                <w:b/>
                <w:bCs/>
                <w:sz w:val="16"/>
                <w:szCs w:val="16"/>
              </w:rPr>
              <w:t>2.443.546</w:t>
            </w:r>
          </w:p>
        </w:tc>
        <w:tc>
          <w:tcPr>
            <w:tcW w:w="992" w:type="dxa"/>
            <w:tcBorders>
              <w:top w:val="single" w:sz="4" w:space="0" w:color="auto"/>
              <w:bottom w:val="single" w:sz="4" w:space="0" w:color="auto"/>
            </w:tcBorders>
            <w:vAlign w:val="bottom"/>
          </w:tcPr>
          <w:p w14:paraId="1210088F" w14:textId="740932DA" w:rsidR="008E6483" w:rsidRPr="00950E9B" w:rsidRDefault="0043450A">
            <w:pPr>
              <w:jc w:val="right"/>
              <w:rPr>
                <w:rFonts w:ascii="Arial" w:hAnsi="Arial" w:cs="Arial"/>
                <w:b/>
                <w:bCs/>
                <w:sz w:val="16"/>
                <w:szCs w:val="16"/>
              </w:rPr>
            </w:pPr>
            <w:r w:rsidRPr="00950E9B">
              <w:rPr>
                <w:rFonts w:ascii="Arial" w:hAnsi="Arial" w:cs="Arial"/>
                <w:b/>
                <w:bCs/>
                <w:sz w:val="16"/>
                <w:szCs w:val="16"/>
              </w:rPr>
              <w:t>31.101.934</w:t>
            </w:r>
          </w:p>
        </w:tc>
      </w:tr>
      <w:tr w:rsidR="008E6483" w:rsidRPr="00950E9B" w14:paraId="1D356CD3" w14:textId="77777777" w:rsidTr="005F7081">
        <w:trPr>
          <w:trHeight w:val="113"/>
        </w:trPr>
        <w:tc>
          <w:tcPr>
            <w:tcW w:w="5612" w:type="dxa"/>
            <w:tcBorders>
              <w:top w:val="single" w:sz="4" w:space="0" w:color="auto"/>
              <w:bottom w:val="single" w:sz="4" w:space="0" w:color="auto"/>
            </w:tcBorders>
            <w:vAlign w:val="bottom"/>
          </w:tcPr>
          <w:p w14:paraId="06E12A00" w14:textId="77777777" w:rsidR="008E6483" w:rsidRPr="00950E9B"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950E9B"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950E9B"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950E9B"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950E9B" w:rsidRDefault="008E6483" w:rsidP="008E6483">
            <w:pPr>
              <w:jc w:val="right"/>
              <w:rPr>
                <w:rFonts w:ascii="Arial" w:hAnsi="Arial" w:cs="Arial"/>
                <w:b/>
                <w:bCs/>
                <w:sz w:val="16"/>
                <w:szCs w:val="16"/>
              </w:rPr>
            </w:pPr>
          </w:p>
        </w:tc>
      </w:tr>
      <w:tr w:rsidR="008E6483" w:rsidRPr="00950E9B" w14:paraId="02425C43" w14:textId="77777777" w:rsidTr="005F7081">
        <w:trPr>
          <w:trHeight w:val="113"/>
        </w:trPr>
        <w:tc>
          <w:tcPr>
            <w:tcW w:w="5612" w:type="dxa"/>
            <w:tcBorders>
              <w:top w:val="single" w:sz="4" w:space="0" w:color="auto"/>
              <w:bottom w:val="single" w:sz="4" w:space="0" w:color="auto"/>
            </w:tcBorders>
            <w:vAlign w:val="bottom"/>
          </w:tcPr>
          <w:p w14:paraId="259C96F9" w14:textId="77777777" w:rsidR="008E6483" w:rsidRPr="00950E9B" w:rsidRDefault="008E6483" w:rsidP="008E6483">
            <w:pPr>
              <w:rPr>
                <w:rFonts w:ascii="Arial" w:hAnsi="Arial" w:cs="Arial"/>
                <w:b/>
                <w:snapToGrid w:val="0"/>
                <w:sz w:val="16"/>
                <w:szCs w:val="16"/>
              </w:rPr>
            </w:pPr>
            <w:r w:rsidRPr="00950E9B">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667BD6F7" w:rsidR="008E6483" w:rsidRPr="00950E9B" w:rsidRDefault="0043450A" w:rsidP="008E6483">
            <w:pPr>
              <w:jc w:val="right"/>
              <w:rPr>
                <w:rFonts w:ascii="Arial" w:hAnsi="Arial" w:cs="Arial"/>
                <w:b/>
                <w:bCs/>
                <w:sz w:val="16"/>
                <w:szCs w:val="16"/>
              </w:rPr>
            </w:pPr>
            <w:r w:rsidRPr="00950E9B">
              <w:rPr>
                <w:rFonts w:ascii="Arial" w:hAnsi="Arial" w:cs="Arial"/>
                <w:b/>
                <w:bCs/>
                <w:sz w:val="16"/>
                <w:szCs w:val="16"/>
              </w:rPr>
              <w:t>434.023</w:t>
            </w:r>
          </w:p>
        </w:tc>
        <w:tc>
          <w:tcPr>
            <w:tcW w:w="993" w:type="dxa"/>
            <w:tcBorders>
              <w:top w:val="single" w:sz="4" w:space="0" w:color="auto"/>
              <w:bottom w:val="single" w:sz="4" w:space="0" w:color="auto"/>
            </w:tcBorders>
            <w:vAlign w:val="bottom"/>
          </w:tcPr>
          <w:p w14:paraId="76C250E1" w14:textId="6B31D4E6" w:rsidR="008E6483" w:rsidRPr="00950E9B" w:rsidRDefault="0043450A" w:rsidP="00106050">
            <w:pPr>
              <w:jc w:val="right"/>
              <w:rPr>
                <w:rFonts w:ascii="Arial" w:hAnsi="Arial" w:cs="Arial"/>
                <w:b/>
                <w:bCs/>
                <w:sz w:val="16"/>
                <w:szCs w:val="16"/>
              </w:rPr>
            </w:pPr>
            <w:r w:rsidRPr="00950E9B">
              <w:rPr>
                <w:rFonts w:ascii="Arial" w:hAnsi="Arial" w:cs="Arial"/>
                <w:b/>
                <w:bCs/>
                <w:sz w:val="16"/>
                <w:szCs w:val="16"/>
              </w:rPr>
              <w:t>(2.374.707)</w:t>
            </w:r>
          </w:p>
        </w:tc>
        <w:tc>
          <w:tcPr>
            <w:tcW w:w="850" w:type="dxa"/>
            <w:tcBorders>
              <w:top w:val="single" w:sz="4" w:space="0" w:color="auto"/>
              <w:bottom w:val="single" w:sz="4" w:space="0" w:color="auto"/>
            </w:tcBorders>
            <w:vAlign w:val="bottom"/>
          </w:tcPr>
          <w:p w14:paraId="17A5C22D" w14:textId="07F7DDC4" w:rsidR="008E6483" w:rsidRPr="00950E9B" w:rsidRDefault="0043450A" w:rsidP="00106050">
            <w:pPr>
              <w:jc w:val="right"/>
              <w:rPr>
                <w:rFonts w:ascii="Arial" w:hAnsi="Arial" w:cs="Arial"/>
                <w:b/>
                <w:bCs/>
                <w:sz w:val="16"/>
                <w:szCs w:val="16"/>
              </w:rPr>
            </w:pPr>
            <w:r w:rsidRPr="00950E9B">
              <w:rPr>
                <w:rFonts w:ascii="Arial" w:hAnsi="Arial" w:cs="Arial"/>
                <w:b/>
                <w:bCs/>
                <w:sz w:val="16"/>
                <w:szCs w:val="16"/>
              </w:rPr>
              <w:t>(408.300)</w:t>
            </w:r>
          </w:p>
        </w:tc>
        <w:tc>
          <w:tcPr>
            <w:tcW w:w="992" w:type="dxa"/>
            <w:tcBorders>
              <w:top w:val="single" w:sz="4" w:space="0" w:color="auto"/>
              <w:bottom w:val="single" w:sz="4" w:space="0" w:color="auto"/>
            </w:tcBorders>
            <w:vAlign w:val="bottom"/>
          </w:tcPr>
          <w:p w14:paraId="4D16E455" w14:textId="18394A8E" w:rsidR="008E6483" w:rsidRPr="00950E9B" w:rsidRDefault="0043450A" w:rsidP="00106050">
            <w:pPr>
              <w:jc w:val="right"/>
              <w:rPr>
                <w:rFonts w:ascii="Arial" w:hAnsi="Arial" w:cs="Arial"/>
                <w:b/>
                <w:bCs/>
                <w:sz w:val="16"/>
                <w:szCs w:val="16"/>
              </w:rPr>
            </w:pPr>
            <w:r w:rsidRPr="00950E9B">
              <w:rPr>
                <w:rFonts w:ascii="Arial" w:hAnsi="Arial" w:cs="Arial"/>
                <w:b/>
                <w:bCs/>
                <w:sz w:val="16"/>
                <w:szCs w:val="16"/>
              </w:rPr>
              <w:t>(2.348.984)</w:t>
            </w:r>
          </w:p>
        </w:tc>
      </w:tr>
      <w:tr w:rsidR="008E6483" w:rsidRPr="00950E9B" w14:paraId="167C44A8" w14:textId="77777777" w:rsidTr="005F7081">
        <w:trPr>
          <w:trHeight w:val="113"/>
        </w:trPr>
        <w:tc>
          <w:tcPr>
            <w:tcW w:w="5612" w:type="dxa"/>
            <w:tcBorders>
              <w:top w:val="single" w:sz="4" w:space="0" w:color="auto"/>
              <w:bottom w:val="single" w:sz="4" w:space="0" w:color="auto"/>
            </w:tcBorders>
            <w:vAlign w:val="bottom"/>
          </w:tcPr>
          <w:p w14:paraId="46DA1F7A" w14:textId="77777777" w:rsidR="008E6483" w:rsidRPr="00950E9B"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950E9B"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950E9B"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950E9B"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950E9B" w:rsidRDefault="008E6483" w:rsidP="008E6483">
            <w:pPr>
              <w:jc w:val="right"/>
              <w:rPr>
                <w:rFonts w:ascii="Arial" w:hAnsi="Arial" w:cs="Arial"/>
                <w:b/>
                <w:bCs/>
                <w:sz w:val="16"/>
                <w:szCs w:val="16"/>
              </w:rPr>
            </w:pPr>
          </w:p>
        </w:tc>
      </w:tr>
      <w:tr w:rsidR="008E6483" w:rsidRPr="00950E9B" w14:paraId="15F831BB" w14:textId="77777777" w:rsidTr="005F7081">
        <w:trPr>
          <w:trHeight w:val="113"/>
        </w:trPr>
        <w:tc>
          <w:tcPr>
            <w:tcW w:w="5612" w:type="dxa"/>
            <w:tcBorders>
              <w:top w:val="single" w:sz="4" w:space="0" w:color="auto"/>
              <w:bottom w:val="single" w:sz="4" w:space="0" w:color="auto"/>
            </w:tcBorders>
            <w:vAlign w:val="bottom"/>
          </w:tcPr>
          <w:p w14:paraId="38629EA0" w14:textId="77777777" w:rsidR="008E6483" w:rsidRPr="00950E9B" w:rsidRDefault="008E6483" w:rsidP="008E6483">
            <w:pPr>
              <w:rPr>
                <w:rFonts w:ascii="Arial" w:hAnsi="Arial" w:cs="Arial"/>
                <w:b/>
                <w:snapToGrid w:val="0"/>
                <w:sz w:val="16"/>
                <w:szCs w:val="16"/>
              </w:rPr>
            </w:pPr>
            <w:r w:rsidRPr="00950E9B">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6DA6E344" w:rsidR="008E6483" w:rsidRPr="00950E9B" w:rsidRDefault="0043450A" w:rsidP="008E6483">
            <w:pPr>
              <w:jc w:val="right"/>
              <w:rPr>
                <w:rFonts w:ascii="Arial" w:hAnsi="Arial" w:cs="Arial"/>
                <w:b/>
                <w:bCs/>
                <w:sz w:val="16"/>
                <w:szCs w:val="16"/>
              </w:rPr>
            </w:pPr>
            <w:r w:rsidRPr="00950E9B">
              <w:rPr>
                <w:rFonts w:ascii="Arial" w:hAnsi="Arial" w:cs="Arial"/>
                <w:b/>
                <w:bCs/>
                <w:sz w:val="16"/>
                <w:szCs w:val="16"/>
              </w:rPr>
              <w:t>(312.431)</w:t>
            </w:r>
          </w:p>
        </w:tc>
        <w:tc>
          <w:tcPr>
            <w:tcW w:w="993" w:type="dxa"/>
            <w:tcBorders>
              <w:top w:val="single" w:sz="4" w:space="0" w:color="auto"/>
              <w:bottom w:val="single" w:sz="4" w:space="0" w:color="auto"/>
            </w:tcBorders>
            <w:vAlign w:val="bottom"/>
          </w:tcPr>
          <w:p w14:paraId="60FEF82F" w14:textId="13B28FA7" w:rsidR="008E6483" w:rsidRPr="00950E9B" w:rsidRDefault="0043450A" w:rsidP="009C4990">
            <w:pPr>
              <w:jc w:val="right"/>
              <w:rPr>
                <w:rFonts w:ascii="Arial" w:hAnsi="Arial" w:cs="Arial"/>
                <w:b/>
                <w:bCs/>
                <w:sz w:val="16"/>
                <w:szCs w:val="16"/>
              </w:rPr>
            </w:pPr>
            <w:r w:rsidRPr="00950E9B">
              <w:rPr>
                <w:rFonts w:ascii="Arial" w:hAnsi="Arial" w:cs="Arial"/>
                <w:b/>
                <w:bCs/>
                <w:sz w:val="16"/>
                <w:szCs w:val="16"/>
              </w:rPr>
              <w:t>2.277.914</w:t>
            </w:r>
          </w:p>
        </w:tc>
        <w:tc>
          <w:tcPr>
            <w:tcW w:w="850" w:type="dxa"/>
            <w:tcBorders>
              <w:top w:val="single" w:sz="4" w:space="0" w:color="auto"/>
              <w:bottom w:val="single" w:sz="4" w:space="0" w:color="auto"/>
            </w:tcBorders>
            <w:vAlign w:val="bottom"/>
          </w:tcPr>
          <w:p w14:paraId="3083FD84" w14:textId="6C60B7FC" w:rsidR="008E6483" w:rsidRPr="00950E9B" w:rsidRDefault="0043450A" w:rsidP="009C4990">
            <w:pPr>
              <w:jc w:val="right"/>
              <w:rPr>
                <w:rFonts w:ascii="Arial" w:hAnsi="Arial" w:cs="Arial"/>
                <w:b/>
                <w:bCs/>
                <w:sz w:val="16"/>
                <w:szCs w:val="16"/>
              </w:rPr>
            </w:pPr>
            <w:r w:rsidRPr="00950E9B">
              <w:rPr>
                <w:rFonts w:ascii="Arial" w:hAnsi="Arial" w:cs="Arial"/>
                <w:b/>
                <w:bCs/>
                <w:sz w:val="16"/>
                <w:szCs w:val="16"/>
              </w:rPr>
              <w:t>450.963</w:t>
            </w:r>
          </w:p>
        </w:tc>
        <w:tc>
          <w:tcPr>
            <w:tcW w:w="992" w:type="dxa"/>
            <w:tcBorders>
              <w:top w:val="single" w:sz="4" w:space="0" w:color="auto"/>
              <w:bottom w:val="single" w:sz="4" w:space="0" w:color="auto"/>
            </w:tcBorders>
            <w:vAlign w:val="bottom"/>
          </w:tcPr>
          <w:p w14:paraId="52A16DA5" w14:textId="25C15ED3" w:rsidR="008E6483" w:rsidRPr="00950E9B" w:rsidRDefault="0043450A" w:rsidP="009C4990">
            <w:pPr>
              <w:jc w:val="right"/>
              <w:rPr>
                <w:rFonts w:ascii="Arial" w:hAnsi="Arial" w:cs="Arial"/>
                <w:b/>
                <w:bCs/>
                <w:sz w:val="16"/>
                <w:szCs w:val="16"/>
              </w:rPr>
            </w:pPr>
            <w:r w:rsidRPr="00950E9B">
              <w:rPr>
                <w:rFonts w:ascii="Arial" w:hAnsi="Arial" w:cs="Arial"/>
                <w:b/>
                <w:bCs/>
                <w:sz w:val="16"/>
                <w:szCs w:val="16"/>
              </w:rPr>
              <w:t>2.416.446</w:t>
            </w:r>
          </w:p>
        </w:tc>
      </w:tr>
      <w:tr w:rsidR="008E6483" w:rsidRPr="00950E9B" w14:paraId="57FFC22C" w14:textId="77777777" w:rsidTr="005F7081">
        <w:trPr>
          <w:trHeight w:val="113"/>
        </w:trPr>
        <w:tc>
          <w:tcPr>
            <w:tcW w:w="5612" w:type="dxa"/>
            <w:tcBorders>
              <w:top w:val="single" w:sz="4" w:space="0" w:color="auto"/>
            </w:tcBorders>
            <w:vAlign w:val="bottom"/>
          </w:tcPr>
          <w:p w14:paraId="6D987DCA" w14:textId="45D6225B"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Türev Fi</w:t>
            </w:r>
            <w:r w:rsidR="00854781" w:rsidRPr="00950E9B">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383BD47D" w:rsidR="008E6483" w:rsidRPr="00950E9B" w:rsidRDefault="0043450A" w:rsidP="008E6483">
            <w:pPr>
              <w:jc w:val="right"/>
              <w:rPr>
                <w:rFonts w:ascii="Arial" w:hAnsi="Arial" w:cs="Arial"/>
                <w:sz w:val="16"/>
                <w:szCs w:val="16"/>
              </w:rPr>
            </w:pPr>
            <w:r w:rsidRPr="00950E9B">
              <w:rPr>
                <w:rFonts w:ascii="Arial" w:hAnsi="Arial" w:cs="Arial"/>
                <w:sz w:val="16"/>
                <w:szCs w:val="16"/>
              </w:rPr>
              <w:t>21.957</w:t>
            </w:r>
          </w:p>
        </w:tc>
        <w:tc>
          <w:tcPr>
            <w:tcW w:w="993" w:type="dxa"/>
            <w:tcBorders>
              <w:top w:val="single" w:sz="4" w:space="0" w:color="auto"/>
            </w:tcBorders>
            <w:vAlign w:val="bottom"/>
          </w:tcPr>
          <w:p w14:paraId="498708F7" w14:textId="5F3D24AA" w:rsidR="008E6483" w:rsidRPr="00950E9B" w:rsidRDefault="0043450A" w:rsidP="009C4990">
            <w:pPr>
              <w:jc w:val="right"/>
              <w:rPr>
                <w:rFonts w:ascii="Arial" w:hAnsi="Arial" w:cs="Arial"/>
                <w:sz w:val="16"/>
                <w:szCs w:val="16"/>
              </w:rPr>
            </w:pPr>
            <w:r w:rsidRPr="00950E9B">
              <w:rPr>
                <w:rFonts w:ascii="Arial" w:hAnsi="Arial" w:cs="Arial"/>
                <w:sz w:val="16"/>
                <w:szCs w:val="16"/>
              </w:rPr>
              <w:t>2.885.958</w:t>
            </w:r>
          </w:p>
        </w:tc>
        <w:tc>
          <w:tcPr>
            <w:tcW w:w="850" w:type="dxa"/>
            <w:tcBorders>
              <w:top w:val="single" w:sz="4" w:space="0" w:color="auto"/>
            </w:tcBorders>
            <w:vAlign w:val="bottom"/>
          </w:tcPr>
          <w:p w14:paraId="5C6FBC34" w14:textId="1C4A95AF" w:rsidR="008E6483" w:rsidRPr="00950E9B" w:rsidRDefault="0043450A" w:rsidP="009C4990">
            <w:pPr>
              <w:jc w:val="right"/>
              <w:rPr>
                <w:rFonts w:ascii="Arial" w:hAnsi="Arial" w:cs="Arial"/>
                <w:sz w:val="16"/>
                <w:szCs w:val="16"/>
              </w:rPr>
            </w:pPr>
            <w:r w:rsidRPr="00950E9B">
              <w:rPr>
                <w:rFonts w:ascii="Arial" w:hAnsi="Arial" w:cs="Arial"/>
                <w:sz w:val="16"/>
                <w:szCs w:val="16"/>
              </w:rPr>
              <w:t>450.963</w:t>
            </w:r>
          </w:p>
        </w:tc>
        <w:tc>
          <w:tcPr>
            <w:tcW w:w="992" w:type="dxa"/>
            <w:tcBorders>
              <w:top w:val="single" w:sz="4" w:space="0" w:color="auto"/>
            </w:tcBorders>
            <w:vAlign w:val="bottom"/>
          </w:tcPr>
          <w:p w14:paraId="4593F3E0" w14:textId="3A4DD607" w:rsidR="008E6483" w:rsidRPr="00950E9B" w:rsidRDefault="0043450A" w:rsidP="009C4990">
            <w:pPr>
              <w:jc w:val="right"/>
              <w:rPr>
                <w:rFonts w:ascii="Arial" w:hAnsi="Arial" w:cs="Arial"/>
                <w:sz w:val="16"/>
                <w:szCs w:val="16"/>
              </w:rPr>
            </w:pPr>
            <w:r w:rsidRPr="00950E9B">
              <w:rPr>
                <w:rFonts w:ascii="Arial" w:hAnsi="Arial" w:cs="Arial"/>
                <w:sz w:val="16"/>
                <w:szCs w:val="16"/>
              </w:rPr>
              <w:t>3.358.878</w:t>
            </w:r>
          </w:p>
        </w:tc>
      </w:tr>
      <w:tr w:rsidR="008E6483" w:rsidRPr="00950E9B" w14:paraId="45B56A68" w14:textId="77777777" w:rsidTr="005F7081">
        <w:trPr>
          <w:trHeight w:val="113"/>
        </w:trPr>
        <w:tc>
          <w:tcPr>
            <w:tcW w:w="5612" w:type="dxa"/>
            <w:vAlign w:val="bottom"/>
          </w:tcPr>
          <w:p w14:paraId="09C8FE1C" w14:textId="1106CE0B" w:rsidR="008E6483" w:rsidRPr="00950E9B" w:rsidRDefault="008E6483" w:rsidP="008E6483">
            <w:pPr>
              <w:ind w:left="360"/>
              <w:rPr>
                <w:rFonts w:ascii="Arial" w:hAnsi="Arial" w:cs="Arial"/>
                <w:snapToGrid w:val="0"/>
                <w:sz w:val="16"/>
                <w:szCs w:val="16"/>
              </w:rPr>
            </w:pPr>
            <w:r w:rsidRPr="00950E9B">
              <w:rPr>
                <w:rFonts w:ascii="Arial" w:hAnsi="Arial" w:cs="Arial"/>
                <w:snapToGrid w:val="0"/>
                <w:sz w:val="16"/>
                <w:szCs w:val="16"/>
              </w:rPr>
              <w:t xml:space="preserve">Türev </w:t>
            </w:r>
            <w:r w:rsidR="00854781" w:rsidRPr="00950E9B">
              <w:rPr>
                <w:rFonts w:ascii="Arial" w:hAnsi="Arial" w:cs="Arial"/>
                <w:snapToGrid w:val="0"/>
                <w:sz w:val="16"/>
                <w:szCs w:val="16"/>
              </w:rPr>
              <w:t xml:space="preserve">Finansal Araçlardan Borçlar </w:t>
            </w:r>
          </w:p>
        </w:tc>
        <w:tc>
          <w:tcPr>
            <w:tcW w:w="992" w:type="dxa"/>
            <w:vAlign w:val="bottom"/>
          </w:tcPr>
          <w:p w14:paraId="7EC92FC4" w14:textId="11FAE460" w:rsidR="008E6483" w:rsidRPr="00950E9B" w:rsidRDefault="0043450A" w:rsidP="008E6483">
            <w:pPr>
              <w:jc w:val="right"/>
              <w:rPr>
                <w:rFonts w:ascii="Arial" w:hAnsi="Arial" w:cs="Arial"/>
                <w:sz w:val="16"/>
                <w:szCs w:val="16"/>
              </w:rPr>
            </w:pPr>
            <w:r w:rsidRPr="00950E9B">
              <w:rPr>
                <w:rFonts w:ascii="Arial" w:hAnsi="Arial" w:cs="Arial"/>
                <w:sz w:val="16"/>
                <w:szCs w:val="16"/>
              </w:rPr>
              <w:t>334.388</w:t>
            </w:r>
          </w:p>
        </w:tc>
        <w:tc>
          <w:tcPr>
            <w:tcW w:w="993" w:type="dxa"/>
            <w:vAlign w:val="bottom"/>
          </w:tcPr>
          <w:p w14:paraId="073A69DE" w14:textId="09C7C21C" w:rsidR="008E6483" w:rsidRPr="00950E9B" w:rsidRDefault="0043450A" w:rsidP="008E6483">
            <w:pPr>
              <w:jc w:val="right"/>
              <w:rPr>
                <w:rFonts w:ascii="Arial" w:hAnsi="Arial" w:cs="Arial"/>
                <w:sz w:val="16"/>
                <w:szCs w:val="16"/>
              </w:rPr>
            </w:pPr>
            <w:r w:rsidRPr="00950E9B">
              <w:rPr>
                <w:rFonts w:ascii="Arial" w:hAnsi="Arial" w:cs="Arial"/>
                <w:sz w:val="16"/>
                <w:szCs w:val="16"/>
              </w:rPr>
              <w:t>608.044</w:t>
            </w:r>
          </w:p>
        </w:tc>
        <w:tc>
          <w:tcPr>
            <w:tcW w:w="850" w:type="dxa"/>
            <w:vAlign w:val="bottom"/>
          </w:tcPr>
          <w:p w14:paraId="66FC2045" w14:textId="31F82F73" w:rsidR="008E6483" w:rsidRPr="00950E9B" w:rsidRDefault="00106050" w:rsidP="008E6483">
            <w:pPr>
              <w:jc w:val="right"/>
              <w:rPr>
                <w:rFonts w:ascii="Arial" w:hAnsi="Arial" w:cs="Arial"/>
                <w:sz w:val="16"/>
                <w:szCs w:val="16"/>
              </w:rPr>
            </w:pPr>
            <w:r w:rsidRPr="00950E9B">
              <w:rPr>
                <w:rFonts w:ascii="Arial" w:hAnsi="Arial" w:cs="Arial"/>
                <w:sz w:val="16"/>
                <w:szCs w:val="16"/>
              </w:rPr>
              <w:t>-</w:t>
            </w:r>
          </w:p>
        </w:tc>
        <w:tc>
          <w:tcPr>
            <w:tcW w:w="992" w:type="dxa"/>
            <w:vAlign w:val="bottom"/>
          </w:tcPr>
          <w:p w14:paraId="716EE0DD" w14:textId="7762BE6F" w:rsidR="008E6483" w:rsidRPr="00950E9B" w:rsidRDefault="0043450A" w:rsidP="008E6483">
            <w:pPr>
              <w:jc w:val="right"/>
              <w:rPr>
                <w:rFonts w:ascii="Arial" w:hAnsi="Arial" w:cs="Arial"/>
                <w:sz w:val="16"/>
                <w:szCs w:val="16"/>
              </w:rPr>
            </w:pPr>
            <w:r w:rsidRPr="00950E9B">
              <w:rPr>
                <w:rFonts w:ascii="Arial" w:hAnsi="Arial" w:cs="Arial"/>
                <w:sz w:val="16"/>
                <w:szCs w:val="16"/>
              </w:rPr>
              <w:t>942.432</w:t>
            </w:r>
          </w:p>
        </w:tc>
      </w:tr>
      <w:tr w:rsidR="008E6483" w:rsidRPr="00950E9B" w14:paraId="213675DB" w14:textId="77777777" w:rsidTr="005F7081">
        <w:trPr>
          <w:trHeight w:val="113"/>
        </w:trPr>
        <w:tc>
          <w:tcPr>
            <w:tcW w:w="5612" w:type="dxa"/>
            <w:tcBorders>
              <w:bottom w:val="single" w:sz="4" w:space="0" w:color="auto"/>
            </w:tcBorders>
            <w:vAlign w:val="bottom"/>
          </w:tcPr>
          <w:p w14:paraId="5BBFF5D1" w14:textId="448B1165" w:rsidR="008E6483" w:rsidRPr="00950E9B" w:rsidRDefault="008E6483" w:rsidP="008E6483">
            <w:pPr>
              <w:pStyle w:val="Balk5"/>
              <w:numPr>
                <w:ilvl w:val="0"/>
                <w:numId w:val="0"/>
              </w:numPr>
              <w:ind w:left="360"/>
              <w:rPr>
                <w:rFonts w:ascii="Arial" w:hAnsi="Arial" w:cs="Arial"/>
                <w:b w:val="0"/>
                <w:bCs/>
                <w:sz w:val="16"/>
                <w:szCs w:val="16"/>
              </w:rPr>
            </w:pPr>
            <w:r w:rsidRPr="00950E9B">
              <w:rPr>
                <w:rFonts w:ascii="Arial" w:hAnsi="Arial" w:cs="Arial"/>
                <w:b w:val="0"/>
                <w:bCs/>
                <w:sz w:val="16"/>
                <w:szCs w:val="16"/>
              </w:rPr>
              <w:t>Gayrinakdi Krediler</w:t>
            </w:r>
            <w:r w:rsidR="00854781" w:rsidRPr="00950E9B">
              <w:rPr>
                <w:rFonts w:ascii="Arial" w:hAnsi="Arial" w:cs="Arial"/>
                <w:b w:val="0"/>
                <w:snapToGrid w:val="0"/>
                <w:sz w:val="16"/>
                <w:szCs w:val="16"/>
              </w:rPr>
              <w:t>(*</w:t>
            </w:r>
            <w:r w:rsidR="0076067F" w:rsidRPr="00950E9B">
              <w:rPr>
                <w:rFonts w:ascii="Arial" w:hAnsi="Arial" w:cs="Arial"/>
                <w:b w:val="0"/>
                <w:snapToGrid w:val="0"/>
                <w:sz w:val="16"/>
                <w:szCs w:val="16"/>
              </w:rPr>
              <w:t>*</w:t>
            </w:r>
            <w:r w:rsidR="00854781" w:rsidRPr="00950E9B">
              <w:rPr>
                <w:rFonts w:ascii="Arial" w:hAnsi="Arial" w:cs="Arial"/>
                <w:b w:val="0"/>
                <w:snapToGrid w:val="0"/>
                <w:sz w:val="16"/>
                <w:szCs w:val="16"/>
              </w:rPr>
              <w:t>)</w:t>
            </w:r>
          </w:p>
        </w:tc>
        <w:tc>
          <w:tcPr>
            <w:tcW w:w="992" w:type="dxa"/>
            <w:tcBorders>
              <w:bottom w:val="single" w:sz="4" w:space="0" w:color="auto"/>
            </w:tcBorders>
            <w:vAlign w:val="bottom"/>
          </w:tcPr>
          <w:p w14:paraId="6E462B30" w14:textId="6930FCF5" w:rsidR="008E6483" w:rsidRPr="00950E9B" w:rsidRDefault="0043450A" w:rsidP="008E6483">
            <w:pPr>
              <w:jc w:val="right"/>
              <w:rPr>
                <w:rFonts w:ascii="Arial" w:hAnsi="Arial" w:cs="Arial"/>
                <w:sz w:val="16"/>
                <w:szCs w:val="16"/>
              </w:rPr>
            </w:pPr>
            <w:r w:rsidRPr="00950E9B">
              <w:rPr>
                <w:rFonts w:ascii="Arial" w:hAnsi="Arial" w:cs="Arial"/>
                <w:sz w:val="16"/>
                <w:szCs w:val="16"/>
              </w:rPr>
              <w:t>1.295.543</w:t>
            </w:r>
          </w:p>
        </w:tc>
        <w:tc>
          <w:tcPr>
            <w:tcW w:w="993" w:type="dxa"/>
            <w:tcBorders>
              <w:bottom w:val="single" w:sz="4" w:space="0" w:color="auto"/>
            </w:tcBorders>
            <w:vAlign w:val="bottom"/>
          </w:tcPr>
          <w:p w14:paraId="14F3CF98" w14:textId="0303DBAC" w:rsidR="008E6483" w:rsidRPr="00950E9B" w:rsidRDefault="0043450A" w:rsidP="008E6483">
            <w:pPr>
              <w:jc w:val="right"/>
              <w:rPr>
                <w:rFonts w:ascii="Arial" w:hAnsi="Arial" w:cs="Arial"/>
                <w:sz w:val="16"/>
                <w:szCs w:val="16"/>
              </w:rPr>
            </w:pPr>
            <w:r w:rsidRPr="00950E9B">
              <w:rPr>
                <w:rFonts w:ascii="Arial" w:hAnsi="Arial" w:cs="Arial"/>
                <w:sz w:val="16"/>
                <w:szCs w:val="16"/>
              </w:rPr>
              <w:t>2.544.057</w:t>
            </w:r>
          </w:p>
        </w:tc>
        <w:tc>
          <w:tcPr>
            <w:tcW w:w="850" w:type="dxa"/>
            <w:tcBorders>
              <w:bottom w:val="single" w:sz="4" w:space="0" w:color="auto"/>
            </w:tcBorders>
            <w:vAlign w:val="bottom"/>
          </w:tcPr>
          <w:p w14:paraId="686FB722" w14:textId="568A7627" w:rsidR="008E6483" w:rsidRPr="00950E9B" w:rsidRDefault="0043450A" w:rsidP="008E6483">
            <w:pPr>
              <w:jc w:val="right"/>
              <w:rPr>
                <w:rFonts w:ascii="Arial" w:hAnsi="Arial" w:cs="Arial"/>
                <w:sz w:val="16"/>
                <w:szCs w:val="16"/>
              </w:rPr>
            </w:pPr>
            <w:r w:rsidRPr="00950E9B">
              <w:rPr>
                <w:rFonts w:ascii="Arial" w:hAnsi="Arial" w:cs="Arial"/>
                <w:sz w:val="16"/>
                <w:szCs w:val="16"/>
              </w:rPr>
              <w:t>35.259</w:t>
            </w:r>
          </w:p>
        </w:tc>
        <w:tc>
          <w:tcPr>
            <w:tcW w:w="992" w:type="dxa"/>
            <w:tcBorders>
              <w:bottom w:val="single" w:sz="4" w:space="0" w:color="auto"/>
            </w:tcBorders>
            <w:vAlign w:val="bottom"/>
          </w:tcPr>
          <w:p w14:paraId="20D1870B" w14:textId="3440B4BB" w:rsidR="008E6483" w:rsidRPr="00950E9B" w:rsidRDefault="0043450A" w:rsidP="008E6483">
            <w:pPr>
              <w:jc w:val="right"/>
              <w:rPr>
                <w:rFonts w:ascii="Arial" w:hAnsi="Arial" w:cs="Arial"/>
                <w:sz w:val="16"/>
                <w:szCs w:val="16"/>
              </w:rPr>
            </w:pPr>
            <w:r w:rsidRPr="00950E9B">
              <w:rPr>
                <w:rFonts w:ascii="Arial" w:hAnsi="Arial" w:cs="Arial"/>
                <w:sz w:val="16"/>
                <w:szCs w:val="16"/>
              </w:rPr>
              <w:t>3.874.859</w:t>
            </w:r>
          </w:p>
        </w:tc>
      </w:tr>
      <w:tr w:rsidR="00E82988" w:rsidRPr="00950E9B" w14:paraId="45732BC4" w14:textId="77777777" w:rsidTr="005F7081">
        <w:trPr>
          <w:trHeight w:val="113"/>
        </w:trPr>
        <w:tc>
          <w:tcPr>
            <w:tcW w:w="5612" w:type="dxa"/>
            <w:tcBorders>
              <w:top w:val="single" w:sz="4" w:space="0" w:color="auto"/>
            </w:tcBorders>
            <w:vAlign w:val="bottom"/>
          </w:tcPr>
          <w:p w14:paraId="415429A0" w14:textId="77777777" w:rsidR="00E82988" w:rsidRPr="00950E9B" w:rsidRDefault="00E82988" w:rsidP="00E82988">
            <w:pPr>
              <w:pStyle w:val="Balk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950E9B" w:rsidRDefault="00E82988" w:rsidP="00E82988">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950E9B" w:rsidRDefault="00E82988" w:rsidP="00E82988">
            <w:pPr>
              <w:jc w:val="right"/>
              <w:rPr>
                <w:sz w:val="16"/>
                <w:szCs w:val="16"/>
              </w:rPr>
            </w:pPr>
          </w:p>
        </w:tc>
        <w:tc>
          <w:tcPr>
            <w:tcW w:w="850" w:type="dxa"/>
            <w:tcBorders>
              <w:top w:val="single" w:sz="4" w:space="0" w:color="auto"/>
            </w:tcBorders>
            <w:vAlign w:val="bottom"/>
          </w:tcPr>
          <w:p w14:paraId="458C3217" w14:textId="77777777" w:rsidR="00E82988" w:rsidRPr="00950E9B" w:rsidRDefault="00E82988" w:rsidP="00E82988">
            <w:pPr>
              <w:jc w:val="right"/>
              <w:rPr>
                <w:sz w:val="16"/>
                <w:szCs w:val="16"/>
              </w:rPr>
            </w:pPr>
          </w:p>
        </w:tc>
        <w:tc>
          <w:tcPr>
            <w:tcW w:w="992" w:type="dxa"/>
            <w:tcBorders>
              <w:top w:val="single" w:sz="4" w:space="0" w:color="auto"/>
            </w:tcBorders>
            <w:vAlign w:val="bottom"/>
          </w:tcPr>
          <w:p w14:paraId="2E6A7765" w14:textId="77777777" w:rsidR="00E82988" w:rsidRPr="00950E9B" w:rsidRDefault="00E82988" w:rsidP="00E82988">
            <w:pPr>
              <w:jc w:val="right"/>
              <w:rPr>
                <w:sz w:val="16"/>
                <w:szCs w:val="16"/>
              </w:rPr>
            </w:pPr>
          </w:p>
        </w:tc>
      </w:tr>
      <w:tr w:rsidR="00E82988" w:rsidRPr="00950E9B" w14:paraId="4F201C47" w14:textId="77777777" w:rsidTr="005F7081">
        <w:trPr>
          <w:trHeight w:val="113"/>
        </w:trPr>
        <w:tc>
          <w:tcPr>
            <w:tcW w:w="5612" w:type="dxa"/>
            <w:vAlign w:val="bottom"/>
          </w:tcPr>
          <w:p w14:paraId="6E62E261" w14:textId="77777777" w:rsidR="00E82988" w:rsidRPr="00950E9B" w:rsidRDefault="00E82988" w:rsidP="00E82988">
            <w:pPr>
              <w:pStyle w:val="Balk3"/>
              <w:numPr>
                <w:ilvl w:val="0"/>
                <w:numId w:val="0"/>
              </w:numPr>
              <w:ind w:left="720" w:hanging="432"/>
              <w:rPr>
                <w:rFonts w:ascii="Arial" w:hAnsi="Arial" w:cs="Arial"/>
                <w:sz w:val="16"/>
                <w:szCs w:val="16"/>
              </w:rPr>
            </w:pPr>
            <w:r w:rsidRPr="00950E9B">
              <w:rPr>
                <w:rFonts w:ascii="Arial" w:hAnsi="Arial" w:cs="Arial"/>
                <w:sz w:val="16"/>
                <w:szCs w:val="16"/>
              </w:rPr>
              <w:t>Önceki Dönem</w:t>
            </w:r>
          </w:p>
        </w:tc>
        <w:tc>
          <w:tcPr>
            <w:tcW w:w="992" w:type="dxa"/>
            <w:vAlign w:val="bottom"/>
          </w:tcPr>
          <w:p w14:paraId="62939DD2" w14:textId="77777777" w:rsidR="00E82988" w:rsidRPr="00950E9B" w:rsidRDefault="00E82988" w:rsidP="00E82988">
            <w:pPr>
              <w:jc w:val="right"/>
              <w:rPr>
                <w:sz w:val="16"/>
                <w:szCs w:val="16"/>
              </w:rPr>
            </w:pPr>
          </w:p>
        </w:tc>
        <w:tc>
          <w:tcPr>
            <w:tcW w:w="993" w:type="dxa"/>
            <w:vAlign w:val="bottom"/>
          </w:tcPr>
          <w:p w14:paraId="541A616C" w14:textId="77777777" w:rsidR="00E82988" w:rsidRPr="00950E9B" w:rsidRDefault="00E82988" w:rsidP="00E82988">
            <w:pPr>
              <w:jc w:val="right"/>
              <w:rPr>
                <w:sz w:val="16"/>
                <w:szCs w:val="16"/>
              </w:rPr>
            </w:pPr>
          </w:p>
        </w:tc>
        <w:tc>
          <w:tcPr>
            <w:tcW w:w="850" w:type="dxa"/>
            <w:vAlign w:val="bottom"/>
          </w:tcPr>
          <w:p w14:paraId="131847CD" w14:textId="77777777" w:rsidR="00E82988" w:rsidRPr="00950E9B" w:rsidRDefault="00E82988" w:rsidP="00E82988">
            <w:pPr>
              <w:jc w:val="right"/>
              <w:rPr>
                <w:sz w:val="16"/>
                <w:szCs w:val="16"/>
              </w:rPr>
            </w:pPr>
          </w:p>
        </w:tc>
        <w:tc>
          <w:tcPr>
            <w:tcW w:w="992" w:type="dxa"/>
            <w:vAlign w:val="bottom"/>
          </w:tcPr>
          <w:p w14:paraId="2587359A" w14:textId="77777777" w:rsidR="00E82988" w:rsidRPr="00950E9B" w:rsidRDefault="00E82988" w:rsidP="00E82988">
            <w:pPr>
              <w:jc w:val="right"/>
              <w:rPr>
                <w:sz w:val="16"/>
                <w:szCs w:val="16"/>
              </w:rPr>
            </w:pPr>
          </w:p>
        </w:tc>
      </w:tr>
      <w:tr w:rsidR="005A5154" w:rsidRPr="00950E9B" w14:paraId="456283B9" w14:textId="77777777" w:rsidTr="005F7081">
        <w:trPr>
          <w:trHeight w:val="113"/>
        </w:trPr>
        <w:tc>
          <w:tcPr>
            <w:tcW w:w="5612" w:type="dxa"/>
            <w:vAlign w:val="bottom"/>
          </w:tcPr>
          <w:p w14:paraId="1DE9A6A3" w14:textId="77777777" w:rsidR="005A5154" w:rsidRPr="00950E9B" w:rsidRDefault="005A5154" w:rsidP="005A5154">
            <w:pPr>
              <w:ind w:left="360"/>
              <w:rPr>
                <w:rFonts w:ascii="Arial" w:hAnsi="Arial" w:cs="Arial"/>
                <w:snapToGrid w:val="0"/>
                <w:sz w:val="16"/>
                <w:szCs w:val="16"/>
              </w:rPr>
            </w:pPr>
            <w:r w:rsidRPr="00950E9B">
              <w:rPr>
                <w:rFonts w:ascii="Arial" w:hAnsi="Arial" w:cs="Arial"/>
                <w:snapToGrid w:val="0"/>
                <w:sz w:val="16"/>
                <w:szCs w:val="16"/>
              </w:rPr>
              <w:t xml:space="preserve">Toplam Varlıklar </w:t>
            </w:r>
          </w:p>
        </w:tc>
        <w:tc>
          <w:tcPr>
            <w:tcW w:w="992" w:type="dxa"/>
            <w:vAlign w:val="bottom"/>
          </w:tcPr>
          <w:p w14:paraId="27AA82B3" w14:textId="499AAC63" w:rsidR="005A5154" w:rsidRPr="00950E9B" w:rsidRDefault="005A5154" w:rsidP="005A5154">
            <w:pPr>
              <w:jc w:val="right"/>
              <w:rPr>
                <w:rFonts w:ascii="Arial" w:hAnsi="Arial" w:cs="Arial"/>
                <w:sz w:val="16"/>
                <w:szCs w:val="16"/>
              </w:rPr>
            </w:pPr>
            <w:r w:rsidRPr="00950E9B">
              <w:rPr>
                <w:rFonts w:ascii="Arial" w:hAnsi="Arial" w:cs="Arial"/>
                <w:b/>
                <w:bCs/>
                <w:sz w:val="16"/>
                <w:szCs w:val="16"/>
              </w:rPr>
              <w:t>11.996.492</w:t>
            </w:r>
          </w:p>
        </w:tc>
        <w:tc>
          <w:tcPr>
            <w:tcW w:w="993" w:type="dxa"/>
            <w:vAlign w:val="bottom"/>
          </w:tcPr>
          <w:p w14:paraId="5364CB71" w14:textId="60FA3FFD" w:rsidR="005A5154" w:rsidRPr="00950E9B" w:rsidRDefault="005A5154" w:rsidP="005A5154">
            <w:pPr>
              <w:jc w:val="right"/>
              <w:rPr>
                <w:rFonts w:ascii="Arial" w:hAnsi="Arial" w:cs="Arial"/>
                <w:sz w:val="16"/>
                <w:szCs w:val="16"/>
              </w:rPr>
            </w:pPr>
            <w:r w:rsidRPr="00950E9B">
              <w:rPr>
                <w:rFonts w:ascii="Arial" w:hAnsi="Arial" w:cs="Arial"/>
                <w:b/>
                <w:bCs/>
                <w:sz w:val="16"/>
                <w:szCs w:val="16"/>
              </w:rPr>
              <w:t>8.011.515</w:t>
            </w:r>
          </w:p>
        </w:tc>
        <w:tc>
          <w:tcPr>
            <w:tcW w:w="850" w:type="dxa"/>
            <w:vAlign w:val="bottom"/>
          </w:tcPr>
          <w:p w14:paraId="5CDD93A7" w14:textId="6C1A9EF4" w:rsidR="005A5154" w:rsidRPr="00950E9B" w:rsidRDefault="005A5154" w:rsidP="005A5154">
            <w:pPr>
              <w:jc w:val="right"/>
              <w:rPr>
                <w:rFonts w:ascii="Arial" w:hAnsi="Arial" w:cs="Arial"/>
                <w:sz w:val="16"/>
                <w:szCs w:val="16"/>
              </w:rPr>
            </w:pPr>
            <w:r w:rsidRPr="00950E9B">
              <w:rPr>
                <w:rFonts w:ascii="Arial" w:hAnsi="Arial" w:cs="Arial"/>
                <w:b/>
                <w:bCs/>
                <w:sz w:val="16"/>
                <w:szCs w:val="16"/>
              </w:rPr>
              <w:t>1.235.185</w:t>
            </w:r>
          </w:p>
        </w:tc>
        <w:tc>
          <w:tcPr>
            <w:tcW w:w="992" w:type="dxa"/>
            <w:vAlign w:val="bottom"/>
          </w:tcPr>
          <w:p w14:paraId="3B765332" w14:textId="3EE72790" w:rsidR="005A5154" w:rsidRPr="00950E9B" w:rsidRDefault="005A5154" w:rsidP="005A5154">
            <w:pPr>
              <w:jc w:val="right"/>
              <w:rPr>
                <w:rFonts w:ascii="Arial" w:hAnsi="Arial" w:cs="Arial"/>
                <w:sz w:val="16"/>
                <w:szCs w:val="16"/>
              </w:rPr>
            </w:pPr>
            <w:r w:rsidRPr="00950E9B">
              <w:rPr>
                <w:rFonts w:ascii="Arial" w:hAnsi="Arial" w:cs="Arial"/>
                <w:b/>
                <w:bCs/>
                <w:sz w:val="16"/>
                <w:szCs w:val="16"/>
              </w:rPr>
              <w:t>21.243.192</w:t>
            </w:r>
          </w:p>
        </w:tc>
      </w:tr>
      <w:tr w:rsidR="005A5154" w:rsidRPr="00950E9B" w14:paraId="7988F2F6" w14:textId="77777777" w:rsidTr="005F7081">
        <w:trPr>
          <w:trHeight w:val="113"/>
        </w:trPr>
        <w:tc>
          <w:tcPr>
            <w:tcW w:w="5612" w:type="dxa"/>
            <w:vAlign w:val="bottom"/>
          </w:tcPr>
          <w:p w14:paraId="6F6432E3" w14:textId="77777777" w:rsidR="005A5154" w:rsidRPr="00950E9B" w:rsidRDefault="005A5154" w:rsidP="005A5154">
            <w:pPr>
              <w:ind w:left="360"/>
              <w:rPr>
                <w:rFonts w:ascii="Arial" w:hAnsi="Arial" w:cs="Arial"/>
                <w:snapToGrid w:val="0"/>
                <w:sz w:val="16"/>
                <w:szCs w:val="16"/>
              </w:rPr>
            </w:pPr>
            <w:r w:rsidRPr="00950E9B">
              <w:rPr>
                <w:rFonts w:ascii="Arial" w:hAnsi="Arial" w:cs="Arial"/>
                <w:snapToGrid w:val="0"/>
                <w:sz w:val="16"/>
                <w:szCs w:val="16"/>
              </w:rPr>
              <w:t xml:space="preserve">Toplam Yükümlülükler </w:t>
            </w:r>
          </w:p>
        </w:tc>
        <w:tc>
          <w:tcPr>
            <w:tcW w:w="992" w:type="dxa"/>
            <w:vAlign w:val="bottom"/>
          </w:tcPr>
          <w:p w14:paraId="720110C5" w14:textId="2DBC7E80" w:rsidR="005A5154" w:rsidRPr="00950E9B" w:rsidRDefault="005A5154" w:rsidP="005A5154">
            <w:pPr>
              <w:jc w:val="right"/>
              <w:rPr>
                <w:rFonts w:ascii="Arial" w:hAnsi="Arial" w:cs="Arial"/>
                <w:sz w:val="16"/>
                <w:szCs w:val="16"/>
              </w:rPr>
            </w:pPr>
            <w:r w:rsidRPr="00950E9B">
              <w:rPr>
                <w:rFonts w:ascii="Arial" w:hAnsi="Arial" w:cs="Arial"/>
                <w:b/>
                <w:bCs/>
                <w:sz w:val="16"/>
                <w:szCs w:val="16"/>
              </w:rPr>
              <w:t>10.706.239</w:t>
            </w:r>
          </w:p>
        </w:tc>
        <w:tc>
          <w:tcPr>
            <w:tcW w:w="993" w:type="dxa"/>
            <w:vAlign w:val="bottom"/>
          </w:tcPr>
          <w:p w14:paraId="2DED3B65" w14:textId="47E3D474" w:rsidR="005A5154" w:rsidRPr="00950E9B" w:rsidRDefault="005A5154" w:rsidP="005A5154">
            <w:pPr>
              <w:jc w:val="right"/>
              <w:rPr>
                <w:rFonts w:ascii="Arial" w:hAnsi="Arial" w:cs="Arial"/>
                <w:sz w:val="16"/>
                <w:szCs w:val="16"/>
              </w:rPr>
            </w:pPr>
            <w:r w:rsidRPr="00950E9B">
              <w:rPr>
                <w:rFonts w:ascii="Arial" w:hAnsi="Arial" w:cs="Arial"/>
                <w:b/>
                <w:bCs/>
                <w:sz w:val="16"/>
                <w:szCs w:val="16"/>
              </w:rPr>
              <w:t>10.155.169</w:t>
            </w:r>
          </w:p>
        </w:tc>
        <w:tc>
          <w:tcPr>
            <w:tcW w:w="850" w:type="dxa"/>
            <w:vAlign w:val="bottom"/>
          </w:tcPr>
          <w:p w14:paraId="010C65D7" w14:textId="44860426" w:rsidR="005A5154" w:rsidRPr="00950E9B" w:rsidRDefault="005A5154" w:rsidP="005A5154">
            <w:pPr>
              <w:jc w:val="right"/>
              <w:rPr>
                <w:rFonts w:ascii="Arial" w:hAnsi="Arial" w:cs="Arial"/>
                <w:sz w:val="16"/>
                <w:szCs w:val="16"/>
              </w:rPr>
            </w:pPr>
            <w:r w:rsidRPr="00950E9B">
              <w:rPr>
                <w:rFonts w:ascii="Arial" w:hAnsi="Arial" w:cs="Arial"/>
                <w:b/>
                <w:bCs/>
                <w:sz w:val="16"/>
                <w:szCs w:val="16"/>
              </w:rPr>
              <w:t>1.460.407</w:t>
            </w:r>
          </w:p>
        </w:tc>
        <w:tc>
          <w:tcPr>
            <w:tcW w:w="992" w:type="dxa"/>
            <w:vAlign w:val="bottom"/>
          </w:tcPr>
          <w:p w14:paraId="53AB9BE8" w14:textId="6966C8FE" w:rsidR="005A5154" w:rsidRPr="00950E9B" w:rsidRDefault="005A5154" w:rsidP="005A5154">
            <w:pPr>
              <w:jc w:val="right"/>
              <w:rPr>
                <w:rFonts w:ascii="Arial" w:hAnsi="Arial" w:cs="Arial"/>
                <w:sz w:val="16"/>
                <w:szCs w:val="16"/>
              </w:rPr>
            </w:pPr>
            <w:r w:rsidRPr="00950E9B">
              <w:rPr>
                <w:rFonts w:ascii="Arial" w:hAnsi="Arial" w:cs="Arial"/>
                <w:b/>
                <w:bCs/>
                <w:sz w:val="16"/>
                <w:szCs w:val="16"/>
              </w:rPr>
              <w:t>22.321.815</w:t>
            </w:r>
          </w:p>
        </w:tc>
      </w:tr>
      <w:tr w:rsidR="0054391F" w:rsidRPr="00950E9B" w14:paraId="7C0AA051" w14:textId="77777777" w:rsidTr="005F7081">
        <w:trPr>
          <w:trHeight w:val="113"/>
        </w:trPr>
        <w:tc>
          <w:tcPr>
            <w:tcW w:w="5612" w:type="dxa"/>
            <w:tcBorders>
              <w:bottom w:val="single" w:sz="4" w:space="0" w:color="auto"/>
            </w:tcBorders>
            <w:vAlign w:val="bottom"/>
          </w:tcPr>
          <w:p w14:paraId="15DDD150" w14:textId="77777777" w:rsidR="0054391F" w:rsidRPr="00950E9B" w:rsidRDefault="0054391F" w:rsidP="0054391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950E9B" w:rsidRDefault="0054391F" w:rsidP="0054391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950E9B" w:rsidRDefault="0054391F" w:rsidP="0054391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950E9B" w:rsidRDefault="0054391F" w:rsidP="0054391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950E9B" w:rsidRDefault="0054391F" w:rsidP="0054391F">
            <w:pPr>
              <w:jc w:val="right"/>
              <w:rPr>
                <w:rFonts w:ascii="Arial" w:hAnsi="Arial" w:cs="Arial"/>
                <w:b/>
                <w:bCs/>
                <w:sz w:val="16"/>
                <w:szCs w:val="16"/>
              </w:rPr>
            </w:pPr>
          </w:p>
        </w:tc>
      </w:tr>
      <w:tr w:rsidR="005A5154" w:rsidRPr="00950E9B" w14:paraId="40C2106F" w14:textId="77777777" w:rsidTr="005F7081">
        <w:trPr>
          <w:trHeight w:val="113"/>
        </w:trPr>
        <w:tc>
          <w:tcPr>
            <w:tcW w:w="5612" w:type="dxa"/>
            <w:tcBorders>
              <w:top w:val="single" w:sz="4" w:space="0" w:color="auto"/>
              <w:bottom w:val="single" w:sz="4" w:space="0" w:color="auto"/>
            </w:tcBorders>
            <w:vAlign w:val="bottom"/>
          </w:tcPr>
          <w:p w14:paraId="3EB54641" w14:textId="77777777" w:rsidR="005A5154" w:rsidRPr="00950E9B" w:rsidRDefault="005A5154" w:rsidP="005A5154">
            <w:pPr>
              <w:rPr>
                <w:rFonts w:ascii="Arial" w:hAnsi="Arial" w:cs="Arial"/>
                <w:b/>
                <w:snapToGrid w:val="0"/>
                <w:sz w:val="16"/>
                <w:szCs w:val="16"/>
              </w:rPr>
            </w:pPr>
            <w:r w:rsidRPr="00950E9B">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3132BF1F" w:rsidR="005A5154" w:rsidRPr="00950E9B" w:rsidRDefault="005A5154" w:rsidP="005A5154">
            <w:pPr>
              <w:jc w:val="right"/>
              <w:rPr>
                <w:rFonts w:ascii="Arial" w:hAnsi="Arial" w:cs="Arial"/>
                <w:sz w:val="16"/>
                <w:szCs w:val="16"/>
              </w:rPr>
            </w:pPr>
            <w:r w:rsidRPr="00950E9B">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217FD85D" w:rsidR="005A5154" w:rsidRPr="00950E9B" w:rsidRDefault="005A5154" w:rsidP="005A5154">
            <w:pPr>
              <w:jc w:val="right"/>
              <w:rPr>
                <w:rFonts w:ascii="Arial" w:hAnsi="Arial" w:cs="Arial"/>
                <w:sz w:val="16"/>
                <w:szCs w:val="16"/>
              </w:rPr>
            </w:pPr>
            <w:r w:rsidRPr="00950E9B">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3FD481C2" w:rsidR="005A5154" w:rsidRPr="00950E9B" w:rsidRDefault="005A5154" w:rsidP="005A5154">
            <w:pPr>
              <w:jc w:val="right"/>
              <w:rPr>
                <w:rFonts w:ascii="Arial" w:hAnsi="Arial" w:cs="Arial"/>
                <w:sz w:val="16"/>
                <w:szCs w:val="16"/>
              </w:rPr>
            </w:pPr>
            <w:r w:rsidRPr="00950E9B">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6FC8B8BF" w:rsidR="005A5154" w:rsidRPr="00950E9B" w:rsidRDefault="005A5154" w:rsidP="005A5154">
            <w:pPr>
              <w:jc w:val="right"/>
              <w:rPr>
                <w:rFonts w:ascii="Arial" w:hAnsi="Arial" w:cs="Arial"/>
                <w:sz w:val="16"/>
                <w:szCs w:val="16"/>
              </w:rPr>
            </w:pPr>
            <w:r w:rsidRPr="00950E9B">
              <w:rPr>
                <w:rFonts w:ascii="Arial" w:hAnsi="Arial" w:cs="Arial"/>
                <w:b/>
                <w:bCs/>
                <w:sz w:val="16"/>
                <w:szCs w:val="16"/>
              </w:rPr>
              <w:t>(1.078.623)</w:t>
            </w:r>
          </w:p>
        </w:tc>
      </w:tr>
      <w:tr w:rsidR="0054391F" w:rsidRPr="00950E9B" w14:paraId="7FE2B385" w14:textId="77777777" w:rsidTr="005F7081">
        <w:trPr>
          <w:trHeight w:val="113"/>
        </w:trPr>
        <w:tc>
          <w:tcPr>
            <w:tcW w:w="5612" w:type="dxa"/>
            <w:tcBorders>
              <w:top w:val="single" w:sz="4" w:space="0" w:color="auto"/>
              <w:bottom w:val="single" w:sz="4" w:space="0" w:color="auto"/>
            </w:tcBorders>
            <w:vAlign w:val="bottom"/>
          </w:tcPr>
          <w:p w14:paraId="6FFD37A1" w14:textId="77777777" w:rsidR="0054391F" w:rsidRPr="00950E9B" w:rsidRDefault="0054391F" w:rsidP="0054391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950E9B" w:rsidRDefault="0054391F" w:rsidP="0054391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950E9B" w:rsidRDefault="0054391F" w:rsidP="0054391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950E9B" w:rsidRDefault="0054391F" w:rsidP="0054391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950E9B" w:rsidRDefault="0054391F" w:rsidP="0054391F">
            <w:pPr>
              <w:jc w:val="right"/>
              <w:rPr>
                <w:rFonts w:ascii="Arial" w:hAnsi="Arial" w:cs="Arial"/>
                <w:sz w:val="16"/>
                <w:szCs w:val="16"/>
              </w:rPr>
            </w:pPr>
          </w:p>
        </w:tc>
      </w:tr>
      <w:tr w:rsidR="000B6554" w:rsidRPr="00950E9B" w14:paraId="79AAA1DB" w14:textId="77777777" w:rsidTr="005F7081">
        <w:trPr>
          <w:trHeight w:val="113"/>
        </w:trPr>
        <w:tc>
          <w:tcPr>
            <w:tcW w:w="5612" w:type="dxa"/>
            <w:tcBorders>
              <w:top w:val="single" w:sz="4" w:space="0" w:color="auto"/>
              <w:bottom w:val="single" w:sz="4" w:space="0" w:color="auto"/>
            </w:tcBorders>
            <w:vAlign w:val="bottom"/>
          </w:tcPr>
          <w:p w14:paraId="370DEE07" w14:textId="77777777" w:rsidR="000B6554" w:rsidRPr="00950E9B" w:rsidRDefault="000B6554" w:rsidP="000B6554">
            <w:pPr>
              <w:rPr>
                <w:rFonts w:ascii="Arial" w:hAnsi="Arial" w:cs="Arial"/>
                <w:b/>
                <w:snapToGrid w:val="0"/>
                <w:sz w:val="16"/>
                <w:szCs w:val="16"/>
              </w:rPr>
            </w:pPr>
            <w:r w:rsidRPr="00950E9B">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7FDCC3D2" w:rsidR="000B6554" w:rsidRPr="00950E9B" w:rsidRDefault="0043450A" w:rsidP="000B6554">
            <w:pPr>
              <w:jc w:val="right"/>
              <w:rPr>
                <w:rFonts w:ascii="Arial" w:hAnsi="Arial" w:cs="Arial"/>
                <w:sz w:val="16"/>
                <w:szCs w:val="16"/>
              </w:rPr>
            </w:pPr>
            <w:r w:rsidRPr="00950E9B">
              <w:rPr>
                <w:rFonts w:asciiTheme="minorBidi" w:hAnsiTheme="minorBidi" w:cstheme="minorBidi"/>
                <w:b/>
                <w:bCs/>
                <w:sz w:val="16"/>
                <w:szCs w:val="16"/>
              </w:rPr>
              <w:t>(1.191.464)</w:t>
            </w:r>
          </w:p>
        </w:tc>
        <w:tc>
          <w:tcPr>
            <w:tcW w:w="993" w:type="dxa"/>
            <w:tcBorders>
              <w:top w:val="single" w:sz="4" w:space="0" w:color="auto"/>
              <w:bottom w:val="single" w:sz="4" w:space="0" w:color="auto"/>
            </w:tcBorders>
            <w:vAlign w:val="bottom"/>
          </w:tcPr>
          <w:p w14:paraId="11CA061B" w14:textId="58E8C486" w:rsidR="000B6554" w:rsidRPr="00950E9B" w:rsidRDefault="0043450A" w:rsidP="000B6554">
            <w:pPr>
              <w:jc w:val="right"/>
              <w:rPr>
                <w:rFonts w:ascii="Arial" w:hAnsi="Arial" w:cs="Arial"/>
                <w:sz w:val="16"/>
                <w:szCs w:val="16"/>
              </w:rPr>
            </w:pPr>
            <w:r w:rsidRPr="00950E9B">
              <w:rPr>
                <w:rFonts w:asciiTheme="minorBidi" w:hAnsiTheme="minorBidi" w:cstheme="minorBidi"/>
                <w:b/>
                <w:bCs/>
                <w:sz w:val="16"/>
                <w:szCs w:val="16"/>
              </w:rPr>
              <w:t>2.218.808</w:t>
            </w:r>
          </w:p>
        </w:tc>
        <w:tc>
          <w:tcPr>
            <w:tcW w:w="850" w:type="dxa"/>
            <w:tcBorders>
              <w:top w:val="single" w:sz="4" w:space="0" w:color="auto"/>
              <w:bottom w:val="single" w:sz="4" w:space="0" w:color="auto"/>
            </w:tcBorders>
            <w:vAlign w:val="bottom"/>
          </w:tcPr>
          <w:p w14:paraId="0E5904D1" w14:textId="6038730D" w:rsidR="000B6554" w:rsidRPr="00950E9B" w:rsidRDefault="0043450A" w:rsidP="000B6554">
            <w:pPr>
              <w:jc w:val="right"/>
              <w:rPr>
                <w:rFonts w:ascii="Arial" w:hAnsi="Arial" w:cs="Arial"/>
                <w:sz w:val="16"/>
                <w:szCs w:val="16"/>
              </w:rPr>
            </w:pPr>
            <w:r w:rsidRPr="00950E9B">
              <w:rPr>
                <w:rFonts w:asciiTheme="minorBidi" w:hAnsiTheme="minorBidi" w:cstheme="minorBidi"/>
                <w:b/>
                <w:bCs/>
                <w:sz w:val="16"/>
                <w:szCs w:val="16"/>
              </w:rPr>
              <w:t>258.800</w:t>
            </w:r>
          </w:p>
        </w:tc>
        <w:tc>
          <w:tcPr>
            <w:tcW w:w="992" w:type="dxa"/>
            <w:tcBorders>
              <w:top w:val="single" w:sz="4" w:space="0" w:color="auto"/>
              <w:bottom w:val="single" w:sz="4" w:space="0" w:color="auto"/>
            </w:tcBorders>
            <w:vAlign w:val="bottom"/>
          </w:tcPr>
          <w:p w14:paraId="081A7296" w14:textId="6B534B27" w:rsidR="000B6554" w:rsidRPr="00950E9B" w:rsidRDefault="0043450A" w:rsidP="000B6554">
            <w:pPr>
              <w:jc w:val="right"/>
              <w:rPr>
                <w:rFonts w:ascii="Arial" w:hAnsi="Arial" w:cs="Arial"/>
                <w:sz w:val="16"/>
                <w:szCs w:val="16"/>
              </w:rPr>
            </w:pPr>
            <w:r w:rsidRPr="00950E9B">
              <w:rPr>
                <w:rFonts w:asciiTheme="minorBidi" w:hAnsiTheme="minorBidi" w:cstheme="minorBidi"/>
                <w:b/>
                <w:bCs/>
                <w:sz w:val="16"/>
                <w:szCs w:val="16"/>
              </w:rPr>
              <w:t>1.286.144</w:t>
            </w:r>
          </w:p>
        </w:tc>
      </w:tr>
      <w:tr w:rsidR="005A5154" w:rsidRPr="00950E9B" w14:paraId="40C22297" w14:textId="77777777" w:rsidTr="005F7081">
        <w:trPr>
          <w:trHeight w:val="113"/>
        </w:trPr>
        <w:tc>
          <w:tcPr>
            <w:tcW w:w="5612" w:type="dxa"/>
            <w:tcBorders>
              <w:top w:val="single" w:sz="4" w:space="0" w:color="auto"/>
            </w:tcBorders>
            <w:vAlign w:val="bottom"/>
          </w:tcPr>
          <w:p w14:paraId="221045B2" w14:textId="495F76C6" w:rsidR="005A5154" w:rsidRPr="00950E9B" w:rsidRDefault="005A5154" w:rsidP="005A5154">
            <w:pPr>
              <w:ind w:left="360"/>
              <w:rPr>
                <w:rFonts w:ascii="Arial" w:hAnsi="Arial" w:cs="Arial"/>
                <w:snapToGrid w:val="0"/>
                <w:sz w:val="16"/>
                <w:szCs w:val="16"/>
              </w:rPr>
            </w:pPr>
            <w:r w:rsidRPr="00950E9B">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5FDCA27A" w:rsidR="005A5154" w:rsidRPr="00950E9B" w:rsidRDefault="005A5154" w:rsidP="005A5154">
            <w:pPr>
              <w:jc w:val="right"/>
              <w:rPr>
                <w:rFonts w:ascii="Arial" w:hAnsi="Arial" w:cs="Arial"/>
                <w:sz w:val="16"/>
                <w:szCs w:val="16"/>
              </w:rPr>
            </w:pPr>
            <w:r w:rsidRPr="00950E9B">
              <w:rPr>
                <w:rFonts w:ascii="Arial" w:hAnsi="Arial" w:cs="Arial"/>
                <w:sz w:val="16"/>
                <w:szCs w:val="16"/>
              </w:rPr>
              <w:t>5.987</w:t>
            </w:r>
          </w:p>
        </w:tc>
        <w:tc>
          <w:tcPr>
            <w:tcW w:w="993" w:type="dxa"/>
            <w:tcBorders>
              <w:top w:val="single" w:sz="4" w:space="0" w:color="auto"/>
            </w:tcBorders>
            <w:vAlign w:val="bottom"/>
          </w:tcPr>
          <w:p w14:paraId="12030DF4" w14:textId="1BC4B13D" w:rsidR="005A5154" w:rsidRPr="00950E9B" w:rsidRDefault="005A5154" w:rsidP="005A5154">
            <w:pPr>
              <w:jc w:val="right"/>
              <w:rPr>
                <w:rFonts w:ascii="Arial" w:hAnsi="Arial" w:cs="Arial"/>
                <w:sz w:val="16"/>
                <w:szCs w:val="16"/>
              </w:rPr>
            </w:pPr>
            <w:r w:rsidRPr="00950E9B">
              <w:rPr>
                <w:rFonts w:ascii="Arial" w:hAnsi="Arial" w:cs="Arial"/>
                <w:sz w:val="16"/>
                <w:szCs w:val="16"/>
              </w:rPr>
              <w:t>2.617.311</w:t>
            </w:r>
          </w:p>
        </w:tc>
        <w:tc>
          <w:tcPr>
            <w:tcW w:w="850" w:type="dxa"/>
            <w:tcBorders>
              <w:top w:val="single" w:sz="4" w:space="0" w:color="auto"/>
            </w:tcBorders>
            <w:vAlign w:val="bottom"/>
          </w:tcPr>
          <w:p w14:paraId="1A3B08A8" w14:textId="46842B92" w:rsidR="005A5154" w:rsidRPr="00950E9B" w:rsidRDefault="005A5154" w:rsidP="005A5154">
            <w:pPr>
              <w:jc w:val="right"/>
              <w:rPr>
                <w:rFonts w:ascii="Arial" w:hAnsi="Arial" w:cs="Arial"/>
                <w:sz w:val="16"/>
                <w:szCs w:val="16"/>
              </w:rPr>
            </w:pPr>
            <w:r w:rsidRPr="00950E9B">
              <w:rPr>
                <w:rFonts w:ascii="Arial" w:hAnsi="Arial" w:cs="Arial"/>
                <w:sz w:val="16"/>
                <w:szCs w:val="16"/>
              </w:rPr>
              <w:t>500.074</w:t>
            </w:r>
          </w:p>
        </w:tc>
        <w:tc>
          <w:tcPr>
            <w:tcW w:w="992" w:type="dxa"/>
            <w:tcBorders>
              <w:top w:val="single" w:sz="4" w:space="0" w:color="auto"/>
            </w:tcBorders>
            <w:vAlign w:val="bottom"/>
          </w:tcPr>
          <w:p w14:paraId="65C7E5A7" w14:textId="26D5886D" w:rsidR="005A5154" w:rsidRPr="00950E9B" w:rsidRDefault="005A5154" w:rsidP="005A5154">
            <w:pPr>
              <w:jc w:val="right"/>
              <w:rPr>
                <w:rFonts w:ascii="Arial" w:hAnsi="Arial" w:cs="Arial"/>
                <w:sz w:val="16"/>
                <w:szCs w:val="16"/>
              </w:rPr>
            </w:pPr>
            <w:r w:rsidRPr="00950E9B">
              <w:rPr>
                <w:rFonts w:ascii="Arial" w:hAnsi="Arial" w:cs="Arial"/>
                <w:sz w:val="16"/>
                <w:szCs w:val="16"/>
              </w:rPr>
              <w:t>3.123.372</w:t>
            </w:r>
          </w:p>
        </w:tc>
      </w:tr>
      <w:tr w:rsidR="005A5154" w:rsidRPr="00950E9B" w14:paraId="7F51D15B" w14:textId="77777777" w:rsidTr="005F7081">
        <w:trPr>
          <w:trHeight w:val="113"/>
        </w:trPr>
        <w:tc>
          <w:tcPr>
            <w:tcW w:w="5612" w:type="dxa"/>
            <w:vAlign w:val="bottom"/>
          </w:tcPr>
          <w:p w14:paraId="72B5DC69" w14:textId="3886EE48" w:rsidR="005A5154" w:rsidRPr="00950E9B" w:rsidRDefault="005A5154" w:rsidP="005A5154">
            <w:pPr>
              <w:ind w:left="360"/>
              <w:rPr>
                <w:rFonts w:ascii="Arial" w:hAnsi="Arial" w:cs="Arial"/>
                <w:snapToGrid w:val="0"/>
                <w:sz w:val="16"/>
                <w:szCs w:val="16"/>
              </w:rPr>
            </w:pPr>
            <w:r w:rsidRPr="00950E9B">
              <w:rPr>
                <w:rFonts w:ascii="Arial" w:hAnsi="Arial" w:cs="Arial"/>
                <w:snapToGrid w:val="0"/>
                <w:sz w:val="16"/>
                <w:szCs w:val="16"/>
              </w:rPr>
              <w:t xml:space="preserve">Türev Finansal Araçlardan Borçlar </w:t>
            </w:r>
          </w:p>
        </w:tc>
        <w:tc>
          <w:tcPr>
            <w:tcW w:w="992" w:type="dxa"/>
            <w:vAlign w:val="bottom"/>
          </w:tcPr>
          <w:p w14:paraId="45D59504" w14:textId="632F0777" w:rsidR="005A5154" w:rsidRPr="00950E9B" w:rsidRDefault="005A5154" w:rsidP="005A5154">
            <w:pPr>
              <w:jc w:val="right"/>
              <w:rPr>
                <w:rFonts w:ascii="Arial" w:hAnsi="Arial" w:cs="Arial"/>
                <w:sz w:val="16"/>
                <w:szCs w:val="16"/>
              </w:rPr>
            </w:pPr>
            <w:r w:rsidRPr="00950E9B">
              <w:rPr>
                <w:rFonts w:ascii="Arial" w:hAnsi="Arial" w:cs="Arial"/>
                <w:sz w:val="16"/>
                <w:szCs w:val="16"/>
              </w:rPr>
              <w:t>1.197.451</w:t>
            </w:r>
          </w:p>
        </w:tc>
        <w:tc>
          <w:tcPr>
            <w:tcW w:w="993" w:type="dxa"/>
            <w:vAlign w:val="bottom"/>
          </w:tcPr>
          <w:p w14:paraId="2DC29172" w14:textId="546ED466" w:rsidR="005A5154" w:rsidRPr="00950E9B" w:rsidRDefault="005A5154" w:rsidP="005A5154">
            <w:pPr>
              <w:jc w:val="right"/>
              <w:rPr>
                <w:rFonts w:ascii="Arial" w:hAnsi="Arial" w:cs="Arial"/>
                <w:sz w:val="16"/>
                <w:szCs w:val="16"/>
              </w:rPr>
            </w:pPr>
            <w:r w:rsidRPr="00950E9B">
              <w:rPr>
                <w:rFonts w:ascii="Arial" w:hAnsi="Arial" w:cs="Arial"/>
                <w:sz w:val="16"/>
                <w:szCs w:val="16"/>
              </w:rPr>
              <w:t>398.503</w:t>
            </w:r>
          </w:p>
        </w:tc>
        <w:tc>
          <w:tcPr>
            <w:tcW w:w="850" w:type="dxa"/>
            <w:vAlign w:val="bottom"/>
          </w:tcPr>
          <w:p w14:paraId="1C5297D6" w14:textId="6DC4D0CA" w:rsidR="005A5154" w:rsidRPr="00950E9B" w:rsidRDefault="005A5154" w:rsidP="005A5154">
            <w:pPr>
              <w:jc w:val="right"/>
              <w:rPr>
                <w:rFonts w:ascii="Arial" w:hAnsi="Arial" w:cs="Arial"/>
                <w:sz w:val="16"/>
                <w:szCs w:val="16"/>
              </w:rPr>
            </w:pPr>
            <w:r w:rsidRPr="00950E9B">
              <w:rPr>
                <w:rFonts w:ascii="Arial" w:hAnsi="Arial" w:cs="Arial"/>
                <w:sz w:val="16"/>
                <w:szCs w:val="16"/>
              </w:rPr>
              <w:t>241.274</w:t>
            </w:r>
          </w:p>
        </w:tc>
        <w:tc>
          <w:tcPr>
            <w:tcW w:w="992" w:type="dxa"/>
            <w:vAlign w:val="bottom"/>
          </w:tcPr>
          <w:p w14:paraId="2797A2EB" w14:textId="0F709870" w:rsidR="005A5154" w:rsidRPr="00950E9B" w:rsidRDefault="005A5154" w:rsidP="005A5154">
            <w:pPr>
              <w:jc w:val="right"/>
              <w:rPr>
                <w:rFonts w:ascii="Arial" w:hAnsi="Arial" w:cs="Arial"/>
                <w:sz w:val="16"/>
                <w:szCs w:val="16"/>
              </w:rPr>
            </w:pPr>
            <w:r w:rsidRPr="00950E9B">
              <w:rPr>
                <w:rFonts w:ascii="Arial" w:hAnsi="Arial" w:cs="Arial"/>
                <w:sz w:val="16"/>
                <w:szCs w:val="16"/>
              </w:rPr>
              <w:t>1.837.228</w:t>
            </w:r>
          </w:p>
        </w:tc>
      </w:tr>
      <w:tr w:rsidR="005A5154" w:rsidRPr="00950E9B" w14:paraId="74BC0BDE" w14:textId="77777777" w:rsidTr="005F7081">
        <w:trPr>
          <w:trHeight w:val="113"/>
        </w:trPr>
        <w:tc>
          <w:tcPr>
            <w:tcW w:w="5612" w:type="dxa"/>
            <w:vAlign w:val="bottom"/>
          </w:tcPr>
          <w:p w14:paraId="00D994E9" w14:textId="77777777" w:rsidR="005A5154" w:rsidRPr="00950E9B" w:rsidRDefault="005A5154" w:rsidP="005A5154">
            <w:pPr>
              <w:ind w:left="360"/>
              <w:rPr>
                <w:rFonts w:ascii="Arial" w:hAnsi="Arial" w:cs="Arial"/>
                <w:snapToGrid w:val="0"/>
                <w:sz w:val="16"/>
                <w:szCs w:val="16"/>
              </w:rPr>
            </w:pPr>
            <w:r w:rsidRPr="00950E9B">
              <w:rPr>
                <w:rFonts w:ascii="Arial" w:hAnsi="Arial" w:cs="Arial"/>
                <w:snapToGrid w:val="0"/>
                <w:sz w:val="16"/>
                <w:szCs w:val="16"/>
              </w:rPr>
              <w:t xml:space="preserve">Gayrinakdi Krediler </w:t>
            </w:r>
          </w:p>
        </w:tc>
        <w:tc>
          <w:tcPr>
            <w:tcW w:w="992" w:type="dxa"/>
            <w:vAlign w:val="bottom"/>
          </w:tcPr>
          <w:p w14:paraId="36326412" w14:textId="7D185DB1" w:rsidR="005A5154" w:rsidRPr="00950E9B" w:rsidRDefault="005A5154" w:rsidP="005A5154">
            <w:pPr>
              <w:jc w:val="right"/>
              <w:rPr>
                <w:rFonts w:ascii="Arial" w:hAnsi="Arial" w:cs="Arial"/>
                <w:sz w:val="16"/>
                <w:szCs w:val="16"/>
              </w:rPr>
            </w:pPr>
            <w:r w:rsidRPr="00950E9B">
              <w:rPr>
                <w:rFonts w:ascii="Arial" w:hAnsi="Arial" w:cs="Arial"/>
                <w:sz w:val="16"/>
                <w:szCs w:val="16"/>
              </w:rPr>
              <w:t>1.405.454</w:t>
            </w:r>
          </w:p>
        </w:tc>
        <w:tc>
          <w:tcPr>
            <w:tcW w:w="993" w:type="dxa"/>
            <w:vAlign w:val="bottom"/>
          </w:tcPr>
          <w:p w14:paraId="4635CD92" w14:textId="6FEA456F" w:rsidR="005A5154" w:rsidRPr="00950E9B" w:rsidRDefault="005A5154" w:rsidP="005A5154">
            <w:pPr>
              <w:jc w:val="right"/>
              <w:rPr>
                <w:rFonts w:ascii="Arial" w:hAnsi="Arial" w:cs="Arial"/>
                <w:sz w:val="16"/>
                <w:szCs w:val="16"/>
              </w:rPr>
            </w:pPr>
            <w:r w:rsidRPr="00950E9B">
              <w:rPr>
                <w:rFonts w:ascii="Arial" w:hAnsi="Arial" w:cs="Arial"/>
                <w:sz w:val="16"/>
                <w:szCs w:val="16"/>
              </w:rPr>
              <w:t>1.731.014</w:t>
            </w:r>
          </w:p>
        </w:tc>
        <w:tc>
          <w:tcPr>
            <w:tcW w:w="850" w:type="dxa"/>
            <w:vAlign w:val="bottom"/>
          </w:tcPr>
          <w:p w14:paraId="191C46D6" w14:textId="2670DACB" w:rsidR="005A5154" w:rsidRPr="00950E9B" w:rsidRDefault="005A5154" w:rsidP="005A5154">
            <w:pPr>
              <w:jc w:val="right"/>
              <w:rPr>
                <w:rFonts w:ascii="Arial" w:hAnsi="Arial" w:cs="Arial"/>
                <w:sz w:val="16"/>
                <w:szCs w:val="16"/>
              </w:rPr>
            </w:pPr>
            <w:r w:rsidRPr="00950E9B">
              <w:rPr>
                <w:rFonts w:ascii="Arial" w:hAnsi="Arial" w:cs="Arial"/>
                <w:sz w:val="16"/>
                <w:szCs w:val="16"/>
              </w:rPr>
              <w:t>-</w:t>
            </w:r>
          </w:p>
        </w:tc>
        <w:tc>
          <w:tcPr>
            <w:tcW w:w="992" w:type="dxa"/>
            <w:vAlign w:val="bottom"/>
          </w:tcPr>
          <w:p w14:paraId="6CD64FB0" w14:textId="09D7BBFD" w:rsidR="005A5154" w:rsidRPr="00950E9B" w:rsidRDefault="005A5154" w:rsidP="005A5154">
            <w:pPr>
              <w:jc w:val="right"/>
              <w:rPr>
                <w:rFonts w:ascii="Arial" w:hAnsi="Arial" w:cs="Arial"/>
                <w:sz w:val="16"/>
                <w:szCs w:val="16"/>
              </w:rPr>
            </w:pPr>
            <w:r w:rsidRPr="00950E9B">
              <w:rPr>
                <w:rFonts w:ascii="Arial" w:hAnsi="Arial" w:cs="Arial"/>
                <w:sz w:val="16"/>
                <w:szCs w:val="16"/>
              </w:rPr>
              <w:t>3.136.468</w:t>
            </w:r>
          </w:p>
        </w:tc>
      </w:tr>
    </w:tbl>
    <w:p w14:paraId="6D204A71" w14:textId="77777777" w:rsidR="00C23E61" w:rsidRPr="00950E9B" w:rsidRDefault="00C23E61" w:rsidP="002C6E36">
      <w:pPr>
        <w:pStyle w:val="GvdeMetniGirintisi"/>
        <w:ind w:left="561" w:hanging="561"/>
        <w:rPr>
          <w:rFonts w:ascii="Arial" w:hAnsi="Arial" w:cs="Arial"/>
          <w:sz w:val="10"/>
          <w:szCs w:val="10"/>
        </w:rPr>
      </w:pPr>
    </w:p>
    <w:p w14:paraId="166872BB" w14:textId="01A3B027" w:rsidR="000C796A" w:rsidRPr="00950E9B" w:rsidRDefault="000C796A" w:rsidP="00854781">
      <w:pPr>
        <w:pStyle w:val="GvdeMetniGirintisi"/>
        <w:ind w:left="426" w:right="-284" w:hanging="426"/>
        <w:rPr>
          <w:rFonts w:ascii="Arial" w:hAnsi="Arial" w:cs="Arial"/>
          <w:sz w:val="14"/>
          <w:szCs w:val="16"/>
        </w:rPr>
      </w:pPr>
      <w:r w:rsidRPr="00950E9B">
        <w:rPr>
          <w:rFonts w:ascii="Arial" w:hAnsi="Arial" w:cs="Arial"/>
          <w:sz w:val="14"/>
          <w:szCs w:val="16"/>
        </w:rPr>
        <w:t>(*)</w:t>
      </w:r>
      <w:r w:rsidR="00720349" w:rsidRPr="00950E9B">
        <w:rPr>
          <w:rFonts w:ascii="Arial" w:hAnsi="Arial" w:cs="Arial"/>
          <w:sz w:val="14"/>
          <w:szCs w:val="16"/>
        </w:rPr>
        <w:t xml:space="preserve"> </w:t>
      </w:r>
      <w:r w:rsidR="001E4350" w:rsidRPr="00950E9B">
        <w:rPr>
          <w:rFonts w:ascii="Arial" w:hAnsi="Arial" w:cs="Arial"/>
          <w:sz w:val="14"/>
          <w:szCs w:val="16"/>
        </w:rPr>
        <w:tab/>
      </w:r>
      <w:r w:rsidR="001C22D6" w:rsidRPr="00950E9B">
        <w:rPr>
          <w:rFonts w:ascii="Arial" w:hAnsi="Arial" w:cs="Arial"/>
          <w:sz w:val="14"/>
          <w:szCs w:val="16"/>
        </w:rPr>
        <w:t xml:space="preserve">Bilançoda </w:t>
      </w:r>
      <w:r w:rsidR="00060775" w:rsidRPr="00950E9B">
        <w:rPr>
          <w:rFonts w:ascii="Arial" w:hAnsi="Arial" w:cs="Arial"/>
          <w:sz w:val="14"/>
          <w:szCs w:val="16"/>
        </w:rPr>
        <w:t>95</w:t>
      </w:r>
      <w:r w:rsidR="00106050" w:rsidRPr="00950E9B">
        <w:rPr>
          <w:rFonts w:ascii="Arial" w:hAnsi="Arial" w:cs="Arial"/>
          <w:sz w:val="14"/>
          <w:szCs w:val="16"/>
        </w:rPr>
        <w:t>.</w:t>
      </w:r>
      <w:r w:rsidR="00060775" w:rsidRPr="00950E9B">
        <w:rPr>
          <w:rFonts w:ascii="Arial" w:hAnsi="Arial" w:cs="Arial"/>
          <w:sz w:val="14"/>
          <w:szCs w:val="16"/>
        </w:rPr>
        <w:t>856</w:t>
      </w:r>
      <w:r w:rsidR="001C22D6" w:rsidRPr="00950E9B">
        <w:rPr>
          <w:rFonts w:ascii="Arial" w:hAnsi="Arial" w:cs="Arial"/>
          <w:sz w:val="14"/>
          <w:szCs w:val="16"/>
        </w:rPr>
        <w:t xml:space="preserve"> TL tutarındaki beklenen zarar karşılıklarını içermektedir.</w:t>
      </w:r>
    </w:p>
    <w:p w14:paraId="150563D8" w14:textId="5A3B9792" w:rsidR="001C22D6" w:rsidRPr="00950E9B" w:rsidRDefault="001C22D6" w:rsidP="001C22D6">
      <w:pPr>
        <w:pStyle w:val="GvdeMetniGirintisi"/>
        <w:ind w:left="426" w:right="-284" w:hanging="426"/>
        <w:rPr>
          <w:rFonts w:ascii="Arial" w:hAnsi="Arial" w:cs="Arial"/>
          <w:sz w:val="14"/>
          <w:szCs w:val="16"/>
        </w:rPr>
      </w:pPr>
      <w:r w:rsidRPr="00950E9B">
        <w:rPr>
          <w:rFonts w:ascii="Arial" w:hAnsi="Arial" w:cs="Arial"/>
          <w:sz w:val="14"/>
          <w:szCs w:val="16"/>
        </w:rPr>
        <w:t xml:space="preserve">(**) </w:t>
      </w:r>
      <w:r w:rsidRPr="00950E9B">
        <w:rPr>
          <w:rFonts w:ascii="Arial" w:hAnsi="Arial" w:cs="Arial"/>
          <w:sz w:val="14"/>
          <w:szCs w:val="16"/>
        </w:rPr>
        <w:tab/>
        <w:t>Gayrinakdi krediler yabancı para pozisyonu hesabında dikkate alınmamaktadır.</w:t>
      </w:r>
    </w:p>
    <w:p w14:paraId="3920108A" w14:textId="77777777" w:rsidR="001C22D6" w:rsidRPr="00950E9B" w:rsidRDefault="001C22D6" w:rsidP="001E4350">
      <w:pPr>
        <w:ind w:left="426" w:hanging="426"/>
        <w:jc w:val="both"/>
        <w:rPr>
          <w:rFonts w:ascii="Arial" w:hAnsi="Arial" w:cs="Arial"/>
          <w:sz w:val="14"/>
          <w:szCs w:val="16"/>
          <w:lang w:eastAsia="en-US"/>
        </w:rPr>
      </w:pPr>
      <w:r w:rsidRPr="00950E9B">
        <w:rPr>
          <w:rFonts w:ascii="Arial" w:hAnsi="Arial" w:cs="Arial"/>
          <w:sz w:val="14"/>
          <w:szCs w:val="16"/>
          <w:lang w:eastAsia="en-US"/>
        </w:rPr>
        <w:t xml:space="preserve">(***) </w:t>
      </w:r>
      <w:r w:rsidRPr="00950E9B">
        <w:rPr>
          <w:rFonts w:ascii="Arial" w:hAnsi="Arial" w:cs="Arial"/>
          <w:sz w:val="14"/>
          <w:szCs w:val="16"/>
          <w:lang w:eastAsia="en-US"/>
        </w:rPr>
        <w:tab/>
        <w:t>Kıymetli madenler de “Diğer YP” sütununda gösterilmektedir.</w:t>
      </w:r>
    </w:p>
    <w:p w14:paraId="5A218F8A" w14:textId="19275053" w:rsidR="002A4960" w:rsidRPr="00950E9B" w:rsidRDefault="001C22D6" w:rsidP="00603771">
      <w:pPr>
        <w:jc w:val="both"/>
        <w:rPr>
          <w:rFonts w:ascii="Arial" w:hAnsi="Arial" w:cs="Arial"/>
        </w:rPr>
      </w:pPr>
      <w:r w:rsidRPr="00950E9B">
        <w:rPr>
          <w:rFonts w:ascii="Arial" w:hAnsi="Arial" w:cs="Arial"/>
          <w:sz w:val="14"/>
          <w:szCs w:val="16"/>
          <w:lang w:eastAsia="en-US"/>
        </w:rPr>
        <w:t xml:space="preserve">(****) </w:t>
      </w:r>
      <w:r w:rsidR="00F53941" w:rsidRPr="00950E9B">
        <w:rPr>
          <w:rFonts w:ascii="Arial" w:hAnsi="Arial" w:cs="Arial"/>
          <w:sz w:val="14"/>
          <w:szCs w:val="16"/>
          <w:lang w:eastAsia="en-US"/>
        </w:rPr>
        <w:t xml:space="preserve">  </w:t>
      </w:r>
      <w:r w:rsidRPr="00950E9B">
        <w:rPr>
          <w:rFonts w:ascii="Arial" w:hAnsi="Arial" w:cs="Arial"/>
          <w:sz w:val="14"/>
          <w:szCs w:val="16"/>
          <w:lang w:eastAsia="en-US"/>
        </w:rPr>
        <w:t xml:space="preserve">Bilançoda </w:t>
      </w:r>
      <w:r w:rsidR="00106050" w:rsidRPr="00950E9B">
        <w:rPr>
          <w:rFonts w:ascii="Arial" w:hAnsi="Arial" w:cs="Arial"/>
          <w:sz w:val="14"/>
          <w:szCs w:val="16"/>
          <w:lang w:eastAsia="en-US"/>
        </w:rPr>
        <w:t>2.</w:t>
      </w:r>
      <w:r w:rsidR="00060775" w:rsidRPr="00950E9B">
        <w:rPr>
          <w:rFonts w:ascii="Arial" w:hAnsi="Arial" w:cs="Arial"/>
          <w:sz w:val="14"/>
          <w:szCs w:val="16"/>
          <w:lang w:eastAsia="en-US"/>
        </w:rPr>
        <w:t>005</w:t>
      </w:r>
      <w:r w:rsidRPr="00950E9B">
        <w:rPr>
          <w:rFonts w:ascii="Arial" w:hAnsi="Arial" w:cs="Arial"/>
          <w:sz w:val="14"/>
          <w:szCs w:val="16"/>
          <w:lang w:eastAsia="en-US"/>
        </w:rPr>
        <w:t xml:space="preserve"> TL tutarındaki beklenen zarar karşılıklarını içermektedir.</w:t>
      </w:r>
      <w:r w:rsidRPr="00950E9B">
        <w:rPr>
          <w:rFonts w:ascii="Arial" w:hAnsi="Arial" w:cs="Arial"/>
        </w:rPr>
        <w:t xml:space="preserve"> </w:t>
      </w:r>
    </w:p>
    <w:p w14:paraId="36B1DF33" w14:textId="77777777" w:rsidR="00EC344C" w:rsidRPr="00950E9B" w:rsidRDefault="00EC344C" w:rsidP="00603771">
      <w:pPr>
        <w:jc w:val="both"/>
        <w:rPr>
          <w:rFonts w:ascii="Arial" w:hAnsi="Arial" w:cs="Arial"/>
          <w:sz w:val="14"/>
          <w:szCs w:val="16"/>
          <w:lang w:eastAsia="en-US"/>
        </w:rPr>
      </w:pPr>
      <w:r w:rsidRPr="00950E9B">
        <w:rPr>
          <w:rFonts w:ascii="Arial" w:hAnsi="Arial" w:cs="Arial"/>
          <w:sz w:val="14"/>
          <w:szCs w:val="16"/>
          <w:lang w:eastAsia="en-US"/>
        </w:rPr>
        <w:t xml:space="preserve">(*****) Türev finansal araçlara ait </w:t>
      </w:r>
      <w:r w:rsidR="00060775" w:rsidRPr="00950E9B">
        <w:rPr>
          <w:rFonts w:ascii="Arial" w:hAnsi="Arial" w:cs="Arial"/>
          <w:sz w:val="14"/>
          <w:szCs w:val="16"/>
          <w:lang w:eastAsia="en-US"/>
        </w:rPr>
        <w:t>351</w:t>
      </w:r>
      <w:r w:rsidRPr="00950E9B">
        <w:rPr>
          <w:rFonts w:ascii="Arial" w:hAnsi="Arial" w:cs="Arial"/>
          <w:sz w:val="14"/>
          <w:szCs w:val="16"/>
          <w:lang w:eastAsia="en-US"/>
        </w:rPr>
        <w:t xml:space="preserve"> TL (31 Aralık 202</w:t>
      </w:r>
      <w:r w:rsidR="00106050" w:rsidRPr="00950E9B">
        <w:rPr>
          <w:rFonts w:ascii="Arial" w:hAnsi="Arial" w:cs="Arial"/>
          <w:sz w:val="14"/>
          <w:szCs w:val="16"/>
          <w:lang w:eastAsia="en-US"/>
        </w:rPr>
        <w:t>1</w:t>
      </w:r>
      <w:r w:rsidRPr="00950E9B">
        <w:rPr>
          <w:rFonts w:ascii="Arial" w:hAnsi="Arial" w:cs="Arial"/>
          <w:sz w:val="14"/>
          <w:szCs w:val="16"/>
          <w:lang w:eastAsia="en-US"/>
        </w:rPr>
        <w:t>: 3</w:t>
      </w:r>
      <w:r w:rsidR="00106050" w:rsidRPr="00950E9B">
        <w:rPr>
          <w:rFonts w:ascii="Arial" w:hAnsi="Arial" w:cs="Arial"/>
          <w:sz w:val="14"/>
          <w:szCs w:val="16"/>
          <w:lang w:eastAsia="en-US"/>
        </w:rPr>
        <w:t>.280</w:t>
      </w:r>
      <w:r w:rsidRPr="00950E9B">
        <w:rPr>
          <w:rFonts w:ascii="Arial" w:hAnsi="Arial" w:cs="Arial"/>
          <w:sz w:val="14"/>
          <w:szCs w:val="16"/>
          <w:lang w:eastAsia="en-US"/>
        </w:rPr>
        <w:t xml:space="preserve"> TL) kur gelir reeskontları ve </w:t>
      </w:r>
      <w:r w:rsidR="00060775" w:rsidRPr="00950E9B">
        <w:rPr>
          <w:rFonts w:ascii="Arial" w:hAnsi="Arial" w:cs="Arial"/>
          <w:sz w:val="14"/>
          <w:szCs w:val="16"/>
          <w:lang w:eastAsia="en-US"/>
        </w:rPr>
        <w:t>8188</w:t>
      </w:r>
      <w:r w:rsidRPr="00950E9B">
        <w:rPr>
          <w:rFonts w:ascii="Arial" w:hAnsi="Arial" w:cs="Arial"/>
          <w:sz w:val="14"/>
          <w:szCs w:val="16"/>
          <w:lang w:eastAsia="en-US"/>
        </w:rPr>
        <w:t xml:space="preserve"> TL (31 Aralık 202</w:t>
      </w:r>
      <w:r w:rsidR="00106050" w:rsidRPr="00950E9B">
        <w:rPr>
          <w:rFonts w:ascii="Arial" w:hAnsi="Arial" w:cs="Arial"/>
          <w:sz w:val="14"/>
          <w:szCs w:val="16"/>
          <w:lang w:eastAsia="en-US"/>
        </w:rPr>
        <w:t>1</w:t>
      </w:r>
      <w:r w:rsidRPr="00950E9B">
        <w:rPr>
          <w:rFonts w:ascii="Arial" w:hAnsi="Arial" w:cs="Arial"/>
          <w:sz w:val="14"/>
          <w:szCs w:val="16"/>
          <w:lang w:eastAsia="en-US"/>
        </w:rPr>
        <w:t xml:space="preserve">: </w:t>
      </w:r>
      <w:r w:rsidR="00106050" w:rsidRPr="00950E9B">
        <w:rPr>
          <w:rFonts w:ascii="Arial" w:hAnsi="Arial" w:cs="Arial"/>
          <w:sz w:val="14"/>
          <w:szCs w:val="16"/>
          <w:lang w:eastAsia="en-US"/>
        </w:rPr>
        <w:t>3.810</w:t>
      </w:r>
      <w:r w:rsidRPr="00950E9B">
        <w:rPr>
          <w:rFonts w:ascii="Arial" w:hAnsi="Arial" w:cs="Arial"/>
          <w:sz w:val="14"/>
          <w:szCs w:val="16"/>
          <w:lang w:eastAsia="en-US"/>
        </w:rPr>
        <w:t xml:space="preserve"> TL) kur gider reeskontları dahil edilmemiştir.</w:t>
      </w:r>
    </w:p>
    <w:p w14:paraId="1CA371D4" w14:textId="77777777" w:rsidR="007B60D0" w:rsidRPr="00950E9B" w:rsidRDefault="007B60D0" w:rsidP="00603771">
      <w:pPr>
        <w:jc w:val="both"/>
        <w:rPr>
          <w:rFonts w:ascii="Arial" w:hAnsi="Arial" w:cs="Arial"/>
          <w:sz w:val="14"/>
          <w:szCs w:val="16"/>
          <w:lang w:eastAsia="en-US"/>
        </w:rPr>
      </w:pPr>
    </w:p>
    <w:p w14:paraId="6BBDBED8" w14:textId="455293BA" w:rsidR="007B60D0" w:rsidRPr="00950E9B" w:rsidRDefault="007B60D0">
      <w:pPr>
        <w:rPr>
          <w:rFonts w:ascii="Arial" w:hAnsi="Arial" w:cs="Arial"/>
          <w:sz w:val="14"/>
          <w:szCs w:val="16"/>
          <w:lang w:eastAsia="en-US"/>
        </w:rPr>
      </w:pPr>
      <w:r w:rsidRPr="00950E9B">
        <w:rPr>
          <w:rFonts w:ascii="Arial" w:hAnsi="Arial" w:cs="Arial"/>
          <w:sz w:val="14"/>
          <w:szCs w:val="16"/>
          <w:lang w:eastAsia="en-US"/>
        </w:rPr>
        <w:br w:type="page"/>
      </w:r>
    </w:p>
    <w:p w14:paraId="1FC45E50" w14:textId="77777777" w:rsidR="009343D9" w:rsidRPr="00950E9B" w:rsidRDefault="009343D9" w:rsidP="00C205FD">
      <w:pPr>
        <w:spacing w:before="120" w:after="120"/>
        <w:ind w:left="-567" w:firstLine="45"/>
        <w:jc w:val="both"/>
        <w:rPr>
          <w:rFonts w:ascii="Arial" w:hAnsi="Arial" w:cs="Arial"/>
          <w:b/>
          <w:sz w:val="20"/>
          <w:szCs w:val="20"/>
        </w:rPr>
      </w:pPr>
      <w:r w:rsidRPr="00950E9B">
        <w:rPr>
          <w:rFonts w:ascii="Arial" w:hAnsi="Arial" w:cs="Arial"/>
          <w:b/>
          <w:sz w:val="20"/>
          <w:szCs w:val="20"/>
        </w:rPr>
        <w:lastRenderedPageBreak/>
        <w:t>III.</w:t>
      </w:r>
      <w:r w:rsidRPr="00950E9B">
        <w:rPr>
          <w:rFonts w:ascii="Arial" w:hAnsi="Arial" w:cs="Arial"/>
          <w:b/>
          <w:sz w:val="20"/>
          <w:szCs w:val="20"/>
        </w:rPr>
        <w:tab/>
        <w:t>Kur riskine ilişkin açıklamalar (devamı):</w:t>
      </w:r>
    </w:p>
    <w:p w14:paraId="6B75ABAE" w14:textId="2378D5D7" w:rsidR="000E604F" w:rsidRPr="00950E9B" w:rsidRDefault="00854781" w:rsidP="002A4960">
      <w:pPr>
        <w:ind w:left="426" w:hanging="426"/>
        <w:jc w:val="both"/>
        <w:rPr>
          <w:rFonts w:ascii="Arial" w:hAnsi="Arial" w:cs="Arial"/>
          <w:b/>
          <w:sz w:val="20"/>
          <w:szCs w:val="20"/>
        </w:rPr>
      </w:pPr>
      <w:r w:rsidRPr="00950E9B">
        <w:rPr>
          <w:rFonts w:ascii="Arial" w:hAnsi="Arial" w:cs="Arial"/>
          <w:b/>
          <w:sz w:val="20"/>
          <w:szCs w:val="20"/>
        </w:rPr>
        <w:t>Bankacılık hesaplarından kaynaklanan hisse senedi p</w:t>
      </w:r>
      <w:r w:rsidR="000967F6" w:rsidRPr="00950E9B">
        <w:rPr>
          <w:rFonts w:ascii="Arial" w:hAnsi="Arial" w:cs="Arial"/>
          <w:b/>
          <w:sz w:val="20"/>
          <w:szCs w:val="20"/>
        </w:rPr>
        <w:t>ozis</w:t>
      </w:r>
      <w:r w:rsidRPr="00950E9B">
        <w:rPr>
          <w:rFonts w:ascii="Arial" w:hAnsi="Arial" w:cs="Arial"/>
          <w:b/>
          <w:sz w:val="20"/>
          <w:szCs w:val="20"/>
        </w:rPr>
        <w:t>yon riskine ilişkin açıklamalar</w:t>
      </w:r>
    </w:p>
    <w:p w14:paraId="17E2A858" w14:textId="3A038617" w:rsidR="00F54571" w:rsidRPr="00950E9B" w:rsidRDefault="00854781" w:rsidP="006C73D9">
      <w:pPr>
        <w:spacing w:before="120" w:after="120"/>
        <w:jc w:val="both"/>
        <w:rPr>
          <w:rFonts w:ascii="Arial" w:hAnsi="Arial" w:cs="Arial"/>
          <w:bCs/>
          <w:sz w:val="20"/>
          <w:szCs w:val="20"/>
        </w:rPr>
      </w:pPr>
      <w:r w:rsidRPr="00950E9B">
        <w:rPr>
          <w:rFonts w:ascii="Arial" w:hAnsi="Arial" w:cs="Arial"/>
          <w:bCs/>
          <w:sz w:val="20"/>
          <w:szCs w:val="20"/>
        </w:rPr>
        <w:t>B</w:t>
      </w:r>
      <w:r w:rsidR="009B05B5" w:rsidRPr="00950E9B">
        <w:rPr>
          <w:rFonts w:ascii="Arial" w:hAnsi="Arial" w:cs="Arial"/>
          <w:bCs/>
          <w:sz w:val="20"/>
          <w:szCs w:val="20"/>
        </w:rPr>
        <w:t>ulunmamaktadır</w:t>
      </w:r>
      <w:r w:rsidRPr="00950E9B">
        <w:rPr>
          <w:rFonts w:ascii="Arial" w:hAnsi="Arial" w:cs="Arial"/>
          <w:bCs/>
          <w:sz w:val="20"/>
          <w:szCs w:val="20"/>
        </w:rPr>
        <w:t xml:space="preserve"> (31 Aralık 202</w:t>
      </w:r>
      <w:r w:rsidR="005A5154" w:rsidRPr="00950E9B">
        <w:rPr>
          <w:rFonts w:ascii="Arial" w:hAnsi="Arial" w:cs="Arial"/>
          <w:bCs/>
          <w:sz w:val="20"/>
          <w:szCs w:val="20"/>
        </w:rPr>
        <w:t>1</w:t>
      </w:r>
      <w:r w:rsidR="00F54571" w:rsidRPr="00950E9B">
        <w:rPr>
          <w:rFonts w:ascii="Arial" w:hAnsi="Arial" w:cs="Arial"/>
          <w:bCs/>
          <w:sz w:val="20"/>
          <w:szCs w:val="20"/>
        </w:rPr>
        <w:t>: Bulunmamaktadır).</w:t>
      </w:r>
    </w:p>
    <w:p w14:paraId="3D5D01BF" w14:textId="05874707" w:rsidR="002C6E36" w:rsidRPr="00950E9B" w:rsidRDefault="00854781" w:rsidP="00BC5361">
      <w:pPr>
        <w:pStyle w:val="GvdeMetniGirintisi"/>
        <w:numPr>
          <w:ilvl w:val="0"/>
          <w:numId w:val="20"/>
        </w:numPr>
        <w:ind w:left="0" w:hanging="522"/>
        <w:rPr>
          <w:rFonts w:ascii="Arial" w:hAnsi="Arial" w:cs="Arial"/>
          <w:b/>
          <w:sz w:val="20"/>
          <w:szCs w:val="20"/>
        </w:rPr>
      </w:pPr>
      <w:r w:rsidRPr="00950E9B">
        <w:rPr>
          <w:rFonts w:ascii="Arial" w:hAnsi="Arial" w:cs="Arial"/>
          <w:b/>
          <w:sz w:val="20"/>
          <w:szCs w:val="20"/>
        </w:rPr>
        <w:t xml:space="preserve">Likidite riskine </w:t>
      </w:r>
      <w:r w:rsidR="005F62E5" w:rsidRPr="00950E9B">
        <w:rPr>
          <w:rFonts w:ascii="Arial" w:hAnsi="Arial" w:cs="Arial"/>
          <w:b/>
          <w:sz w:val="20"/>
          <w:szCs w:val="20"/>
        </w:rPr>
        <w:t>ilişkin açıklamalar</w:t>
      </w:r>
    </w:p>
    <w:p w14:paraId="3D39BE4A"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507C2A49"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466F1BDE"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EB8CC7A" w14:textId="53F6B82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950E9B">
        <w:rPr>
          <w:rFonts w:asciiTheme="minorBidi" w:hAnsiTheme="minorBidi" w:cstheme="minorBidi"/>
          <w:sz w:val="20"/>
          <w:szCs w:val="22"/>
        </w:rPr>
        <w:t xml:space="preserve"> üst yönetime raporlanmaktadır. </w:t>
      </w:r>
      <w:r w:rsidRPr="00950E9B">
        <w:rPr>
          <w:rFonts w:asciiTheme="minorBidi" w:hAnsiTheme="minorBidi" w:cstheme="minorBidi"/>
          <w:sz w:val="20"/>
          <w:szCs w:val="22"/>
        </w:rPr>
        <w:t xml:space="preserve">Stres koşullarında likidite riski yönetimi ise “Acil Durum Fonlama Planı” çerçevesinde yürütülmektedir. </w:t>
      </w:r>
    </w:p>
    <w:p w14:paraId="2289335F"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 xml:space="preserve">Banka üst düzey yönetimi, likidite riskine ilişkin yönetim stratejilerini belirlemek için; </w:t>
      </w:r>
    </w:p>
    <w:p w14:paraId="04848F31" w14:textId="77777777" w:rsidR="00854781" w:rsidRPr="00950E9B"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950E9B">
        <w:rPr>
          <w:rFonts w:asciiTheme="minorBidi" w:hAnsiTheme="minorBidi" w:cstheme="minorBidi"/>
          <w:sz w:val="20"/>
          <w:szCs w:val="22"/>
        </w:rPr>
        <w:t xml:space="preserve">yerli ve yabancı para birimlerinden oluşan yükümlülüklerini izler, </w:t>
      </w:r>
    </w:p>
    <w:p w14:paraId="6C760FCF" w14:textId="77777777" w:rsidR="00854781" w:rsidRPr="00950E9B"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950E9B">
        <w:rPr>
          <w:rFonts w:asciiTheme="minorBidi" w:hAnsiTheme="minorBidi" w:cstheme="minorBidi"/>
          <w:sz w:val="20"/>
          <w:szCs w:val="22"/>
        </w:rPr>
        <w:t xml:space="preserve">plasmana ilişkin yoğunlaşma risklerini tespit eder, </w:t>
      </w:r>
    </w:p>
    <w:p w14:paraId="08495D35" w14:textId="77777777" w:rsidR="00854781" w:rsidRPr="00950E9B"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950E9B">
        <w:rPr>
          <w:rFonts w:asciiTheme="minorBidi" w:hAnsiTheme="minorBidi" w:cstheme="minorBidi"/>
          <w:sz w:val="20"/>
          <w:szCs w:val="22"/>
        </w:rPr>
        <w:t xml:space="preserve">fon kaynaklarını aktif olarak takip eder, </w:t>
      </w:r>
    </w:p>
    <w:p w14:paraId="0189680A" w14:textId="77777777" w:rsidR="00854781" w:rsidRPr="00950E9B"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950E9B">
        <w:rPr>
          <w:rFonts w:asciiTheme="minorBidi" w:hAnsiTheme="minorBidi" w:cstheme="minorBidi"/>
          <w:sz w:val="20"/>
          <w:szCs w:val="22"/>
        </w:rPr>
        <w:t xml:space="preserve">portföy çeşitliliğini dikkate alır, </w:t>
      </w:r>
    </w:p>
    <w:p w14:paraId="0F68FA70" w14:textId="77777777" w:rsidR="00854781" w:rsidRPr="00950E9B"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950E9B">
        <w:rPr>
          <w:rFonts w:asciiTheme="minorBidi" w:hAnsiTheme="minorBidi" w:cstheme="minorBidi"/>
          <w:sz w:val="20"/>
          <w:szCs w:val="22"/>
        </w:rPr>
        <w:t xml:space="preserve">varlık ve yükümlülüklere ilişkin fon akışlarını vadelere bağlı olarak izler. </w:t>
      </w:r>
    </w:p>
    <w:p w14:paraId="495C5402"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7777777" w:rsidR="00854781" w:rsidRPr="00950E9B" w:rsidRDefault="00854781" w:rsidP="00854781">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2C539442" w14:textId="5EA52DCB" w:rsidR="00685DA1" w:rsidRPr="00950E9B" w:rsidRDefault="00854781" w:rsidP="00854781">
      <w:pPr>
        <w:autoSpaceDE w:val="0"/>
        <w:autoSpaceDN w:val="0"/>
        <w:jc w:val="both"/>
        <w:rPr>
          <w:rFonts w:asciiTheme="minorBidi" w:hAnsiTheme="minorBidi" w:cstheme="minorBidi"/>
          <w:sz w:val="20"/>
          <w:szCs w:val="20"/>
        </w:rPr>
      </w:pPr>
      <w:r w:rsidRPr="00950E9B">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w:t>
      </w:r>
      <w:r w:rsidR="00A423DA" w:rsidRPr="00950E9B">
        <w:rPr>
          <w:rFonts w:asciiTheme="minorBidi" w:hAnsiTheme="minorBidi" w:cstheme="minorBidi"/>
          <w:sz w:val="20"/>
          <w:szCs w:val="20"/>
        </w:rPr>
        <w:t xml:space="preserve"> </w:t>
      </w:r>
      <w:r w:rsidRPr="00950E9B">
        <w:rPr>
          <w:rFonts w:asciiTheme="minorBidi" w:hAnsiTheme="minorBidi" w:cstheme="minorBidi"/>
          <w:sz w:val="20"/>
          <w:szCs w:val="20"/>
        </w:rPr>
        <w:t>dışı banka limitleri/muhabir banka ilişkileri v.d.) dikkatle izlenmektedir. Bu doğrultuda risk yönetim faaliyetleri içerisinde stres testleri ve senaryo analizleri ile likidite yeterliliği sürekli olarak takip edilmektedir.</w:t>
      </w:r>
    </w:p>
    <w:p w14:paraId="01DAB238" w14:textId="77777777" w:rsidR="00685DA1" w:rsidRPr="00950E9B" w:rsidRDefault="00685DA1">
      <w:pPr>
        <w:rPr>
          <w:rFonts w:asciiTheme="minorBidi" w:hAnsiTheme="minorBidi" w:cstheme="minorBidi"/>
          <w:sz w:val="20"/>
          <w:szCs w:val="20"/>
        </w:rPr>
      </w:pPr>
      <w:r w:rsidRPr="00950E9B">
        <w:rPr>
          <w:rFonts w:asciiTheme="minorBidi" w:hAnsiTheme="minorBidi" w:cstheme="minorBidi"/>
          <w:sz w:val="20"/>
          <w:szCs w:val="20"/>
        </w:rPr>
        <w:br w:type="page"/>
      </w:r>
    </w:p>
    <w:p w14:paraId="2323D2CC" w14:textId="280F6B07" w:rsidR="007A4AAA" w:rsidRPr="00950E9B" w:rsidRDefault="00ED5FA3" w:rsidP="004A1DB6">
      <w:pPr>
        <w:autoSpaceDE w:val="0"/>
        <w:autoSpaceDN w:val="0"/>
        <w:adjustRightInd w:val="0"/>
        <w:ind w:hanging="522"/>
        <w:rPr>
          <w:rFonts w:ascii="Arial" w:hAnsi="Arial" w:cs="Arial"/>
          <w:b/>
          <w:sz w:val="20"/>
          <w:szCs w:val="20"/>
        </w:rPr>
      </w:pPr>
      <w:r w:rsidRPr="00950E9B">
        <w:rPr>
          <w:rFonts w:ascii="Arial" w:hAnsi="Arial" w:cs="Arial"/>
          <w:b/>
          <w:sz w:val="20"/>
          <w:szCs w:val="20"/>
        </w:rPr>
        <w:lastRenderedPageBreak/>
        <w:t>I</w:t>
      </w:r>
      <w:r w:rsidR="007A4AAA" w:rsidRPr="00950E9B">
        <w:rPr>
          <w:rFonts w:ascii="Arial" w:hAnsi="Arial" w:cs="Arial"/>
          <w:b/>
          <w:sz w:val="20"/>
          <w:szCs w:val="20"/>
        </w:rPr>
        <w:t>V.</w:t>
      </w:r>
      <w:r w:rsidR="007A4AAA" w:rsidRPr="00950E9B">
        <w:rPr>
          <w:rFonts w:ascii="Arial" w:hAnsi="Arial" w:cs="Arial"/>
          <w:b/>
          <w:sz w:val="20"/>
          <w:szCs w:val="20"/>
        </w:rPr>
        <w:tab/>
        <w:t>Likidite riski</w:t>
      </w:r>
      <w:r w:rsidR="00183E1A" w:rsidRPr="00950E9B">
        <w:rPr>
          <w:rFonts w:ascii="Arial" w:hAnsi="Arial" w:cs="Arial"/>
          <w:b/>
          <w:sz w:val="20"/>
          <w:szCs w:val="20"/>
        </w:rPr>
        <w:t>ne ilişkin</w:t>
      </w:r>
      <w:r w:rsidR="007A4AAA" w:rsidRPr="00950E9B">
        <w:rPr>
          <w:rFonts w:ascii="Arial" w:hAnsi="Arial" w:cs="Arial"/>
          <w:b/>
          <w:sz w:val="20"/>
          <w:szCs w:val="20"/>
        </w:rPr>
        <w:t xml:space="preserve"> açıklamalar (devamı):</w:t>
      </w:r>
    </w:p>
    <w:p w14:paraId="0360808C" w14:textId="484FB450" w:rsidR="00647459" w:rsidRPr="00950E9B" w:rsidRDefault="00647459" w:rsidP="00B15162">
      <w:pPr>
        <w:pStyle w:val="GvdeMetniGirintisi"/>
        <w:ind w:firstLine="0"/>
        <w:rPr>
          <w:rFonts w:ascii="Arial" w:hAnsi="Arial" w:cs="Arial"/>
          <w:b/>
          <w:sz w:val="20"/>
        </w:rPr>
      </w:pPr>
    </w:p>
    <w:p w14:paraId="283035FB" w14:textId="15C9B34F" w:rsidR="00EB3462" w:rsidRPr="00950E9B" w:rsidRDefault="005F1A3A" w:rsidP="00EB3462">
      <w:pPr>
        <w:autoSpaceDE w:val="0"/>
        <w:autoSpaceDN w:val="0"/>
        <w:adjustRightInd w:val="0"/>
        <w:jc w:val="both"/>
        <w:rPr>
          <w:rFonts w:ascii="Arial" w:hAnsi="Arial" w:cs="Arial"/>
          <w:b/>
          <w:sz w:val="20"/>
          <w:szCs w:val="20"/>
        </w:rPr>
      </w:pPr>
      <w:r w:rsidRPr="00950E9B">
        <w:rPr>
          <w:rFonts w:ascii="Arial" w:hAnsi="Arial" w:cs="Arial"/>
          <w:b/>
          <w:sz w:val="20"/>
          <w:szCs w:val="20"/>
        </w:rPr>
        <w:t>Likidite K</w:t>
      </w:r>
      <w:r w:rsidR="00EB3462" w:rsidRPr="00950E9B">
        <w:rPr>
          <w:rFonts w:ascii="Arial" w:hAnsi="Arial" w:cs="Arial"/>
          <w:b/>
          <w:sz w:val="20"/>
          <w:szCs w:val="20"/>
        </w:rPr>
        <w:t>arşılama Oranı</w:t>
      </w:r>
      <w:r w:rsidR="00A875C3" w:rsidRPr="00950E9B">
        <w:rPr>
          <w:rFonts w:ascii="Arial" w:hAnsi="Arial" w:cs="Arial"/>
          <w:b/>
          <w:sz w:val="20"/>
          <w:szCs w:val="20"/>
        </w:rPr>
        <w:t xml:space="preserve"> (d</w:t>
      </w:r>
      <w:r w:rsidR="00183E1A" w:rsidRPr="00950E9B">
        <w:rPr>
          <w:rFonts w:ascii="Arial" w:hAnsi="Arial" w:cs="Arial"/>
          <w:b/>
          <w:sz w:val="20"/>
          <w:szCs w:val="20"/>
        </w:rPr>
        <w:t>evamı)</w:t>
      </w:r>
      <w:r w:rsidR="00EB3462" w:rsidRPr="00950E9B">
        <w:rPr>
          <w:rFonts w:ascii="Arial" w:hAnsi="Arial" w:cs="Arial"/>
          <w:b/>
          <w:sz w:val="20"/>
          <w:szCs w:val="20"/>
        </w:rPr>
        <w:t xml:space="preserve">: </w:t>
      </w:r>
    </w:p>
    <w:p w14:paraId="5C939DB9" w14:textId="77777777" w:rsidR="00EB3462" w:rsidRPr="00950E9B" w:rsidRDefault="00EB3462" w:rsidP="002C6E36">
      <w:pPr>
        <w:pStyle w:val="GvdeMetniGirintisi"/>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950E9B"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950E9B" w:rsidRDefault="00EB3462" w:rsidP="008775EA">
            <w:pPr>
              <w:rPr>
                <w:rFonts w:ascii="Arial" w:hAnsi="Arial" w:cs="Arial"/>
                <w:color w:val="000000"/>
                <w:sz w:val="16"/>
                <w:szCs w:val="16"/>
              </w:rPr>
            </w:pPr>
            <w:r w:rsidRPr="00950E9B">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950E9B" w:rsidRDefault="00EB3462" w:rsidP="008775EA">
            <w:pPr>
              <w:rPr>
                <w:rFonts w:ascii="Arial" w:hAnsi="Arial" w:cs="Arial"/>
                <w:color w:val="000000"/>
                <w:sz w:val="16"/>
                <w:szCs w:val="16"/>
              </w:rPr>
            </w:pPr>
            <w:r w:rsidRPr="00950E9B">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950E9B" w:rsidRDefault="00EB3462">
            <w:pPr>
              <w:jc w:val="center"/>
              <w:rPr>
                <w:rFonts w:ascii="Arial" w:hAnsi="Arial" w:cs="Arial"/>
                <w:b/>
                <w:color w:val="000000"/>
                <w:sz w:val="16"/>
                <w:szCs w:val="16"/>
              </w:rPr>
            </w:pPr>
            <w:r w:rsidRPr="00950E9B">
              <w:rPr>
                <w:rFonts w:ascii="Arial" w:hAnsi="Arial" w:cs="Arial"/>
                <w:b/>
                <w:color w:val="000000"/>
                <w:sz w:val="16"/>
                <w:szCs w:val="16"/>
              </w:rPr>
              <w:t>Dikkate Alınma Oranı Uygulanmamış Toplam Değer</w:t>
            </w:r>
            <w:r w:rsidR="00D05EB6" w:rsidRPr="00950E9B">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950E9B" w:rsidRDefault="00EB3462">
            <w:pPr>
              <w:jc w:val="center"/>
              <w:rPr>
                <w:rFonts w:ascii="Arial" w:hAnsi="Arial" w:cs="Arial"/>
                <w:b/>
                <w:color w:val="000000"/>
                <w:sz w:val="16"/>
                <w:szCs w:val="16"/>
              </w:rPr>
            </w:pPr>
            <w:r w:rsidRPr="00950E9B">
              <w:rPr>
                <w:rFonts w:ascii="Arial" w:hAnsi="Arial" w:cs="Arial"/>
                <w:b/>
                <w:color w:val="000000"/>
                <w:sz w:val="16"/>
                <w:szCs w:val="16"/>
              </w:rPr>
              <w:t>Dikkate Alınma Oranı Uygulanmış Toplam Değer</w:t>
            </w:r>
            <w:r w:rsidR="00D05EB6" w:rsidRPr="00950E9B">
              <w:rPr>
                <w:rFonts w:ascii="Arial" w:hAnsi="Arial" w:cs="Arial"/>
                <w:b/>
                <w:color w:val="000000"/>
                <w:sz w:val="16"/>
                <w:szCs w:val="16"/>
              </w:rPr>
              <w:t xml:space="preserve"> (*)</w:t>
            </w:r>
            <w:r w:rsidR="00D73B3C" w:rsidRPr="00950E9B">
              <w:rPr>
                <w:rFonts w:ascii="Arial" w:hAnsi="Arial" w:cs="Arial"/>
                <w:b/>
                <w:color w:val="000000"/>
                <w:sz w:val="16"/>
                <w:szCs w:val="16"/>
              </w:rPr>
              <w:t xml:space="preserve"> </w:t>
            </w:r>
          </w:p>
        </w:tc>
      </w:tr>
      <w:tr w:rsidR="00EB3462" w:rsidRPr="00950E9B"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950E9B" w:rsidRDefault="00EB3462" w:rsidP="008775EA">
            <w:pPr>
              <w:rPr>
                <w:rFonts w:ascii="Arial" w:hAnsi="Arial" w:cs="Arial"/>
                <w:color w:val="000000"/>
                <w:sz w:val="16"/>
                <w:szCs w:val="16"/>
              </w:rPr>
            </w:pPr>
            <w:r w:rsidRPr="00950E9B">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950E9B" w:rsidRDefault="00EB3462" w:rsidP="008775EA">
            <w:pPr>
              <w:rPr>
                <w:rFonts w:ascii="Arial" w:hAnsi="Arial" w:cs="Arial"/>
                <w:b/>
                <w:color w:val="000000"/>
                <w:sz w:val="16"/>
                <w:szCs w:val="16"/>
              </w:rPr>
            </w:pPr>
            <w:r w:rsidRPr="00950E9B">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950E9B" w:rsidRDefault="00EB3462" w:rsidP="0075799B">
            <w:pPr>
              <w:jc w:val="right"/>
              <w:rPr>
                <w:rFonts w:ascii="Arial" w:hAnsi="Arial" w:cs="Arial"/>
                <w:b/>
                <w:color w:val="000000"/>
                <w:sz w:val="16"/>
                <w:szCs w:val="16"/>
              </w:rPr>
            </w:pPr>
            <w:r w:rsidRPr="00950E9B">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950E9B" w:rsidRDefault="00EB3462" w:rsidP="0075799B">
            <w:pPr>
              <w:jc w:val="right"/>
              <w:rPr>
                <w:rFonts w:ascii="Arial" w:hAnsi="Arial" w:cs="Arial"/>
                <w:b/>
                <w:color w:val="000000"/>
                <w:sz w:val="16"/>
                <w:szCs w:val="16"/>
              </w:rPr>
            </w:pPr>
            <w:r w:rsidRPr="00950E9B">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950E9B" w:rsidRDefault="00EB3462" w:rsidP="0075799B">
            <w:pPr>
              <w:jc w:val="right"/>
              <w:rPr>
                <w:rFonts w:ascii="Arial" w:hAnsi="Arial" w:cs="Arial"/>
                <w:b/>
                <w:color w:val="000000"/>
                <w:sz w:val="16"/>
                <w:szCs w:val="16"/>
              </w:rPr>
            </w:pPr>
            <w:r w:rsidRPr="00950E9B">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950E9B" w:rsidRDefault="00EB3462" w:rsidP="0075799B">
            <w:pPr>
              <w:jc w:val="right"/>
              <w:rPr>
                <w:rFonts w:ascii="Arial" w:hAnsi="Arial" w:cs="Arial"/>
                <w:b/>
                <w:color w:val="000000"/>
                <w:sz w:val="16"/>
                <w:szCs w:val="16"/>
              </w:rPr>
            </w:pPr>
            <w:r w:rsidRPr="00950E9B">
              <w:rPr>
                <w:rFonts w:ascii="Arial" w:hAnsi="Arial" w:cs="Arial"/>
                <w:b/>
                <w:color w:val="000000"/>
                <w:sz w:val="16"/>
                <w:szCs w:val="16"/>
              </w:rPr>
              <w:t>YP</w:t>
            </w:r>
          </w:p>
        </w:tc>
      </w:tr>
      <w:tr w:rsidR="007017CC" w:rsidRPr="00950E9B"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950E9B"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950E9B" w:rsidRDefault="007017CC" w:rsidP="007017CC">
            <w:pPr>
              <w:rPr>
                <w:rFonts w:ascii="Arial" w:hAnsi="Arial" w:cs="Arial"/>
                <w:b/>
                <w:color w:val="000000"/>
                <w:sz w:val="16"/>
                <w:szCs w:val="16"/>
              </w:rPr>
            </w:pPr>
            <w:r w:rsidRPr="00950E9B">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950E9B"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950E9B"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950E9B"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950E9B" w:rsidRDefault="007017CC" w:rsidP="0075799B">
            <w:pPr>
              <w:jc w:val="right"/>
              <w:rPr>
                <w:rFonts w:ascii="Arial" w:hAnsi="Arial" w:cs="Arial"/>
                <w:b/>
                <w:color w:val="000000"/>
                <w:sz w:val="16"/>
                <w:szCs w:val="16"/>
              </w:rPr>
            </w:pPr>
          </w:p>
        </w:tc>
      </w:tr>
      <w:tr w:rsidR="005E1A25" w:rsidRPr="00950E9B" w14:paraId="1D078E94" w14:textId="77777777" w:rsidTr="00685DA1">
        <w:trPr>
          <w:trHeight w:val="122"/>
        </w:trPr>
        <w:tc>
          <w:tcPr>
            <w:tcW w:w="380" w:type="dxa"/>
            <w:tcBorders>
              <w:bottom w:val="single" w:sz="4" w:space="0" w:color="auto"/>
            </w:tcBorders>
            <w:shd w:val="clear" w:color="auto" w:fill="auto"/>
            <w:noWrap/>
            <w:hideMark/>
          </w:tcPr>
          <w:p w14:paraId="1683BAE0" w14:textId="77777777"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950E9B" w:rsidRDefault="005E1A25" w:rsidP="00685DA1">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950E9B" w:rsidRDefault="005E1A25" w:rsidP="00685DA1">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bottom"/>
          </w:tcPr>
          <w:p w14:paraId="3684CEE9" w14:textId="67A6B92D" w:rsidR="005E1A25" w:rsidRPr="00950E9B" w:rsidRDefault="00CB15B5" w:rsidP="00685DA1">
            <w:pPr>
              <w:jc w:val="right"/>
              <w:rPr>
                <w:rFonts w:ascii="Arial" w:hAnsi="Arial" w:cs="Arial"/>
                <w:b/>
                <w:color w:val="000000"/>
                <w:sz w:val="16"/>
                <w:szCs w:val="16"/>
              </w:rPr>
            </w:pPr>
            <w:r w:rsidRPr="00950E9B">
              <w:rPr>
                <w:rFonts w:ascii="Arial" w:hAnsi="Arial" w:cs="Arial"/>
                <w:b/>
                <w:color w:val="000000"/>
                <w:sz w:val="16"/>
                <w:szCs w:val="16"/>
              </w:rPr>
              <w:t>14.935.868</w:t>
            </w:r>
          </w:p>
        </w:tc>
        <w:tc>
          <w:tcPr>
            <w:tcW w:w="1076" w:type="dxa"/>
            <w:tcBorders>
              <w:bottom w:val="single" w:sz="4" w:space="0" w:color="auto"/>
            </w:tcBorders>
            <w:shd w:val="clear" w:color="auto" w:fill="auto"/>
            <w:noWrap/>
            <w:vAlign w:val="bottom"/>
          </w:tcPr>
          <w:p w14:paraId="20028DD3" w14:textId="4B9C9323" w:rsidR="005E1A25" w:rsidRPr="00950E9B" w:rsidRDefault="00CB15B5" w:rsidP="00685DA1">
            <w:pPr>
              <w:jc w:val="right"/>
              <w:rPr>
                <w:rFonts w:ascii="Arial" w:hAnsi="Arial" w:cs="Arial"/>
                <w:b/>
                <w:color w:val="000000"/>
                <w:sz w:val="16"/>
                <w:szCs w:val="16"/>
              </w:rPr>
            </w:pPr>
            <w:r w:rsidRPr="00950E9B">
              <w:rPr>
                <w:rFonts w:ascii="Arial" w:hAnsi="Arial" w:cs="Arial"/>
                <w:b/>
                <w:color w:val="000000"/>
                <w:sz w:val="16"/>
                <w:szCs w:val="16"/>
              </w:rPr>
              <w:t>10.464.001</w:t>
            </w:r>
          </w:p>
        </w:tc>
      </w:tr>
      <w:tr w:rsidR="00F439BD" w:rsidRPr="00950E9B" w14:paraId="6C6778FB" w14:textId="77777777" w:rsidTr="00685DA1">
        <w:trPr>
          <w:trHeight w:val="122"/>
        </w:trPr>
        <w:tc>
          <w:tcPr>
            <w:tcW w:w="380" w:type="dxa"/>
            <w:tcBorders>
              <w:top w:val="single" w:sz="4" w:space="0" w:color="auto"/>
            </w:tcBorders>
            <w:shd w:val="clear" w:color="auto" w:fill="auto"/>
            <w:noWrap/>
            <w:hideMark/>
          </w:tcPr>
          <w:p w14:paraId="45F57CB6" w14:textId="343602AC" w:rsidR="00F439BD" w:rsidRPr="00950E9B"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950E9B" w:rsidRDefault="00F439BD" w:rsidP="00F439BD">
            <w:pPr>
              <w:rPr>
                <w:rFonts w:ascii="Arial" w:hAnsi="Arial" w:cs="Arial"/>
                <w:b/>
                <w:color w:val="000000"/>
                <w:sz w:val="16"/>
                <w:szCs w:val="16"/>
              </w:rPr>
            </w:pPr>
            <w:r w:rsidRPr="00950E9B">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950E9B" w:rsidRDefault="00F439BD" w:rsidP="00685DA1">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950E9B" w:rsidRDefault="00F439BD" w:rsidP="00685DA1">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950E9B" w:rsidRDefault="00F439BD" w:rsidP="00685DA1">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950E9B" w:rsidRDefault="00F439BD" w:rsidP="00685DA1">
            <w:pPr>
              <w:jc w:val="right"/>
              <w:rPr>
                <w:rFonts w:ascii="Arial" w:hAnsi="Arial" w:cs="Arial"/>
                <w:b/>
                <w:color w:val="000000"/>
                <w:sz w:val="16"/>
                <w:szCs w:val="16"/>
              </w:rPr>
            </w:pPr>
          </w:p>
        </w:tc>
      </w:tr>
      <w:tr w:rsidR="00163314" w:rsidRPr="00950E9B" w14:paraId="5CA0B054" w14:textId="77777777" w:rsidTr="00685DA1">
        <w:trPr>
          <w:trHeight w:val="122"/>
        </w:trPr>
        <w:tc>
          <w:tcPr>
            <w:tcW w:w="380" w:type="dxa"/>
            <w:shd w:val="clear" w:color="auto" w:fill="auto"/>
            <w:noWrap/>
            <w:hideMark/>
          </w:tcPr>
          <w:p w14:paraId="5899159D"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2</w:t>
            </w:r>
          </w:p>
        </w:tc>
        <w:tc>
          <w:tcPr>
            <w:tcW w:w="4582" w:type="dxa"/>
            <w:shd w:val="clear" w:color="auto" w:fill="auto"/>
            <w:noWrap/>
            <w:vAlign w:val="bottom"/>
            <w:hideMark/>
          </w:tcPr>
          <w:p w14:paraId="03DF1F8D"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2FACDE44"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4.513.070</w:t>
            </w:r>
          </w:p>
        </w:tc>
        <w:tc>
          <w:tcPr>
            <w:tcW w:w="1200" w:type="dxa"/>
            <w:shd w:val="clear" w:color="auto" w:fill="auto"/>
            <w:noWrap/>
            <w:vAlign w:val="bottom"/>
          </w:tcPr>
          <w:p w14:paraId="5F5B3273" w14:textId="0D82E2D8"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3.444.744</w:t>
            </w:r>
          </w:p>
        </w:tc>
        <w:tc>
          <w:tcPr>
            <w:tcW w:w="1334" w:type="dxa"/>
            <w:shd w:val="clear" w:color="auto" w:fill="auto"/>
            <w:noWrap/>
            <w:vAlign w:val="bottom"/>
          </w:tcPr>
          <w:p w14:paraId="48AB5545" w14:textId="08AA9273"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437.597</w:t>
            </w:r>
          </w:p>
        </w:tc>
        <w:tc>
          <w:tcPr>
            <w:tcW w:w="1076" w:type="dxa"/>
            <w:shd w:val="clear" w:color="auto" w:fill="auto"/>
            <w:noWrap/>
            <w:vAlign w:val="bottom"/>
          </w:tcPr>
          <w:p w14:paraId="6FF31CB1" w14:textId="0E0A9C9A"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344.474</w:t>
            </w:r>
          </w:p>
        </w:tc>
      </w:tr>
      <w:tr w:rsidR="00163314" w:rsidRPr="00950E9B" w14:paraId="69178A86" w14:textId="77777777" w:rsidTr="00685DA1">
        <w:trPr>
          <w:trHeight w:val="122"/>
        </w:trPr>
        <w:tc>
          <w:tcPr>
            <w:tcW w:w="380" w:type="dxa"/>
            <w:shd w:val="clear" w:color="auto" w:fill="auto"/>
            <w:noWrap/>
            <w:hideMark/>
          </w:tcPr>
          <w:p w14:paraId="1B997470"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3</w:t>
            </w:r>
          </w:p>
        </w:tc>
        <w:tc>
          <w:tcPr>
            <w:tcW w:w="4582" w:type="dxa"/>
            <w:shd w:val="clear" w:color="auto" w:fill="auto"/>
            <w:noWrap/>
            <w:vAlign w:val="bottom"/>
            <w:hideMark/>
          </w:tcPr>
          <w:p w14:paraId="6914B212"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0734FBC1"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274.211</w:t>
            </w:r>
          </w:p>
        </w:tc>
        <w:tc>
          <w:tcPr>
            <w:tcW w:w="1200" w:type="dxa"/>
            <w:shd w:val="clear" w:color="auto" w:fill="auto"/>
            <w:noWrap/>
            <w:vAlign w:val="bottom"/>
          </w:tcPr>
          <w:p w14:paraId="56582BB8" w14:textId="31234FC5"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w:t>
            </w:r>
          </w:p>
        </w:tc>
        <w:tc>
          <w:tcPr>
            <w:tcW w:w="1334" w:type="dxa"/>
            <w:shd w:val="clear" w:color="auto" w:fill="auto"/>
            <w:noWrap/>
            <w:vAlign w:val="bottom"/>
          </w:tcPr>
          <w:p w14:paraId="0F920CE3" w14:textId="5AACB131"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13.711</w:t>
            </w:r>
          </w:p>
        </w:tc>
        <w:tc>
          <w:tcPr>
            <w:tcW w:w="1076" w:type="dxa"/>
            <w:shd w:val="clear" w:color="auto" w:fill="auto"/>
            <w:noWrap/>
            <w:vAlign w:val="bottom"/>
          </w:tcPr>
          <w:p w14:paraId="7105082D" w14:textId="3477780A"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w:t>
            </w:r>
          </w:p>
        </w:tc>
      </w:tr>
      <w:tr w:rsidR="00163314" w:rsidRPr="00950E9B" w14:paraId="72F478E2" w14:textId="77777777" w:rsidTr="00685DA1">
        <w:trPr>
          <w:trHeight w:val="122"/>
        </w:trPr>
        <w:tc>
          <w:tcPr>
            <w:tcW w:w="380" w:type="dxa"/>
            <w:shd w:val="clear" w:color="auto" w:fill="auto"/>
            <w:noWrap/>
            <w:hideMark/>
          </w:tcPr>
          <w:p w14:paraId="472A3156"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4</w:t>
            </w:r>
          </w:p>
        </w:tc>
        <w:tc>
          <w:tcPr>
            <w:tcW w:w="4582" w:type="dxa"/>
            <w:shd w:val="clear" w:color="auto" w:fill="auto"/>
            <w:noWrap/>
            <w:vAlign w:val="bottom"/>
            <w:hideMark/>
          </w:tcPr>
          <w:p w14:paraId="38B39758"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7AC5E518"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4.238.859</w:t>
            </w:r>
          </w:p>
        </w:tc>
        <w:tc>
          <w:tcPr>
            <w:tcW w:w="1200" w:type="dxa"/>
            <w:shd w:val="clear" w:color="auto" w:fill="auto"/>
            <w:noWrap/>
            <w:vAlign w:val="bottom"/>
          </w:tcPr>
          <w:p w14:paraId="1517AF03" w14:textId="42D721DC"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3.444.744</w:t>
            </w:r>
          </w:p>
        </w:tc>
        <w:tc>
          <w:tcPr>
            <w:tcW w:w="1334" w:type="dxa"/>
            <w:shd w:val="clear" w:color="auto" w:fill="auto"/>
            <w:noWrap/>
            <w:vAlign w:val="bottom"/>
          </w:tcPr>
          <w:p w14:paraId="48A1C9E6" w14:textId="3363144D"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423.886</w:t>
            </w:r>
          </w:p>
        </w:tc>
        <w:tc>
          <w:tcPr>
            <w:tcW w:w="1076" w:type="dxa"/>
            <w:shd w:val="clear" w:color="auto" w:fill="auto"/>
            <w:noWrap/>
            <w:vAlign w:val="bottom"/>
          </w:tcPr>
          <w:p w14:paraId="01CB6529" w14:textId="78F8AE62"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344.474</w:t>
            </w:r>
          </w:p>
        </w:tc>
      </w:tr>
      <w:tr w:rsidR="00163314" w:rsidRPr="00950E9B" w14:paraId="2CBA1131" w14:textId="77777777" w:rsidTr="00685DA1">
        <w:trPr>
          <w:trHeight w:val="122"/>
        </w:trPr>
        <w:tc>
          <w:tcPr>
            <w:tcW w:w="380" w:type="dxa"/>
            <w:shd w:val="clear" w:color="auto" w:fill="auto"/>
            <w:noWrap/>
            <w:hideMark/>
          </w:tcPr>
          <w:p w14:paraId="27CE6FA4"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5</w:t>
            </w:r>
          </w:p>
        </w:tc>
        <w:tc>
          <w:tcPr>
            <w:tcW w:w="4582" w:type="dxa"/>
            <w:shd w:val="clear" w:color="auto" w:fill="auto"/>
            <w:vAlign w:val="bottom"/>
            <w:hideMark/>
          </w:tcPr>
          <w:p w14:paraId="359DA299"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741376CA"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6.019.703</w:t>
            </w:r>
          </w:p>
        </w:tc>
        <w:tc>
          <w:tcPr>
            <w:tcW w:w="1200" w:type="dxa"/>
            <w:shd w:val="clear" w:color="auto" w:fill="auto"/>
            <w:noWrap/>
            <w:vAlign w:val="bottom"/>
          </w:tcPr>
          <w:p w14:paraId="1B1BFF67" w14:textId="70489134"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4.873.469</w:t>
            </w:r>
          </w:p>
        </w:tc>
        <w:tc>
          <w:tcPr>
            <w:tcW w:w="1334" w:type="dxa"/>
            <w:shd w:val="clear" w:color="auto" w:fill="auto"/>
            <w:noWrap/>
            <w:vAlign w:val="bottom"/>
          </w:tcPr>
          <w:p w14:paraId="1C21E511" w14:textId="7176B1AB"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2.993.565</w:t>
            </w:r>
          </w:p>
        </w:tc>
        <w:tc>
          <w:tcPr>
            <w:tcW w:w="1076" w:type="dxa"/>
            <w:shd w:val="clear" w:color="auto" w:fill="auto"/>
            <w:noWrap/>
            <w:vAlign w:val="bottom"/>
          </w:tcPr>
          <w:p w14:paraId="5B5D7E10" w14:textId="79498046"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2.362.874</w:t>
            </w:r>
          </w:p>
        </w:tc>
      </w:tr>
      <w:tr w:rsidR="00163314" w:rsidRPr="00950E9B" w14:paraId="30F282EE" w14:textId="77777777" w:rsidTr="00685DA1">
        <w:trPr>
          <w:trHeight w:val="122"/>
        </w:trPr>
        <w:tc>
          <w:tcPr>
            <w:tcW w:w="380" w:type="dxa"/>
            <w:shd w:val="clear" w:color="auto" w:fill="auto"/>
            <w:noWrap/>
            <w:hideMark/>
          </w:tcPr>
          <w:p w14:paraId="7932556C"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6</w:t>
            </w:r>
          </w:p>
        </w:tc>
        <w:tc>
          <w:tcPr>
            <w:tcW w:w="4582" w:type="dxa"/>
            <w:shd w:val="clear" w:color="auto" w:fill="auto"/>
            <w:noWrap/>
            <w:vAlign w:val="bottom"/>
            <w:hideMark/>
          </w:tcPr>
          <w:p w14:paraId="1B03FB29"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 xml:space="preserve">            Operasyonel toplanan fon</w:t>
            </w:r>
          </w:p>
        </w:tc>
        <w:tc>
          <w:tcPr>
            <w:tcW w:w="1068" w:type="dxa"/>
            <w:shd w:val="clear" w:color="auto" w:fill="auto"/>
            <w:noWrap/>
            <w:vAlign w:val="bottom"/>
          </w:tcPr>
          <w:p w14:paraId="02C70F2B" w14:textId="6C0C91A2"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200" w:type="dxa"/>
            <w:shd w:val="clear" w:color="auto" w:fill="auto"/>
            <w:noWrap/>
            <w:vAlign w:val="bottom"/>
          </w:tcPr>
          <w:p w14:paraId="299D8BBC" w14:textId="492050A9"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334" w:type="dxa"/>
            <w:shd w:val="clear" w:color="auto" w:fill="auto"/>
            <w:noWrap/>
            <w:vAlign w:val="bottom"/>
          </w:tcPr>
          <w:p w14:paraId="1C067E19" w14:textId="1A4CFEBC"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076" w:type="dxa"/>
            <w:shd w:val="clear" w:color="auto" w:fill="auto"/>
            <w:noWrap/>
            <w:vAlign w:val="bottom"/>
          </w:tcPr>
          <w:p w14:paraId="4020448C" w14:textId="0D9D85FF"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r>
      <w:tr w:rsidR="00163314" w:rsidRPr="00950E9B" w14:paraId="26CD9E03" w14:textId="77777777" w:rsidTr="00685DA1">
        <w:trPr>
          <w:trHeight w:val="122"/>
        </w:trPr>
        <w:tc>
          <w:tcPr>
            <w:tcW w:w="380" w:type="dxa"/>
            <w:shd w:val="clear" w:color="auto" w:fill="auto"/>
            <w:noWrap/>
            <w:hideMark/>
          </w:tcPr>
          <w:p w14:paraId="6295B6A8"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7</w:t>
            </w:r>
          </w:p>
        </w:tc>
        <w:tc>
          <w:tcPr>
            <w:tcW w:w="4582" w:type="dxa"/>
            <w:shd w:val="clear" w:color="auto" w:fill="auto"/>
            <w:noWrap/>
            <w:vAlign w:val="bottom"/>
            <w:hideMark/>
          </w:tcPr>
          <w:p w14:paraId="248D2ED6"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 xml:space="preserve">            Operasyonel olmayan toplanan fon</w:t>
            </w:r>
          </w:p>
        </w:tc>
        <w:tc>
          <w:tcPr>
            <w:tcW w:w="1068" w:type="dxa"/>
            <w:shd w:val="clear" w:color="auto" w:fill="auto"/>
            <w:noWrap/>
            <w:vAlign w:val="bottom"/>
          </w:tcPr>
          <w:p w14:paraId="574A9F7B" w14:textId="43A60823"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5.790.600</w:t>
            </w:r>
          </w:p>
        </w:tc>
        <w:tc>
          <w:tcPr>
            <w:tcW w:w="1200" w:type="dxa"/>
            <w:shd w:val="clear" w:color="auto" w:fill="auto"/>
            <w:noWrap/>
            <w:vAlign w:val="bottom"/>
          </w:tcPr>
          <w:p w14:paraId="64D5266C" w14:textId="487525AC"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4.815.471</w:t>
            </w:r>
          </w:p>
        </w:tc>
        <w:tc>
          <w:tcPr>
            <w:tcW w:w="1334" w:type="dxa"/>
            <w:shd w:val="clear" w:color="auto" w:fill="auto"/>
            <w:noWrap/>
            <w:vAlign w:val="bottom"/>
          </w:tcPr>
          <w:p w14:paraId="602FD6EC" w14:textId="30E71AE9"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2.764.462</w:t>
            </w:r>
          </w:p>
        </w:tc>
        <w:tc>
          <w:tcPr>
            <w:tcW w:w="1076" w:type="dxa"/>
            <w:shd w:val="clear" w:color="auto" w:fill="auto"/>
            <w:noWrap/>
            <w:vAlign w:val="bottom"/>
          </w:tcPr>
          <w:p w14:paraId="265505D6" w14:textId="7906A972"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2.304.876</w:t>
            </w:r>
          </w:p>
        </w:tc>
      </w:tr>
      <w:tr w:rsidR="00163314" w:rsidRPr="00950E9B" w14:paraId="7ACD720A" w14:textId="77777777" w:rsidTr="00685DA1">
        <w:trPr>
          <w:trHeight w:val="122"/>
        </w:trPr>
        <w:tc>
          <w:tcPr>
            <w:tcW w:w="380" w:type="dxa"/>
            <w:shd w:val="clear" w:color="auto" w:fill="auto"/>
            <w:noWrap/>
            <w:hideMark/>
          </w:tcPr>
          <w:p w14:paraId="3933A691"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8</w:t>
            </w:r>
          </w:p>
        </w:tc>
        <w:tc>
          <w:tcPr>
            <w:tcW w:w="4582" w:type="dxa"/>
            <w:shd w:val="clear" w:color="auto" w:fill="auto"/>
            <w:noWrap/>
            <w:vAlign w:val="bottom"/>
            <w:hideMark/>
          </w:tcPr>
          <w:p w14:paraId="0D89DB7A"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714A3282"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229.103</w:t>
            </w:r>
          </w:p>
        </w:tc>
        <w:tc>
          <w:tcPr>
            <w:tcW w:w="1200" w:type="dxa"/>
            <w:shd w:val="clear" w:color="auto" w:fill="auto"/>
            <w:noWrap/>
            <w:vAlign w:val="bottom"/>
          </w:tcPr>
          <w:p w14:paraId="59F3F8CA" w14:textId="4FADA643"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57.998</w:t>
            </w:r>
          </w:p>
        </w:tc>
        <w:tc>
          <w:tcPr>
            <w:tcW w:w="1334" w:type="dxa"/>
            <w:shd w:val="clear" w:color="auto" w:fill="auto"/>
            <w:noWrap/>
            <w:vAlign w:val="bottom"/>
          </w:tcPr>
          <w:p w14:paraId="7F9C5531" w14:textId="7701EAC8"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229.103</w:t>
            </w:r>
          </w:p>
        </w:tc>
        <w:tc>
          <w:tcPr>
            <w:tcW w:w="1076" w:type="dxa"/>
            <w:shd w:val="clear" w:color="auto" w:fill="auto"/>
            <w:noWrap/>
            <w:vAlign w:val="bottom"/>
          </w:tcPr>
          <w:p w14:paraId="2B7D23A6" w14:textId="4B24785C"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57.998</w:t>
            </w:r>
          </w:p>
        </w:tc>
      </w:tr>
      <w:tr w:rsidR="005E1A25" w:rsidRPr="00950E9B" w14:paraId="67BD8154" w14:textId="77777777" w:rsidTr="00685DA1">
        <w:trPr>
          <w:trHeight w:val="122"/>
        </w:trPr>
        <w:tc>
          <w:tcPr>
            <w:tcW w:w="380" w:type="dxa"/>
            <w:shd w:val="clear" w:color="auto" w:fill="auto"/>
            <w:noWrap/>
            <w:hideMark/>
          </w:tcPr>
          <w:p w14:paraId="369CE890" w14:textId="77777777" w:rsidR="005E1A25" w:rsidRPr="00950E9B" w:rsidRDefault="005E1A25" w:rsidP="005E1A25">
            <w:pPr>
              <w:rPr>
                <w:rFonts w:ascii="Arial" w:hAnsi="Arial" w:cs="Arial"/>
                <w:color w:val="000000"/>
                <w:sz w:val="16"/>
                <w:szCs w:val="16"/>
              </w:rPr>
            </w:pPr>
            <w:r w:rsidRPr="00950E9B">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950E9B" w:rsidRDefault="005E1A25" w:rsidP="005E1A25">
            <w:pPr>
              <w:rPr>
                <w:rFonts w:ascii="Arial" w:hAnsi="Arial" w:cs="Arial"/>
                <w:color w:val="000000"/>
                <w:sz w:val="16"/>
                <w:szCs w:val="16"/>
              </w:rPr>
            </w:pPr>
            <w:r w:rsidRPr="00950E9B">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950E9B" w:rsidRDefault="005E1A25" w:rsidP="00685DA1">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950E9B" w:rsidRDefault="005E1A25" w:rsidP="00685DA1">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950E9B" w:rsidRDefault="005C79AE" w:rsidP="00685DA1">
            <w:pPr>
              <w:jc w:val="right"/>
              <w:rPr>
                <w:rFonts w:ascii="Arial" w:hAnsi="Arial" w:cs="Arial"/>
                <w:color w:val="000000"/>
                <w:sz w:val="16"/>
                <w:szCs w:val="16"/>
              </w:rPr>
            </w:pPr>
            <w:r w:rsidRPr="00950E9B">
              <w:rPr>
                <w:rFonts w:ascii="Arial" w:hAnsi="Arial" w:cs="Arial"/>
                <w:color w:val="000000"/>
                <w:sz w:val="16"/>
                <w:szCs w:val="16"/>
              </w:rPr>
              <w:t>-</w:t>
            </w:r>
          </w:p>
        </w:tc>
        <w:tc>
          <w:tcPr>
            <w:tcW w:w="1076" w:type="dxa"/>
            <w:shd w:val="clear" w:color="auto" w:fill="auto"/>
            <w:noWrap/>
            <w:vAlign w:val="bottom"/>
          </w:tcPr>
          <w:p w14:paraId="2C44D574" w14:textId="5D54852E" w:rsidR="005E1A25" w:rsidRPr="00950E9B" w:rsidRDefault="005C79AE" w:rsidP="00685DA1">
            <w:pPr>
              <w:jc w:val="right"/>
              <w:rPr>
                <w:rFonts w:ascii="Arial" w:hAnsi="Arial" w:cs="Arial"/>
                <w:color w:val="000000"/>
                <w:sz w:val="16"/>
                <w:szCs w:val="16"/>
              </w:rPr>
            </w:pPr>
            <w:r w:rsidRPr="00950E9B">
              <w:rPr>
                <w:rFonts w:ascii="Arial" w:hAnsi="Arial" w:cs="Arial"/>
                <w:color w:val="000000"/>
                <w:sz w:val="16"/>
                <w:szCs w:val="16"/>
              </w:rPr>
              <w:t>-</w:t>
            </w:r>
          </w:p>
        </w:tc>
      </w:tr>
      <w:tr w:rsidR="00163314" w:rsidRPr="00950E9B" w14:paraId="5ED7425E" w14:textId="77777777" w:rsidTr="00685DA1">
        <w:trPr>
          <w:trHeight w:val="122"/>
        </w:trPr>
        <w:tc>
          <w:tcPr>
            <w:tcW w:w="380" w:type="dxa"/>
            <w:shd w:val="clear" w:color="auto" w:fill="auto"/>
            <w:noWrap/>
            <w:hideMark/>
          </w:tcPr>
          <w:p w14:paraId="6C176A93"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10</w:t>
            </w:r>
          </w:p>
        </w:tc>
        <w:tc>
          <w:tcPr>
            <w:tcW w:w="4582" w:type="dxa"/>
            <w:shd w:val="clear" w:color="auto" w:fill="auto"/>
            <w:noWrap/>
            <w:vAlign w:val="bottom"/>
            <w:hideMark/>
          </w:tcPr>
          <w:p w14:paraId="59607B4B"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6C55F445"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2.998.702</w:t>
            </w:r>
          </w:p>
        </w:tc>
        <w:tc>
          <w:tcPr>
            <w:tcW w:w="1200" w:type="dxa"/>
            <w:shd w:val="clear" w:color="auto" w:fill="auto"/>
            <w:noWrap/>
            <w:vAlign w:val="bottom"/>
          </w:tcPr>
          <w:p w14:paraId="33540575" w14:textId="75CC8979"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1.417.599</w:t>
            </w:r>
          </w:p>
        </w:tc>
        <w:tc>
          <w:tcPr>
            <w:tcW w:w="1334" w:type="dxa"/>
            <w:shd w:val="clear" w:color="auto" w:fill="auto"/>
            <w:noWrap/>
            <w:vAlign w:val="bottom"/>
          </w:tcPr>
          <w:p w14:paraId="39622CE6" w14:textId="46D52820"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2.998.702</w:t>
            </w:r>
          </w:p>
        </w:tc>
        <w:tc>
          <w:tcPr>
            <w:tcW w:w="1076" w:type="dxa"/>
            <w:shd w:val="clear" w:color="auto" w:fill="auto"/>
            <w:noWrap/>
            <w:vAlign w:val="bottom"/>
          </w:tcPr>
          <w:p w14:paraId="066153C4" w14:textId="64628EF5"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1.417.599</w:t>
            </w:r>
          </w:p>
        </w:tc>
      </w:tr>
      <w:tr w:rsidR="00163314" w:rsidRPr="00950E9B" w14:paraId="39032402" w14:textId="77777777" w:rsidTr="00685DA1">
        <w:trPr>
          <w:trHeight w:val="122"/>
        </w:trPr>
        <w:tc>
          <w:tcPr>
            <w:tcW w:w="380" w:type="dxa"/>
            <w:shd w:val="clear" w:color="auto" w:fill="auto"/>
            <w:noWrap/>
          </w:tcPr>
          <w:p w14:paraId="031A0AE3"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11</w:t>
            </w:r>
          </w:p>
        </w:tc>
        <w:tc>
          <w:tcPr>
            <w:tcW w:w="4582" w:type="dxa"/>
            <w:shd w:val="clear" w:color="auto" w:fill="auto"/>
            <w:noWrap/>
            <w:vAlign w:val="bottom"/>
          </w:tcPr>
          <w:p w14:paraId="192047D0"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630D015B"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1.782.162</w:t>
            </w:r>
          </w:p>
        </w:tc>
        <w:tc>
          <w:tcPr>
            <w:tcW w:w="1200" w:type="dxa"/>
            <w:shd w:val="clear" w:color="auto" w:fill="auto"/>
            <w:noWrap/>
            <w:vAlign w:val="bottom"/>
          </w:tcPr>
          <w:p w14:paraId="03E11590" w14:textId="0308FD20"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1.417.599</w:t>
            </w:r>
          </w:p>
        </w:tc>
        <w:tc>
          <w:tcPr>
            <w:tcW w:w="1334" w:type="dxa"/>
            <w:shd w:val="clear" w:color="auto" w:fill="auto"/>
            <w:noWrap/>
            <w:vAlign w:val="bottom"/>
          </w:tcPr>
          <w:p w14:paraId="6D04EC88" w14:textId="4E2C6101"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1.782.162</w:t>
            </w:r>
          </w:p>
        </w:tc>
        <w:tc>
          <w:tcPr>
            <w:tcW w:w="1076" w:type="dxa"/>
            <w:shd w:val="clear" w:color="auto" w:fill="auto"/>
            <w:noWrap/>
            <w:vAlign w:val="bottom"/>
          </w:tcPr>
          <w:p w14:paraId="70F31896" w14:textId="5EB89B44"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1.417.599</w:t>
            </w:r>
          </w:p>
        </w:tc>
      </w:tr>
      <w:tr w:rsidR="00163314" w:rsidRPr="00950E9B" w14:paraId="61EC9F3B" w14:textId="77777777" w:rsidTr="00685DA1">
        <w:trPr>
          <w:trHeight w:val="122"/>
        </w:trPr>
        <w:tc>
          <w:tcPr>
            <w:tcW w:w="380" w:type="dxa"/>
            <w:shd w:val="clear" w:color="auto" w:fill="auto"/>
            <w:noWrap/>
            <w:hideMark/>
          </w:tcPr>
          <w:p w14:paraId="488941C2"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12</w:t>
            </w:r>
          </w:p>
        </w:tc>
        <w:tc>
          <w:tcPr>
            <w:tcW w:w="4582" w:type="dxa"/>
            <w:shd w:val="clear" w:color="auto" w:fill="auto"/>
            <w:noWrap/>
            <w:vAlign w:val="bottom"/>
            <w:hideMark/>
          </w:tcPr>
          <w:p w14:paraId="54AC91EE" w14:textId="77777777" w:rsidR="00163314" w:rsidRPr="00950E9B" w:rsidRDefault="00163314" w:rsidP="00163314">
            <w:pPr>
              <w:jc w:val="both"/>
              <w:rPr>
                <w:rFonts w:ascii="Arial" w:hAnsi="Arial" w:cs="Arial"/>
                <w:color w:val="000000"/>
                <w:sz w:val="16"/>
                <w:szCs w:val="16"/>
              </w:rPr>
            </w:pPr>
            <w:r w:rsidRPr="00950E9B">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301A301B"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1.216.540</w:t>
            </w:r>
          </w:p>
        </w:tc>
        <w:tc>
          <w:tcPr>
            <w:tcW w:w="1200" w:type="dxa"/>
            <w:shd w:val="clear" w:color="auto" w:fill="auto"/>
            <w:noWrap/>
            <w:vAlign w:val="bottom"/>
          </w:tcPr>
          <w:p w14:paraId="44BDBBE6" w14:textId="57C8C6B5"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w:t>
            </w:r>
          </w:p>
        </w:tc>
        <w:tc>
          <w:tcPr>
            <w:tcW w:w="1334" w:type="dxa"/>
            <w:shd w:val="clear" w:color="auto" w:fill="auto"/>
            <w:noWrap/>
            <w:vAlign w:val="bottom"/>
          </w:tcPr>
          <w:p w14:paraId="3DDE3980" w14:textId="4837067A"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1.216.540</w:t>
            </w:r>
          </w:p>
        </w:tc>
        <w:tc>
          <w:tcPr>
            <w:tcW w:w="1076" w:type="dxa"/>
            <w:shd w:val="clear" w:color="auto" w:fill="auto"/>
            <w:noWrap/>
            <w:vAlign w:val="bottom"/>
          </w:tcPr>
          <w:p w14:paraId="1150C044" w14:textId="61D93D83"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w:t>
            </w:r>
          </w:p>
        </w:tc>
      </w:tr>
      <w:tr w:rsidR="00163314" w:rsidRPr="00950E9B" w14:paraId="03F94242" w14:textId="77777777" w:rsidTr="00685DA1">
        <w:trPr>
          <w:trHeight w:val="122"/>
        </w:trPr>
        <w:tc>
          <w:tcPr>
            <w:tcW w:w="380" w:type="dxa"/>
            <w:shd w:val="clear" w:color="auto" w:fill="auto"/>
            <w:noWrap/>
          </w:tcPr>
          <w:p w14:paraId="4DA592EB"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13</w:t>
            </w:r>
          </w:p>
        </w:tc>
        <w:tc>
          <w:tcPr>
            <w:tcW w:w="4582" w:type="dxa"/>
            <w:shd w:val="clear" w:color="auto" w:fill="auto"/>
            <w:vAlign w:val="bottom"/>
          </w:tcPr>
          <w:p w14:paraId="64021E35"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0377D99A"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200" w:type="dxa"/>
            <w:shd w:val="clear" w:color="auto" w:fill="auto"/>
            <w:noWrap/>
            <w:vAlign w:val="bottom"/>
          </w:tcPr>
          <w:p w14:paraId="7FDD53E5" w14:textId="61C98ED8"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334" w:type="dxa"/>
            <w:shd w:val="clear" w:color="auto" w:fill="auto"/>
            <w:noWrap/>
            <w:vAlign w:val="bottom"/>
          </w:tcPr>
          <w:p w14:paraId="68E87BC3" w14:textId="3B5EF6AB"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076" w:type="dxa"/>
            <w:shd w:val="clear" w:color="auto" w:fill="auto"/>
            <w:noWrap/>
            <w:vAlign w:val="bottom"/>
          </w:tcPr>
          <w:p w14:paraId="39E0E68B" w14:textId="715D2964"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r>
      <w:tr w:rsidR="00163314" w:rsidRPr="00950E9B" w14:paraId="31D9E742" w14:textId="77777777" w:rsidTr="00685DA1">
        <w:trPr>
          <w:trHeight w:val="122"/>
        </w:trPr>
        <w:tc>
          <w:tcPr>
            <w:tcW w:w="380" w:type="dxa"/>
            <w:shd w:val="clear" w:color="auto" w:fill="auto"/>
            <w:noWrap/>
          </w:tcPr>
          <w:p w14:paraId="0C6F96B3"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14</w:t>
            </w:r>
          </w:p>
        </w:tc>
        <w:tc>
          <w:tcPr>
            <w:tcW w:w="4582" w:type="dxa"/>
            <w:shd w:val="clear" w:color="auto" w:fill="auto"/>
            <w:vAlign w:val="bottom"/>
          </w:tcPr>
          <w:p w14:paraId="2FF517C3" w14:textId="12FA5C8A"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78F63491"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200" w:type="dxa"/>
            <w:shd w:val="clear" w:color="auto" w:fill="auto"/>
            <w:noWrap/>
            <w:vAlign w:val="bottom"/>
          </w:tcPr>
          <w:p w14:paraId="7777A10E" w14:textId="2571AE36"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334" w:type="dxa"/>
            <w:shd w:val="clear" w:color="auto" w:fill="auto"/>
            <w:noWrap/>
            <w:vAlign w:val="bottom"/>
          </w:tcPr>
          <w:p w14:paraId="436A9E3B" w14:textId="3220B1B9"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c>
          <w:tcPr>
            <w:tcW w:w="1076" w:type="dxa"/>
            <w:shd w:val="clear" w:color="auto" w:fill="auto"/>
            <w:noWrap/>
            <w:vAlign w:val="bottom"/>
          </w:tcPr>
          <w:p w14:paraId="6C4518EB" w14:textId="088F0538"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8"/>
                <w:szCs w:val="18"/>
              </w:rPr>
              <w:t>-</w:t>
            </w:r>
          </w:p>
        </w:tc>
      </w:tr>
      <w:tr w:rsidR="00163314" w:rsidRPr="00950E9B" w14:paraId="3111D451" w14:textId="77777777" w:rsidTr="00685DA1">
        <w:trPr>
          <w:trHeight w:val="122"/>
        </w:trPr>
        <w:tc>
          <w:tcPr>
            <w:tcW w:w="380" w:type="dxa"/>
            <w:tcBorders>
              <w:bottom w:val="single" w:sz="4" w:space="0" w:color="auto"/>
            </w:tcBorders>
            <w:shd w:val="clear" w:color="auto" w:fill="auto"/>
            <w:noWrap/>
            <w:hideMark/>
          </w:tcPr>
          <w:p w14:paraId="0F899A6F"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15</w:t>
            </w:r>
          </w:p>
          <w:p w14:paraId="2CF6446E" w14:textId="77777777" w:rsidR="00163314" w:rsidRPr="00950E9B" w:rsidRDefault="00163314" w:rsidP="00163314">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163314" w:rsidRPr="00950E9B" w:rsidRDefault="00163314" w:rsidP="00163314">
            <w:pPr>
              <w:rPr>
                <w:rFonts w:ascii="Arial" w:hAnsi="Arial" w:cs="Arial"/>
                <w:color w:val="000000"/>
                <w:sz w:val="16"/>
                <w:szCs w:val="16"/>
              </w:rPr>
            </w:pPr>
            <w:r w:rsidRPr="00950E9B">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20520E66"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6.532.140</w:t>
            </w:r>
          </w:p>
        </w:tc>
        <w:tc>
          <w:tcPr>
            <w:tcW w:w="1200" w:type="dxa"/>
            <w:tcBorders>
              <w:bottom w:val="single" w:sz="4" w:space="0" w:color="auto"/>
            </w:tcBorders>
            <w:shd w:val="clear" w:color="auto" w:fill="auto"/>
            <w:noWrap/>
            <w:vAlign w:val="bottom"/>
          </w:tcPr>
          <w:p w14:paraId="54A1B17B" w14:textId="050BDF56"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2.852.883</w:t>
            </w:r>
          </w:p>
        </w:tc>
        <w:tc>
          <w:tcPr>
            <w:tcW w:w="1334" w:type="dxa"/>
            <w:tcBorders>
              <w:bottom w:val="single" w:sz="4" w:space="0" w:color="auto"/>
            </w:tcBorders>
            <w:shd w:val="clear" w:color="auto" w:fill="auto"/>
            <w:noWrap/>
            <w:vAlign w:val="bottom"/>
          </w:tcPr>
          <w:p w14:paraId="5A228C74" w14:textId="5C4AE6E4"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1.302.032</w:t>
            </w:r>
          </w:p>
        </w:tc>
        <w:tc>
          <w:tcPr>
            <w:tcW w:w="1076" w:type="dxa"/>
            <w:tcBorders>
              <w:bottom w:val="single" w:sz="4" w:space="0" w:color="auto"/>
            </w:tcBorders>
            <w:shd w:val="clear" w:color="auto" w:fill="auto"/>
            <w:noWrap/>
            <w:vAlign w:val="bottom"/>
          </w:tcPr>
          <w:p w14:paraId="7A7336FF" w14:textId="556C1964" w:rsidR="00163314" w:rsidRPr="00950E9B" w:rsidRDefault="00163314" w:rsidP="00685DA1">
            <w:pPr>
              <w:jc w:val="right"/>
              <w:rPr>
                <w:rFonts w:ascii="Arial" w:hAnsi="Arial" w:cs="Arial"/>
                <w:color w:val="000000"/>
                <w:sz w:val="16"/>
                <w:szCs w:val="16"/>
              </w:rPr>
            </w:pPr>
            <w:r w:rsidRPr="00950E9B">
              <w:rPr>
                <w:rFonts w:ascii="Arial" w:hAnsi="Arial" w:cs="Arial"/>
                <w:color w:val="000000"/>
                <w:sz w:val="16"/>
                <w:szCs w:val="16"/>
              </w:rPr>
              <w:t>245.279</w:t>
            </w:r>
          </w:p>
        </w:tc>
      </w:tr>
      <w:tr w:rsidR="00163314" w:rsidRPr="00950E9B" w14:paraId="6C983E03" w14:textId="77777777" w:rsidTr="00685DA1">
        <w:trPr>
          <w:trHeight w:val="122"/>
        </w:trPr>
        <w:tc>
          <w:tcPr>
            <w:tcW w:w="380" w:type="dxa"/>
            <w:tcBorders>
              <w:top w:val="single" w:sz="4" w:space="0" w:color="auto"/>
              <w:bottom w:val="single" w:sz="4" w:space="0" w:color="auto"/>
            </w:tcBorders>
            <w:shd w:val="clear" w:color="auto" w:fill="auto"/>
            <w:noWrap/>
            <w:hideMark/>
          </w:tcPr>
          <w:p w14:paraId="140AEEB0" w14:textId="77777777" w:rsidR="00163314" w:rsidRPr="00950E9B" w:rsidRDefault="00163314" w:rsidP="00163314">
            <w:pPr>
              <w:rPr>
                <w:rFonts w:ascii="Arial" w:hAnsi="Arial" w:cs="Arial"/>
                <w:b/>
                <w:color w:val="000000"/>
                <w:sz w:val="16"/>
                <w:szCs w:val="16"/>
              </w:rPr>
            </w:pPr>
            <w:r w:rsidRPr="00950E9B">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163314" w:rsidRPr="00950E9B" w:rsidRDefault="00163314" w:rsidP="00163314">
            <w:pPr>
              <w:rPr>
                <w:rFonts w:ascii="Arial" w:hAnsi="Arial" w:cs="Arial"/>
                <w:b/>
                <w:color w:val="000000"/>
                <w:sz w:val="16"/>
                <w:szCs w:val="16"/>
              </w:rPr>
            </w:pPr>
            <w:r w:rsidRPr="00950E9B">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163314" w:rsidRPr="00950E9B" w:rsidRDefault="00163314" w:rsidP="00685DA1">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163314" w:rsidRPr="00950E9B" w:rsidRDefault="00163314" w:rsidP="00685DA1">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bottom"/>
          </w:tcPr>
          <w:p w14:paraId="298226B5" w14:textId="78DB0AE2" w:rsidR="00163314" w:rsidRPr="00950E9B" w:rsidRDefault="00163314" w:rsidP="00685DA1">
            <w:pPr>
              <w:jc w:val="right"/>
              <w:rPr>
                <w:rFonts w:ascii="Arial" w:hAnsi="Arial" w:cs="Arial"/>
                <w:b/>
                <w:bCs/>
                <w:color w:val="000000"/>
                <w:sz w:val="16"/>
                <w:szCs w:val="16"/>
              </w:rPr>
            </w:pPr>
            <w:r w:rsidRPr="00950E9B">
              <w:rPr>
                <w:rFonts w:ascii="Arial" w:hAnsi="Arial" w:cs="Arial"/>
                <w:b/>
                <w:bCs/>
                <w:color w:val="000000"/>
                <w:sz w:val="16"/>
                <w:szCs w:val="16"/>
              </w:rPr>
              <w:t>7.731.896</w:t>
            </w:r>
          </w:p>
        </w:tc>
        <w:tc>
          <w:tcPr>
            <w:tcW w:w="1076" w:type="dxa"/>
            <w:tcBorders>
              <w:top w:val="single" w:sz="4" w:space="0" w:color="auto"/>
              <w:bottom w:val="single" w:sz="4" w:space="0" w:color="auto"/>
            </w:tcBorders>
            <w:shd w:val="clear" w:color="auto" w:fill="auto"/>
            <w:noWrap/>
            <w:vAlign w:val="bottom"/>
          </w:tcPr>
          <w:p w14:paraId="0113B876" w14:textId="7DAFC1D7" w:rsidR="00163314" w:rsidRPr="00950E9B" w:rsidRDefault="00163314" w:rsidP="00685DA1">
            <w:pPr>
              <w:jc w:val="right"/>
              <w:rPr>
                <w:rFonts w:ascii="Arial" w:hAnsi="Arial" w:cs="Arial"/>
                <w:b/>
                <w:bCs/>
                <w:color w:val="000000"/>
                <w:sz w:val="16"/>
                <w:szCs w:val="16"/>
              </w:rPr>
            </w:pPr>
            <w:r w:rsidRPr="00950E9B">
              <w:rPr>
                <w:rFonts w:ascii="Arial" w:hAnsi="Arial" w:cs="Arial"/>
                <w:b/>
                <w:bCs/>
                <w:color w:val="000000"/>
                <w:sz w:val="16"/>
                <w:szCs w:val="16"/>
              </w:rPr>
              <w:t>4.370.226</w:t>
            </w:r>
          </w:p>
        </w:tc>
      </w:tr>
      <w:tr w:rsidR="00623068" w:rsidRPr="00950E9B" w14:paraId="3458BA5B" w14:textId="77777777" w:rsidTr="00685DA1">
        <w:trPr>
          <w:trHeight w:val="122"/>
        </w:trPr>
        <w:tc>
          <w:tcPr>
            <w:tcW w:w="380" w:type="dxa"/>
            <w:tcBorders>
              <w:top w:val="single" w:sz="4" w:space="0" w:color="auto"/>
            </w:tcBorders>
            <w:shd w:val="clear" w:color="auto" w:fill="auto"/>
            <w:noWrap/>
            <w:hideMark/>
          </w:tcPr>
          <w:p w14:paraId="278FED4E" w14:textId="1711565B" w:rsidR="00623068" w:rsidRPr="00950E9B" w:rsidRDefault="00623068" w:rsidP="002F387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950E9B" w:rsidRDefault="00623068" w:rsidP="00623068">
            <w:pPr>
              <w:rPr>
                <w:rFonts w:ascii="Arial" w:hAnsi="Arial" w:cs="Arial"/>
                <w:b/>
                <w:color w:val="000000"/>
                <w:sz w:val="16"/>
                <w:szCs w:val="16"/>
              </w:rPr>
            </w:pPr>
            <w:r w:rsidRPr="00950E9B">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950E9B" w:rsidRDefault="00623068" w:rsidP="00685DA1">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950E9B" w:rsidRDefault="00623068" w:rsidP="00685DA1">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950E9B" w:rsidRDefault="00623068" w:rsidP="00685DA1">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950E9B" w:rsidRDefault="00623068" w:rsidP="00685DA1">
            <w:pPr>
              <w:jc w:val="right"/>
              <w:rPr>
                <w:rFonts w:ascii="Arial" w:hAnsi="Arial" w:cs="Arial"/>
                <w:sz w:val="16"/>
                <w:szCs w:val="16"/>
              </w:rPr>
            </w:pPr>
          </w:p>
        </w:tc>
      </w:tr>
      <w:tr w:rsidR="00B50B83" w:rsidRPr="00950E9B" w14:paraId="7D8C5233" w14:textId="77777777" w:rsidTr="00685DA1">
        <w:trPr>
          <w:trHeight w:val="122"/>
        </w:trPr>
        <w:tc>
          <w:tcPr>
            <w:tcW w:w="380" w:type="dxa"/>
            <w:shd w:val="clear" w:color="auto" w:fill="auto"/>
            <w:noWrap/>
            <w:hideMark/>
          </w:tcPr>
          <w:p w14:paraId="4AF209CD" w14:textId="77777777" w:rsidR="00B50B83" w:rsidRPr="00950E9B" w:rsidRDefault="00B50B83" w:rsidP="00B50B83">
            <w:pPr>
              <w:rPr>
                <w:rFonts w:ascii="Arial" w:hAnsi="Arial" w:cs="Arial"/>
                <w:color w:val="000000"/>
                <w:sz w:val="16"/>
                <w:szCs w:val="16"/>
              </w:rPr>
            </w:pPr>
            <w:r w:rsidRPr="00950E9B">
              <w:rPr>
                <w:rFonts w:ascii="Arial" w:hAnsi="Arial" w:cs="Arial"/>
                <w:color w:val="000000"/>
                <w:sz w:val="16"/>
                <w:szCs w:val="16"/>
              </w:rPr>
              <w:t>17</w:t>
            </w:r>
          </w:p>
        </w:tc>
        <w:tc>
          <w:tcPr>
            <w:tcW w:w="4582" w:type="dxa"/>
            <w:shd w:val="clear" w:color="auto" w:fill="auto"/>
            <w:noWrap/>
            <w:vAlign w:val="bottom"/>
            <w:hideMark/>
          </w:tcPr>
          <w:p w14:paraId="426EE805" w14:textId="7F6B990B" w:rsidR="00B50B83" w:rsidRPr="00950E9B" w:rsidRDefault="00B50B83" w:rsidP="00B50B83">
            <w:pPr>
              <w:rPr>
                <w:rFonts w:ascii="Arial" w:hAnsi="Arial" w:cs="Arial"/>
                <w:color w:val="000000"/>
                <w:sz w:val="16"/>
                <w:szCs w:val="16"/>
              </w:rPr>
            </w:pPr>
            <w:r w:rsidRPr="00950E9B">
              <w:rPr>
                <w:rFonts w:ascii="Arial" w:hAnsi="Arial" w:cs="Arial"/>
                <w:color w:val="000000"/>
                <w:sz w:val="16"/>
                <w:szCs w:val="16"/>
              </w:rPr>
              <w:t xml:space="preserve">Teminatlı alacaklar </w:t>
            </w:r>
          </w:p>
        </w:tc>
        <w:tc>
          <w:tcPr>
            <w:tcW w:w="1068" w:type="dxa"/>
            <w:shd w:val="clear" w:color="auto" w:fill="auto"/>
            <w:noWrap/>
            <w:vAlign w:val="bottom"/>
          </w:tcPr>
          <w:p w14:paraId="33C7ECE5" w14:textId="1FC0635E" w:rsidR="00B50B83" w:rsidRPr="00950E9B" w:rsidRDefault="00B50B83" w:rsidP="00685DA1">
            <w:pPr>
              <w:jc w:val="right"/>
              <w:rPr>
                <w:rFonts w:ascii="Arial" w:hAnsi="Arial" w:cs="Arial"/>
                <w:sz w:val="16"/>
                <w:szCs w:val="16"/>
              </w:rPr>
            </w:pPr>
            <w:r w:rsidRPr="00950E9B">
              <w:rPr>
                <w:rFonts w:ascii="Arial" w:hAnsi="Arial" w:cs="Arial"/>
                <w:color w:val="000000"/>
                <w:sz w:val="18"/>
                <w:szCs w:val="18"/>
              </w:rPr>
              <w:t>-</w:t>
            </w:r>
          </w:p>
        </w:tc>
        <w:tc>
          <w:tcPr>
            <w:tcW w:w="1200" w:type="dxa"/>
            <w:shd w:val="clear" w:color="auto" w:fill="auto"/>
            <w:noWrap/>
            <w:vAlign w:val="bottom"/>
          </w:tcPr>
          <w:p w14:paraId="17D7E84F" w14:textId="446CCE2E" w:rsidR="00B50B83" w:rsidRPr="00950E9B" w:rsidRDefault="00B50B83" w:rsidP="00685DA1">
            <w:pPr>
              <w:jc w:val="right"/>
              <w:rPr>
                <w:rFonts w:ascii="Arial" w:hAnsi="Arial" w:cs="Arial"/>
                <w:sz w:val="16"/>
                <w:szCs w:val="16"/>
              </w:rPr>
            </w:pPr>
            <w:r w:rsidRPr="00950E9B">
              <w:rPr>
                <w:rFonts w:ascii="Arial" w:hAnsi="Arial" w:cs="Arial"/>
                <w:color w:val="000000"/>
                <w:sz w:val="18"/>
                <w:szCs w:val="18"/>
              </w:rPr>
              <w:t>-</w:t>
            </w:r>
          </w:p>
        </w:tc>
        <w:tc>
          <w:tcPr>
            <w:tcW w:w="1334" w:type="dxa"/>
            <w:shd w:val="clear" w:color="auto" w:fill="auto"/>
            <w:noWrap/>
            <w:vAlign w:val="bottom"/>
          </w:tcPr>
          <w:p w14:paraId="50F7CD61" w14:textId="2141BD29" w:rsidR="00B50B83" w:rsidRPr="00950E9B" w:rsidRDefault="00B50B83" w:rsidP="00685DA1">
            <w:pPr>
              <w:jc w:val="right"/>
              <w:rPr>
                <w:rFonts w:ascii="Arial" w:hAnsi="Arial" w:cs="Arial"/>
                <w:sz w:val="16"/>
                <w:szCs w:val="16"/>
              </w:rPr>
            </w:pPr>
            <w:r w:rsidRPr="00950E9B">
              <w:rPr>
                <w:rFonts w:ascii="Arial" w:hAnsi="Arial" w:cs="Arial"/>
                <w:color w:val="000000"/>
                <w:sz w:val="18"/>
                <w:szCs w:val="18"/>
              </w:rPr>
              <w:t>-</w:t>
            </w:r>
          </w:p>
        </w:tc>
        <w:tc>
          <w:tcPr>
            <w:tcW w:w="1076" w:type="dxa"/>
            <w:shd w:val="clear" w:color="auto" w:fill="auto"/>
            <w:noWrap/>
            <w:vAlign w:val="bottom"/>
          </w:tcPr>
          <w:p w14:paraId="4D8EE24C" w14:textId="68ADA2B4" w:rsidR="00B50B83" w:rsidRPr="00950E9B" w:rsidRDefault="00B50B83" w:rsidP="00685DA1">
            <w:pPr>
              <w:jc w:val="right"/>
              <w:rPr>
                <w:rFonts w:ascii="Arial" w:hAnsi="Arial" w:cs="Arial"/>
                <w:sz w:val="16"/>
                <w:szCs w:val="16"/>
              </w:rPr>
            </w:pPr>
            <w:r w:rsidRPr="00950E9B">
              <w:rPr>
                <w:rFonts w:ascii="Arial" w:hAnsi="Arial" w:cs="Arial"/>
                <w:color w:val="000000"/>
                <w:sz w:val="18"/>
                <w:szCs w:val="18"/>
              </w:rPr>
              <w:t>-</w:t>
            </w:r>
          </w:p>
        </w:tc>
      </w:tr>
      <w:tr w:rsidR="00B50B83" w:rsidRPr="00950E9B" w14:paraId="01ECF81E" w14:textId="77777777" w:rsidTr="00685DA1">
        <w:trPr>
          <w:trHeight w:val="122"/>
        </w:trPr>
        <w:tc>
          <w:tcPr>
            <w:tcW w:w="380" w:type="dxa"/>
            <w:shd w:val="clear" w:color="auto" w:fill="auto"/>
            <w:noWrap/>
            <w:hideMark/>
          </w:tcPr>
          <w:p w14:paraId="0B3A7181" w14:textId="77777777" w:rsidR="00B50B83" w:rsidRPr="00950E9B" w:rsidRDefault="00B50B83" w:rsidP="00B50B83">
            <w:pPr>
              <w:rPr>
                <w:rFonts w:ascii="Arial" w:hAnsi="Arial" w:cs="Arial"/>
                <w:color w:val="000000"/>
                <w:sz w:val="16"/>
                <w:szCs w:val="16"/>
              </w:rPr>
            </w:pPr>
            <w:r w:rsidRPr="00950E9B">
              <w:rPr>
                <w:rFonts w:ascii="Arial" w:hAnsi="Arial" w:cs="Arial"/>
                <w:color w:val="000000"/>
                <w:sz w:val="16"/>
                <w:szCs w:val="16"/>
              </w:rPr>
              <w:t>18</w:t>
            </w:r>
          </w:p>
        </w:tc>
        <w:tc>
          <w:tcPr>
            <w:tcW w:w="4582" w:type="dxa"/>
            <w:shd w:val="clear" w:color="auto" w:fill="auto"/>
            <w:noWrap/>
            <w:vAlign w:val="bottom"/>
            <w:hideMark/>
          </w:tcPr>
          <w:p w14:paraId="5C2128D2" w14:textId="77777777" w:rsidR="00B50B83" w:rsidRPr="00950E9B" w:rsidRDefault="00B50B83" w:rsidP="00B50B83">
            <w:pPr>
              <w:rPr>
                <w:rFonts w:ascii="Arial" w:hAnsi="Arial" w:cs="Arial"/>
                <w:color w:val="000000"/>
                <w:sz w:val="16"/>
                <w:szCs w:val="16"/>
              </w:rPr>
            </w:pPr>
            <w:r w:rsidRPr="00950E9B">
              <w:rPr>
                <w:rFonts w:ascii="Arial" w:hAnsi="Arial" w:cs="Arial"/>
                <w:color w:val="000000"/>
                <w:sz w:val="16"/>
                <w:szCs w:val="16"/>
              </w:rPr>
              <w:t xml:space="preserve">Teminatsız alacaklar </w:t>
            </w:r>
          </w:p>
        </w:tc>
        <w:tc>
          <w:tcPr>
            <w:tcW w:w="1068" w:type="dxa"/>
            <w:shd w:val="clear" w:color="auto" w:fill="auto"/>
            <w:noWrap/>
            <w:vAlign w:val="bottom"/>
          </w:tcPr>
          <w:p w14:paraId="7F27DAA6" w14:textId="22E9E9CB"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3.644.672</w:t>
            </w:r>
          </w:p>
        </w:tc>
        <w:tc>
          <w:tcPr>
            <w:tcW w:w="1200" w:type="dxa"/>
            <w:shd w:val="clear" w:color="auto" w:fill="auto"/>
            <w:noWrap/>
            <w:vAlign w:val="bottom"/>
          </w:tcPr>
          <w:p w14:paraId="36FC14C1" w14:textId="56959BDF"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1.908.314</w:t>
            </w:r>
          </w:p>
        </w:tc>
        <w:tc>
          <w:tcPr>
            <w:tcW w:w="1334" w:type="dxa"/>
            <w:shd w:val="clear" w:color="auto" w:fill="auto"/>
            <w:noWrap/>
            <w:vAlign w:val="bottom"/>
          </w:tcPr>
          <w:p w14:paraId="7FB51317" w14:textId="6F21E209"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2.869.466</w:t>
            </w:r>
          </w:p>
        </w:tc>
        <w:tc>
          <w:tcPr>
            <w:tcW w:w="1076" w:type="dxa"/>
            <w:shd w:val="clear" w:color="auto" w:fill="auto"/>
            <w:noWrap/>
            <w:vAlign w:val="bottom"/>
          </w:tcPr>
          <w:p w14:paraId="60AA5788" w14:textId="74BA9238"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1.710.287</w:t>
            </w:r>
          </w:p>
        </w:tc>
      </w:tr>
      <w:tr w:rsidR="00B50B83" w:rsidRPr="00950E9B" w14:paraId="4CD7194D" w14:textId="77777777" w:rsidTr="00685DA1">
        <w:trPr>
          <w:trHeight w:val="122"/>
        </w:trPr>
        <w:tc>
          <w:tcPr>
            <w:tcW w:w="380" w:type="dxa"/>
            <w:tcBorders>
              <w:bottom w:val="single" w:sz="4" w:space="0" w:color="auto"/>
            </w:tcBorders>
            <w:shd w:val="clear" w:color="auto" w:fill="auto"/>
            <w:noWrap/>
            <w:hideMark/>
          </w:tcPr>
          <w:p w14:paraId="7AF7461A" w14:textId="77777777" w:rsidR="00B50B83" w:rsidRPr="00950E9B" w:rsidRDefault="00B50B83" w:rsidP="00B50B83">
            <w:pPr>
              <w:rPr>
                <w:rFonts w:ascii="Arial" w:hAnsi="Arial" w:cs="Arial"/>
                <w:color w:val="000000"/>
                <w:sz w:val="16"/>
                <w:szCs w:val="16"/>
              </w:rPr>
            </w:pPr>
            <w:r w:rsidRPr="00950E9B">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B50B83" w:rsidRPr="00950E9B" w:rsidRDefault="00B50B83" w:rsidP="00B50B83">
            <w:pPr>
              <w:rPr>
                <w:rFonts w:ascii="Arial" w:hAnsi="Arial" w:cs="Arial"/>
                <w:color w:val="000000"/>
                <w:sz w:val="16"/>
                <w:szCs w:val="16"/>
              </w:rPr>
            </w:pPr>
            <w:r w:rsidRPr="00950E9B">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bottom"/>
          </w:tcPr>
          <w:p w14:paraId="43D9557C" w14:textId="710E7938"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1.385.812</w:t>
            </w:r>
          </w:p>
        </w:tc>
        <w:tc>
          <w:tcPr>
            <w:tcW w:w="1200" w:type="dxa"/>
            <w:tcBorders>
              <w:bottom w:val="single" w:sz="4" w:space="0" w:color="auto"/>
            </w:tcBorders>
            <w:shd w:val="clear" w:color="auto" w:fill="auto"/>
            <w:noWrap/>
            <w:vAlign w:val="bottom"/>
          </w:tcPr>
          <w:p w14:paraId="03B14C4B" w14:textId="57351B44"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1.229.025</w:t>
            </w:r>
          </w:p>
        </w:tc>
        <w:tc>
          <w:tcPr>
            <w:tcW w:w="1334" w:type="dxa"/>
            <w:tcBorders>
              <w:bottom w:val="single" w:sz="4" w:space="0" w:color="auto"/>
            </w:tcBorders>
            <w:shd w:val="clear" w:color="auto" w:fill="auto"/>
            <w:noWrap/>
            <w:vAlign w:val="bottom"/>
          </w:tcPr>
          <w:p w14:paraId="43C88F58" w14:textId="32B702FC"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1.385.812</w:t>
            </w:r>
          </w:p>
        </w:tc>
        <w:tc>
          <w:tcPr>
            <w:tcW w:w="1076" w:type="dxa"/>
            <w:tcBorders>
              <w:bottom w:val="single" w:sz="4" w:space="0" w:color="auto"/>
            </w:tcBorders>
            <w:shd w:val="clear" w:color="auto" w:fill="auto"/>
            <w:noWrap/>
            <w:vAlign w:val="bottom"/>
          </w:tcPr>
          <w:p w14:paraId="0030025B" w14:textId="6B64A93B" w:rsidR="00B50B83" w:rsidRPr="00950E9B" w:rsidRDefault="00B50B83" w:rsidP="00685DA1">
            <w:pPr>
              <w:jc w:val="right"/>
              <w:rPr>
                <w:rFonts w:ascii="Arial" w:hAnsi="Arial" w:cs="Arial"/>
                <w:color w:val="000000"/>
                <w:sz w:val="16"/>
                <w:szCs w:val="16"/>
              </w:rPr>
            </w:pPr>
            <w:r w:rsidRPr="00950E9B">
              <w:rPr>
                <w:rFonts w:ascii="Arial" w:hAnsi="Arial" w:cs="Arial"/>
                <w:color w:val="000000"/>
                <w:sz w:val="16"/>
                <w:szCs w:val="16"/>
              </w:rPr>
              <w:t>1.229.025</w:t>
            </w:r>
          </w:p>
        </w:tc>
      </w:tr>
      <w:tr w:rsidR="00B50B83" w:rsidRPr="00950E9B" w14:paraId="3FD98834" w14:textId="77777777" w:rsidTr="00685DA1">
        <w:trPr>
          <w:trHeight w:val="122"/>
        </w:trPr>
        <w:tc>
          <w:tcPr>
            <w:tcW w:w="380" w:type="dxa"/>
            <w:tcBorders>
              <w:top w:val="single" w:sz="4" w:space="0" w:color="auto"/>
              <w:bottom w:val="single" w:sz="4" w:space="0" w:color="auto"/>
            </w:tcBorders>
            <w:shd w:val="clear" w:color="auto" w:fill="auto"/>
            <w:noWrap/>
            <w:hideMark/>
          </w:tcPr>
          <w:p w14:paraId="72F27A4F" w14:textId="0F2A9AAF" w:rsidR="00B50B83" w:rsidRPr="00950E9B" w:rsidRDefault="00B50B83" w:rsidP="00B50B83">
            <w:pPr>
              <w:rPr>
                <w:rFonts w:ascii="Arial" w:hAnsi="Arial" w:cs="Arial"/>
                <w:b/>
                <w:color w:val="000000"/>
                <w:sz w:val="16"/>
                <w:szCs w:val="16"/>
              </w:rPr>
            </w:pPr>
            <w:r w:rsidRPr="00950E9B">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B50B83" w:rsidRPr="00950E9B" w:rsidRDefault="00B50B83" w:rsidP="00B50B83">
            <w:pPr>
              <w:rPr>
                <w:rFonts w:ascii="Arial" w:hAnsi="Arial" w:cs="Arial"/>
                <w:b/>
                <w:color w:val="000000"/>
                <w:sz w:val="16"/>
                <w:szCs w:val="16"/>
              </w:rPr>
            </w:pPr>
            <w:r w:rsidRPr="00950E9B">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bottom"/>
          </w:tcPr>
          <w:p w14:paraId="6C3F2551" w14:textId="66BB4E57" w:rsidR="00B50B83" w:rsidRPr="00950E9B" w:rsidRDefault="00B50B83" w:rsidP="00685DA1">
            <w:pPr>
              <w:jc w:val="right"/>
              <w:rPr>
                <w:rFonts w:ascii="Arial" w:hAnsi="Arial" w:cs="Arial"/>
                <w:b/>
                <w:bCs/>
                <w:color w:val="000000"/>
                <w:sz w:val="16"/>
                <w:szCs w:val="16"/>
              </w:rPr>
            </w:pPr>
            <w:r w:rsidRPr="00950E9B">
              <w:rPr>
                <w:rFonts w:ascii="Arial" w:hAnsi="Arial" w:cs="Arial"/>
                <w:b/>
                <w:bCs/>
                <w:color w:val="000000"/>
                <w:sz w:val="16"/>
                <w:szCs w:val="16"/>
              </w:rPr>
              <w:t>5.030.484</w:t>
            </w:r>
          </w:p>
        </w:tc>
        <w:tc>
          <w:tcPr>
            <w:tcW w:w="1200" w:type="dxa"/>
            <w:tcBorders>
              <w:top w:val="single" w:sz="4" w:space="0" w:color="auto"/>
              <w:bottom w:val="single" w:sz="4" w:space="0" w:color="auto"/>
            </w:tcBorders>
            <w:shd w:val="clear" w:color="auto" w:fill="auto"/>
            <w:noWrap/>
            <w:vAlign w:val="bottom"/>
          </w:tcPr>
          <w:p w14:paraId="4D878677" w14:textId="72C30F35" w:rsidR="00B50B83" w:rsidRPr="00950E9B" w:rsidRDefault="00B50B83" w:rsidP="00685DA1">
            <w:pPr>
              <w:jc w:val="right"/>
              <w:rPr>
                <w:rFonts w:ascii="Arial" w:hAnsi="Arial" w:cs="Arial"/>
                <w:b/>
                <w:bCs/>
                <w:color w:val="000000"/>
                <w:sz w:val="16"/>
                <w:szCs w:val="16"/>
              </w:rPr>
            </w:pPr>
            <w:r w:rsidRPr="00950E9B">
              <w:rPr>
                <w:rFonts w:ascii="Arial" w:hAnsi="Arial" w:cs="Arial"/>
                <w:b/>
                <w:bCs/>
                <w:color w:val="000000"/>
                <w:sz w:val="16"/>
                <w:szCs w:val="16"/>
              </w:rPr>
              <w:t>3.137.339</w:t>
            </w:r>
          </w:p>
        </w:tc>
        <w:tc>
          <w:tcPr>
            <w:tcW w:w="1334" w:type="dxa"/>
            <w:tcBorders>
              <w:top w:val="single" w:sz="4" w:space="0" w:color="auto"/>
              <w:bottom w:val="single" w:sz="4" w:space="0" w:color="auto"/>
            </w:tcBorders>
            <w:shd w:val="clear" w:color="auto" w:fill="auto"/>
            <w:noWrap/>
            <w:vAlign w:val="bottom"/>
          </w:tcPr>
          <w:p w14:paraId="633E6EC0" w14:textId="5A13212F" w:rsidR="00B50B83" w:rsidRPr="00950E9B" w:rsidRDefault="00B50B83" w:rsidP="00685DA1">
            <w:pPr>
              <w:jc w:val="right"/>
              <w:rPr>
                <w:rFonts w:ascii="Arial" w:hAnsi="Arial" w:cs="Arial"/>
                <w:b/>
                <w:bCs/>
                <w:color w:val="000000"/>
                <w:sz w:val="16"/>
                <w:szCs w:val="16"/>
              </w:rPr>
            </w:pPr>
            <w:r w:rsidRPr="00950E9B">
              <w:rPr>
                <w:rFonts w:ascii="Arial" w:hAnsi="Arial" w:cs="Arial"/>
                <w:b/>
                <w:bCs/>
                <w:color w:val="000000"/>
                <w:sz w:val="16"/>
                <w:szCs w:val="16"/>
              </w:rPr>
              <w:t>4.255.278</w:t>
            </w:r>
          </w:p>
        </w:tc>
        <w:tc>
          <w:tcPr>
            <w:tcW w:w="1076" w:type="dxa"/>
            <w:tcBorders>
              <w:top w:val="single" w:sz="4" w:space="0" w:color="auto"/>
              <w:bottom w:val="single" w:sz="4" w:space="0" w:color="auto"/>
            </w:tcBorders>
            <w:shd w:val="clear" w:color="auto" w:fill="auto"/>
            <w:noWrap/>
            <w:vAlign w:val="bottom"/>
          </w:tcPr>
          <w:p w14:paraId="6D2BAEB0" w14:textId="611E8C14" w:rsidR="00B50B83" w:rsidRPr="00950E9B" w:rsidRDefault="00B50B83" w:rsidP="00685DA1">
            <w:pPr>
              <w:jc w:val="right"/>
              <w:rPr>
                <w:rFonts w:ascii="Arial" w:hAnsi="Arial" w:cs="Arial"/>
                <w:b/>
                <w:bCs/>
                <w:color w:val="000000"/>
                <w:sz w:val="16"/>
                <w:szCs w:val="16"/>
              </w:rPr>
            </w:pPr>
            <w:r w:rsidRPr="00950E9B">
              <w:rPr>
                <w:rFonts w:ascii="Arial" w:hAnsi="Arial" w:cs="Arial"/>
                <w:b/>
                <w:bCs/>
                <w:color w:val="000000"/>
                <w:sz w:val="16"/>
                <w:szCs w:val="16"/>
              </w:rPr>
              <w:t>2.939.312</w:t>
            </w:r>
          </w:p>
        </w:tc>
      </w:tr>
      <w:tr w:rsidR="009B6DCA" w:rsidRPr="00950E9B"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950E9B" w:rsidRDefault="009B6DCA" w:rsidP="002F387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950E9B" w:rsidRDefault="009B6DCA" w:rsidP="009B6DCA">
            <w:pPr>
              <w:rPr>
                <w:rFonts w:ascii="Arial" w:hAnsi="Arial" w:cs="Arial"/>
                <w:color w:val="000000"/>
                <w:sz w:val="16"/>
                <w:szCs w:val="16"/>
              </w:rPr>
            </w:pPr>
            <w:r w:rsidRPr="00950E9B">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950E9B" w:rsidRDefault="009B6DCA" w:rsidP="0075799B">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950E9B" w:rsidRDefault="009B6DCA" w:rsidP="0075799B">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950E9B" w:rsidRDefault="009B6DCA" w:rsidP="0075799B">
            <w:pPr>
              <w:jc w:val="right"/>
              <w:rPr>
                <w:rFonts w:ascii="Arial" w:hAnsi="Arial" w:cs="Arial"/>
                <w:color w:val="000000"/>
                <w:sz w:val="16"/>
                <w:szCs w:val="16"/>
              </w:rPr>
            </w:pPr>
          </w:p>
          <w:p w14:paraId="3E1697F0" w14:textId="77777777" w:rsidR="009B6DCA" w:rsidRPr="00950E9B" w:rsidRDefault="009B6DCA" w:rsidP="0075799B">
            <w:pPr>
              <w:jc w:val="right"/>
              <w:rPr>
                <w:rFonts w:ascii="Arial" w:hAnsi="Arial" w:cs="Arial"/>
                <w:color w:val="000000"/>
                <w:sz w:val="16"/>
                <w:szCs w:val="16"/>
              </w:rPr>
            </w:pPr>
            <w:r w:rsidRPr="00950E9B">
              <w:rPr>
                <w:rFonts w:ascii="Arial" w:hAnsi="Arial" w:cs="Arial"/>
                <w:color w:val="000000"/>
                <w:sz w:val="16"/>
                <w:szCs w:val="16"/>
              </w:rPr>
              <w:t>Üst Sınır Uygulanmış Değerler</w:t>
            </w:r>
          </w:p>
        </w:tc>
      </w:tr>
      <w:tr w:rsidR="005E1A25" w:rsidRPr="00950E9B"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5E1A25" w:rsidRPr="00950E9B" w:rsidRDefault="005E1A25" w:rsidP="005E1A25">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5E1A25" w:rsidRPr="00950E9B" w:rsidRDefault="005E1A25" w:rsidP="005E1A25">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4D9F963B" w:rsidR="005E1A25" w:rsidRPr="00950E9B" w:rsidRDefault="008B297F" w:rsidP="005E1A25">
            <w:pPr>
              <w:jc w:val="right"/>
              <w:rPr>
                <w:rFonts w:ascii="Arial" w:hAnsi="Arial" w:cs="Arial"/>
                <w:b/>
                <w:bCs/>
                <w:color w:val="000000"/>
                <w:sz w:val="16"/>
                <w:szCs w:val="16"/>
              </w:rPr>
            </w:pPr>
            <w:r w:rsidRPr="00950E9B">
              <w:rPr>
                <w:rFonts w:ascii="Arial" w:hAnsi="Arial" w:cs="Arial"/>
                <w:b/>
                <w:bCs/>
                <w:color w:val="000000"/>
                <w:sz w:val="16"/>
                <w:szCs w:val="16"/>
              </w:rPr>
              <w:t>14.935.868</w:t>
            </w:r>
          </w:p>
        </w:tc>
        <w:tc>
          <w:tcPr>
            <w:tcW w:w="1076" w:type="dxa"/>
            <w:tcBorders>
              <w:top w:val="single" w:sz="4" w:space="0" w:color="auto"/>
            </w:tcBorders>
            <w:shd w:val="clear" w:color="auto" w:fill="auto"/>
            <w:noWrap/>
            <w:vAlign w:val="center"/>
          </w:tcPr>
          <w:p w14:paraId="762F9B2B" w14:textId="0BCFF127" w:rsidR="005E1A25" w:rsidRPr="00950E9B" w:rsidRDefault="008B297F" w:rsidP="005E1A25">
            <w:pPr>
              <w:jc w:val="right"/>
              <w:rPr>
                <w:rFonts w:ascii="Arial" w:hAnsi="Arial" w:cs="Arial"/>
                <w:b/>
                <w:bCs/>
                <w:color w:val="000000"/>
                <w:sz w:val="16"/>
                <w:szCs w:val="16"/>
              </w:rPr>
            </w:pPr>
            <w:r w:rsidRPr="00950E9B">
              <w:rPr>
                <w:rFonts w:ascii="Arial" w:hAnsi="Arial" w:cs="Arial"/>
                <w:b/>
                <w:bCs/>
                <w:color w:val="000000"/>
                <w:sz w:val="16"/>
                <w:szCs w:val="16"/>
              </w:rPr>
              <w:t>10.464.001</w:t>
            </w:r>
          </w:p>
        </w:tc>
      </w:tr>
      <w:tr w:rsidR="005E1A25" w:rsidRPr="00950E9B" w14:paraId="47E40A11" w14:textId="77777777" w:rsidTr="00243420">
        <w:trPr>
          <w:trHeight w:val="122"/>
        </w:trPr>
        <w:tc>
          <w:tcPr>
            <w:tcW w:w="380" w:type="dxa"/>
            <w:shd w:val="clear" w:color="auto" w:fill="auto"/>
            <w:noWrap/>
            <w:hideMark/>
          </w:tcPr>
          <w:p w14:paraId="687C1FB6" w14:textId="4D69DAFA"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950E9B" w:rsidRDefault="005E1A25" w:rsidP="005E1A25">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950E9B" w:rsidRDefault="005E1A25" w:rsidP="005E1A25">
            <w:pPr>
              <w:jc w:val="right"/>
              <w:rPr>
                <w:rFonts w:ascii="Arial" w:hAnsi="Arial" w:cs="Arial"/>
                <w:b/>
                <w:sz w:val="16"/>
                <w:szCs w:val="16"/>
              </w:rPr>
            </w:pPr>
          </w:p>
        </w:tc>
        <w:tc>
          <w:tcPr>
            <w:tcW w:w="1334" w:type="dxa"/>
            <w:shd w:val="clear" w:color="auto" w:fill="auto"/>
            <w:noWrap/>
            <w:vAlign w:val="center"/>
          </w:tcPr>
          <w:p w14:paraId="3E6D3259" w14:textId="5C7BD092" w:rsidR="005E1A25" w:rsidRPr="00950E9B" w:rsidRDefault="008B297F">
            <w:pPr>
              <w:jc w:val="right"/>
              <w:rPr>
                <w:rFonts w:ascii="Arial" w:hAnsi="Arial" w:cs="Arial"/>
                <w:b/>
                <w:bCs/>
                <w:color w:val="000000"/>
                <w:sz w:val="16"/>
                <w:szCs w:val="16"/>
              </w:rPr>
            </w:pPr>
            <w:r w:rsidRPr="00950E9B">
              <w:rPr>
                <w:rFonts w:ascii="Arial" w:hAnsi="Arial" w:cs="Arial"/>
                <w:b/>
                <w:bCs/>
                <w:color w:val="000000"/>
                <w:sz w:val="16"/>
                <w:szCs w:val="16"/>
              </w:rPr>
              <w:t>3.158.192</w:t>
            </w:r>
          </w:p>
        </w:tc>
        <w:tc>
          <w:tcPr>
            <w:tcW w:w="1076" w:type="dxa"/>
            <w:shd w:val="clear" w:color="auto" w:fill="auto"/>
            <w:noWrap/>
            <w:vAlign w:val="center"/>
          </w:tcPr>
          <w:p w14:paraId="7E31645C" w14:textId="413D9341" w:rsidR="005E1A25" w:rsidRPr="00950E9B" w:rsidRDefault="008B297F">
            <w:pPr>
              <w:jc w:val="right"/>
              <w:rPr>
                <w:rFonts w:ascii="Arial" w:hAnsi="Arial" w:cs="Arial"/>
                <w:b/>
                <w:bCs/>
                <w:color w:val="000000"/>
                <w:sz w:val="16"/>
                <w:szCs w:val="16"/>
              </w:rPr>
            </w:pPr>
            <w:r w:rsidRPr="00950E9B">
              <w:rPr>
                <w:rFonts w:ascii="Arial" w:hAnsi="Arial" w:cs="Arial"/>
                <w:b/>
                <w:bCs/>
                <w:color w:val="000000"/>
                <w:sz w:val="16"/>
                <w:szCs w:val="16"/>
              </w:rPr>
              <w:t>1.231.459</w:t>
            </w:r>
          </w:p>
        </w:tc>
      </w:tr>
      <w:tr w:rsidR="005E1A25" w:rsidRPr="00950E9B"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950E9B" w:rsidRDefault="005E1A25" w:rsidP="005E1A25">
            <w:pPr>
              <w:rPr>
                <w:rFonts w:ascii="Arial" w:hAnsi="Arial" w:cs="Arial"/>
                <w:b/>
                <w:color w:val="000000"/>
                <w:sz w:val="16"/>
                <w:szCs w:val="16"/>
              </w:rPr>
            </w:pPr>
            <w:r w:rsidRPr="00950E9B">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950E9B"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950E9B" w:rsidRDefault="005E1A25" w:rsidP="005E1A25">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00C4D26F" w:rsidR="005E1A25" w:rsidRPr="00950E9B" w:rsidRDefault="008B297F">
            <w:pPr>
              <w:jc w:val="right"/>
              <w:rPr>
                <w:rFonts w:ascii="Arial" w:hAnsi="Arial" w:cs="Arial"/>
                <w:b/>
                <w:bCs/>
                <w:color w:val="000000"/>
                <w:sz w:val="16"/>
                <w:szCs w:val="16"/>
              </w:rPr>
            </w:pPr>
            <w:r w:rsidRPr="00950E9B">
              <w:rPr>
                <w:rFonts w:ascii="Arial" w:hAnsi="Arial" w:cs="Arial"/>
                <w:b/>
                <w:bCs/>
                <w:color w:val="000000"/>
                <w:sz w:val="16"/>
                <w:szCs w:val="16"/>
              </w:rPr>
              <w:t>472,92</w:t>
            </w:r>
          </w:p>
        </w:tc>
        <w:tc>
          <w:tcPr>
            <w:tcW w:w="1076" w:type="dxa"/>
            <w:tcBorders>
              <w:bottom w:val="single" w:sz="4" w:space="0" w:color="auto"/>
            </w:tcBorders>
            <w:shd w:val="clear" w:color="auto" w:fill="auto"/>
            <w:noWrap/>
            <w:vAlign w:val="center"/>
          </w:tcPr>
          <w:p w14:paraId="7036F442" w14:textId="1FB82DE5" w:rsidR="005E1A25" w:rsidRPr="00950E9B" w:rsidRDefault="008B297F">
            <w:pPr>
              <w:jc w:val="right"/>
              <w:rPr>
                <w:rFonts w:ascii="Arial" w:hAnsi="Arial" w:cs="Arial"/>
                <w:b/>
                <w:bCs/>
                <w:color w:val="000000"/>
                <w:sz w:val="16"/>
                <w:szCs w:val="16"/>
              </w:rPr>
            </w:pPr>
            <w:r w:rsidRPr="00950E9B">
              <w:rPr>
                <w:rFonts w:ascii="Arial" w:hAnsi="Arial" w:cs="Arial"/>
                <w:b/>
                <w:bCs/>
                <w:color w:val="000000"/>
                <w:sz w:val="16"/>
                <w:szCs w:val="16"/>
              </w:rPr>
              <w:t>849,72</w:t>
            </w:r>
          </w:p>
        </w:tc>
      </w:tr>
    </w:tbl>
    <w:p w14:paraId="102D2DFB" w14:textId="77777777" w:rsidR="00D05EB6" w:rsidRPr="00950E9B" w:rsidRDefault="00D05EB6" w:rsidP="00D05EB6">
      <w:pPr>
        <w:pStyle w:val="GvdeMetniGirintisi"/>
        <w:ind w:left="540" w:hanging="540"/>
        <w:rPr>
          <w:rFonts w:ascii="Arial" w:hAnsi="Arial" w:cs="Arial"/>
          <w:b/>
          <w:sz w:val="6"/>
          <w:szCs w:val="6"/>
        </w:rPr>
      </w:pPr>
    </w:p>
    <w:p w14:paraId="3049ABFC" w14:textId="2A123563" w:rsidR="00D73B3C" w:rsidRPr="00950E9B" w:rsidRDefault="00D05EB6" w:rsidP="00303B43">
      <w:pPr>
        <w:pStyle w:val="GvdeMetniGirintisi"/>
        <w:ind w:firstLine="0"/>
        <w:rPr>
          <w:rFonts w:ascii="Arial" w:hAnsi="Arial" w:cs="Arial"/>
          <w:sz w:val="14"/>
          <w:szCs w:val="14"/>
        </w:rPr>
      </w:pPr>
      <w:r w:rsidRPr="00950E9B">
        <w:rPr>
          <w:rFonts w:ascii="Arial" w:hAnsi="Arial" w:cs="Arial"/>
          <w:sz w:val="14"/>
          <w:szCs w:val="14"/>
        </w:rPr>
        <w:t xml:space="preserve">(*) </w:t>
      </w:r>
      <w:r w:rsidR="00DC5333" w:rsidRPr="00950E9B">
        <w:rPr>
          <w:rFonts w:ascii="Arial" w:hAnsi="Arial" w:cs="Arial"/>
          <w:sz w:val="14"/>
          <w:szCs w:val="14"/>
        </w:rPr>
        <w:t xml:space="preserve">Haftalık </w:t>
      </w:r>
      <w:r w:rsidRPr="00950E9B">
        <w:rPr>
          <w:rFonts w:ascii="Arial" w:hAnsi="Arial" w:cs="Arial"/>
          <w:sz w:val="14"/>
          <w:szCs w:val="14"/>
        </w:rPr>
        <w:t>basit aritmetik ortalama alınmak suretiyle hesaplanan değerlerin son üç ay için hesaplanan basit aritmetik</w:t>
      </w:r>
      <w:r w:rsidR="00DE57A2" w:rsidRPr="00950E9B">
        <w:rPr>
          <w:rFonts w:ascii="Arial" w:hAnsi="Arial" w:cs="Arial"/>
          <w:sz w:val="14"/>
          <w:szCs w:val="14"/>
        </w:rPr>
        <w:t xml:space="preserve"> </w:t>
      </w:r>
      <w:r w:rsidRPr="00950E9B">
        <w:rPr>
          <w:rFonts w:ascii="Arial" w:hAnsi="Arial" w:cs="Arial"/>
          <w:sz w:val="14"/>
          <w:szCs w:val="14"/>
        </w:rPr>
        <w:t>ortalaması</w:t>
      </w:r>
      <w:r w:rsidR="00A22213" w:rsidRPr="00950E9B">
        <w:rPr>
          <w:rFonts w:ascii="Arial" w:hAnsi="Arial" w:cs="Arial"/>
          <w:sz w:val="14"/>
          <w:szCs w:val="14"/>
        </w:rPr>
        <w:t>dır</w:t>
      </w:r>
      <w:r w:rsidRPr="00950E9B">
        <w:rPr>
          <w:rFonts w:ascii="Arial" w:hAnsi="Arial" w:cs="Arial"/>
          <w:sz w:val="14"/>
          <w:szCs w:val="14"/>
        </w:rPr>
        <w:t>.</w:t>
      </w:r>
      <w:r w:rsidR="00C151D7" w:rsidRPr="00950E9B">
        <w:rPr>
          <w:rFonts w:ascii="Arial" w:hAnsi="Arial" w:cs="Arial"/>
          <w:sz w:val="14"/>
          <w:szCs w:val="14"/>
        </w:rPr>
        <w:t xml:space="preserve"> </w:t>
      </w:r>
    </w:p>
    <w:p w14:paraId="1557A60F" w14:textId="77777777" w:rsidR="00B248AF" w:rsidRPr="00950E9B" w:rsidRDefault="00B248AF" w:rsidP="00D73B3C">
      <w:pPr>
        <w:pStyle w:val="GvdeMetniGirintisi"/>
        <w:ind w:left="540" w:hanging="540"/>
        <w:rPr>
          <w:rFonts w:ascii="Arial" w:hAnsi="Arial" w:cs="Arial"/>
          <w:sz w:val="12"/>
          <w:szCs w:val="12"/>
        </w:rPr>
      </w:pPr>
    </w:p>
    <w:p w14:paraId="5E8A5A2D" w14:textId="77777777" w:rsidR="006B6C26" w:rsidRPr="00950E9B" w:rsidRDefault="006B6C26" w:rsidP="006B6C26">
      <w:pPr>
        <w:ind w:right="-1"/>
        <w:jc w:val="both"/>
        <w:rPr>
          <w:rFonts w:ascii="Arial" w:hAnsi="Arial" w:cs="Arial"/>
          <w:sz w:val="20"/>
          <w:szCs w:val="20"/>
        </w:rPr>
      </w:pPr>
      <w:r w:rsidRPr="00950E9B">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950E9B"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950E9B"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950E9B" w:rsidRDefault="00243420" w:rsidP="00212540">
            <w:pPr>
              <w:rPr>
                <w:rFonts w:ascii="Arial" w:hAnsi="Arial" w:cs="Arial"/>
                <w:b/>
                <w:bCs/>
                <w:color w:val="000000"/>
                <w:sz w:val="16"/>
                <w:szCs w:val="16"/>
              </w:rPr>
            </w:pPr>
            <w:r w:rsidRPr="00950E9B">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41DBF0B8" w:rsidR="006B6C26" w:rsidRPr="00950E9B" w:rsidRDefault="00C829E8" w:rsidP="00CB15B5">
            <w:pPr>
              <w:ind w:left="170" w:firstLine="270"/>
              <w:jc w:val="center"/>
              <w:rPr>
                <w:rFonts w:ascii="Arial" w:hAnsi="Arial" w:cs="Arial"/>
                <w:b/>
                <w:bCs/>
                <w:color w:val="000000"/>
                <w:sz w:val="16"/>
                <w:szCs w:val="16"/>
              </w:rPr>
            </w:pPr>
            <w:r w:rsidRPr="00950E9B">
              <w:rPr>
                <w:rFonts w:ascii="Arial" w:hAnsi="Arial" w:cs="Arial"/>
                <w:b/>
                <w:bCs/>
                <w:snapToGrid w:val="0"/>
                <w:color w:val="000000"/>
                <w:sz w:val="16"/>
                <w:szCs w:val="16"/>
              </w:rPr>
              <w:t>Cari Dönem</w:t>
            </w:r>
            <w:r w:rsidR="00946315" w:rsidRPr="00950E9B">
              <w:rPr>
                <w:rFonts w:ascii="Arial" w:hAnsi="Arial" w:cs="Arial"/>
                <w:b/>
                <w:bCs/>
                <w:snapToGrid w:val="0"/>
                <w:color w:val="000000"/>
                <w:sz w:val="16"/>
                <w:szCs w:val="16"/>
              </w:rPr>
              <w:t xml:space="preserve"> </w:t>
            </w:r>
            <w:r w:rsidR="00FA4BB7" w:rsidRPr="00950E9B">
              <w:rPr>
                <w:rFonts w:ascii="Arial" w:hAnsi="Arial" w:cs="Arial"/>
                <w:b/>
                <w:bCs/>
                <w:snapToGrid w:val="0"/>
                <w:color w:val="000000"/>
                <w:sz w:val="16"/>
                <w:szCs w:val="16"/>
              </w:rPr>
              <w:t>– 3</w:t>
            </w:r>
            <w:r w:rsidR="00B53E9E" w:rsidRPr="00950E9B">
              <w:rPr>
                <w:rFonts w:ascii="Arial" w:hAnsi="Arial" w:cs="Arial"/>
                <w:b/>
                <w:bCs/>
                <w:snapToGrid w:val="0"/>
                <w:color w:val="000000"/>
                <w:sz w:val="16"/>
                <w:szCs w:val="16"/>
              </w:rPr>
              <w:t>0</w:t>
            </w:r>
            <w:r w:rsidR="00FA4BB7" w:rsidRPr="00950E9B">
              <w:rPr>
                <w:rFonts w:ascii="Arial" w:hAnsi="Arial" w:cs="Arial"/>
                <w:b/>
                <w:bCs/>
                <w:snapToGrid w:val="0"/>
                <w:color w:val="000000"/>
                <w:sz w:val="16"/>
                <w:szCs w:val="16"/>
              </w:rPr>
              <w:t>.</w:t>
            </w:r>
            <w:r w:rsidR="00B53E9E" w:rsidRPr="00950E9B">
              <w:rPr>
                <w:rFonts w:ascii="Arial" w:hAnsi="Arial" w:cs="Arial"/>
                <w:b/>
                <w:bCs/>
                <w:snapToGrid w:val="0"/>
                <w:color w:val="000000"/>
                <w:sz w:val="16"/>
                <w:szCs w:val="16"/>
              </w:rPr>
              <w:t>06</w:t>
            </w:r>
            <w:r w:rsidR="00CB15B5" w:rsidRPr="00950E9B">
              <w:rPr>
                <w:rFonts w:ascii="Arial" w:hAnsi="Arial" w:cs="Arial"/>
                <w:b/>
                <w:bCs/>
                <w:snapToGrid w:val="0"/>
                <w:color w:val="000000"/>
                <w:sz w:val="16"/>
                <w:szCs w:val="16"/>
              </w:rPr>
              <w:t>.2022</w:t>
            </w:r>
          </w:p>
        </w:tc>
      </w:tr>
      <w:tr w:rsidR="006B6C26" w:rsidRPr="00950E9B"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950E9B"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950E9B" w:rsidRDefault="006B6C26" w:rsidP="00212540">
            <w:pPr>
              <w:jc w:val="right"/>
              <w:rPr>
                <w:rFonts w:ascii="Arial" w:hAnsi="Arial" w:cs="Arial"/>
                <w:b/>
                <w:bCs/>
                <w:color w:val="000000"/>
                <w:sz w:val="16"/>
                <w:szCs w:val="16"/>
              </w:rPr>
            </w:pPr>
            <w:r w:rsidRPr="00950E9B">
              <w:rPr>
                <w:rFonts w:ascii="Arial" w:hAnsi="Arial" w:cs="Arial"/>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950E9B" w:rsidRDefault="006B6C26" w:rsidP="00212540">
            <w:pPr>
              <w:jc w:val="right"/>
              <w:rPr>
                <w:rFonts w:ascii="Arial" w:hAnsi="Arial" w:cs="Arial"/>
                <w:b/>
                <w:bCs/>
                <w:color w:val="000000"/>
                <w:sz w:val="16"/>
                <w:szCs w:val="16"/>
              </w:rPr>
            </w:pPr>
            <w:r w:rsidRPr="00950E9B">
              <w:rPr>
                <w:rFonts w:ascii="Arial" w:hAnsi="Arial" w:cs="Arial"/>
                <w:b/>
                <w:bCs/>
                <w:color w:val="000000"/>
                <w:sz w:val="16"/>
                <w:szCs w:val="16"/>
              </w:rPr>
              <w:t>YP</w:t>
            </w:r>
          </w:p>
        </w:tc>
      </w:tr>
      <w:tr w:rsidR="004B1372" w:rsidRPr="00950E9B"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950E9B" w:rsidRDefault="004B1372" w:rsidP="004B1372">
            <w:pPr>
              <w:rPr>
                <w:rFonts w:ascii="Arial" w:hAnsi="Arial" w:cs="Arial"/>
                <w:color w:val="000000"/>
                <w:sz w:val="16"/>
                <w:szCs w:val="16"/>
              </w:rPr>
            </w:pPr>
            <w:r w:rsidRPr="00950E9B">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4E49E722" w:rsidR="004B1372" w:rsidRPr="00950E9B" w:rsidRDefault="00CB15B5" w:rsidP="004B1372">
            <w:pPr>
              <w:jc w:val="right"/>
              <w:rPr>
                <w:rFonts w:ascii="Arial" w:hAnsi="Arial" w:cs="Arial"/>
                <w:color w:val="000000"/>
                <w:sz w:val="16"/>
                <w:szCs w:val="16"/>
              </w:rPr>
            </w:pPr>
            <w:r w:rsidRPr="00950E9B">
              <w:rPr>
                <w:rFonts w:asciiTheme="minorBidi" w:hAnsiTheme="minorBidi" w:cstheme="minorBidi"/>
                <w:color w:val="000000"/>
                <w:sz w:val="16"/>
                <w:szCs w:val="18"/>
              </w:rPr>
              <w:t>260,03</w:t>
            </w:r>
          </w:p>
        </w:tc>
        <w:tc>
          <w:tcPr>
            <w:tcW w:w="1701" w:type="dxa"/>
            <w:tcBorders>
              <w:top w:val="nil"/>
              <w:left w:val="nil"/>
              <w:bottom w:val="nil"/>
              <w:right w:val="nil"/>
            </w:tcBorders>
            <w:shd w:val="clear" w:color="auto" w:fill="auto"/>
            <w:noWrap/>
            <w:vAlign w:val="center"/>
          </w:tcPr>
          <w:p w14:paraId="1CCA3213" w14:textId="1FDDBD4B" w:rsidR="004B1372" w:rsidRPr="00950E9B" w:rsidRDefault="00CB15B5" w:rsidP="004B1372">
            <w:pPr>
              <w:jc w:val="right"/>
              <w:rPr>
                <w:rFonts w:ascii="Arial" w:hAnsi="Arial" w:cs="Arial"/>
                <w:color w:val="000000"/>
                <w:sz w:val="16"/>
                <w:szCs w:val="16"/>
              </w:rPr>
            </w:pPr>
            <w:r w:rsidRPr="00950E9B">
              <w:rPr>
                <w:rFonts w:asciiTheme="minorBidi" w:hAnsiTheme="minorBidi" w:cstheme="minorBidi"/>
                <w:color w:val="000000"/>
                <w:sz w:val="16"/>
                <w:szCs w:val="18"/>
              </w:rPr>
              <w:t>215,36</w:t>
            </w:r>
          </w:p>
        </w:tc>
      </w:tr>
      <w:tr w:rsidR="004B1372" w:rsidRPr="00950E9B"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1CB8BE45" w:rsidR="004B1372" w:rsidRPr="00950E9B" w:rsidRDefault="00BA7EB4">
            <w:pPr>
              <w:rPr>
                <w:rFonts w:ascii="Arial" w:hAnsi="Arial" w:cs="Arial"/>
                <w:color w:val="000000"/>
                <w:sz w:val="16"/>
                <w:szCs w:val="16"/>
              </w:rPr>
            </w:pPr>
            <w:r w:rsidRPr="00950E9B">
              <w:rPr>
                <w:rFonts w:ascii="Arial" w:hAnsi="Arial" w:cs="Arial"/>
                <w:color w:val="000000"/>
                <w:sz w:val="16"/>
                <w:szCs w:val="16"/>
              </w:rPr>
              <w:t>Tarih</w:t>
            </w:r>
          </w:p>
        </w:tc>
        <w:tc>
          <w:tcPr>
            <w:tcW w:w="2778" w:type="dxa"/>
            <w:tcBorders>
              <w:top w:val="nil"/>
              <w:left w:val="nil"/>
              <w:bottom w:val="single" w:sz="4" w:space="0" w:color="auto"/>
              <w:right w:val="nil"/>
            </w:tcBorders>
            <w:shd w:val="clear" w:color="auto" w:fill="auto"/>
            <w:noWrap/>
            <w:vAlign w:val="center"/>
          </w:tcPr>
          <w:p w14:paraId="132B321B" w14:textId="6DBD3EC5" w:rsidR="004B1372" w:rsidRPr="00950E9B" w:rsidRDefault="00CB15B5" w:rsidP="005C79AE">
            <w:pPr>
              <w:jc w:val="right"/>
              <w:rPr>
                <w:rFonts w:ascii="Arial" w:hAnsi="Arial" w:cs="Arial"/>
                <w:color w:val="000000"/>
                <w:sz w:val="16"/>
                <w:szCs w:val="16"/>
              </w:rPr>
            </w:pPr>
            <w:r w:rsidRPr="00950E9B">
              <w:rPr>
                <w:rFonts w:asciiTheme="minorBidi" w:hAnsiTheme="minorBidi" w:cstheme="minorBidi"/>
                <w:color w:val="000000"/>
                <w:sz w:val="16"/>
                <w:szCs w:val="18"/>
              </w:rPr>
              <w:t>23 Şubat 2022</w:t>
            </w:r>
          </w:p>
        </w:tc>
        <w:tc>
          <w:tcPr>
            <w:tcW w:w="1701" w:type="dxa"/>
            <w:tcBorders>
              <w:top w:val="nil"/>
              <w:left w:val="nil"/>
              <w:bottom w:val="single" w:sz="4" w:space="0" w:color="auto"/>
              <w:right w:val="nil"/>
            </w:tcBorders>
            <w:shd w:val="clear" w:color="auto" w:fill="auto"/>
            <w:noWrap/>
            <w:vAlign w:val="center"/>
          </w:tcPr>
          <w:p w14:paraId="7B2DF4D2" w14:textId="6DB99E8A" w:rsidR="004B1372" w:rsidRPr="00950E9B" w:rsidRDefault="00CB15B5" w:rsidP="004B1372">
            <w:pPr>
              <w:jc w:val="right"/>
              <w:rPr>
                <w:rFonts w:ascii="Arial" w:hAnsi="Arial" w:cs="Arial"/>
                <w:color w:val="000000"/>
                <w:sz w:val="16"/>
                <w:szCs w:val="16"/>
              </w:rPr>
            </w:pPr>
            <w:r w:rsidRPr="00950E9B">
              <w:rPr>
                <w:rFonts w:asciiTheme="minorBidi" w:hAnsiTheme="minorBidi" w:cstheme="minorBidi"/>
                <w:color w:val="000000"/>
                <w:sz w:val="16"/>
                <w:szCs w:val="18"/>
              </w:rPr>
              <w:t>23 Şubat 2022</w:t>
            </w:r>
          </w:p>
        </w:tc>
      </w:tr>
      <w:tr w:rsidR="004B1372" w:rsidRPr="00950E9B"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950E9B" w:rsidRDefault="004B1372" w:rsidP="004B1372">
            <w:pPr>
              <w:rPr>
                <w:rFonts w:ascii="Arial" w:hAnsi="Arial" w:cs="Arial"/>
                <w:color w:val="000000"/>
                <w:sz w:val="16"/>
                <w:szCs w:val="16"/>
              </w:rPr>
            </w:pPr>
            <w:r w:rsidRPr="00950E9B">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1EE0725F" w:rsidR="004B1372" w:rsidRPr="00950E9B" w:rsidRDefault="00962B38">
            <w:pPr>
              <w:jc w:val="right"/>
              <w:rPr>
                <w:rFonts w:ascii="Arial" w:hAnsi="Arial" w:cs="Arial"/>
                <w:color w:val="000000"/>
                <w:sz w:val="16"/>
                <w:szCs w:val="16"/>
              </w:rPr>
            </w:pPr>
            <w:r w:rsidRPr="00950E9B">
              <w:rPr>
                <w:rFonts w:asciiTheme="minorBidi" w:hAnsiTheme="minorBidi" w:cstheme="minorBidi"/>
                <w:color w:val="000000"/>
                <w:sz w:val="16"/>
                <w:szCs w:val="18"/>
              </w:rPr>
              <w:t>818</w:t>
            </w:r>
            <w:r w:rsidR="00CB15B5" w:rsidRPr="00950E9B">
              <w:rPr>
                <w:rFonts w:asciiTheme="minorBidi" w:hAnsiTheme="minorBidi" w:cstheme="minorBidi"/>
                <w:color w:val="000000"/>
                <w:sz w:val="16"/>
                <w:szCs w:val="18"/>
              </w:rPr>
              <w:t>,</w:t>
            </w:r>
            <w:r w:rsidRPr="00950E9B">
              <w:rPr>
                <w:rFonts w:asciiTheme="minorBidi" w:hAnsiTheme="minorBidi" w:cstheme="minorBidi"/>
                <w:color w:val="000000"/>
                <w:sz w:val="16"/>
                <w:szCs w:val="18"/>
              </w:rPr>
              <w:t>15</w:t>
            </w:r>
          </w:p>
        </w:tc>
        <w:tc>
          <w:tcPr>
            <w:tcW w:w="1701" w:type="dxa"/>
            <w:tcBorders>
              <w:top w:val="nil"/>
              <w:left w:val="nil"/>
              <w:bottom w:val="nil"/>
              <w:right w:val="nil"/>
            </w:tcBorders>
            <w:shd w:val="clear" w:color="auto" w:fill="auto"/>
            <w:noWrap/>
            <w:vAlign w:val="center"/>
          </w:tcPr>
          <w:p w14:paraId="4C0DB11F" w14:textId="76BEAF37" w:rsidR="004B1372" w:rsidRPr="00950E9B" w:rsidRDefault="00962B38">
            <w:pPr>
              <w:jc w:val="right"/>
              <w:rPr>
                <w:rFonts w:ascii="Arial" w:hAnsi="Arial" w:cs="Arial"/>
                <w:color w:val="000000"/>
                <w:sz w:val="16"/>
                <w:szCs w:val="16"/>
              </w:rPr>
            </w:pPr>
            <w:r w:rsidRPr="00950E9B">
              <w:rPr>
                <w:rFonts w:asciiTheme="minorBidi" w:hAnsiTheme="minorBidi" w:cstheme="minorBidi"/>
                <w:color w:val="000000"/>
                <w:sz w:val="16"/>
                <w:szCs w:val="18"/>
              </w:rPr>
              <w:t>1.051</w:t>
            </w:r>
            <w:r w:rsidR="00CB15B5" w:rsidRPr="00950E9B">
              <w:rPr>
                <w:rFonts w:asciiTheme="minorBidi" w:hAnsiTheme="minorBidi" w:cstheme="minorBidi"/>
                <w:color w:val="000000"/>
                <w:sz w:val="16"/>
                <w:szCs w:val="18"/>
              </w:rPr>
              <w:t>,</w:t>
            </w:r>
            <w:r w:rsidRPr="00950E9B">
              <w:rPr>
                <w:rFonts w:asciiTheme="minorBidi" w:hAnsiTheme="minorBidi" w:cstheme="minorBidi"/>
                <w:color w:val="000000"/>
                <w:sz w:val="16"/>
                <w:szCs w:val="18"/>
              </w:rPr>
              <w:t>41</w:t>
            </w:r>
          </w:p>
        </w:tc>
      </w:tr>
      <w:tr w:rsidR="004B1372" w:rsidRPr="00950E9B"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2EA05D86" w:rsidR="004B1372" w:rsidRPr="00950E9B" w:rsidRDefault="00BA7EB4" w:rsidP="004B1372">
            <w:pPr>
              <w:rPr>
                <w:rFonts w:ascii="Arial" w:hAnsi="Arial" w:cs="Arial"/>
                <w:color w:val="000000"/>
                <w:sz w:val="16"/>
                <w:szCs w:val="16"/>
              </w:rPr>
            </w:pPr>
            <w:r w:rsidRPr="00950E9B">
              <w:rPr>
                <w:rFonts w:ascii="Arial" w:hAnsi="Arial" w:cs="Arial"/>
                <w:color w:val="000000"/>
                <w:sz w:val="16"/>
                <w:szCs w:val="16"/>
              </w:rPr>
              <w:t>Tarih</w:t>
            </w:r>
          </w:p>
        </w:tc>
        <w:tc>
          <w:tcPr>
            <w:tcW w:w="2778" w:type="dxa"/>
            <w:tcBorders>
              <w:top w:val="nil"/>
              <w:left w:val="nil"/>
              <w:bottom w:val="single" w:sz="4" w:space="0" w:color="auto"/>
              <w:right w:val="nil"/>
            </w:tcBorders>
            <w:shd w:val="clear" w:color="auto" w:fill="auto"/>
            <w:noWrap/>
            <w:vAlign w:val="center"/>
          </w:tcPr>
          <w:p w14:paraId="1C9FDD8E" w14:textId="28BC79EF" w:rsidR="004B1372" w:rsidRPr="00950E9B" w:rsidRDefault="00962B38">
            <w:pPr>
              <w:jc w:val="right"/>
              <w:rPr>
                <w:rFonts w:ascii="Arial" w:hAnsi="Arial" w:cs="Arial"/>
                <w:color w:val="000000"/>
                <w:sz w:val="16"/>
                <w:szCs w:val="16"/>
              </w:rPr>
            </w:pPr>
            <w:r w:rsidRPr="00950E9B">
              <w:rPr>
                <w:rFonts w:asciiTheme="minorBidi" w:hAnsiTheme="minorBidi" w:cstheme="minorBidi"/>
                <w:color w:val="000000"/>
                <w:sz w:val="16"/>
                <w:szCs w:val="18"/>
              </w:rPr>
              <w:t xml:space="preserve">11 Şubat </w:t>
            </w:r>
            <w:r w:rsidR="00CB15B5" w:rsidRPr="00950E9B">
              <w:rPr>
                <w:rFonts w:asciiTheme="minorBidi" w:hAnsiTheme="minorBidi" w:cstheme="minorBidi"/>
                <w:color w:val="000000"/>
                <w:sz w:val="16"/>
                <w:szCs w:val="18"/>
              </w:rPr>
              <w:t>2022</w:t>
            </w:r>
          </w:p>
        </w:tc>
        <w:tc>
          <w:tcPr>
            <w:tcW w:w="1701" w:type="dxa"/>
            <w:tcBorders>
              <w:top w:val="nil"/>
              <w:left w:val="nil"/>
              <w:bottom w:val="single" w:sz="4" w:space="0" w:color="auto"/>
              <w:right w:val="nil"/>
            </w:tcBorders>
            <w:shd w:val="clear" w:color="auto" w:fill="auto"/>
            <w:noWrap/>
            <w:vAlign w:val="center"/>
          </w:tcPr>
          <w:p w14:paraId="3C035033" w14:textId="1860E7FB" w:rsidR="004B1372" w:rsidRPr="00950E9B" w:rsidRDefault="00962B38">
            <w:pPr>
              <w:jc w:val="right"/>
              <w:rPr>
                <w:rFonts w:ascii="Arial" w:hAnsi="Arial" w:cs="Arial"/>
                <w:color w:val="000000"/>
                <w:sz w:val="16"/>
                <w:szCs w:val="16"/>
              </w:rPr>
            </w:pPr>
            <w:r w:rsidRPr="00950E9B">
              <w:rPr>
                <w:rFonts w:asciiTheme="minorBidi" w:hAnsiTheme="minorBidi" w:cstheme="minorBidi"/>
                <w:color w:val="000000"/>
                <w:sz w:val="16"/>
                <w:szCs w:val="18"/>
              </w:rPr>
              <w:t xml:space="preserve">29 Mart </w:t>
            </w:r>
            <w:r w:rsidR="00CB15B5" w:rsidRPr="00950E9B">
              <w:rPr>
                <w:rFonts w:asciiTheme="minorBidi" w:hAnsiTheme="minorBidi" w:cstheme="minorBidi"/>
                <w:color w:val="000000"/>
                <w:sz w:val="16"/>
                <w:szCs w:val="18"/>
              </w:rPr>
              <w:t>2022</w:t>
            </w:r>
          </w:p>
        </w:tc>
      </w:tr>
      <w:tr w:rsidR="004B1372" w:rsidRPr="00950E9B"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950E9B" w:rsidRDefault="004B1372" w:rsidP="004B1372">
            <w:pPr>
              <w:rPr>
                <w:rFonts w:ascii="Arial" w:hAnsi="Arial" w:cs="Arial"/>
                <w:color w:val="000000"/>
                <w:sz w:val="16"/>
                <w:szCs w:val="16"/>
              </w:rPr>
            </w:pPr>
            <w:r w:rsidRPr="00950E9B">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7D05CA42" w:rsidR="004B1372" w:rsidRPr="00950E9B" w:rsidRDefault="00CB15B5" w:rsidP="004B1372">
            <w:pPr>
              <w:jc w:val="right"/>
              <w:rPr>
                <w:rFonts w:ascii="Arial" w:hAnsi="Arial" w:cs="Arial"/>
                <w:color w:val="000000"/>
                <w:sz w:val="16"/>
                <w:szCs w:val="16"/>
              </w:rPr>
            </w:pPr>
            <w:r w:rsidRPr="00950E9B">
              <w:rPr>
                <w:rFonts w:asciiTheme="minorBidi" w:hAnsiTheme="minorBidi" w:cstheme="minorBidi"/>
                <w:color w:val="000000"/>
                <w:sz w:val="16"/>
                <w:szCs w:val="18"/>
              </w:rPr>
              <w:t>655,72</w:t>
            </w:r>
          </w:p>
        </w:tc>
        <w:tc>
          <w:tcPr>
            <w:tcW w:w="1701" w:type="dxa"/>
            <w:tcBorders>
              <w:top w:val="single" w:sz="4" w:space="0" w:color="auto"/>
              <w:left w:val="nil"/>
              <w:bottom w:val="single" w:sz="4" w:space="0" w:color="auto"/>
              <w:right w:val="nil"/>
            </w:tcBorders>
            <w:shd w:val="clear" w:color="auto" w:fill="auto"/>
            <w:noWrap/>
            <w:vAlign w:val="center"/>
          </w:tcPr>
          <w:p w14:paraId="2B29998A" w14:textId="1B6781C3" w:rsidR="004B1372" w:rsidRPr="00950E9B" w:rsidRDefault="00CB15B5" w:rsidP="004B1372">
            <w:pPr>
              <w:jc w:val="right"/>
              <w:rPr>
                <w:rFonts w:ascii="Arial" w:hAnsi="Arial" w:cs="Arial"/>
                <w:color w:val="000000"/>
                <w:sz w:val="16"/>
                <w:szCs w:val="16"/>
              </w:rPr>
            </w:pPr>
            <w:r w:rsidRPr="00950E9B">
              <w:rPr>
                <w:rFonts w:asciiTheme="minorBidi" w:hAnsiTheme="minorBidi" w:cstheme="minorBidi"/>
                <w:color w:val="000000"/>
                <w:sz w:val="16"/>
                <w:szCs w:val="18"/>
              </w:rPr>
              <w:t>516,76</w:t>
            </w:r>
          </w:p>
        </w:tc>
      </w:tr>
    </w:tbl>
    <w:p w14:paraId="19A33CC2" w14:textId="48369BE4" w:rsidR="00685DA1" w:rsidRPr="00950E9B" w:rsidRDefault="00685DA1" w:rsidP="002A4960">
      <w:pPr>
        <w:rPr>
          <w:rFonts w:ascii="Arial" w:hAnsi="Arial" w:cs="Arial"/>
          <w:b/>
          <w:sz w:val="20"/>
          <w:szCs w:val="20"/>
        </w:rPr>
      </w:pPr>
    </w:p>
    <w:p w14:paraId="72075790" w14:textId="77777777" w:rsidR="00685DA1" w:rsidRPr="00950E9B" w:rsidRDefault="00685DA1">
      <w:pPr>
        <w:rPr>
          <w:rFonts w:ascii="Arial" w:hAnsi="Arial" w:cs="Arial"/>
          <w:b/>
          <w:sz w:val="20"/>
          <w:szCs w:val="20"/>
        </w:rPr>
      </w:pPr>
      <w:r w:rsidRPr="00950E9B">
        <w:rPr>
          <w:rFonts w:ascii="Arial" w:hAnsi="Arial" w:cs="Arial"/>
          <w:b/>
          <w:sz w:val="20"/>
          <w:szCs w:val="20"/>
        </w:rPr>
        <w:br w:type="page"/>
      </w:r>
    </w:p>
    <w:p w14:paraId="0B766774" w14:textId="7289AC34" w:rsidR="000B5FA8" w:rsidRPr="00950E9B" w:rsidRDefault="00ED5FA3" w:rsidP="00951057">
      <w:pPr>
        <w:ind w:hanging="567"/>
        <w:rPr>
          <w:rFonts w:ascii="Arial" w:hAnsi="Arial" w:cs="Arial"/>
          <w:b/>
          <w:sz w:val="20"/>
          <w:szCs w:val="20"/>
        </w:rPr>
      </w:pPr>
      <w:r w:rsidRPr="00950E9B">
        <w:rPr>
          <w:rFonts w:ascii="Arial" w:hAnsi="Arial" w:cs="Arial"/>
          <w:b/>
          <w:sz w:val="20"/>
          <w:szCs w:val="20"/>
        </w:rPr>
        <w:lastRenderedPageBreak/>
        <w:t>I</w:t>
      </w:r>
      <w:r w:rsidR="000B5FA8" w:rsidRPr="00950E9B">
        <w:rPr>
          <w:rFonts w:ascii="Arial" w:hAnsi="Arial" w:cs="Arial"/>
          <w:b/>
          <w:sz w:val="20"/>
          <w:szCs w:val="20"/>
        </w:rPr>
        <w:t>V.</w:t>
      </w:r>
      <w:r w:rsidR="000B5FA8" w:rsidRPr="00950E9B">
        <w:rPr>
          <w:rFonts w:ascii="Arial" w:hAnsi="Arial" w:cs="Arial"/>
          <w:b/>
          <w:sz w:val="20"/>
          <w:szCs w:val="20"/>
        </w:rPr>
        <w:tab/>
        <w:t>Likidite riski</w:t>
      </w:r>
      <w:r w:rsidR="00183E1A" w:rsidRPr="00950E9B">
        <w:rPr>
          <w:rFonts w:ascii="Arial" w:hAnsi="Arial" w:cs="Arial"/>
          <w:b/>
          <w:sz w:val="20"/>
          <w:szCs w:val="20"/>
        </w:rPr>
        <w:t xml:space="preserve">ne </w:t>
      </w:r>
      <w:r w:rsidR="000B5FA8" w:rsidRPr="00950E9B">
        <w:rPr>
          <w:rFonts w:ascii="Arial" w:hAnsi="Arial" w:cs="Arial"/>
          <w:b/>
          <w:sz w:val="20"/>
          <w:szCs w:val="20"/>
        </w:rPr>
        <w:t>ilişkin açıklamalar (devamı):</w:t>
      </w:r>
    </w:p>
    <w:p w14:paraId="2655FEDA" w14:textId="77777777" w:rsidR="004A1DB6" w:rsidRPr="00950E9B" w:rsidRDefault="004A1DB6" w:rsidP="004A1DB6">
      <w:pPr>
        <w:autoSpaceDE w:val="0"/>
        <w:autoSpaceDN w:val="0"/>
        <w:adjustRightInd w:val="0"/>
        <w:ind w:hanging="522"/>
        <w:rPr>
          <w:rFonts w:ascii="Arial" w:hAnsi="Arial" w:cs="Arial"/>
          <w:b/>
          <w:sz w:val="20"/>
          <w:szCs w:val="20"/>
        </w:rPr>
      </w:pPr>
    </w:p>
    <w:p w14:paraId="48B1438F" w14:textId="231CDD2E" w:rsidR="004A1DB6" w:rsidRPr="00950E9B" w:rsidRDefault="004A1DB6" w:rsidP="004A1DB6">
      <w:pPr>
        <w:autoSpaceDE w:val="0"/>
        <w:autoSpaceDN w:val="0"/>
        <w:adjustRightInd w:val="0"/>
        <w:jc w:val="both"/>
        <w:rPr>
          <w:rFonts w:ascii="Arial" w:hAnsi="Arial" w:cs="Arial"/>
          <w:b/>
          <w:sz w:val="20"/>
          <w:szCs w:val="20"/>
        </w:rPr>
      </w:pPr>
      <w:r w:rsidRPr="00950E9B">
        <w:rPr>
          <w:rFonts w:ascii="Arial" w:hAnsi="Arial" w:cs="Arial"/>
          <w:b/>
          <w:sz w:val="20"/>
          <w:szCs w:val="20"/>
        </w:rPr>
        <w:t>Likidite Karşılama Oranı</w:t>
      </w:r>
      <w:r w:rsidR="008F5330" w:rsidRPr="00950E9B">
        <w:rPr>
          <w:rFonts w:ascii="Arial" w:hAnsi="Arial" w:cs="Arial"/>
          <w:b/>
          <w:sz w:val="20"/>
          <w:szCs w:val="20"/>
        </w:rPr>
        <w:t xml:space="preserve"> (d</w:t>
      </w:r>
      <w:r w:rsidRPr="00950E9B">
        <w:rPr>
          <w:rFonts w:ascii="Arial" w:hAnsi="Arial" w:cs="Arial"/>
          <w:b/>
          <w:sz w:val="20"/>
          <w:szCs w:val="20"/>
        </w:rPr>
        <w:t xml:space="preserve">evamı): </w:t>
      </w:r>
    </w:p>
    <w:tbl>
      <w:tblPr>
        <w:tblW w:w="9302" w:type="dxa"/>
        <w:tblLayout w:type="fixed"/>
        <w:tblCellMar>
          <w:left w:w="70" w:type="dxa"/>
          <w:right w:w="70" w:type="dxa"/>
        </w:tblCellMar>
        <w:tblLook w:val="04A0" w:firstRow="1" w:lastRow="0" w:firstColumn="1" w:lastColumn="0" w:noHBand="0" w:noVBand="1"/>
      </w:tblPr>
      <w:tblGrid>
        <w:gridCol w:w="380"/>
        <w:gridCol w:w="4582"/>
        <w:gridCol w:w="1068"/>
        <w:gridCol w:w="916"/>
        <w:gridCol w:w="1276"/>
        <w:gridCol w:w="1080"/>
      </w:tblGrid>
      <w:tr w:rsidR="005A5154" w:rsidRPr="00950E9B" w14:paraId="2C8B59D8" w14:textId="77777777" w:rsidTr="005F7081">
        <w:trPr>
          <w:trHeight w:val="122"/>
        </w:trPr>
        <w:tc>
          <w:tcPr>
            <w:tcW w:w="380" w:type="dxa"/>
            <w:tcBorders>
              <w:top w:val="single" w:sz="4" w:space="0" w:color="auto"/>
            </w:tcBorders>
            <w:shd w:val="clear" w:color="auto" w:fill="auto"/>
            <w:noWrap/>
            <w:vAlign w:val="bottom"/>
            <w:hideMark/>
          </w:tcPr>
          <w:p w14:paraId="2C855AD6"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EBDB571" w14:textId="77777777" w:rsidR="005A5154" w:rsidRPr="00950E9B" w:rsidRDefault="005A5154" w:rsidP="00B86958">
            <w:pPr>
              <w:jc w:val="center"/>
              <w:rPr>
                <w:rFonts w:ascii="Arial" w:hAnsi="Arial" w:cs="Arial"/>
                <w:b/>
                <w:color w:val="000000"/>
                <w:sz w:val="16"/>
                <w:szCs w:val="16"/>
              </w:rPr>
            </w:pPr>
            <w:r w:rsidRPr="00950E9B">
              <w:rPr>
                <w:rFonts w:ascii="Arial" w:hAnsi="Arial" w:cs="Arial"/>
                <w:b/>
                <w:color w:val="000000"/>
                <w:sz w:val="16"/>
                <w:szCs w:val="16"/>
              </w:rPr>
              <w:t>Dikkate Alınma Oranı Uygulanmamış Toplam Değer (*)</w:t>
            </w:r>
          </w:p>
        </w:tc>
        <w:tc>
          <w:tcPr>
            <w:tcW w:w="2356" w:type="dxa"/>
            <w:gridSpan w:val="2"/>
            <w:tcBorders>
              <w:top w:val="single" w:sz="4" w:space="0" w:color="auto"/>
              <w:bottom w:val="single" w:sz="4" w:space="0" w:color="auto"/>
            </w:tcBorders>
            <w:shd w:val="clear" w:color="auto" w:fill="auto"/>
            <w:vAlign w:val="bottom"/>
            <w:hideMark/>
          </w:tcPr>
          <w:p w14:paraId="026BC4D7" w14:textId="77777777" w:rsidR="005F7081" w:rsidRPr="00950E9B" w:rsidRDefault="005A5154" w:rsidP="00B86958">
            <w:pPr>
              <w:jc w:val="center"/>
              <w:rPr>
                <w:rFonts w:ascii="Arial" w:hAnsi="Arial" w:cs="Arial"/>
                <w:b/>
                <w:color w:val="000000"/>
                <w:sz w:val="16"/>
                <w:szCs w:val="16"/>
              </w:rPr>
            </w:pPr>
            <w:r w:rsidRPr="00950E9B">
              <w:rPr>
                <w:rFonts w:ascii="Arial" w:hAnsi="Arial" w:cs="Arial"/>
                <w:b/>
                <w:color w:val="000000"/>
                <w:sz w:val="16"/>
                <w:szCs w:val="16"/>
              </w:rPr>
              <w:t xml:space="preserve">Dikkate Alınma Oranı Uygulanmış Toplam </w:t>
            </w:r>
          </w:p>
          <w:p w14:paraId="3EE6850F" w14:textId="5971EBB1" w:rsidR="005A5154" w:rsidRPr="00950E9B" w:rsidRDefault="005A5154" w:rsidP="00B86958">
            <w:pPr>
              <w:jc w:val="center"/>
              <w:rPr>
                <w:rFonts w:ascii="Arial" w:hAnsi="Arial" w:cs="Arial"/>
                <w:b/>
                <w:color w:val="000000"/>
                <w:sz w:val="16"/>
                <w:szCs w:val="16"/>
              </w:rPr>
            </w:pPr>
            <w:r w:rsidRPr="00950E9B">
              <w:rPr>
                <w:rFonts w:ascii="Arial" w:hAnsi="Arial" w:cs="Arial"/>
                <w:b/>
                <w:color w:val="000000"/>
                <w:sz w:val="16"/>
                <w:szCs w:val="16"/>
              </w:rPr>
              <w:t xml:space="preserve">Değer (*) </w:t>
            </w:r>
          </w:p>
        </w:tc>
      </w:tr>
      <w:tr w:rsidR="005A5154" w:rsidRPr="00950E9B" w14:paraId="369EBE5A" w14:textId="77777777" w:rsidTr="005F7081">
        <w:trPr>
          <w:trHeight w:val="122"/>
        </w:trPr>
        <w:tc>
          <w:tcPr>
            <w:tcW w:w="380" w:type="dxa"/>
            <w:tcBorders>
              <w:bottom w:val="single" w:sz="4" w:space="0" w:color="auto"/>
            </w:tcBorders>
            <w:shd w:val="clear" w:color="auto" w:fill="auto"/>
            <w:noWrap/>
            <w:vAlign w:val="bottom"/>
            <w:hideMark/>
          </w:tcPr>
          <w:p w14:paraId="790276E7"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950E9B" w:rsidRDefault="005A5154" w:rsidP="00B86958">
            <w:pPr>
              <w:jc w:val="right"/>
              <w:rPr>
                <w:rFonts w:ascii="Arial" w:hAnsi="Arial" w:cs="Arial"/>
                <w:b/>
                <w:color w:val="000000"/>
                <w:sz w:val="16"/>
                <w:szCs w:val="16"/>
              </w:rPr>
            </w:pPr>
            <w:r w:rsidRPr="00950E9B">
              <w:rPr>
                <w:rFonts w:ascii="Arial" w:hAnsi="Arial" w:cs="Arial"/>
                <w:b/>
                <w:color w:val="000000"/>
                <w:sz w:val="16"/>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950E9B" w:rsidRDefault="005A5154" w:rsidP="00B86958">
            <w:pPr>
              <w:jc w:val="right"/>
              <w:rPr>
                <w:rFonts w:ascii="Arial" w:hAnsi="Arial" w:cs="Arial"/>
                <w:b/>
                <w:color w:val="000000"/>
                <w:sz w:val="16"/>
                <w:szCs w:val="16"/>
              </w:rPr>
            </w:pPr>
            <w:r w:rsidRPr="00950E9B">
              <w:rPr>
                <w:rFonts w:ascii="Arial" w:hAnsi="Arial" w:cs="Arial"/>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950E9B" w:rsidRDefault="005A5154" w:rsidP="00B86958">
            <w:pPr>
              <w:jc w:val="right"/>
              <w:rPr>
                <w:rFonts w:ascii="Arial" w:hAnsi="Arial" w:cs="Arial"/>
                <w:b/>
                <w:color w:val="000000"/>
                <w:sz w:val="16"/>
                <w:szCs w:val="16"/>
              </w:rPr>
            </w:pPr>
            <w:r w:rsidRPr="00950E9B">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41536036" w14:textId="77777777" w:rsidR="005A5154" w:rsidRPr="00950E9B" w:rsidRDefault="005A5154" w:rsidP="00B86958">
            <w:pPr>
              <w:jc w:val="right"/>
              <w:rPr>
                <w:rFonts w:ascii="Arial" w:hAnsi="Arial" w:cs="Arial"/>
                <w:b/>
                <w:color w:val="000000"/>
                <w:sz w:val="16"/>
                <w:szCs w:val="16"/>
              </w:rPr>
            </w:pPr>
            <w:r w:rsidRPr="00950E9B">
              <w:rPr>
                <w:rFonts w:ascii="Arial" w:hAnsi="Arial" w:cs="Arial"/>
                <w:b/>
                <w:color w:val="000000"/>
                <w:sz w:val="16"/>
                <w:szCs w:val="16"/>
              </w:rPr>
              <w:t>YP</w:t>
            </w:r>
          </w:p>
        </w:tc>
      </w:tr>
      <w:tr w:rsidR="005A5154" w:rsidRPr="00950E9B" w14:paraId="7F0165DC" w14:textId="77777777" w:rsidTr="005F7081">
        <w:trPr>
          <w:trHeight w:val="122"/>
        </w:trPr>
        <w:tc>
          <w:tcPr>
            <w:tcW w:w="380" w:type="dxa"/>
            <w:tcBorders>
              <w:top w:val="single" w:sz="4" w:space="0" w:color="auto"/>
            </w:tcBorders>
            <w:shd w:val="clear" w:color="auto" w:fill="auto"/>
            <w:noWrap/>
            <w:hideMark/>
          </w:tcPr>
          <w:p w14:paraId="02F94828" w14:textId="77777777" w:rsidR="005A5154" w:rsidRPr="00950E9B" w:rsidRDefault="005A5154" w:rsidP="00B86958">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950E9B" w:rsidRDefault="005A5154" w:rsidP="00B86958">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652CF220" w14:textId="77777777" w:rsidR="005A5154" w:rsidRPr="00950E9B" w:rsidRDefault="005A5154" w:rsidP="00B86958">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08519D7B" w14:textId="77777777" w:rsidR="005A5154" w:rsidRPr="00950E9B" w:rsidRDefault="005A5154" w:rsidP="00B86958">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E1321B8" w14:textId="77777777" w:rsidR="005A5154" w:rsidRPr="00950E9B" w:rsidRDefault="005A5154" w:rsidP="00B86958">
            <w:pPr>
              <w:jc w:val="right"/>
              <w:rPr>
                <w:rFonts w:ascii="Arial" w:hAnsi="Arial" w:cs="Arial"/>
                <w:b/>
                <w:color w:val="000000"/>
                <w:sz w:val="16"/>
                <w:szCs w:val="16"/>
              </w:rPr>
            </w:pPr>
          </w:p>
        </w:tc>
      </w:tr>
      <w:tr w:rsidR="005A5154" w:rsidRPr="00950E9B" w14:paraId="6E1560D4" w14:textId="77777777" w:rsidTr="005F7081">
        <w:trPr>
          <w:trHeight w:val="122"/>
        </w:trPr>
        <w:tc>
          <w:tcPr>
            <w:tcW w:w="380" w:type="dxa"/>
            <w:tcBorders>
              <w:bottom w:val="single" w:sz="4" w:space="0" w:color="auto"/>
            </w:tcBorders>
            <w:shd w:val="clear" w:color="auto" w:fill="auto"/>
            <w:noWrap/>
            <w:hideMark/>
          </w:tcPr>
          <w:p w14:paraId="73AD96D7"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5A5154" w:rsidRPr="00950E9B" w:rsidRDefault="005A5154" w:rsidP="00B86958">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739F6182" w14:textId="77777777" w:rsidR="005A5154" w:rsidRPr="00950E9B" w:rsidRDefault="005A5154" w:rsidP="00B86958">
            <w:pPr>
              <w:jc w:val="right"/>
              <w:rPr>
                <w:rFonts w:ascii="Arial" w:hAnsi="Arial" w:cs="Arial"/>
                <w:b/>
                <w:color w:val="000000"/>
                <w:sz w:val="16"/>
                <w:szCs w:val="16"/>
              </w:rPr>
            </w:pPr>
          </w:p>
        </w:tc>
        <w:tc>
          <w:tcPr>
            <w:tcW w:w="1276" w:type="dxa"/>
            <w:tcBorders>
              <w:bottom w:val="single" w:sz="4" w:space="0" w:color="auto"/>
            </w:tcBorders>
            <w:shd w:val="clear" w:color="auto" w:fill="auto"/>
            <w:noWrap/>
            <w:vAlign w:val="center"/>
          </w:tcPr>
          <w:p w14:paraId="446CB5E2" w14:textId="77777777" w:rsidR="005A5154" w:rsidRPr="00950E9B" w:rsidRDefault="005A5154" w:rsidP="00B86958">
            <w:pPr>
              <w:jc w:val="right"/>
              <w:rPr>
                <w:rFonts w:ascii="Arial" w:hAnsi="Arial" w:cs="Arial"/>
                <w:b/>
                <w:color w:val="000000"/>
                <w:sz w:val="16"/>
                <w:szCs w:val="16"/>
              </w:rPr>
            </w:pPr>
            <w:r w:rsidRPr="00950E9B">
              <w:rPr>
                <w:rFonts w:ascii="Arial" w:hAnsi="Arial" w:cs="Arial"/>
                <w:b/>
                <w:color w:val="000000"/>
                <w:sz w:val="16"/>
                <w:szCs w:val="16"/>
              </w:rPr>
              <w:t>10.845.784</w:t>
            </w:r>
          </w:p>
        </w:tc>
        <w:tc>
          <w:tcPr>
            <w:tcW w:w="1076" w:type="dxa"/>
            <w:tcBorders>
              <w:bottom w:val="single" w:sz="4" w:space="0" w:color="auto"/>
            </w:tcBorders>
            <w:shd w:val="clear" w:color="auto" w:fill="auto"/>
            <w:noWrap/>
            <w:vAlign w:val="center"/>
          </w:tcPr>
          <w:p w14:paraId="198A6A1C" w14:textId="77777777" w:rsidR="005A5154" w:rsidRPr="00950E9B" w:rsidRDefault="005A5154" w:rsidP="00B86958">
            <w:pPr>
              <w:jc w:val="right"/>
              <w:rPr>
                <w:rFonts w:ascii="Arial" w:hAnsi="Arial" w:cs="Arial"/>
                <w:b/>
                <w:color w:val="000000"/>
                <w:sz w:val="16"/>
                <w:szCs w:val="16"/>
              </w:rPr>
            </w:pPr>
            <w:r w:rsidRPr="00950E9B">
              <w:rPr>
                <w:rFonts w:ascii="Arial" w:hAnsi="Arial" w:cs="Arial"/>
                <w:b/>
                <w:color w:val="000000"/>
                <w:sz w:val="16"/>
                <w:szCs w:val="16"/>
              </w:rPr>
              <w:t>7.806.796</w:t>
            </w:r>
          </w:p>
        </w:tc>
      </w:tr>
      <w:tr w:rsidR="005A5154" w:rsidRPr="00950E9B" w14:paraId="061A5356" w14:textId="77777777" w:rsidTr="005F7081">
        <w:trPr>
          <w:trHeight w:val="122"/>
        </w:trPr>
        <w:tc>
          <w:tcPr>
            <w:tcW w:w="380" w:type="dxa"/>
            <w:tcBorders>
              <w:top w:val="single" w:sz="4" w:space="0" w:color="auto"/>
            </w:tcBorders>
            <w:shd w:val="clear" w:color="auto" w:fill="auto"/>
            <w:noWrap/>
            <w:hideMark/>
          </w:tcPr>
          <w:p w14:paraId="453088BF" w14:textId="77777777" w:rsidR="005A5154" w:rsidRPr="00950E9B" w:rsidRDefault="005A5154" w:rsidP="00B86958">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950E9B" w:rsidRDefault="005A5154" w:rsidP="00B86958">
            <w:pPr>
              <w:jc w:val="right"/>
              <w:rPr>
                <w:rFonts w:ascii="Arial" w:hAnsi="Arial" w:cs="Arial"/>
                <w:b/>
                <w:color w:val="000000"/>
                <w:sz w:val="16"/>
                <w:szCs w:val="16"/>
              </w:rPr>
            </w:pPr>
          </w:p>
        </w:tc>
        <w:tc>
          <w:tcPr>
            <w:tcW w:w="916" w:type="dxa"/>
            <w:tcBorders>
              <w:top w:val="single" w:sz="4" w:space="0" w:color="auto"/>
            </w:tcBorders>
            <w:shd w:val="clear" w:color="auto" w:fill="auto"/>
            <w:noWrap/>
            <w:vAlign w:val="bottom"/>
          </w:tcPr>
          <w:p w14:paraId="075B92B0" w14:textId="77777777" w:rsidR="005A5154" w:rsidRPr="00950E9B" w:rsidRDefault="005A5154" w:rsidP="00B86958">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5F171924" w14:textId="77777777" w:rsidR="005A5154" w:rsidRPr="00950E9B" w:rsidRDefault="005A5154" w:rsidP="00B86958">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142C648E" w14:textId="77777777" w:rsidR="005A5154" w:rsidRPr="00950E9B" w:rsidRDefault="005A5154" w:rsidP="00B86958">
            <w:pPr>
              <w:jc w:val="right"/>
              <w:rPr>
                <w:rFonts w:ascii="Arial" w:hAnsi="Arial" w:cs="Arial"/>
                <w:b/>
                <w:color w:val="000000"/>
                <w:sz w:val="16"/>
                <w:szCs w:val="16"/>
              </w:rPr>
            </w:pPr>
          </w:p>
        </w:tc>
      </w:tr>
      <w:tr w:rsidR="005A5154" w:rsidRPr="00950E9B" w14:paraId="46FC1A56" w14:textId="77777777" w:rsidTr="005F7081">
        <w:trPr>
          <w:trHeight w:val="122"/>
        </w:trPr>
        <w:tc>
          <w:tcPr>
            <w:tcW w:w="380" w:type="dxa"/>
            <w:shd w:val="clear" w:color="auto" w:fill="auto"/>
            <w:noWrap/>
            <w:hideMark/>
          </w:tcPr>
          <w:p w14:paraId="3AFBC31D"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2</w:t>
            </w:r>
          </w:p>
        </w:tc>
        <w:tc>
          <w:tcPr>
            <w:tcW w:w="4582" w:type="dxa"/>
            <w:shd w:val="clear" w:color="auto" w:fill="auto"/>
            <w:noWrap/>
            <w:vAlign w:val="bottom"/>
            <w:hideMark/>
          </w:tcPr>
          <w:p w14:paraId="67790434"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Gerçek kişi toplanan fon ve perakende toplanan fon</w:t>
            </w:r>
          </w:p>
        </w:tc>
        <w:tc>
          <w:tcPr>
            <w:tcW w:w="1068" w:type="dxa"/>
            <w:shd w:val="clear" w:color="auto" w:fill="auto"/>
            <w:noWrap/>
            <w:vAlign w:val="bottom"/>
          </w:tcPr>
          <w:p w14:paraId="28A32279"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4.513.070</w:t>
            </w:r>
          </w:p>
        </w:tc>
        <w:tc>
          <w:tcPr>
            <w:tcW w:w="916" w:type="dxa"/>
            <w:shd w:val="clear" w:color="auto" w:fill="auto"/>
            <w:noWrap/>
            <w:vAlign w:val="bottom"/>
          </w:tcPr>
          <w:p w14:paraId="156E3ECC"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3.444.744</w:t>
            </w:r>
          </w:p>
        </w:tc>
        <w:tc>
          <w:tcPr>
            <w:tcW w:w="1276" w:type="dxa"/>
            <w:shd w:val="clear" w:color="auto" w:fill="auto"/>
            <w:noWrap/>
            <w:vAlign w:val="bottom"/>
          </w:tcPr>
          <w:p w14:paraId="416BCC7C"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437.597</w:t>
            </w:r>
          </w:p>
        </w:tc>
        <w:tc>
          <w:tcPr>
            <w:tcW w:w="1076" w:type="dxa"/>
            <w:shd w:val="clear" w:color="auto" w:fill="auto"/>
            <w:noWrap/>
            <w:vAlign w:val="bottom"/>
          </w:tcPr>
          <w:p w14:paraId="5F90899C"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344.474</w:t>
            </w:r>
          </w:p>
        </w:tc>
      </w:tr>
      <w:tr w:rsidR="005A5154" w:rsidRPr="00950E9B" w14:paraId="1327CC84" w14:textId="77777777" w:rsidTr="005F7081">
        <w:trPr>
          <w:trHeight w:val="122"/>
        </w:trPr>
        <w:tc>
          <w:tcPr>
            <w:tcW w:w="380" w:type="dxa"/>
            <w:shd w:val="clear" w:color="auto" w:fill="auto"/>
            <w:noWrap/>
            <w:hideMark/>
          </w:tcPr>
          <w:p w14:paraId="508B27F6"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3</w:t>
            </w:r>
          </w:p>
        </w:tc>
        <w:tc>
          <w:tcPr>
            <w:tcW w:w="4582" w:type="dxa"/>
            <w:shd w:val="clear" w:color="auto" w:fill="auto"/>
            <w:noWrap/>
            <w:vAlign w:val="bottom"/>
            <w:hideMark/>
          </w:tcPr>
          <w:p w14:paraId="0588F697"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İstikrarlı toplanan fon</w:t>
            </w:r>
          </w:p>
        </w:tc>
        <w:tc>
          <w:tcPr>
            <w:tcW w:w="1068" w:type="dxa"/>
            <w:shd w:val="clear" w:color="auto" w:fill="auto"/>
            <w:noWrap/>
            <w:vAlign w:val="bottom"/>
          </w:tcPr>
          <w:p w14:paraId="7268B9BF"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274.211</w:t>
            </w:r>
          </w:p>
        </w:tc>
        <w:tc>
          <w:tcPr>
            <w:tcW w:w="916" w:type="dxa"/>
            <w:shd w:val="clear" w:color="auto" w:fill="auto"/>
            <w:noWrap/>
            <w:vAlign w:val="bottom"/>
          </w:tcPr>
          <w:p w14:paraId="36AACBC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276" w:type="dxa"/>
            <w:shd w:val="clear" w:color="auto" w:fill="auto"/>
            <w:noWrap/>
            <w:vAlign w:val="bottom"/>
          </w:tcPr>
          <w:p w14:paraId="515745DD"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13.711</w:t>
            </w:r>
          </w:p>
        </w:tc>
        <w:tc>
          <w:tcPr>
            <w:tcW w:w="1076" w:type="dxa"/>
            <w:shd w:val="clear" w:color="auto" w:fill="auto"/>
            <w:noWrap/>
            <w:vAlign w:val="bottom"/>
          </w:tcPr>
          <w:p w14:paraId="1C20033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r>
      <w:tr w:rsidR="005A5154" w:rsidRPr="00950E9B" w14:paraId="33F96EE4" w14:textId="77777777" w:rsidTr="005F7081">
        <w:trPr>
          <w:trHeight w:val="122"/>
        </w:trPr>
        <w:tc>
          <w:tcPr>
            <w:tcW w:w="380" w:type="dxa"/>
            <w:shd w:val="clear" w:color="auto" w:fill="auto"/>
            <w:noWrap/>
            <w:hideMark/>
          </w:tcPr>
          <w:p w14:paraId="78DDA9A2"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4</w:t>
            </w:r>
          </w:p>
        </w:tc>
        <w:tc>
          <w:tcPr>
            <w:tcW w:w="4582" w:type="dxa"/>
            <w:shd w:val="clear" w:color="auto" w:fill="auto"/>
            <w:noWrap/>
            <w:vAlign w:val="bottom"/>
            <w:hideMark/>
          </w:tcPr>
          <w:p w14:paraId="6AC1A934"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Düşük istikrarlı toplanan fon </w:t>
            </w:r>
          </w:p>
        </w:tc>
        <w:tc>
          <w:tcPr>
            <w:tcW w:w="1068" w:type="dxa"/>
            <w:shd w:val="clear" w:color="auto" w:fill="auto"/>
            <w:noWrap/>
            <w:vAlign w:val="bottom"/>
          </w:tcPr>
          <w:p w14:paraId="22852BC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4.238.859</w:t>
            </w:r>
          </w:p>
        </w:tc>
        <w:tc>
          <w:tcPr>
            <w:tcW w:w="916" w:type="dxa"/>
            <w:shd w:val="clear" w:color="auto" w:fill="auto"/>
            <w:noWrap/>
            <w:vAlign w:val="bottom"/>
          </w:tcPr>
          <w:p w14:paraId="69EC21E4"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3.444.744</w:t>
            </w:r>
          </w:p>
        </w:tc>
        <w:tc>
          <w:tcPr>
            <w:tcW w:w="1276" w:type="dxa"/>
            <w:shd w:val="clear" w:color="auto" w:fill="auto"/>
            <w:noWrap/>
            <w:vAlign w:val="bottom"/>
          </w:tcPr>
          <w:p w14:paraId="22DD0A1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423.886</w:t>
            </w:r>
          </w:p>
        </w:tc>
        <w:tc>
          <w:tcPr>
            <w:tcW w:w="1076" w:type="dxa"/>
            <w:shd w:val="clear" w:color="auto" w:fill="auto"/>
            <w:noWrap/>
            <w:vAlign w:val="bottom"/>
          </w:tcPr>
          <w:p w14:paraId="14D7C05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344.474</w:t>
            </w:r>
          </w:p>
        </w:tc>
      </w:tr>
      <w:tr w:rsidR="005A5154" w:rsidRPr="00950E9B" w14:paraId="7A98A0F1" w14:textId="77777777" w:rsidTr="005F7081">
        <w:trPr>
          <w:trHeight w:val="122"/>
        </w:trPr>
        <w:tc>
          <w:tcPr>
            <w:tcW w:w="380" w:type="dxa"/>
            <w:shd w:val="clear" w:color="auto" w:fill="auto"/>
            <w:noWrap/>
            <w:hideMark/>
          </w:tcPr>
          <w:p w14:paraId="031FF2A7"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5</w:t>
            </w:r>
          </w:p>
        </w:tc>
        <w:tc>
          <w:tcPr>
            <w:tcW w:w="4582" w:type="dxa"/>
            <w:shd w:val="clear" w:color="auto" w:fill="auto"/>
            <w:vAlign w:val="bottom"/>
            <w:hideMark/>
          </w:tcPr>
          <w:p w14:paraId="7BACB1A1"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6.019.703</w:t>
            </w:r>
          </w:p>
        </w:tc>
        <w:tc>
          <w:tcPr>
            <w:tcW w:w="916" w:type="dxa"/>
            <w:shd w:val="clear" w:color="auto" w:fill="auto"/>
            <w:noWrap/>
            <w:vAlign w:val="bottom"/>
          </w:tcPr>
          <w:p w14:paraId="1FAE4A53"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4.873.469</w:t>
            </w:r>
          </w:p>
        </w:tc>
        <w:tc>
          <w:tcPr>
            <w:tcW w:w="1276" w:type="dxa"/>
            <w:shd w:val="clear" w:color="auto" w:fill="auto"/>
            <w:noWrap/>
            <w:vAlign w:val="bottom"/>
          </w:tcPr>
          <w:p w14:paraId="7C6614FC"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2.993.565</w:t>
            </w:r>
          </w:p>
        </w:tc>
        <w:tc>
          <w:tcPr>
            <w:tcW w:w="1076" w:type="dxa"/>
            <w:shd w:val="clear" w:color="auto" w:fill="auto"/>
            <w:noWrap/>
            <w:vAlign w:val="bottom"/>
          </w:tcPr>
          <w:p w14:paraId="734008A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2.362.874</w:t>
            </w:r>
          </w:p>
        </w:tc>
      </w:tr>
      <w:tr w:rsidR="005A5154" w:rsidRPr="00950E9B" w14:paraId="147F19BC" w14:textId="77777777" w:rsidTr="005F7081">
        <w:trPr>
          <w:trHeight w:val="122"/>
        </w:trPr>
        <w:tc>
          <w:tcPr>
            <w:tcW w:w="380" w:type="dxa"/>
            <w:shd w:val="clear" w:color="auto" w:fill="auto"/>
            <w:noWrap/>
            <w:hideMark/>
          </w:tcPr>
          <w:p w14:paraId="4C633942"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6</w:t>
            </w:r>
          </w:p>
        </w:tc>
        <w:tc>
          <w:tcPr>
            <w:tcW w:w="4582" w:type="dxa"/>
            <w:shd w:val="clear" w:color="auto" w:fill="auto"/>
            <w:noWrap/>
            <w:vAlign w:val="bottom"/>
            <w:hideMark/>
          </w:tcPr>
          <w:p w14:paraId="15986E9F"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Operasyonel toplanan fon</w:t>
            </w:r>
          </w:p>
        </w:tc>
        <w:tc>
          <w:tcPr>
            <w:tcW w:w="1068" w:type="dxa"/>
            <w:shd w:val="clear" w:color="auto" w:fill="auto"/>
            <w:noWrap/>
            <w:vAlign w:val="bottom"/>
          </w:tcPr>
          <w:p w14:paraId="13D894D8"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916" w:type="dxa"/>
            <w:shd w:val="clear" w:color="auto" w:fill="auto"/>
            <w:noWrap/>
            <w:vAlign w:val="bottom"/>
          </w:tcPr>
          <w:p w14:paraId="76D2D617"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276" w:type="dxa"/>
            <w:shd w:val="clear" w:color="auto" w:fill="auto"/>
            <w:noWrap/>
            <w:vAlign w:val="bottom"/>
          </w:tcPr>
          <w:p w14:paraId="116C365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076" w:type="dxa"/>
            <w:shd w:val="clear" w:color="auto" w:fill="auto"/>
            <w:noWrap/>
            <w:vAlign w:val="bottom"/>
          </w:tcPr>
          <w:p w14:paraId="7F6D05A9"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r>
      <w:tr w:rsidR="005A5154" w:rsidRPr="00950E9B" w14:paraId="11B3AD9F" w14:textId="77777777" w:rsidTr="005F7081">
        <w:trPr>
          <w:trHeight w:val="122"/>
        </w:trPr>
        <w:tc>
          <w:tcPr>
            <w:tcW w:w="380" w:type="dxa"/>
            <w:shd w:val="clear" w:color="auto" w:fill="auto"/>
            <w:noWrap/>
            <w:hideMark/>
          </w:tcPr>
          <w:p w14:paraId="6B0B0627"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7</w:t>
            </w:r>
          </w:p>
        </w:tc>
        <w:tc>
          <w:tcPr>
            <w:tcW w:w="4582" w:type="dxa"/>
            <w:shd w:val="clear" w:color="auto" w:fill="auto"/>
            <w:noWrap/>
            <w:vAlign w:val="bottom"/>
            <w:hideMark/>
          </w:tcPr>
          <w:p w14:paraId="20F8039A"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Operasyonel olmayan toplanan fon</w:t>
            </w:r>
          </w:p>
        </w:tc>
        <w:tc>
          <w:tcPr>
            <w:tcW w:w="1068" w:type="dxa"/>
            <w:shd w:val="clear" w:color="auto" w:fill="auto"/>
            <w:noWrap/>
            <w:vAlign w:val="bottom"/>
          </w:tcPr>
          <w:p w14:paraId="65AEE11E"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5.790.600</w:t>
            </w:r>
          </w:p>
        </w:tc>
        <w:tc>
          <w:tcPr>
            <w:tcW w:w="916" w:type="dxa"/>
            <w:shd w:val="clear" w:color="auto" w:fill="auto"/>
            <w:noWrap/>
            <w:vAlign w:val="bottom"/>
          </w:tcPr>
          <w:p w14:paraId="00FF2241"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4.815.471</w:t>
            </w:r>
          </w:p>
        </w:tc>
        <w:tc>
          <w:tcPr>
            <w:tcW w:w="1276" w:type="dxa"/>
            <w:shd w:val="clear" w:color="auto" w:fill="auto"/>
            <w:noWrap/>
            <w:vAlign w:val="bottom"/>
          </w:tcPr>
          <w:p w14:paraId="56D1CFBC"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2.764.462</w:t>
            </w:r>
          </w:p>
        </w:tc>
        <w:tc>
          <w:tcPr>
            <w:tcW w:w="1076" w:type="dxa"/>
            <w:shd w:val="clear" w:color="auto" w:fill="auto"/>
            <w:noWrap/>
            <w:vAlign w:val="bottom"/>
          </w:tcPr>
          <w:p w14:paraId="4A1B3B03"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2.304.876</w:t>
            </w:r>
          </w:p>
        </w:tc>
      </w:tr>
      <w:tr w:rsidR="005A5154" w:rsidRPr="00950E9B" w14:paraId="58FB059E" w14:textId="77777777" w:rsidTr="005F7081">
        <w:trPr>
          <w:trHeight w:val="122"/>
        </w:trPr>
        <w:tc>
          <w:tcPr>
            <w:tcW w:w="380" w:type="dxa"/>
            <w:shd w:val="clear" w:color="auto" w:fill="auto"/>
            <w:noWrap/>
            <w:hideMark/>
          </w:tcPr>
          <w:p w14:paraId="351863D6"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8</w:t>
            </w:r>
          </w:p>
        </w:tc>
        <w:tc>
          <w:tcPr>
            <w:tcW w:w="4582" w:type="dxa"/>
            <w:shd w:val="clear" w:color="auto" w:fill="auto"/>
            <w:noWrap/>
            <w:vAlign w:val="bottom"/>
            <w:hideMark/>
          </w:tcPr>
          <w:p w14:paraId="03BACFA1"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Diğer teminatsız borçlar</w:t>
            </w:r>
          </w:p>
        </w:tc>
        <w:tc>
          <w:tcPr>
            <w:tcW w:w="1068" w:type="dxa"/>
            <w:shd w:val="clear" w:color="auto" w:fill="auto"/>
            <w:noWrap/>
            <w:vAlign w:val="bottom"/>
          </w:tcPr>
          <w:p w14:paraId="30BC008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229.103</w:t>
            </w:r>
          </w:p>
        </w:tc>
        <w:tc>
          <w:tcPr>
            <w:tcW w:w="916" w:type="dxa"/>
            <w:shd w:val="clear" w:color="auto" w:fill="auto"/>
            <w:noWrap/>
            <w:vAlign w:val="bottom"/>
          </w:tcPr>
          <w:p w14:paraId="376CCE8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57.998</w:t>
            </w:r>
          </w:p>
        </w:tc>
        <w:tc>
          <w:tcPr>
            <w:tcW w:w="1276" w:type="dxa"/>
            <w:shd w:val="clear" w:color="auto" w:fill="auto"/>
            <w:noWrap/>
            <w:vAlign w:val="bottom"/>
          </w:tcPr>
          <w:p w14:paraId="643BCD3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229.103</w:t>
            </w:r>
          </w:p>
        </w:tc>
        <w:tc>
          <w:tcPr>
            <w:tcW w:w="1076" w:type="dxa"/>
            <w:shd w:val="clear" w:color="auto" w:fill="auto"/>
            <w:noWrap/>
            <w:vAlign w:val="bottom"/>
          </w:tcPr>
          <w:p w14:paraId="653C64FC"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57.998</w:t>
            </w:r>
          </w:p>
        </w:tc>
      </w:tr>
      <w:tr w:rsidR="005A5154" w:rsidRPr="00950E9B" w14:paraId="4E0BE8C4" w14:textId="77777777" w:rsidTr="005F7081">
        <w:trPr>
          <w:trHeight w:val="122"/>
        </w:trPr>
        <w:tc>
          <w:tcPr>
            <w:tcW w:w="380" w:type="dxa"/>
            <w:shd w:val="clear" w:color="auto" w:fill="auto"/>
            <w:noWrap/>
            <w:hideMark/>
          </w:tcPr>
          <w:p w14:paraId="311351B8"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9</w:t>
            </w:r>
          </w:p>
        </w:tc>
        <w:tc>
          <w:tcPr>
            <w:tcW w:w="4582" w:type="dxa"/>
            <w:shd w:val="clear" w:color="auto" w:fill="auto"/>
            <w:noWrap/>
            <w:vAlign w:val="bottom"/>
            <w:hideMark/>
          </w:tcPr>
          <w:p w14:paraId="4D32D915"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Teminatlı borçlar </w:t>
            </w:r>
          </w:p>
        </w:tc>
        <w:tc>
          <w:tcPr>
            <w:tcW w:w="1068" w:type="dxa"/>
            <w:shd w:val="clear" w:color="auto" w:fill="000000" w:themeFill="text1"/>
            <w:noWrap/>
            <w:vAlign w:val="bottom"/>
          </w:tcPr>
          <w:p w14:paraId="32BEE148" w14:textId="77777777" w:rsidR="005A5154" w:rsidRPr="00950E9B" w:rsidRDefault="005A5154" w:rsidP="00B86958">
            <w:pPr>
              <w:jc w:val="right"/>
              <w:rPr>
                <w:rFonts w:ascii="Arial" w:hAnsi="Arial" w:cs="Arial"/>
                <w:color w:val="000000"/>
                <w:sz w:val="16"/>
                <w:szCs w:val="16"/>
              </w:rPr>
            </w:pPr>
          </w:p>
        </w:tc>
        <w:tc>
          <w:tcPr>
            <w:tcW w:w="916" w:type="dxa"/>
            <w:shd w:val="clear" w:color="auto" w:fill="000000" w:themeFill="text1"/>
            <w:noWrap/>
            <w:vAlign w:val="bottom"/>
          </w:tcPr>
          <w:p w14:paraId="5FD55B26" w14:textId="77777777" w:rsidR="005A5154" w:rsidRPr="00950E9B" w:rsidRDefault="005A5154" w:rsidP="00B86958">
            <w:pPr>
              <w:jc w:val="right"/>
              <w:rPr>
                <w:rFonts w:ascii="Arial" w:hAnsi="Arial" w:cs="Arial"/>
                <w:color w:val="000000"/>
                <w:sz w:val="16"/>
                <w:szCs w:val="16"/>
              </w:rPr>
            </w:pPr>
          </w:p>
        </w:tc>
        <w:tc>
          <w:tcPr>
            <w:tcW w:w="1276" w:type="dxa"/>
            <w:shd w:val="clear" w:color="auto" w:fill="auto"/>
            <w:noWrap/>
            <w:vAlign w:val="bottom"/>
          </w:tcPr>
          <w:p w14:paraId="1716B26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076" w:type="dxa"/>
            <w:shd w:val="clear" w:color="auto" w:fill="auto"/>
            <w:noWrap/>
            <w:vAlign w:val="bottom"/>
          </w:tcPr>
          <w:p w14:paraId="5CC6B49E"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r>
      <w:tr w:rsidR="005A5154" w:rsidRPr="00950E9B" w14:paraId="0189D5BC" w14:textId="77777777" w:rsidTr="005F7081">
        <w:trPr>
          <w:trHeight w:val="122"/>
        </w:trPr>
        <w:tc>
          <w:tcPr>
            <w:tcW w:w="380" w:type="dxa"/>
            <w:shd w:val="clear" w:color="auto" w:fill="auto"/>
            <w:noWrap/>
            <w:hideMark/>
          </w:tcPr>
          <w:p w14:paraId="39ED791A"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10</w:t>
            </w:r>
          </w:p>
        </w:tc>
        <w:tc>
          <w:tcPr>
            <w:tcW w:w="4582" w:type="dxa"/>
            <w:shd w:val="clear" w:color="auto" w:fill="auto"/>
            <w:noWrap/>
            <w:vAlign w:val="bottom"/>
            <w:hideMark/>
          </w:tcPr>
          <w:p w14:paraId="664BA260"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 Diğer nakit çıkışları</w:t>
            </w:r>
          </w:p>
        </w:tc>
        <w:tc>
          <w:tcPr>
            <w:tcW w:w="1068" w:type="dxa"/>
            <w:shd w:val="clear" w:color="auto" w:fill="auto"/>
            <w:noWrap/>
            <w:vAlign w:val="bottom"/>
          </w:tcPr>
          <w:p w14:paraId="7EA12519"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2.998.702</w:t>
            </w:r>
          </w:p>
        </w:tc>
        <w:tc>
          <w:tcPr>
            <w:tcW w:w="916" w:type="dxa"/>
            <w:shd w:val="clear" w:color="auto" w:fill="auto"/>
            <w:noWrap/>
            <w:vAlign w:val="bottom"/>
          </w:tcPr>
          <w:p w14:paraId="07192353"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1.417.599</w:t>
            </w:r>
          </w:p>
        </w:tc>
        <w:tc>
          <w:tcPr>
            <w:tcW w:w="1276" w:type="dxa"/>
            <w:shd w:val="clear" w:color="auto" w:fill="auto"/>
            <w:noWrap/>
            <w:vAlign w:val="bottom"/>
          </w:tcPr>
          <w:p w14:paraId="6A6CE8B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2.998.702</w:t>
            </w:r>
          </w:p>
        </w:tc>
        <w:tc>
          <w:tcPr>
            <w:tcW w:w="1076" w:type="dxa"/>
            <w:shd w:val="clear" w:color="auto" w:fill="auto"/>
            <w:noWrap/>
            <w:vAlign w:val="bottom"/>
          </w:tcPr>
          <w:p w14:paraId="6F288BD8"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1.417.599</w:t>
            </w:r>
          </w:p>
        </w:tc>
      </w:tr>
      <w:tr w:rsidR="005A5154" w:rsidRPr="00950E9B" w14:paraId="0955E211" w14:textId="77777777" w:rsidTr="005F7081">
        <w:trPr>
          <w:trHeight w:val="122"/>
        </w:trPr>
        <w:tc>
          <w:tcPr>
            <w:tcW w:w="380" w:type="dxa"/>
            <w:shd w:val="clear" w:color="auto" w:fill="auto"/>
            <w:noWrap/>
          </w:tcPr>
          <w:p w14:paraId="1FD92EF1"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11</w:t>
            </w:r>
          </w:p>
        </w:tc>
        <w:tc>
          <w:tcPr>
            <w:tcW w:w="4582" w:type="dxa"/>
            <w:shd w:val="clear" w:color="auto" w:fill="auto"/>
            <w:noWrap/>
            <w:vAlign w:val="bottom"/>
          </w:tcPr>
          <w:p w14:paraId="69EA9C61" w14:textId="1EE28431"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687E2FDB"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1.782.162</w:t>
            </w:r>
          </w:p>
        </w:tc>
        <w:tc>
          <w:tcPr>
            <w:tcW w:w="916" w:type="dxa"/>
            <w:shd w:val="clear" w:color="auto" w:fill="auto"/>
            <w:noWrap/>
            <w:vAlign w:val="bottom"/>
          </w:tcPr>
          <w:p w14:paraId="4BFEDB6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1.417.599</w:t>
            </w:r>
          </w:p>
        </w:tc>
        <w:tc>
          <w:tcPr>
            <w:tcW w:w="1276" w:type="dxa"/>
            <w:shd w:val="clear" w:color="auto" w:fill="auto"/>
            <w:noWrap/>
            <w:vAlign w:val="bottom"/>
          </w:tcPr>
          <w:p w14:paraId="0B338EAE"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1.782.162</w:t>
            </w:r>
          </w:p>
        </w:tc>
        <w:tc>
          <w:tcPr>
            <w:tcW w:w="1076" w:type="dxa"/>
            <w:shd w:val="clear" w:color="auto" w:fill="auto"/>
            <w:noWrap/>
            <w:vAlign w:val="bottom"/>
          </w:tcPr>
          <w:p w14:paraId="53F56CA5"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1.417.599</w:t>
            </w:r>
          </w:p>
        </w:tc>
      </w:tr>
      <w:tr w:rsidR="005A5154" w:rsidRPr="00950E9B" w14:paraId="1009C20D" w14:textId="77777777" w:rsidTr="005F7081">
        <w:trPr>
          <w:trHeight w:val="122"/>
        </w:trPr>
        <w:tc>
          <w:tcPr>
            <w:tcW w:w="380" w:type="dxa"/>
            <w:shd w:val="clear" w:color="auto" w:fill="auto"/>
            <w:noWrap/>
            <w:hideMark/>
          </w:tcPr>
          <w:p w14:paraId="3ECE5DC6"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12</w:t>
            </w:r>
          </w:p>
        </w:tc>
        <w:tc>
          <w:tcPr>
            <w:tcW w:w="4582" w:type="dxa"/>
            <w:shd w:val="clear" w:color="auto" w:fill="auto"/>
            <w:noWrap/>
            <w:vAlign w:val="bottom"/>
            <w:hideMark/>
          </w:tcPr>
          <w:p w14:paraId="0DF0463B" w14:textId="77777777" w:rsidR="005A5154" w:rsidRPr="00950E9B" w:rsidRDefault="005A5154" w:rsidP="00B86958">
            <w:pPr>
              <w:jc w:val="both"/>
              <w:rPr>
                <w:rFonts w:ascii="Arial" w:hAnsi="Arial" w:cs="Arial"/>
                <w:color w:val="000000"/>
                <w:sz w:val="16"/>
                <w:szCs w:val="16"/>
              </w:rPr>
            </w:pPr>
            <w:r w:rsidRPr="00950E9B">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55C2FBFB"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1.216.540</w:t>
            </w:r>
          </w:p>
        </w:tc>
        <w:tc>
          <w:tcPr>
            <w:tcW w:w="916" w:type="dxa"/>
            <w:shd w:val="clear" w:color="auto" w:fill="auto"/>
            <w:noWrap/>
            <w:vAlign w:val="bottom"/>
          </w:tcPr>
          <w:p w14:paraId="3449AF04"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276" w:type="dxa"/>
            <w:shd w:val="clear" w:color="auto" w:fill="auto"/>
            <w:noWrap/>
            <w:vAlign w:val="bottom"/>
          </w:tcPr>
          <w:p w14:paraId="09CBF65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1.216.540</w:t>
            </w:r>
          </w:p>
        </w:tc>
        <w:tc>
          <w:tcPr>
            <w:tcW w:w="1076" w:type="dxa"/>
            <w:shd w:val="clear" w:color="auto" w:fill="auto"/>
            <w:noWrap/>
            <w:vAlign w:val="bottom"/>
          </w:tcPr>
          <w:p w14:paraId="70B5F87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r>
      <w:tr w:rsidR="005A5154" w:rsidRPr="00950E9B" w14:paraId="7511CE08" w14:textId="77777777" w:rsidTr="005F7081">
        <w:trPr>
          <w:trHeight w:val="122"/>
        </w:trPr>
        <w:tc>
          <w:tcPr>
            <w:tcW w:w="380" w:type="dxa"/>
            <w:shd w:val="clear" w:color="auto" w:fill="auto"/>
            <w:noWrap/>
          </w:tcPr>
          <w:p w14:paraId="616637E0"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13</w:t>
            </w:r>
          </w:p>
        </w:tc>
        <w:tc>
          <w:tcPr>
            <w:tcW w:w="4582" w:type="dxa"/>
            <w:shd w:val="clear" w:color="auto" w:fill="auto"/>
            <w:vAlign w:val="bottom"/>
          </w:tcPr>
          <w:p w14:paraId="297A6D55"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916" w:type="dxa"/>
            <w:shd w:val="clear" w:color="auto" w:fill="auto"/>
            <w:noWrap/>
            <w:vAlign w:val="bottom"/>
          </w:tcPr>
          <w:p w14:paraId="068FB4AD"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276" w:type="dxa"/>
            <w:shd w:val="clear" w:color="auto" w:fill="auto"/>
            <w:noWrap/>
            <w:vAlign w:val="bottom"/>
          </w:tcPr>
          <w:p w14:paraId="5212F5F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076" w:type="dxa"/>
            <w:shd w:val="clear" w:color="auto" w:fill="auto"/>
            <w:noWrap/>
            <w:vAlign w:val="bottom"/>
          </w:tcPr>
          <w:p w14:paraId="3C71CEA8"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r>
      <w:tr w:rsidR="005A5154" w:rsidRPr="00950E9B" w14:paraId="0FF05DED" w14:textId="77777777" w:rsidTr="005F7081">
        <w:trPr>
          <w:trHeight w:val="122"/>
        </w:trPr>
        <w:tc>
          <w:tcPr>
            <w:tcW w:w="380" w:type="dxa"/>
            <w:shd w:val="clear" w:color="auto" w:fill="auto"/>
            <w:noWrap/>
          </w:tcPr>
          <w:p w14:paraId="471A024A"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14</w:t>
            </w:r>
          </w:p>
        </w:tc>
        <w:tc>
          <w:tcPr>
            <w:tcW w:w="4582" w:type="dxa"/>
            <w:shd w:val="clear" w:color="auto" w:fill="auto"/>
            <w:vAlign w:val="bottom"/>
          </w:tcPr>
          <w:p w14:paraId="4BD6B49D"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916" w:type="dxa"/>
            <w:shd w:val="clear" w:color="auto" w:fill="auto"/>
            <w:noWrap/>
            <w:vAlign w:val="bottom"/>
          </w:tcPr>
          <w:p w14:paraId="36C0C6B2"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276" w:type="dxa"/>
            <w:shd w:val="clear" w:color="auto" w:fill="auto"/>
            <w:noWrap/>
            <w:vAlign w:val="bottom"/>
          </w:tcPr>
          <w:p w14:paraId="1C9373FB"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c>
          <w:tcPr>
            <w:tcW w:w="1076" w:type="dxa"/>
            <w:shd w:val="clear" w:color="auto" w:fill="auto"/>
            <w:noWrap/>
            <w:vAlign w:val="bottom"/>
          </w:tcPr>
          <w:p w14:paraId="5FD52B70"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w:t>
            </w:r>
          </w:p>
        </w:tc>
      </w:tr>
      <w:tr w:rsidR="005A5154" w:rsidRPr="00950E9B" w14:paraId="526945F4" w14:textId="77777777" w:rsidTr="005F7081">
        <w:trPr>
          <w:trHeight w:val="122"/>
        </w:trPr>
        <w:tc>
          <w:tcPr>
            <w:tcW w:w="380" w:type="dxa"/>
            <w:tcBorders>
              <w:bottom w:val="single" w:sz="4" w:space="0" w:color="auto"/>
            </w:tcBorders>
            <w:shd w:val="clear" w:color="auto" w:fill="auto"/>
            <w:noWrap/>
            <w:hideMark/>
          </w:tcPr>
          <w:p w14:paraId="135018B4"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15</w:t>
            </w:r>
          </w:p>
          <w:p w14:paraId="02D06F6F" w14:textId="77777777" w:rsidR="005A5154" w:rsidRPr="00950E9B" w:rsidRDefault="005A5154" w:rsidP="00B86958">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6.532.140</w:t>
            </w:r>
          </w:p>
        </w:tc>
        <w:tc>
          <w:tcPr>
            <w:tcW w:w="916" w:type="dxa"/>
            <w:tcBorders>
              <w:bottom w:val="single" w:sz="4" w:space="0" w:color="auto"/>
            </w:tcBorders>
            <w:shd w:val="clear" w:color="auto" w:fill="auto"/>
            <w:noWrap/>
            <w:vAlign w:val="bottom"/>
          </w:tcPr>
          <w:p w14:paraId="0F0EE788"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2.852.883</w:t>
            </w:r>
          </w:p>
        </w:tc>
        <w:tc>
          <w:tcPr>
            <w:tcW w:w="1276" w:type="dxa"/>
            <w:tcBorders>
              <w:bottom w:val="single" w:sz="4" w:space="0" w:color="auto"/>
            </w:tcBorders>
            <w:shd w:val="clear" w:color="auto" w:fill="auto"/>
            <w:noWrap/>
            <w:vAlign w:val="bottom"/>
          </w:tcPr>
          <w:p w14:paraId="49D51144"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1.302.032</w:t>
            </w:r>
          </w:p>
        </w:tc>
        <w:tc>
          <w:tcPr>
            <w:tcW w:w="1076" w:type="dxa"/>
            <w:tcBorders>
              <w:bottom w:val="single" w:sz="4" w:space="0" w:color="auto"/>
            </w:tcBorders>
            <w:shd w:val="clear" w:color="auto" w:fill="auto"/>
            <w:noWrap/>
            <w:vAlign w:val="bottom"/>
          </w:tcPr>
          <w:p w14:paraId="0E0434C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245.279</w:t>
            </w:r>
          </w:p>
        </w:tc>
      </w:tr>
      <w:tr w:rsidR="005A5154" w:rsidRPr="00950E9B" w14:paraId="6C74C452" w14:textId="77777777" w:rsidTr="005F7081">
        <w:trPr>
          <w:trHeight w:val="122"/>
        </w:trPr>
        <w:tc>
          <w:tcPr>
            <w:tcW w:w="380" w:type="dxa"/>
            <w:tcBorders>
              <w:top w:val="single" w:sz="4" w:space="0" w:color="auto"/>
              <w:bottom w:val="single" w:sz="4" w:space="0" w:color="auto"/>
            </w:tcBorders>
            <w:shd w:val="clear" w:color="auto" w:fill="auto"/>
            <w:noWrap/>
            <w:hideMark/>
          </w:tcPr>
          <w:p w14:paraId="2BAD7A0F"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5A5154" w:rsidRPr="00950E9B" w:rsidRDefault="005A5154" w:rsidP="00B86958">
            <w:pPr>
              <w:jc w:val="right"/>
              <w:rPr>
                <w:rFonts w:ascii="Arial" w:hAnsi="Arial" w:cs="Arial"/>
                <w:b/>
                <w:bCs/>
                <w:color w:val="000000"/>
                <w:sz w:val="16"/>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5A5154" w:rsidRPr="00950E9B" w:rsidRDefault="005A5154" w:rsidP="00B86958">
            <w:pPr>
              <w:jc w:val="right"/>
              <w:rPr>
                <w:rFonts w:ascii="Arial" w:hAnsi="Arial" w:cs="Arial"/>
                <w:b/>
                <w:bCs/>
                <w:color w:val="000000"/>
                <w:sz w:val="16"/>
                <w:szCs w:val="16"/>
              </w:rPr>
            </w:pPr>
          </w:p>
        </w:tc>
        <w:tc>
          <w:tcPr>
            <w:tcW w:w="1276" w:type="dxa"/>
            <w:tcBorders>
              <w:top w:val="single" w:sz="4" w:space="0" w:color="auto"/>
              <w:bottom w:val="single" w:sz="4" w:space="0" w:color="auto"/>
            </w:tcBorders>
            <w:shd w:val="clear" w:color="auto" w:fill="auto"/>
            <w:noWrap/>
            <w:vAlign w:val="bottom"/>
          </w:tcPr>
          <w:p w14:paraId="4C949F1B"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7.731.896</w:t>
            </w:r>
          </w:p>
        </w:tc>
        <w:tc>
          <w:tcPr>
            <w:tcW w:w="1076" w:type="dxa"/>
            <w:tcBorders>
              <w:top w:val="single" w:sz="4" w:space="0" w:color="auto"/>
              <w:bottom w:val="single" w:sz="4" w:space="0" w:color="auto"/>
            </w:tcBorders>
            <w:shd w:val="clear" w:color="auto" w:fill="auto"/>
            <w:noWrap/>
            <w:vAlign w:val="bottom"/>
          </w:tcPr>
          <w:p w14:paraId="7CA8A2A6"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4.370.226</w:t>
            </w:r>
          </w:p>
        </w:tc>
      </w:tr>
      <w:tr w:rsidR="005A5154" w:rsidRPr="00950E9B" w14:paraId="7FA6D835" w14:textId="77777777" w:rsidTr="005F7081">
        <w:trPr>
          <w:trHeight w:val="122"/>
        </w:trPr>
        <w:tc>
          <w:tcPr>
            <w:tcW w:w="380" w:type="dxa"/>
            <w:tcBorders>
              <w:top w:val="single" w:sz="4" w:space="0" w:color="auto"/>
            </w:tcBorders>
            <w:shd w:val="clear" w:color="auto" w:fill="auto"/>
            <w:noWrap/>
            <w:hideMark/>
          </w:tcPr>
          <w:p w14:paraId="569C6E1B" w14:textId="77777777" w:rsidR="005A5154" w:rsidRPr="00950E9B" w:rsidRDefault="005A5154" w:rsidP="00B86958">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4A38E670"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5A5154" w:rsidRPr="00950E9B" w:rsidRDefault="005A5154" w:rsidP="00B86958">
            <w:pPr>
              <w:jc w:val="right"/>
              <w:rPr>
                <w:rFonts w:ascii="Arial" w:hAnsi="Arial" w:cs="Arial"/>
                <w:sz w:val="16"/>
                <w:szCs w:val="16"/>
              </w:rPr>
            </w:pPr>
          </w:p>
        </w:tc>
        <w:tc>
          <w:tcPr>
            <w:tcW w:w="916" w:type="dxa"/>
            <w:tcBorders>
              <w:top w:val="single" w:sz="4" w:space="0" w:color="auto"/>
            </w:tcBorders>
            <w:shd w:val="clear" w:color="auto" w:fill="auto"/>
            <w:noWrap/>
            <w:vAlign w:val="bottom"/>
          </w:tcPr>
          <w:p w14:paraId="3D182077" w14:textId="77777777" w:rsidR="005A5154" w:rsidRPr="00950E9B" w:rsidRDefault="005A5154" w:rsidP="00B86958">
            <w:pPr>
              <w:jc w:val="right"/>
              <w:rPr>
                <w:rFonts w:ascii="Arial" w:hAnsi="Arial" w:cs="Arial"/>
                <w:sz w:val="16"/>
                <w:szCs w:val="16"/>
              </w:rPr>
            </w:pPr>
          </w:p>
        </w:tc>
        <w:tc>
          <w:tcPr>
            <w:tcW w:w="1276" w:type="dxa"/>
            <w:tcBorders>
              <w:top w:val="single" w:sz="4" w:space="0" w:color="auto"/>
            </w:tcBorders>
            <w:shd w:val="clear" w:color="auto" w:fill="auto"/>
            <w:noWrap/>
            <w:vAlign w:val="bottom"/>
          </w:tcPr>
          <w:p w14:paraId="61A2530A" w14:textId="77777777" w:rsidR="005A5154" w:rsidRPr="00950E9B" w:rsidRDefault="005A5154" w:rsidP="00B86958">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2B58905C" w14:textId="77777777" w:rsidR="005A5154" w:rsidRPr="00950E9B" w:rsidRDefault="005A5154" w:rsidP="00B86958">
            <w:pPr>
              <w:jc w:val="right"/>
              <w:rPr>
                <w:rFonts w:ascii="Arial" w:hAnsi="Arial" w:cs="Arial"/>
                <w:sz w:val="16"/>
                <w:szCs w:val="16"/>
              </w:rPr>
            </w:pPr>
          </w:p>
        </w:tc>
      </w:tr>
      <w:tr w:rsidR="005A5154" w:rsidRPr="00950E9B" w14:paraId="2384F863" w14:textId="77777777" w:rsidTr="005F7081">
        <w:trPr>
          <w:trHeight w:val="122"/>
        </w:trPr>
        <w:tc>
          <w:tcPr>
            <w:tcW w:w="380" w:type="dxa"/>
            <w:shd w:val="clear" w:color="auto" w:fill="auto"/>
            <w:noWrap/>
            <w:hideMark/>
          </w:tcPr>
          <w:p w14:paraId="3EC171B3"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17</w:t>
            </w:r>
          </w:p>
        </w:tc>
        <w:tc>
          <w:tcPr>
            <w:tcW w:w="4582" w:type="dxa"/>
            <w:shd w:val="clear" w:color="auto" w:fill="auto"/>
            <w:noWrap/>
            <w:vAlign w:val="bottom"/>
            <w:hideMark/>
          </w:tcPr>
          <w:p w14:paraId="1E33B107"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Teminatlı alacaklar </w:t>
            </w:r>
          </w:p>
        </w:tc>
        <w:tc>
          <w:tcPr>
            <w:tcW w:w="1068" w:type="dxa"/>
            <w:shd w:val="clear" w:color="auto" w:fill="auto"/>
            <w:noWrap/>
            <w:vAlign w:val="center"/>
          </w:tcPr>
          <w:p w14:paraId="401B1A95" w14:textId="77777777" w:rsidR="005A5154" w:rsidRPr="00950E9B" w:rsidRDefault="005A5154" w:rsidP="00B86958">
            <w:pPr>
              <w:jc w:val="right"/>
              <w:rPr>
                <w:rFonts w:ascii="Arial" w:hAnsi="Arial" w:cs="Arial"/>
                <w:sz w:val="16"/>
                <w:szCs w:val="16"/>
              </w:rPr>
            </w:pPr>
            <w:r w:rsidRPr="00950E9B">
              <w:rPr>
                <w:rFonts w:ascii="Arial" w:hAnsi="Arial" w:cs="Arial"/>
                <w:sz w:val="16"/>
                <w:szCs w:val="16"/>
              </w:rPr>
              <w:t>-</w:t>
            </w:r>
          </w:p>
        </w:tc>
        <w:tc>
          <w:tcPr>
            <w:tcW w:w="916" w:type="dxa"/>
            <w:shd w:val="clear" w:color="auto" w:fill="auto"/>
            <w:noWrap/>
            <w:vAlign w:val="center"/>
          </w:tcPr>
          <w:p w14:paraId="6AD79314" w14:textId="77777777" w:rsidR="005A5154" w:rsidRPr="00950E9B" w:rsidRDefault="005A5154" w:rsidP="00B86958">
            <w:pPr>
              <w:jc w:val="right"/>
              <w:rPr>
                <w:rFonts w:ascii="Arial" w:hAnsi="Arial" w:cs="Arial"/>
                <w:sz w:val="16"/>
                <w:szCs w:val="16"/>
              </w:rPr>
            </w:pPr>
            <w:r w:rsidRPr="00950E9B">
              <w:rPr>
                <w:rFonts w:ascii="Arial" w:hAnsi="Arial" w:cs="Arial"/>
                <w:sz w:val="16"/>
                <w:szCs w:val="16"/>
              </w:rPr>
              <w:t>-</w:t>
            </w:r>
          </w:p>
        </w:tc>
        <w:tc>
          <w:tcPr>
            <w:tcW w:w="1276" w:type="dxa"/>
            <w:shd w:val="clear" w:color="auto" w:fill="auto"/>
            <w:noWrap/>
            <w:vAlign w:val="center"/>
          </w:tcPr>
          <w:p w14:paraId="6B325502" w14:textId="77777777" w:rsidR="005A5154" w:rsidRPr="00950E9B" w:rsidRDefault="005A5154" w:rsidP="00B86958">
            <w:pPr>
              <w:jc w:val="right"/>
              <w:rPr>
                <w:rFonts w:ascii="Arial" w:hAnsi="Arial" w:cs="Arial"/>
                <w:sz w:val="16"/>
                <w:szCs w:val="16"/>
              </w:rPr>
            </w:pPr>
            <w:r w:rsidRPr="00950E9B">
              <w:rPr>
                <w:rFonts w:ascii="Arial" w:hAnsi="Arial" w:cs="Arial"/>
                <w:sz w:val="16"/>
                <w:szCs w:val="16"/>
              </w:rPr>
              <w:t>-</w:t>
            </w:r>
          </w:p>
        </w:tc>
        <w:tc>
          <w:tcPr>
            <w:tcW w:w="1076" w:type="dxa"/>
            <w:shd w:val="clear" w:color="auto" w:fill="auto"/>
            <w:noWrap/>
            <w:vAlign w:val="center"/>
          </w:tcPr>
          <w:p w14:paraId="04F4198D" w14:textId="77777777" w:rsidR="005A5154" w:rsidRPr="00950E9B" w:rsidRDefault="005A5154" w:rsidP="00B86958">
            <w:pPr>
              <w:jc w:val="right"/>
              <w:rPr>
                <w:rFonts w:ascii="Arial" w:hAnsi="Arial" w:cs="Arial"/>
                <w:sz w:val="16"/>
                <w:szCs w:val="16"/>
              </w:rPr>
            </w:pPr>
            <w:r w:rsidRPr="00950E9B">
              <w:rPr>
                <w:rFonts w:ascii="Arial" w:hAnsi="Arial" w:cs="Arial"/>
                <w:sz w:val="16"/>
                <w:szCs w:val="16"/>
              </w:rPr>
              <w:t>-</w:t>
            </w:r>
          </w:p>
        </w:tc>
      </w:tr>
      <w:tr w:rsidR="005A5154" w:rsidRPr="00950E9B" w14:paraId="4475FB05" w14:textId="77777777" w:rsidTr="005F7081">
        <w:trPr>
          <w:trHeight w:val="122"/>
        </w:trPr>
        <w:tc>
          <w:tcPr>
            <w:tcW w:w="380" w:type="dxa"/>
            <w:shd w:val="clear" w:color="auto" w:fill="auto"/>
            <w:noWrap/>
            <w:hideMark/>
          </w:tcPr>
          <w:p w14:paraId="3F39B05A"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18</w:t>
            </w:r>
          </w:p>
        </w:tc>
        <w:tc>
          <w:tcPr>
            <w:tcW w:w="4582" w:type="dxa"/>
            <w:shd w:val="clear" w:color="auto" w:fill="auto"/>
            <w:noWrap/>
            <w:vAlign w:val="bottom"/>
            <w:hideMark/>
          </w:tcPr>
          <w:p w14:paraId="232F43FD"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xml:space="preserve">Teminatsız alacaklar </w:t>
            </w:r>
          </w:p>
        </w:tc>
        <w:tc>
          <w:tcPr>
            <w:tcW w:w="1068" w:type="dxa"/>
            <w:shd w:val="clear" w:color="auto" w:fill="auto"/>
            <w:noWrap/>
            <w:vAlign w:val="center"/>
          </w:tcPr>
          <w:p w14:paraId="67500BD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3.644.672</w:t>
            </w:r>
          </w:p>
        </w:tc>
        <w:tc>
          <w:tcPr>
            <w:tcW w:w="916" w:type="dxa"/>
            <w:shd w:val="clear" w:color="auto" w:fill="auto"/>
            <w:noWrap/>
            <w:vAlign w:val="center"/>
          </w:tcPr>
          <w:p w14:paraId="04E30329"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1.908.314</w:t>
            </w:r>
          </w:p>
        </w:tc>
        <w:tc>
          <w:tcPr>
            <w:tcW w:w="1276" w:type="dxa"/>
            <w:shd w:val="clear" w:color="auto" w:fill="auto"/>
            <w:noWrap/>
            <w:vAlign w:val="center"/>
          </w:tcPr>
          <w:p w14:paraId="13FCFD63"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2.869.466</w:t>
            </w:r>
          </w:p>
        </w:tc>
        <w:tc>
          <w:tcPr>
            <w:tcW w:w="1076" w:type="dxa"/>
            <w:shd w:val="clear" w:color="auto" w:fill="auto"/>
            <w:noWrap/>
            <w:vAlign w:val="center"/>
          </w:tcPr>
          <w:p w14:paraId="6B9168FF"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1.710.287</w:t>
            </w:r>
          </w:p>
        </w:tc>
      </w:tr>
      <w:tr w:rsidR="005A5154" w:rsidRPr="00950E9B" w14:paraId="54E4A9B4" w14:textId="77777777" w:rsidTr="005F7081">
        <w:trPr>
          <w:trHeight w:val="122"/>
        </w:trPr>
        <w:tc>
          <w:tcPr>
            <w:tcW w:w="380" w:type="dxa"/>
            <w:tcBorders>
              <w:bottom w:val="single" w:sz="4" w:space="0" w:color="auto"/>
            </w:tcBorders>
            <w:shd w:val="clear" w:color="auto" w:fill="auto"/>
            <w:noWrap/>
            <w:hideMark/>
          </w:tcPr>
          <w:p w14:paraId="7D2BB65F"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1.385.812</w:t>
            </w:r>
          </w:p>
        </w:tc>
        <w:tc>
          <w:tcPr>
            <w:tcW w:w="916" w:type="dxa"/>
            <w:tcBorders>
              <w:bottom w:val="single" w:sz="4" w:space="0" w:color="auto"/>
            </w:tcBorders>
            <w:shd w:val="clear" w:color="auto" w:fill="auto"/>
            <w:noWrap/>
            <w:vAlign w:val="center"/>
          </w:tcPr>
          <w:p w14:paraId="1A8CB526"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1.229.025</w:t>
            </w:r>
          </w:p>
        </w:tc>
        <w:tc>
          <w:tcPr>
            <w:tcW w:w="1276" w:type="dxa"/>
            <w:tcBorders>
              <w:bottom w:val="single" w:sz="4" w:space="0" w:color="auto"/>
            </w:tcBorders>
            <w:shd w:val="clear" w:color="auto" w:fill="auto"/>
            <w:noWrap/>
            <w:vAlign w:val="center"/>
          </w:tcPr>
          <w:p w14:paraId="230E459A"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1.385.812</w:t>
            </w:r>
          </w:p>
        </w:tc>
        <w:tc>
          <w:tcPr>
            <w:tcW w:w="1076" w:type="dxa"/>
            <w:tcBorders>
              <w:bottom w:val="single" w:sz="4" w:space="0" w:color="auto"/>
            </w:tcBorders>
            <w:shd w:val="clear" w:color="auto" w:fill="auto"/>
            <w:noWrap/>
            <w:vAlign w:val="center"/>
          </w:tcPr>
          <w:p w14:paraId="7590F3C4"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1.229.025</w:t>
            </w:r>
          </w:p>
        </w:tc>
      </w:tr>
      <w:tr w:rsidR="005A5154" w:rsidRPr="00950E9B" w14:paraId="211EB4EA" w14:textId="77777777" w:rsidTr="005F7081">
        <w:trPr>
          <w:trHeight w:val="122"/>
        </w:trPr>
        <w:tc>
          <w:tcPr>
            <w:tcW w:w="380" w:type="dxa"/>
            <w:tcBorders>
              <w:top w:val="single" w:sz="4" w:space="0" w:color="auto"/>
              <w:bottom w:val="single" w:sz="4" w:space="0" w:color="auto"/>
            </w:tcBorders>
            <w:shd w:val="clear" w:color="auto" w:fill="auto"/>
            <w:noWrap/>
            <w:hideMark/>
          </w:tcPr>
          <w:p w14:paraId="634F2FD6"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5.030.484</w:t>
            </w:r>
          </w:p>
        </w:tc>
        <w:tc>
          <w:tcPr>
            <w:tcW w:w="916" w:type="dxa"/>
            <w:tcBorders>
              <w:top w:val="single" w:sz="4" w:space="0" w:color="auto"/>
              <w:bottom w:val="single" w:sz="4" w:space="0" w:color="auto"/>
            </w:tcBorders>
            <w:shd w:val="clear" w:color="auto" w:fill="auto"/>
            <w:noWrap/>
            <w:vAlign w:val="center"/>
          </w:tcPr>
          <w:p w14:paraId="55E5561E"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3.137.339</w:t>
            </w:r>
          </w:p>
        </w:tc>
        <w:tc>
          <w:tcPr>
            <w:tcW w:w="1276" w:type="dxa"/>
            <w:tcBorders>
              <w:top w:val="single" w:sz="4" w:space="0" w:color="auto"/>
              <w:bottom w:val="single" w:sz="4" w:space="0" w:color="auto"/>
            </w:tcBorders>
            <w:shd w:val="clear" w:color="auto" w:fill="auto"/>
            <w:noWrap/>
            <w:vAlign w:val="center"/>
          </w:tcPr>
          <w:p w14:paraId="5A259A68"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4.255.278</w:t>
            </w:r>
          </w:p>
        </w:tc>
        <w:tc>
          <w:tcPr>
            <w:tcW w:w="1076" w:type="dxa"/>
            <w:tcBorders>
              <w:top w:val="single" w:sz="4" w:space="0" w:color="auto"/>
              <w:bottom w:val="single" w:sz="4" w:space="0" w:color="auto"/>
            </w:tcBorders>
            <w:shd w:val="clear" w:color="auto" w:fill="auto"/>
            <w:noWrap/>
            <w:vAlign w:val="center"/>
          </w:tcPr>
          <w:p w14:paraId="6FA17BFE"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2.939.312</w:t>
            </w:r>
          </w:p>
        </w:tc>
      </w:tr>
      <w:tr w:rsidR="005A5154" w:rsidRPr="00950E9B" w14:paraId="7413CA90" w14:textId="77777777" w:rsidTr="005F7081">
        <w:trPr>
          <w:trHeight w:val="122"/>
        </w:trPr>
        <w:tc>
          <w:tcPr>
            <w:tcW w:w="380" w:type="dxa"/>
            <w:tcBorders>
              <w:top w:val="single" w:sz="4" w:space="0" w:color="auto"/>
              <w:bottom w:val="single" w:sz="4" w:space="0" w:color="auto"/>
            </w:tcBorders>
            <w:shd w:val="clear" w:color="auto" w:fill="auto"/>
            <w:noWrap/>
            <w:hideMark/>
          </w:tcPr>
          <w:p w14:paraId="320F2F61" w14:textId="77777777" w:rsidR="005A5154" w:rsidRPr="00950E9B" w:rsidRDefault="005A5154" w:rsidP="00B86958">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5A5154" w:rsidRPr="00950E9B" w:rsidRDefault="005A5154" w:rsidP="00B86958">
            <w:pPr>
              <w:rPr>
                <w:rFonts w:ascii="Arial" w:hAnsi="Arial" w:cs="Arial"/>
                <w:color w:val="000000"/>
                <w:sz w:val="16"/>
                <w:szCs w:val="16"/>
              </w:rPr>
            </w:pPr>
            <w:r w:rsidRPr="00950E9B">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5A5154" w:rsidRPr="00950E9B" w:rsidRDefault="005A5154" w:rsidP="00B86958">
            <w:pPr>
              <w:jc w:val="right"/>
              <w:rPr>
                <w:rFonts w:ascii="Arial" w:hAnsi="Arial" w:cs="Arial"/>
                <w:color w:val="000000"/>
                <w:sz w:val="16"/>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950E9B" w:rsidRDefault="005A5154" w:rsidP="00B86958">
            <w:pPr>
              <w:jc w:val="right"/>
              <w:rPr>
                <w:rFonts w:ascii="Arial" w:hAnsi="Arial" w:cs="Arial"/>
                <w:color w:val="000000"/>
                <w:sz w:val="16"/>
                <w:szCs w:val="16"/>
              </w:rPr>
            </w:pPr>
          </w:p>
        </w:tc>
        <w:tc>
          <w:tcPr>
            <w:tcW w:w="2356" w:type="dxa"/>
            <w:gridSpan w:val="2"/>
            <w:tcBorders>
              <w:top w:val="single" w:sz="4" w:space="0" w:color="auto"/>
              <w:bottom w:val="single" w:sz="4" w:space="0" w:color="auto"/>
            </w:tcBorders>
            <w:shd w:val="clear" w:color="auto" w:fill="auto"/>
            <w:noWrap/>
            <w:vAlign w:val="bottom"/>
            <w:hideMark/>
          </w:tcPr>
          <w:p w14:paraId="674BA5E1" w14:textId="77777777" w:rsidR="005A5154" w:rsidRPr="00950E9B" w:rsidRDefault="005A5154" w:rsidP="00B86958">
            <w:pPr>
              <w:jc w:val="right"/>
              <w:rPr>
                <w:rFonts w:ascii="Arial" w:hAnsi="Arial" w:cs="Arial"/>
                <w:color w:val="000000"/>
                <w:sz w:val="16"/>
                <w:szCs w:val="16"/>
              </w:rPr>
            </w:pPr>
          </w:p>
          <w:p w14:paraId="5C278B31" w14:textId="77777777" w:rsidR="005A5154" w:rsidRPr="00950E9B" w:rsidRDefault="005A5154" w:rsidP="00B86958">
            <w:pPr>
              <w:jc w:val="right"/>
              <w:rPr>
                <w:rFonts w:ascii="Arial" w:hAnsi="Arial" w:cs="Arial"/>
                <w:color w:val="000000"/>
                <w:sz w:val="16"/>
                <w:szCs w:val="16"/>
              </w:rPr>
            </w:pPr>
            <w:r w:rsidRPr="00950E9B">
              <w:rPr>
                <w:rFonts w:ascii="Arial" w:hAnsi="Arial" w:cs="Arial"/>
                <w:color w:val="000000"/>
                <w:sz w:val="16"/>
                <w:szCs w:val="16"/>
              </w:rPr>
              <w:t>Üst Sınır Uygulanmış Değerler</w:t>
            </w:r>
          </w:p>
        </w:tc>
      </w:tr>
      <w:tr w:rsidR="005A5154" w:rsidRPr="00950E9B" w14:paraId="7C3FFE40" w14:textId="77777777" w:rsidTr="005F7081">
        <w:trPr>
          <w:trHeight w:val="122"/>
        </w:trPr>
        <w:tc>
          <w:tcPr>
            <w:tcW w:w="380" w:type="dxa"/>
            <w:tcBorders>
              <w:top w:val="single" w:sz="4" w:space="0" w:color="auto"/>
            </w:tcBorders>
            <w:shd w:val="clear" w:color="auto" w:fill="auto"/>
            <w:noWrap/>
            <w:hideMark/>
          </w:tcPr>
          <w:p w14:paraId="364EE881"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5A5154" w:rsidRPr="00950E9B" w:rsidRDefault="005A5154" w:rsidP="00B86958">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0C5C9644" w14:textId="77777777" w:rsidR="005A5154" w:rsidRPr="00950E9B" w:rsidRDefault="005A5154" w:rsidP="00B86958">
            <w:pPr>
              <w:jc w:val="right"/>
              <w:rPr>
                <w:rFonts w:ascii="Arial" w:hAnsi="Arial" w:cs="Arial"/>
                <w:b/>
                <w:sz w:val="16"/>
                <w:szCs w:val="16"/>
              </w:rPr>
            </w:pPr>
          </w:p>
        </w:tc>
        <w:tc>
          <w:tcPr>
            <w:tcW w:w="1276" w:type="dxa"/>
            <w:tcBorders>
              <w:top w:val="single" w:sz="4" w:space="0" w:color="auto"/>
            </w:tcBorders>
            <w:shd w:val="clear" w:color="auto" w:fill="auto"/>
            <w:noWrap/>
            <w:vAlign w:val="center"/>
          </w:tcPr>
          <w:p w14:paraId="56FD5A76"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10.845.784</w:t>
            </w:r>
          </w:p>
        </w:tc>
        <w:tc>
          <w:tcPr>
            <w:tcW w:w="1076" w:type="dxa"/>
            <w:tcBorders>
              <w:top w:val="single" w:sz="4" w:space="0" w:color="auto"/>
            </w:tcBorders>
            <w:shd w:val="clear" w:color="auto" w:fill="auto"/>
            <w:noWrap/>
            <w:vAlign w:val="center"/>
          </w:tcPr>
          <w:p w14:paraId="50843DB4"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7.806.796</w:t>
            </w:r>
          </w:p>
        </w:tc>
      </w:tr>
      <w:tr w:rsidR="005A5154" w:rsidRPr="00950E9B" w14:paraId="0D939327" w14:textId="77777777" w:rsidTr="005F7081">
        <w:trPr>
          <w:trHeight w:val="122"/>
        </w:trPr>
        <w:tc>
          <w:tcPr>
            <w:tcW w:w="380" w:type="dxa"/>
            <w:shd w:val="clear" w:color="auto" w:fill="auto"/>
            <w:noWrap/>
            <w:hideMark/>
          </w:tcPr>
          <w:p w14:paraId="3E09D19D"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22</w:t>
            </w:r>
          </w:p>
        </w:tc>
        <w:tc>
          <w:tcPr>
            <w:tcW w:w="4582" w:type="dxa"/>
            <w:shd w:val="clear" w:color="auto" w:fill="auto"/>
            <w:noWrap/>
            <w:vAlign w:val="bottom"/>
            <w:hideMark/>
          </w:tcPr>
          <w:p w14:paraId="19BB5153"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422B9619" w14:textId="77777777" w:rsidR="005A5154" w:rsidRPr="00950E9B" w:rsidRDefault="005A5154" w:rsidP="00B86958">
            <w:pPr>
              <w:jc w:val="right"/>
              <w:rPr>
                <w:rFonts w:ascii="Arial" w:hAnsi="Arial" w:cs="Arial"/>
                <w:b/>
                <w:color w:val="000000"/>
                <w:sz w:val="16"/>
                <w:szCs w:val="16"/>
              </w:rPr>
            </w:pPr>
          </w:p>
        </w:tc>
        <w:tc>
          <w:tcPr>
            <w:tcW w:w="916" w:type="dxa"/>
            <w:shd w:val="clear" w:color="auto" w:fill="000000" w:themeFill="text1"/>
            <w:noWrap/>
            <w:vAlign w:val="bottom"/>
          </w:tcPr>
          <w:p w14:paraId="1D2A18B9" w14:textId="77777777" w:rsidR="005A5154" w:rsidRPr="00950E9B" w:rsidRDefault="005A5154" w:rsidP="00B86958">
            <w:pPr>
              <w:jc w:val="right"/>
              <w:rPr>
                <w:rFonts w:ascii="Arial" w:hAnsi="Arial" w:cs="Arial"/>
                <w:b/>
                <w:sz w:val="16"/>
                <w:szCs w:val="16"/>
              </w:rPr>
            </w:pPr>
          </w:p>
        </w:tc>
        <w:tc>
          <w:tcPr>
            <w:tcW w:w="1276" w:type="dxa"/>
            <w:shd w:val="clear" w:color="auto" w:fill="auto"/>
            <w:noWrap/>
            <w:vAlign w:val="center"/>
          </w:tcPr>
          <w:p w14:paraId="73032A4D"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3.476.618</w:t>
            </w:r>
          </w:p>
        </w:tc>
        <w:tc>
          <w:tcPr>
            <w:tcW w:w="1076" w:type="dxa"/>
            <w:shd w:val="clear" w:color="auto" w:fill="auto"/>
            <w:noWrap/>
            <w:vAlign w:val="center"/>
          </w:tcPr>
          <w:p w14:paraId="5B7AB58C"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1.430.914</w:t>
            </w:r>
          </w:p>
        </w:tc>
      </w:tr>
      <w:tr w:rsidR="005A5154" w:rsidRPr="00950E9B" w14:paraId="1895E247" w14:textId="77777777" w:rsidTr="00172A59">
        <w:trPr>
          <w:trHeight w:val="122"/>
        </w:trPr>
        <w:tc>
          <w:tcPr>
            <w:tcW w:w="380" w:type="dxa"/>
            <w:shd w:val="clear" w:color="auto" w:fill="auto"/>
            <w:noWrap/>
            <w:hideMark/>
          </w:tcPr>
          <w:p w14:paraId="71810A18"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23</w:t>
            </w:r>
          </w:p>
        </w:tc>
        <w:tc>
          <w:tcPr>
            <w:tcW w:w="4582" w:type="dxa"/>
            <w:shd w:val="clear" w:color="auto" w:fill="auto"/>
            <w:noWrap/>
            <w:vAlign w:val="bottom"/>
            <w:hideMark/>
          </w:tcPr>
          <w:p w14:paraId="7E6D2D21" w14:textId="77777777" w:rsidR="005A5154" w:rsidRPr="00950E9B" w:rsidRDefault="005A5154" w:rsidP="00B86958">
            <w:pPr>
              <w:rPr>
                <w:rFonts w:ascii="Arial" w:hAnsi="Arial" w:cs="Arial"/>
                <w:b/>
                <w:color w:val="000000"/>
                <w:sz w:val="16"/>
                <w:szCs w:val="16"/>
              </w:rPr>
            </w:pPr>
            <w:r w:rsidRPr="00950E9B">
              <w:rPr>
                <w:rFonts w:ascii="Arial" w:hAnsi="Arial" w:cs="Arial"/>
                <w:b/>
                <w:color w:val="000000"/>
                <w:sz w:val="16"/>
                <w:szCs w:val="16"/>
              </w:rPr>
              <w:t xml:space="preserve"> LİKİDİTE KARŞILAMA ORANI (%)</w:t>
            </w:r>
          </w:p>
        </w:tc>
        <w:tc>
          <w:tcPr>
            <w:tcW w:w="1068" w:type="dxa"/>
            <w:shd w:val="clear" w:color="auto" w:fill="000000" w:themeFill="text1"/>
            <w:noWrap/>
            <w:vAlign w:val="bottom"/>
          </w:tcPr>
          <w:p w14:paraId="3D695947" w14:textId="77777777" w:rsidR="005A5154" w:rsidRPr="00950E9B" w:rsidRDefault="005A5154" w:rsidP="00B86958">
            <w:pPr>
              <w:jc w:val="right"/>
              <w:rPr>
                <w:rFonts w:ascii="Arial" w:hAnsi="Arial" w:cs="Arial"/>
                <w:b/>
                <w:color w:val="000000"/>
                <w:sz w:val="16"/>
                <w:szCs w:val="16"/>
              </w:rPr>
            </w:pPr>
          </w:p>
        </w:tc>
        <w:tc>
          <w:tcPr>
            <w:tcW w:w="916" w:type="dxa"/>
            <w:shd w:val="clear" w:color="auto" w:fill="000000" w:themeFill="text1"/>
            <w:noWrap/>
            <w:vAlign w:val="bottom"/>
          </w:tcPr>
          <w:p w14:paraId="0D92D03D" w14:textId="77777777" w:rsidR="005A5154" w:rsidRPr="00950E9B" w:rsidRDefault="005A5154" w:rsidP="00B86958">
            <w:pPr>
              <w:jc w:val="right"/>
              <w:rPr>
                <w:rFonts w:ascii="Arial" w:hAnsi="Arial" w:cs="Arial"/>
                <w:b/>
                <w:sz w:val="16"/>
                <w:szCs w:val="16"/>
              </w:rPr>
            </w:pPr>
          </w:p>
        </w:tc>
        <w:tc>
          <w:tcPr>
            <w:tcW w:w="1276" w:type="dxa"/>
            <w:shd w:val="clear" w:color="auto" w:fill="auto"/>
            <w:noWrap/>
            <w:vAlign w:val="center"/>
          </w:tcPr>
          <w:p w14:paraId="544B66A9"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311,96</w:t>
            </w:r>
          </w:p>
        </w:tc>
        <w:tc>
          <w:tcPr>
            <w:tcW w:w="1076" w:type="dxa"/>
            <w:shd w:val="clear" w:color="auto" w:fill="auto"/>
            <w:noWrap/>
            <w:vAlign w:val="center"/>
          </w:tcPr>
          <w:p w14:paraId="6BAE4B91" w14:textId="77777777" w:rsidR="005A5154" w:rsidRPr="00950E9B" w:rsidRDefault="005A5154" w:rsidP="00B86958">
            <w:pPr>
              <w:jc w:val="right"/>
              <w:rPr>
                <w:rFonts w:ascii="Arial" w:hAnsi="Arial" w:cs="Arial"/>
                <w:b/>
                <w:bCs/>
                <w:color w:val="000000"/>
                <w:sz w:val="16"/>
                <w:szCs w:val="16"/>
              </w:rPr>
            </w:pPr>
            <w:r w:rsidRPr="00950E9B">
              <w:rPr>
                <w:rFonts w:ascii="Arial" w:hAnsi="Arial" w:cs="Arial"/>
                <w:b/>
                <w:bCs/>
                <w:color w:val="000000"/>
                <w:sz w:val="16"/>
                <w:szCs w:val="16"/>
              </w:rPr>
              <w:t>545,58</w:t>
            </w:r>
          </w:p>
        </w:tc>
      </w:tr>
      <w:tr w:rsidR="00172A59" w:rsidRPr="00950E9B" w14:paraId="0C4BCE27" w14:textId="77777777" w:rsidTr="005F7081">
        <w:trPr>
          <w:trHeight w:val="122"/>
        </w:trPr>
        <w:tc>
          <w:tcPr>
            <w:tcW w:w="380" w:type="dxa"/>
            <w:tcBorders>
              <w:bottom w:val="single" w:sz="4" w:space="0" w:color="auto"/>
            </w:tcBorders>
            <w:shd w:val="clear" w:color="auto" w:fill="auto"/>
            <w:noWrap/>
          </w:tcPr>
          <w:p w14:paraId="1E6147CC" w14:textId="77777777" w:rsidR="00172A59" w:rsidRPr="00950E9B" w:rsidRDefault="00172A59" w:rsidP="00B86958">
            <w:pPr>
              <w:rPr>
                <w:rFonts w:ascii="Arial" w:hAnsi="Arial" w:cs="Arial"/>
                <w:b/>
                <w:color w:val="000000"/>
                <w:sz w:val="16"/>
                <w:szCs w:val="16"/>
              </w:rPr>
            </w:pPr>
          </w:p>
        </w:tc>
        <w:tc>
          <w:tcPr>
            <w:tcW w:w="4582" w:type="dxa"/>
            <w:tcBorders>
              <w:bottom w:val="single" w:sz="4" w:space="0" w:color="auto"/>
            </w:tcBorders>
            <w:shd w:val="clear" w:color="auto" w:fill="auto"/>
            <w:noWrap/>
            <w:vAlign w:val="bottom"/>
          </w:tcPr>
          <w:p w14:paraId="150C2917" w14:textId="77777777" w:rsidR="00172A59" w:rsidRPr="00950E9B" w:rsidRDefault="00172A59" w:rsidP="00B86958">
            <w:pPr>
              <w:rPr>
                <w:rFonts w:ascii="Arial" w:hAnsi="Arial" w:cs="Arial"/>
                <w:b/>
                <w:color w:val="000000"/>
                <w:sz w:val="16"/>
                <w:szCs w:val="16"/>
              </w:rPr>
            </w:pPr>
          </w:p>
        </w:tc>
        <w:tc>
          <w:tcPr>
            <w:tcW w:w="1068" w:type="dxa"/>
            <w:tcBorders>
              <w:bottom w:val="single" w:sz="4" w:space="0" w:color="auto"/>
            </w:tcBorders>
            <w:shd w:val="clear" w:color="auto" w:fill="000000" w:themeFill="text1"/>
            <w:noWrap/>
            <w:vAlign w:val="bottom"/>
          </w:tcPr>
          <w:p w14:paraId="0E9111E1" w14:textId="77777777" w:rsidR="00172A59" w:rsidRPr="00950E9B" w:rsidRDefault="00172A59" w:rsidP="00B86958">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6E6792E4" w14:textId="77777777" w:rsidR="00172A59" w:rsidRPr="00950E9B" w:rsidRDefault="00172A59" w:rsidP="00B86958">
            <w:pPr>
              <w:jc w:val="right"/>
              <w:rPr>
                <w:rFonts w:ascii="Arial" w:hAnsi="Arial" w:cs="Arial"/>
                <w:b/>
                <w:sz w:val="16"/>
                <w:szCs w:val="16"/>
              </w:rPr>
            </w:pPr>
          </w:p>
        </w:tc>
        <w:tc>
          <w:tcPr>
            <w:tcW w:w="1276" w:type="dxa"/>
            <w:tcBorders>
              <w:bottom w:val="single" w:sz="4" w:space="0" w:color="auto"/>
            </w:tcBorders>
            <w:shd w:val="clear" w:color="auto" w:fill="auto"/>
            <w:noWrap/>
            <w:vAlign w:val="center"/>
          </w:tcPr>
          <w:p w14:paraId="167B30D6" w14:textId="77777777" w:rsidR="00172A59" w:rsidRPr="00950E9B" w:rsidRDefault="00172A59" w:rsidP="00B86958">
            <w:pPr>
              <w:jc w:val="right"/>
              <w:rPr>
                <w:rFonts w:ascii="Arial" w:hAnsi="Arial" w:cs="Arial"/>
                <w:b/>
                <w:bCs/>
                <w:color w:val="000000"/>
                <w:sz w:val="16"/>
                <w:szCs w:val="16"/>
              </w:rPr>
            </w:pPr>
          </w:p>
        </w:tc>
        <w:tc>
          <w:tcPr>
            <w:tcW w:w="1076" w:type="dxa"/>
            <w:tcBorders>
              <w:bottom w:val="single" w:sz="4" w:space="0" w:color="auto"/>
            </w:tcBorders>
            <w:shd w:val="clear" w:color="auto" w:fill="auto"/>
            <w:noWrap/>
            <w:vAlign w:val="center"/>
          </w:tcPr>
          <w:p w14:paraId="0F0D4CE6" w14:textId="77777777" w:rsidR="00172A59" w:rsidRPr="00950E9B" w:rsidRDefault="00172A59" w:rsidP="00B86958">
            <w:pPr>
              <w:jc w:val="right"/>
              <w:rPr>
                <w:rFonts w:ascii="Arial" w:hAnsi="Arial" w:cs="Arial"/>
                <w:b/>
                <w:bCs/>
                <w:color w:val="000000"/>
                <w:sz w:val="16"/>
                <w:szCs w:val="16"/>
              </w:rPr>
            </w:pPr>
          </w:p>
        </w:tc>
      </w:tr>
    </w:tbl>
    <w:p w14:paraId="1050241E" w14:textId="77777777" w:rsidR="000D4FBF" w:rsidRPr="00950E9B" w:rsidRDefault="000D4FBF" w:rsidP="000D4FBF">
      <w:pPr>
        <w:pStyle w:val="GvdeMetniGirintisi"/>
        <w:ind w:left="284" w:firstLine="0"/>
        <w:rPr>
          <w:rFonts w:ascii="Arial" w:hAnsi="Arial" w:cs="Arial"/>
          <w:sz w:val="6"/>
          <w:szCs w:val="6"/>
        </w:rPr>
      </w:pPr>
    </w:p>
    <w:p w14:paraId="6D865967" w14:textId="0079BFB2" w:rsidR="000D4FBF" w:rsidRPr="00950E9B" w:rsidRDefault="000D4FBF" w:rsidP="00303B43">
      <w:pPr>
        <w:pStyle w:val="GvdeMetniGirintisi"/>
        <w:ind w:firstLine="0"/>
        <w:rPr>
          <w:rFonts w:ascii="Arial" w:hAnsi="Arial" w:cs="Arial"/>
          <w:sz w:val="14"/>
          <w:szCs w:val="14"/>
        </w:rPr>
      </w:pPr>
      <w:r w:rsidRPr="00950E9B">
        <w:rPr>
          <w:rFonts w:ascii="Arial" w:hAnsi="Arial" w:cs="Arial"/>
          <w:sz w:val="14"/>
          <w:szCs w:val="14"/>
        </w:rPr>
        <w:t xml:space="preserve">(*) </w:t>
      </w:r>
      <w:r w:rsidR="00DC5333" w:rsidRPr="00950E9B">
        <w:rPr>
          <w:rFonts w:ascii="Arial" w:hAnsi="Arial" w:cs="Arial"/>
          <w:sz w:val="14"/>
          <w:szCs w:val="14"/>
        </w:rPr>
        <w:t xml:space="preserve">Haftalık </w:t>
      </w:r>
      <w:r w:rsidRPr="00950E9B">
        <w:rPr>
          <w:rFonts w:ascii="Arial" w:hAnsi="Arial" w:cs="Arial"/>
          <w:sz w:val="14"/>
          <w:szCs w:val="14"/>
        </w:rPr>
        <w:t>basit aritmetik ortalama alınmak suretiyle hesaplanan değerlerin son üç ay için hesaplanan basit aritmetik ortalaması</w:t>
      </w:r>
      <w:r w:rsidR="00A22213" w:rsidRPr="00950E9B">
        <w:rPr>
          <w:rFonts w:ascii="Arial" w:hAnsi="Arial" w:cs="Arial"/>
          <w:sz w:val="14"/>
          <w:szCs w:val="14"/>
        </w:rPr>
        <w:t>dır</w:t>
      </w:r>
      <w:r w:rsidRPr="00950E9B">
        <w:rPr>
          <w:rFonts w:ascii="Arial" w:hAnsi="Arial" w:cs="Arial"/>
          <w:sz w:val="14"/>
          <w:szCs w:val="14"/>
        </w:rPr>
        <w:t xml:space="preserve">. </w:t>
      </w:r>
    </w:p>
    <w:p w14:paraId="41B3BE7A" w14:textId="77777777" w:rsidR="006B6C26" w:rsidRPr="00950E9B" w:rsidRDefault="006B6C26" w:rsidP="006B6C26">
      <w:pPr>
        <w:autoSpaceDE w:val="0"/>
        <w:autoSpaceDN w:val="0"/>
        <w:adjustRightInd w:val="0"/>
        <w:rPr>
          <w:rFonts w:ascii="Arial" w:hAnsi="Arial" w:cs="Arial"/>
          <w:bCs/>
          <w:sz w:val="20"/>
          <w:szCs w:val="20"/>
          <w:lang w:eastAsia="en-US"/>
        </w:rPr>
      </w:pPr>
    </w:p>
    <w:tbl>
      <w:tblPr>
        <w:tblW w:w="9288" w:type="dxa"/>
        <w:tblLook w:val="04A0" w:firstRow="1" w:lastRow="0" w:firstColumn="1" w:lastColumn="0" w:noHBand="0" w:noVBand="1"/>
      </w:tblPr>
      <w:tblGrid>
        <w:gridCol w:w="5510"/>
        <w:gridCol w:w="2287"/>
        <w:gridCol w:w="1491"/>
      </w:tblGrid>
      <w:tr w:rsidR="006B6C26" w:rsidRPr="00950E9B" w14:paraId="690FFE1D"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950E9B" w:rsidRDefault="00F763E6" w:rsidP="00212540">
            <w:pPr>
              <w:rPr>
                <w:rFonts w:ascii="Arial" w:hAnsi="Arial" w:cs="Arial"/>
                <w:b/>
                <w:bCs/>
                <w:color w:val="000000"/>
                <w:sz w:val="16"/>
                <w:szCs w:val="16"/>
              </w:rPr>
            </w:pPr>
            <w:r w:rsidRPr="00950E9B">
              <w:rPr>
                <w:rFonts w:ascii="Arial" w:hAnsi="Arial" w:cs="Arial"/>
                <w:b/>
                <w:bCs/>
                <w:snapToGrid w:val="0"/>
                <w:color w:val="000000"/>
                <w:sz w:val="16"/>
                <w:szCs w:val="16"/>
              </w:rPr>
              <w:t>Likidite Karşılama Oranı (%)</w:t>
            </w:r>
          </w:p>
        </w:tc>
        <w:tc>
          <w:tcPr>
            <w:tcW w:w="3778" w:type="dxa"/>
            <w:gridSpan w:val="2"/>
            <w:tcBorders>
              <w:top w:val="single" w:sz="4" w:space="0" w:color="auto"/>
              <w:left w:val="nil"/>
              <w:bottom w:val="single" w:sz="4" w:space="0" w:color="auto"/>
              <w:right w:val="nil"/>
            </w:tcBorders>
            <w:shd w:val="clear" w:color="auto" w:fill="auto"/>
            <w:noWrap/>
            <w:vAlign w:val="bottom"/>
            <w:hideMark/>
          </w:tcPr>
          <w:p w14:paraId="20DA12CD" w14:textId="5DCA7B06" w:rsidR="006B6C26" w:rsidRPr="00950E9B" w:rsidRDefault="00F763E6" w:rsidP="005A5154">
            <w:pPr>
              <w:ind w:left="700"/>
              <w:jc w:val="center"/>
              <w:rPr>
                <w:rFonts w:ascii="Arial" w:hAnsi="Arial" w:cs="Arial"/>
                <w:b/>
                <w:bCs/>
                <w:color w:val="000000"/>
                <w:sz w:val="16"/>
                <w:szCs w:val="16"/>
              </w:rPr>
            </w:pPr>
            <w:r w:rsidRPr="00950E9B">
              <w:rPr>
                <w:rFonts w:ascii="Arial" w:hAnsi="Arial" w:cs="Arial"/>
                <w:b/>
                <w:bCs/>
                <w:snapToGrid w:val="0"/>
                <w:color w:val="000000"/>
                <w:sz w:val="16"/>
                <w:szCs w:val="16"/>
              </w:rPr>
              <w:t xml:space="preserve">Önceki Dönem </w:t>
            </w:r>
            <w:r w:rsidR="007313EE" w:rsidRPr="00950E9B">
              <w:rPr>
                <w:rFonts w:ascii="Arial" w:hAnsi="Arial" w:cs="Arial"/>
                <w:b/>
                <w:bCs/>
                <w:snapToGrid w:val="0"/>
                <w:color w:val="000000"/>
                <w:sz w:val="16"/>
                <w:szCs w:val="16"/>
              </w:rPr>
              <w:t>– 31.12.202</w:t>
            </w:r>
            <w:r w:rsidR="005A5154" w:rsidRPr="00950E9B">
              <w:rPr>
                <w:rFonts w:ascii="Arial" w:hAnsi="Arial" w:cs="Arial"/>
                <w:b/>
                <w:bCs/>
                <w:snapToGrid w:val="0"/>
                <w:color w:val="000000"/>
                <w:sz w:val="16"/>
                <w:szCs w:val="16"/>
              </w:rPr>
              <w:t>1</w:t>
            </w:r>
          </w:p>
        </w:tc>
      </w:tr>
      <w:tr w:rsidR="00243420" w:rsidRPr="00950E9B" w14:paraId="24AC924F"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950E9B" w:rsidRDefault="00243420" w:rsidP="00243420">
            <w:pPr>
              <w:rPr>
                <w:rFonts w:ascii="Arial" w:hAnsi="Arial" w:cs="Arial"/>
                <w:b/>
                <w:bCs/>
                <w:color w:val="000000"/>
                <w:sz w:val="16"/>
                <w:szCs w:val="16"/>
              </w:rPr>
            </w:pPr>
          </w:p>
        </w:tc>
        <w:tc>
          <w:tcPr>
            <w:tcW w:w="2287" w:type="dxa"/>
            <w:tcBorders>
              <w:top w:val="nil"/>
              <w:left w:val="nil"/>
              <w:bottom w:val="single" w:sz="4" w:space="0" w:color="auto"/>
              <w:right w:val="nil"/>
            </w:tcBorders>
            <w:shd w:val="clear" w:color="auto" w:fill="auto"/>
            <w:noWrap/>
            <w:vAlign w:val="center"/>
            <w:hideMark/>
          </w:tcPr>
          <w:p w14:paraId="4F3925C0" w14:textId="77777777" w:rsidR="00243420" w:rsidRPr="00950E9B" w:rsidRDefault="00243420" w:rsidP="00243420">
            <w:pPr>
              <w:jc w:val="right"/>
              <w:rPr>
                <w:rFonts w:ascii="Arial" w:hAnsi="Arial" w:cs="Arial"/>
                <w:b/>
                <w:bCs/>
                <w:color w:val="000000"/>
                <w:sz w:val="16"/>
                <w:szCs w:val="16"/>
              </w:rPr>
            </w:pPr>
            <w:r w:rsidRPr="00950E9B">
              <w:rPr>
                <w:rFonts w:ascii="Arial" w:hAnsi="Arial" w:cs="Arial"/>
                <w:b/>
                <w:bCs/>
                <w:color w:val="000000"/>
                <w:sz w:val="16"/>
                <w:szCs w:val="16"/>
              </w:rPr>
              <w:t>TP+YP</w:t>
            </w:r>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950E9B" w:rsidRDefault="00243420" w:rsidP="00243420">
            <w:pPr>
              <w:jc w:val="right"/>
              <w:rPr>
                <w:rFonts w:ascii="Arial" w:hAnsi="Arial" w:cs="Arial"/>
                <w:b/>
                <w:bCs/>
                <w:color w:val="000000"/>
                <w:sz w:val="16"/>
                <w:szCs w:val="16"/>
              </w:rPr>
            </w:pPr>
            <w:r w:rsidRPr="00950E9B">
              <w:rPr>
                <w:rFonts w:ascii="Arial" w:hAnsi="Arial" w:cs="Arial"/>
                <w:b/>
                <w:bCs/>
                <w:color w:val="000000"/>
                <w:sz w:val="16"/>
                <w:szCs w:val="16"/>
              </w:rPr>
              <w:t>YP</w:t>
            </w:r>
          </w:p>
        </w:tc>
      </w:tr>
      <w:tr w:rsidR="005A5154" w:rsidRPr="00950E9B" w14:paraId="71BFA467" w14:textId="77777777" w:rsidTr="005F7081">
        <w:trPr>
          <w:trHeight w:val="161"/>
        </w:trPr>
        <w:tc>
          <w:tcPr>
            <w:tcW w:w="5510" w:type="dxa"/>
            <w:tcBorders>
              <w:top w:val="nil"/>
              <w:left w:val="nil"/>
              <w:bottom w:val="nil"/>
              <w:right w:val="nil"/>
            </w:tcBorders>
            <w:shd w:val="clear" w:color="auto" w:fill="auto"/>
            <w:noWrap/>
            <w:vAlign w:val="center"/>
            <w:hideMark/>
          </w:tcPr>
          <w:p w14:paraId="5C38C426" w14:textId="77777777" w:rsidR="005A5154" w:rsidRPr="00950E9B" w:rsidRDefault="005A5154" w:rsidP="005A5154">
            <w:pPr>
              <w:rPr>
                <w:rFonts w:ascii="Arial" w:hAnsi="Arial" w:cs="Arial"/>
                <w:color w:val="000000"/>
                <w:sz w:val="16"/>
                <w:szCs w:val="16"/>
              </w:rPr>
            </w:pPr>
            <w:r w:rsidRPr="00950E9B">
              <w:rPr>
                <w:rFonts w:ascii="Arial" w:hAnsi="Arial" w:cs="Arial"/>
                <w:color w:val="000000"/>
                <w:sz w:val="16"/>
                <w:szCs w:val="16"/>
              </w:rPr>
              <w:t>En Düşük (%)</w:t>
            </w:r>
          </w:p>
        </w:tc>
        <w:tc>
          <w:tcPr>
            <w:tcW w:w="2287" w:type="dxa"/>
            <w:tcBorders>
              <w:top w:val="nil"/>
              <w:left w:val="nil"/>
              <w:bottom w:val="nil"/>
              <w:right w:val="nil"/>
            </w:tcBorders>
            <w:shd w:val="clear" w:color="auto" w:fill="auto"/>
            <w:noWrap/>
            <w:vAlign w:val="center"/>
          </w:tcPr>
          <w:p w14:paraId="08C9BA2D" w14:textId="6DE2FEC3"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87,14</w:t>
            </w:r>
          </w:p>
        </w:tc>
        <w:tc>
          <w:tcPr>
            <w:tcW w:w="1489" w:type="dxa"/>
            <w:tcBorders>
              <w:top w:val="nil"/>
              <w:left w:val="nil"/>
              <w:bottom w:val="nil"/>
              <w:right w:val="nil"/>
            </w:tcBorders>
            <w:shd w:val="clear" w:color="auto" w:fill="auto"/>
            <w:noWrap/>
            <w:vAlign w:val="center"/>
          </w:tcPr>
          <w:p w14:paraId="3DF8180E" w14:textId="1CD6F7F4"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77,24</w:t>
            </w:r>
          </w:p>
        </w:tc>
      </w:tr>
      <w:tr w:rsidR="005A5154" w:rsidRPr="00950E9B" w14:paraId="55516DF9" w14:textId="77777777" w:rsidTr="005F7081">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5A5154" w:rsidRPr="00950E9B" w:rsidRDefault="005A5154" w:rsidP="005A5154">
            <w:pPr>
              <w:rPr>
                <w:rFonts w:ascii="Arial" w:hAnsi="Arial" w:cs="Arial"/>
                <w:color w:val="000000"/>
                <w:sz w:val="16"/>
                <w:szCs w:val="16"/>
              </w:rPr>
            </w:pPr>
            <w:r w:rsidRPr="00950E9B">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5467BD8B" w14:textId="7267E312"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27 Ekim 2021</w:t>
            </w:r>
          </w:p>
        </w:tc>
        <w:tc>
          <w:tcPr>
            <w:tcW w:w="1489" w:type="dxa"/>
            <w:tcBorders>
              <w:top w:val="nil"/>
              <w:left w:val="nil"/>
              <w:bottom w:val="single" w:sz="4" w:space="0" w:color="auto"/>
              <w:right w:val="nil"/>
            </w:tcBorders>
            <w:shd w:val="clear" w:color="auto" w:fill="auto"/>
            <w:noWrap/>
            <w:vAlign w:val="center"/>
          </w:tcPr>
          <w:p w14:paraId="2ADF5876" w14:textId="25C2032C"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27 Ekim 2021</w:t>
            </w:r>
          </w:p>
        </w:tc>
      </w:tr>
      <w:tr w:rsidR="005A5154" w:rsidRPr="00950E9B" w14:paraId="02B4E339" w14:textId="77777777" w:rsidTr="005F7081">
        <w:trPr>
          <w:trHeight w:val="161"/>
        </w:trPr>
        <w:tc>
          <w:tcPr>
            <w:tcW w:w="5510" w:type="dxa"/>
            <w:tcBorders>
              <w:top w:val="nil"/>
              <w:left w:val="nil"/>
              <w:bottom w:val="nil"/>
              <w:right w:val="nil"/>
            </w:tcBorders>
            <w:shd w:val="clear" w:color="auto" w:fill="auto"/>
            <w:noWrap/>
            <w:vAlign w:val="center"/>
            <w:hideMark/>
          </w:tcPr>
          <w:p w14:paraId="2FF4D1C2" w14:textId="77777777" w:rsidR="005A5154" w:rsidRPr="00950E9B" w:rsidRDefault="005A5154" w:rsidP="005A5154">
            <w:pPr>
              <w:rPr>
                <w:rFonts w:ascii="Arial" w:hAnsi="Arial" w:cs="Arial"/>
                <w:color w:val="000000"/>
                <w:sz w:val="16"/>
                <w:szCs w:val="16"/>
              </w:rPr>
            </w:pPr>
            <w:r w:rsidRPr="00950E9B">
              <w:rPr>
                <w:rFonts w:ascii="Arial" w:hAnsi="Arial" w:cs="Arial"/>
                <w:color w:val="000000"/>
                <w:sz w:val="16"/>
                <w:szCs w:val="16"/>
              </w:rPr>
              <w:t>En Yüksek (%)</w:t>
            </w:r>
          </w:p>
        </w:tc>
        <w:tc>
          <w:tcPr>
            <w:tcW w:w="2287" w:type="dxa"/>
            <w:tcBorders>
              <w:top w:val="nil"/>
              <w:left w:val="nil"/>
              <w:bottom w:val="nil"/>
              <w:right w:val="nil"/>
            </w:tcBorders>
            <w:shd w:val="clear" w:color="auto" w:fill="auto"/>
            <w:noWrap/>
            <w:vAlign w:val="center"/>
          </w:tcPr>
          <w:p w14:paraId="5E1FD352" w14:textId="6E6EE7C9"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1.132,15</w:t>
            </w:r>
          </w:p>
        </w:tc>
        <w:tc>
          <w:tcPr>
            <w:tcW w:w="1489" w:type="dxa"/>
            <w:tcBorders>
              <w:top w:val="nil"/>
              <w:left w:val="nil"/>
              <w:bottom w:val="nil"/>
              <w:right w:val="nil"/>
            </w:tcBorders>
            <w:shd w:val="clear" w:color="auto" w:fill="auto"/>
            <w:noWrap/>
            <w:vAlign w:val="center"/>
          </w:tcPr>
          <w:p w14:paraId="05FAD473" w14:textId="4B96C575"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624,20</w:t>
            </w:r>
          </w:p>
        </w:tc>
      </w:tr>
      <w:tr w:rsidR="005A5154" w:rsidRPr="00950E9B" w14:paraId="3D8C7D19" w14:textId="77777777" w:rsidTr="005F7081">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5A5154" w:rsidRPr="00950E9B" w:rsidRDefault="005A5154" w:rsidP="005A5154">
            <w:pPr>
              <w:rPr>
                <w:rFonts w:ascii="Arial" w:hAnsi="Arial" w:cs="Arial"/>
                <w:color w:val="000000"/>
                <w:sz w:val="16"/>
                <w:szCs w:val="16"/>
              </w:rPr>
            </w:pPr>
            <w:r w:rsidRPr="00950E9B">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21210350" w14:textId="19B27D77"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17 Kasım 2021</w:t>
            </w:r>
          </w:p>
        </w:tc>
        <w:tc>
          <w:tcPr>
            <w:tcW w:w="1489" w:type="dxa"/>
            <w:tcBorders>
              <w:top w:val="nil"/>
              <w:left w:val="nil"/>
              <w:bottom w:val="single" w:sz="4" w:space="0" w:color="auto"/>
              <w:right w:val="nil"/>
            </w:tcBorders>
            <w:shd w:val="clear" w:color="auto" w:fill="auto"/>
            <w:noWrap/>
            <w:vAlign w:val="center"/>
          </w:tcPr>
          <w:p w14:paraId="0A88CF7C" w14:textId="35802B8C"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17 Kasım 2021</w:t>
            </w:r>
          </w:p>
        </w:tc>
      </w:tr>
      <w:tr w:rsidR="005A5154" w:rsidRPr="00950E9B" w14:paraId="34A9BBD9"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5A5154" w:rsidRPr="00950E9B" w:rsidRDefault="005A5154" w:rsidP="005A5154">
            <w:pPr>
              <w:rPr>
                <w:rFonts w:ascii="Arial" w:hAnsi="Arial" w:cs="Arial"/>
                <w:color w:val="000000"/>
                <w:sz w:val="16"/>
                <w:szCs w:val="16"/>
              </w:rPr>
            </w:pPr>
            <w:r w:rsidRPr="00950E9B">
              <w:rPr>
                <w:rFonts w:ascii="Arial" w:hAnsi="Arial" w:cs="Arial"/>
                <w:color w:val="000000"/>
                <w:sz w:val="16"/>
                <w:szCs w:val="16"/>
              </w:rPr>
              <w:t>Ortalama</w:t>
            </w:r>
          </w:p>
        </w:tc>
        <w:tc>
          <w:tcPr>
            <w:tcW w:w="2287" w:type="dxa"/>
            <w:tcBorders>
              <w:top w:val="single" w:sz="4" w:space="0" w:color="auto"/>
              <w:left w:val="nil"/>
              <w:bottom w:val="single" w:sz="4" w:space="0" w:color="auto"/>
              <w:right w:val="nil"/>
            </w:tcBorders>
            <w:shd w:val="clear" w:color="auto" w:fill="auto"/>
            <w:noWrap/>
            <w:vAlign w:val="center"/>
          </w:tcPr>
          <w:p w14:paraId="331426CA" w14:textId="2E4B19BE"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609,65</w:t>
            </w:r>
          </w:p>
        </w:tc>
        <w:tc>
          <w:tcPr>
            <w:tcW w:w="1489" w:type="dxa"/>
            <w:tcBorders>
              <w:top w:val="single" w:sz="4" w:space="0" w:color="auto"/>
              <w:left w:val="nil"/>
              <w:bottom w:val="single" w:sz="4" w:space="0" w:color="auto"/>
              <w:right w:val="nil"/>
            </w:tcBorders>
            <w:shd w:val="clear" w:color="auto" w:fill="auto"/>
            <w:noWrap/>
            <w:vAlign w:val="center"/>
          </w:tcPr>
          <w:p w14:paraId="2720E97A" w14:textId="085BCDEA" w:rsidR="005A5154" w:rsidRPr="00950E9B" w:rsidRDefault="005A5154" w:rsidP="005A5154">
            <w:pPr>
              <w:jc w:val="right"/>
              <w:rPr>
                <w:rFonts w:ascii="Arial" w:hAnsi="Arial" w:cs="Arial"/>
                <w:color w:val="000000"/>
                <w:sz w:val="16"/>
                <w:szCs w:val="16"/>
              </w:rPr>
            </w:pPr>
            <w:r w:rsidRPr="00950E9B">
              <w:rPr>
                <w:rFonts w:asciiTheme="minorBidi" w:hAnsiTheme="minorBidi" w:cstheme="minorBidi"/>
                <w:color w:val="000000"/>
                <w:sz w:val="16"/>
                <w:szCs w:val="18"/>
              </w:rPr>
              <w:t>350,72</w:t>
            </w:r>
          </w:p>
        </w:tc>
      </w:tr>
    </w:tbl>
    <w:p w14:paraId="6E983518" w14:textId="77777777" w:rsidR="005D6DF3" w:rsidRPr="00950E9B" w:rsidRDefault="005D6DF3" w:rsidP="00007835">
      <w:pPr>
        <w:pStyle w:val="GvdeMetniGirintisi"/>
        <w:ind w:left="540" w:hanging="540"/>
        <w:rPr>
          <w:rFonts w:ascii="Arial" w:hAnsi="Arial" w:cs="Arial"/>
          <w:b/>
          <w:sz w:val="20"/>
        </w:rPr>
      </w:pPr>
    </w:p>
    <w:p w14:paraId="6A3BBBA2" w14:textId="0BFC8E1F" w:rsidR="00183E1A" w:rsidRPr="00950E9B" w:rsidRDefault="00183E1A" w:rsidP="00007835">
      <w:pPr>
        <w:ind w:right="-17"/>
        <w:jc w:val="both"/>
        <w:rPr>
          <w:rFonts w:asciiTheme="minorBidi" w:eastAsia="Calibri" w:hAnsiTheme="minorBidi" w:cstheme="minorBidi"/>
          <w:sz w:val="20"/>
          <w:szCs w:val="22"/>
          <w:lang w:eastAsia="en-US"/>
        </w:rPr>
      </w:pPr>
      <w:r w:rsidRPr="00950E9B">
        <w:rPr>
          <w:rFonts w:asciiTheme="minorBidi" w:eastAsia="Calibri" w:hAnsiTheme="minorBidi" w:cstheme="minorBidi"/>
          <w:sz w:val="20"/>
          <w:szCs w:val="22"/>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950E9B">
        <w:rPr>
          <w:rFonts w:asciiTheme="minorBidi" w:eastAsia="Calibri" w:hAnsiTheme="minorBidi" w:cstheme="minorBidi"/>
          <w:sz w:val="20"/>
          <w:szCs w:val="22"/>
          <w:lang w:eastAsia="en-US"/>
        </w:rPr>
        <w:t>diğer kalemlere oranla fazladır.</w:t>
      </w:r>
    </w:p>
    <w:p w14:paraId="6368CBCA" w14:textId="77777777" w:rsidR="00007835" w:rsidRPr="00950E9B" w:rsidRDefault="00007835" w:rsidP="00007835">
      <w:pPr>
        <w:ind w:right="-17"/>
        <w:jc w:val="both"/>
        <w:rPr>
          <w:rFonts w:asciiTheme="minorBidi" w:eastAsia="Calibri" w:hAnsiTheme="minorBidi" w:cstheme="minorBidi"/>
          <w:sz w:val="20"/>
          <w:szCs w:val="22"/>
          <w:lang w:eastAsia="en-US"/>
        </w:rPr>
      </w:pPr>
    </w:p>
    <w:p w14:paraId="18A9E5EE" w14:textId="72F6069E" w:rsidR="00685DA1" w:rsidRPr="00950E9B" w:rsidRDefault="00183E1A" w:rsidP="00007835">
      <w:pPr>
        <w:ind w:right="-17"/>
        <w:jc w:val="both"/>
        <w:rPr>
          <w:rFonts w:asciiTheme="minorBidi" w:eastAsia="Calibri" w:hAnsiTheme="minorBidi" w:cstheme="minorBidi"/>
          <w:sz w:val="20"/>
          <w:szCs w:val="22"/>
          <w:lang w:eastAsia="en-US"/>
        </w:rPr>
      </w:pPr>
      <w:r w:rsidRPr="00950E9B">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950E9B">
        <w:rPr>
          <w:rFonts w:asciiTheme="minorBidi" w:eastAsia="Calibri" w:hAnsiTheme="minorBidi" w:cstheme="minorBidi"/>
          <w:sz w:val="20"/>
          <w:szCs w:val="22"/>
          <w:lang w:eastAsia="en-US"/>
        </w:rPr>
        <w:t>plamasında dikkate alınmaktadır.</w:t>
      </w:r>
      <w:r w:rsidRPr="00950E9B">
        <w:rPr>
          <w:rFonts w:asciiTheme="minorBidi" w:eastAsia="Calibri" w:hAnsiTheme="minorBidi" w:cstheme="minorBidi"/>
          <w:sz w:val="20"/>
          <w:szCs w:val="22"/>
          <w:lang w:eastAsia="en-US"/>
        </w:rPr>
        <w:t xml:space="preserve"> </w:t>
      </w:r>
    </w:p>
    <w:p w14:paraId="51BB2290" w14:textId="77777777" w:rsidR="00685DA1" w:rsidRPr="00950E9B" w:rsidRDefault="00685DA1">
      <w:pPr>
        <w:rPr>
          <w:rFonts w:asciiTheme="minorBidi" w:eastAsia="Calibri" w:hAnsiTheme="minorBidi" w:cstheme="minorBidi"/>
          <w:sz w:val="20"/>
          <w:szCs w:val="22"/>
          <w:lang w:eastAsia="en-US"/>
        </w:rPr>
      </w:pPr>
      <w:r w:rsidRPr="00950E9B">
        <w:rPr>
          <w:rFonts w:asciiTheme="minorBidi" w:eastAsia="Calibri" w:hAnsiTheme="minorBidi" w:cstheme="minorBidi"/>
          <w:sz w:val="20"/>
          <w:szCs w:val="22"/>
          <w:lang w:eastAsia="en-US"/>
        </w:rPr>
        <w:br w:type="page"/>
      </w:r>
    </w:p>
    <w:p w14:paraId="4CD9AEBA" w14:textId="26A03DBB" w:rsidR="00183E1A" w:rsidRPr="00950E9B" w:rsidRDefault="00ED5FA3" w:rsidP="004A1DB6">
      <w:pPr>
        <w:autoSpaceDE w:val="0"/>
        <w:autoSpaceDN w:val="0"/>
        <w:adjustRightInd w:val="0"/>
        <w:ind w:hanging="522"/>
        <w:rPr>
          <w:rFonts w:ascii="Arial" w:hAnsi="Arial" w:cs="Arial"/>
          <w:b/>
          <w:sz w:val="20"/>
          <w:szCs w:val="20"/>
        </w:rPr>
      </w:pPr>
      <w:r w:rsidRPr="00950E9B">
        <w:rPr>
          <w:rFonts w:ascii="Arial" w:hAnsi="Arial" w:cs="Arial"/>
          <w:b/>
          <w:sz w:val="20"/>
          <w:szCs w:val="20"/>
        </w:rPr>
        <w:lastRenderedPageBreak/>
        <w:t>I</w:t>
      </w:r>
      <w:r w:rsidR="00183E1A" w:rsidRPr="00950E9B">
        <w:rPr>
          <w:rFonts w:ascii="Arial" w:hAnsi="Arial" w:cs="Arial"/>
          <w:b/>
          <w:sz w:val="20"/>
          <w:szCs w:val="20"/>
        </w:rPr>
        <w:t>V.</w:t>
      </w:r>
      <w:r w:rsidR="00183E1A" w:rsidRPr="00950E9B">
        <w:rPr>
          <w:rFonts w:ascii="Arial" w:hAnsi="Arial" w:cs="Arial"/>
          <w:b/>
          <w:sz w:val="20"/>
          <w:szCs w:val="20"/>
        </w:rPr>
        <w:tab/>
        <w:t>Likidite riskine ilişkin açıklamalar (devamı):</w:t>
      </w:r>
    </w:p>
    <w:p w14:paraId="335C2A7C" w14:textId="77777777" w:rsidR="004A1DB6" w:rsidRPr="00950E9B" w:rsidRDefault="004A1DB6" w:rsidP="004A1DB6">
      <w:pPr>
        <w:autoSpaceDE w:val="0"/>
        <w:autoSpaceDN w:val="0"/>
        <w:adjustRightInd w:val="0"/>
        <w:ind w:hanging="522"/>
        <w:rPr>
          <w:rFonts w:ascii="Arial" w:hAnsi="Arial" w:cs="Arial"/>
          <w:b/>
          <w:sz w:val="20"/>
          <w:szCs w:val="20"/>
        </w:rPr>
      </w:pPr>
    </w:p>
    <w:p w14:paraId="181720A5" w14:textId="4D86F108" w:rsidR="00183E1A" w:rsidRPr="00950E9B" w:rsidRDefault="00183E1A" w:rsidP="00FD18E4">
      <w:pPr>
        <w:autoSpaceDE w:val="0"/>
        <w:autoSpaceDN w:val="0"/>
        <w:adjustRightInd w:val="0"/>
        <w:spacing w:after="120"/>
        <w:jc w:val="both"/>
        <w:rPr>
          <w:rFonts w:asciiTheme="minorBidi" w:hAnsiTheme="minorBidi" w:cstheme="minorBidi"/>
          <w:b/>
          <w:sz w:val="20"/>
          <w:szCs w:val="22"/>
        </w:rPr>
      </w:pPr>
      <w:r w:rsidRPr="00950E9B">
        <w:rPr>
          <w:rFonts w:asciiTheme="minorBidi" w:hAnsiTheme="minorBidi" w:cstheme="minorBidi"/>
          <w:b/>
          <w:sz w:val="20"/>
          <w:szCs w:val="22"/>
        </w:rPr>
        <w:t>Likidite karşılama oranı (devamı)</w:t>
      </w:r>
    </w:p>
    <w:p w14:paraId="642093EF" w14:textId="5EEB1B2B" w:rsidR="00183E1A" w:rsidRPr="00950E9B" w:rsidRDefault="004A1DB6" w:rsidP="005F7081">
      <w:pPr>
        <w:spacing w:before="120" w:after="120" w:line="259" w:lineRule="auto"/>
        <w:ind w:right="-64"/>
        <w:jc w:val="both"/>
        <w:rPr>
          <w:rFonts w:asciiTheme="minorBidi" w:eastAsia="Calibri" w:hAnsiTheme="minorBidi" w:cstheme="minorBidi"/>
          <w:sz w:val="20"/>
          <w:szCs w:val="22"/>
          <w:lang w:eastAsia="en-US"/>
        </w:rPr>
      </w:pPr>
      <w:r w:rsidRPr="00950E9B">
        <w:rPr>
          <w:rFonts w:asciiTheme="minorBidi" w:eastAsia="Calibri" w:hAnsiTheme="minorBidi" w:cstheme="minorBidi"/>
          <w:sz w:val="20"/>
          <w:szCs w:val="22"/>
          <w:lang w:eastAsia="en-US"/>
        </w:rPr>
        <w:t>Banka’nın yüksek kaliteli likit varlıklarının %</w:t>
      </w:r>
      <w:r w:rsidR="00733679" w:rsidRPr="00950E9B">
        <w:rPr>
          <w:rFonts w:asciiTheme="minorBidi" w:eastAsia="Calibri" w:hAnsiTheme="minorBidi" w:cstheme="minorBidi"/>
          <w:sz w:val="20"/>
          <w:szCs w:val="22"/>
          <w:lang w:eastAsia="en-US"/>
        </w:rPr>
        <w:t>6,</w:t>
      </w:r>
      <w:r w:rsidR="00FF4C63" w:rsidRPr="00950E9B">
        <w:rPr>
          <w:rFonts w:asciiTheme="minorBidi" w:eastAsia="Calibri" w:hAnsiTheme="minorBidi" w:cstheme="minorBidi"/>
          <w:sz w:val="20"/>
          <w:szCs w:val="22"/>
          <w:lang w:eastAsia="en-US"/>
        </w:rPr>
        <w:t>0</w:t>
      </w:r>
      <w:r w:rsidR="008B297F" w:rsidRPr="00950E9B">
        <w:rPr>
          <w:rFonts w:asciiTheme="minorBidi" w:eastAsia="Calibri" w:hAnsiTheme="minorBidi" w:cstheme="minorBidi"/>
          <w:sz w:val="20"/>
          <w:szCs w:val="22"/>
          <w:lang w:eastAsia="en-US"/>
        </w:rPr>
        <w:t>5</w:t>
      </w:r>
      <w:r w:rsidR="00FF4C63" w:rsidRPr="00950E9B">
        <w:rPr>
          <w:rFonts w:asciiTheme="minorBidi" w:eastAsia="Calibri" w:hAnsiTheme="minorBidi" w:cstheme="minorBidi"/>
          <w:sz w:val="20"/>
          <w:szCs w:val="22"/>
          <w:lang w:eastAsia="en-US"/>
        </w:rPr>
        <w:t>’i</w:t>
      </w:r>
      <w:r w:rsidRPr="00950E9B">
        <w:rPr>
          <w:rFonts w:asciiTheme="minorBidi" w:eastAsia="Calibri" w:hAnsiTheme="minorBidi" w:cstheme="minorBidi"/>
          <w:sz w:val="20"/>
          <w:szCs w:val="22"/>
          <w:lang w:eastAsia="en-US"/>
        </w:rPr>
        <w:t xml:space="preserve"> nakit, %</w:t>
      </w:r>
      <w:r w:rsidR="00FF4C63" w:rsidRPr="00950E9B">
        <w:rPr>
          <w:rFonts w:asciiTheme="minorBidi" w:eastAsia="Calibri" w:hAnsiTheme="minorBidi" w:cstheme="minorBidi"/>
          <w:sz w:val="20"/>
          <w:szCs w:val="22"/>
          <w:lang w:eastAsia="en-US"/>
        </w:rPr>
        <w:t>38,</w:t>
      </w:r>
      <w:r w:rsidR="008B297F" w:rsidRPr="00950E9B">
        <w:rPr>
          <w:rFonts w:asciiTheme="minorBidi" w:eastAsia="Calibri" w:hAnsiTheme="minorBidi" w:cstheme="minorBidi"/>
          <w:sz w:val="20"/>
          <w:szCs w:val="22"/>
          <w:lang w:eastAsia="en-US"/>
        </w:rPr>
        <w:t>07</w:t>
      </w:r>
      <w:r w:rsidR="00FF4C63" w:rsidRPr="00950E9B">
        <w:rPr>
          <w:rFonts w:asciiTheme="minorBidi" w:eastAsia="Calibri" w:hAnsiTheme="minorBidi" w:cstheme="minorBidi"/>
          <w:sz w:val="20"/>
          <w:szCs w:val="22"/>
          <w:lang w:eastAsia="en-US"/>
        </w:rPr>
        <w:t>’</w:t>
      </w:r>
      <w:r w:rsidR="008B297F" w:rsidRPr="00950E9B">
        <w:rPr>
          <w:rFonts w:asciiTheme="minorBidi" w:eastAsia="Calibri" w:hAnsiTheme="minorBidi" w:cstheme="minorBidi"/>
          <w:sz w:val="20"/>
          <w:szCs w:val="22"/>
          <w:lang w:eastAsia="en-US"/>
        </w:rPr>
        <w:t>si</w:t>
      </w:r>
      <w:r w:rsidRPr="00950E9B">
        <w:rPr>
          <w:rFonts w:asciiTheme="minorBidi" w:eastAsia="Calibri" w:hAnsiTheme="minorBidi" w:cstheme="minorBidi"/>
          <w:sz w:val="20"/>
          <w:szCs w:val="22"/>
          <w:lang w:eastAsia="en-US"/>
        </w:rPr>
        <w:t xml:space="preserve"> merkez bankaları nezdindeki hesaplar ve %</w:t>
      </w:r>
      <w:r w:rsidR="00FF4C63" w:rsidRPr="00950E9B">
        <w:rPr>
          <w:rFonts w:asciiTheme="minorBidi" w:eastAsia="Calibri" w:hAnsiTheme="minorBidi" w:cstheme="minorBidi"/>
          <w:sz w:val="20"/>
          <w:szCs w:val="22"/>
          <w:lang w:eastAsia="en-US"/>
        </w:rPr>
        <w:t>55’</w:t>
      </w:r>
      <w:r w:rsidR="008B297F" w:rsidRPr="00950E9B">
        <w:rPr>
          <w:rFonts w:asciiTheme="minorBidi" w:eastAsia="Calibri" w:hAnsiTheme="minorBidi" w:cstheme="minorBidi"/>
          <w:sz w:val="20"/>
          <w:szCs w:val="22"/>
          <w:lang w:eastAsia="en-US"/>
        </w:rPr>
        <w:t>88</w:t>
      </w:r>
      <w:r w:rsidR="00FF4C63" w:rsidRPr="00950E9B">
        <w:rPr>
          <w:rFonts w:asciiTheme="minorBidi" w:eastAsia="Calibri" w:hAnsiTheme="minorBidi" w:cstheme="minorBidi"/>
          <w:sz w:val="20"/>
          <w:szCs w:val="22"/>
          <w:lang w:eastAsia="en-US"/>
        </w:rPr>
        <w:t>’</w:t>
      </w:r>
      <w:r w:rsidR="008B297F" w:rsidRPr="00950E9B">
        <w:rPr>
          <w:rFonts w:asciiTheme="minorBidi" w:eastAsia="Calibri" w:hAnsiTheme="minorBidi" w:cstheme="minorBidi"/>
          <w:sz w:val="20"/>
          <w:szCs w:val="22"/>
          <w:lang w:eastAsia="en-US"/>
        </w:rPr>
        <w:t>i</w:t>
      </w:r>
      <w:r w:rsidR="00771F57" w:rsidRPr="00950E9B">
        <w:rPr>
          <w:rFonts w:asciiTheme="minorBidi" w:eastAsia="Calibri" w:hAnsiTheme="minorBidi" w:cstheme="minorBidi"/>
          <w:sz w:val="20"/>
          <w:szCs w:val="22"/>
          <w:lang w:eastAsia="en-US"/>
        </w:rPr>
        <w:t xml:space="preserve"> </w:t>
      </w:r>
      <w:r w:rsidRPr="00950E9B">
        <w:rPr>
          <w:rFonts w:asciiTheme="minorBidi" w:eastAsia="Calibri" w:hAnsiTheme="minorBidi" w:cstheme="minorBidi"/>
          <w:sz w:val="20"/>
          <w:szCs w:val="22"/>
          <w:lang w:eastAsia="en-US"/>
        </w:rPr>
        <w:t>yüksek kaliteli likit menkul kıymetlerden oluşmaktadır.</w:t>
      </w:r>
    </w:p>
    <w:p w14:paraId="6039BB93" w14:textId="39E04F93" w:rsidR="009C5C47" w:rsidRPr="00950E9B" w:rsidRDefault="00183E1A" w:rsidP="006007EA">
      <w:pPr>
        <w:jc w:val="both"/>
        <w:rPr>
          <w:rFonts w:ascii="Arial" w:hAnsi="Arial" w:cs="Arial"/>
          <w:b/>
          <w:sz w:val="20"/>
          <w:szCs w:val="20"/>
        </w:rPr>
      </w:pPr>
      <w:r w:rsidRPr="00950E9B">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r w:rsidR="00B9502D" w:rsidRPr="00950E9B">
        <w:rPr>
          <w:rFonts w:asciiTheme="minorBidi" w:eastAsia="Calibri" w:hAnsiTheme="minorBidi" w:cstheme="minorBidi"/>
          <w:sz w:val="20"/>
          <w:szCs w:val="22"/>
          <w:lang w:eastAsia="en-US"/>
        </w:rPr>
        <w:t>79,81’i</w:t>
      </w:r>
      <w:r w:rsidRPr="00950E9B">
        <w:rPr>
          <w:rFonts w:asciiTheme="minorBidi" w:eastAsia="Calibri" w:hAnsiTheme="minorBidi" w:cstheme="minorBidi"/>
          <w:sz w:val="20"/>
          <w:szCs w:val="22"/>
          <w:lang w:eastAsia="en-US"/>
        </w:rPr>
        <w:t xml:space="preserve"> toplanan fonlardan, %</w:t>
      </w:r>
      <w:r w:rsidR="00733679" w:rsidRPr="00950E9B">
        <w:rPr>
          <w:rFonts w:asciiTheme="minorBidi" w:eastAsia="Calibri" w:hAnsiTheme="minorBidi" w:cstheme="minorBidi"/>
          <w:sz w:val="20"/>
          <w:szCs w:val="22"/>
          <w:lang w:eastAsia="en-US"/>
        </w:rPr>
        <w:t>7</w:t>
      </w:r>
      <w:r w:rsidR="006007EA" w:rsidRPr="00950E9B">
        <w:rPr>
          <w:rFonts w:asciiTheme="minorBidi" w:eastAsia="Calibri" w:hAnsiTheme="minorBidi" w:cstheme="minorBidi"/>
          <w:sz w:val="20"/>
          <w:szCs w:val="22"/>
          <w:lang w:eastAsia="en-US"/>
        </w:rPr>
        <w:t>,</w:t>
      </w:r>
      <w:r w:rsidR="00B9502D" w:rsidRPr="00950E9B">
        <w:rPr>
          <w:rFonts w:asciiTheme="minorBidi" w:eastAsia="Calibri" w:hAnsiTheme="minorBidi" w:cstheme="minorBidi"/>
          <w:sz w:val="20"/>
          <w:szCs w:val="22"/>
          <w:lang w:eastAsia="en-US"/>
        </w:rPr>
        <w:t>17</w:t>
      </w:r>
      <w:r w:rsidR="00FF4C63" w:rsidRPr="00950E9B">
        <w:rPr>
          <w:rFonts w:asciiTheme="minorBidi" w:eastAsia="Calibri" w:hAnsiTheme="minorBidi" w:cstheme="minorBidi"/>
          <w:sz w:val="20"/>
          <w:szCs w:val="22"/>
          <w:lang w:eastAsia="en-US"/>
        </w:rPr>
        <w:t>’</w:t>
      </w:r>
      <w:r w:rsidR="00B9502D" w:rsidRPr="00950E9B">
        <w:rPr>
          <w:rFonts w:asciiTheme="minorBidi" w:eastAsia="Calibri" w:hAnsiTheme="minorBidi" w:cstheme="minorBidi"/>
          <w:sz w:val="20"/>
          <w:szCs w:val="22"/>
          <w:lang w:eastAsia="en-US"/>
        </w:rPr>
        <w:t>si</w:t>
      </w:r>
      <w:r w:rsidRPr="00950E9B">
        <w:rPr>
          <w:rFonts w:asciiTheme="minorBidi" w:eastAsia="Calibri" w:hAnsiTheme="minorBidi" w:cstheme="minorBidi"/>
          <w:sz w:val="20"/>
          <w:szCs w:val="22"/>
          <w:lang w:eastAsia="en-US"/>
        </w:rPr>
        <w:t xml:space="preserve"> sermaye benzeri borçlanma araçlarından ve %</w:t>
      </w:r>
      <w:r w:rsidR="00B9502D" w:rsidRPr="00950E9B">
        <w:rPr>
          <w:rFonts w:asciiTheme="minorBidi" w:eastAsia="Calibri" w:hAnsiTheme="minorBidi" w:cstheme="minorBidi"/>
          <w:sz w:val="20"/>
          <w:szCs w:val="22"/>
          <w:lang w:eastAsia="en-US"/>
        </w:rPr>
        <w:t>13,02’si</w:t>
      </w:r>
      <w:r w:rsidRPr="00950E9B">
        <w:rPr>
          <w:rFonts w:asciiTheme="minorBidi" w:eastAsia="Calibri" w:hAnsiTheme="minorBidi" w:cstheme="minorBidi"/>
          <w:sz w:val="20"/>
          <w:szCs w:val="22"/>
          <w:lang w:eastAsia="en-US"/>
        </w:rPr>
        <w:t xml:space="preserve"> alınan kredilerden oluşmaktadır</w:t>
      </w:r>
      <w:r w:rsidR="006206AE" w:rsidRPr="00950E9B">
        <w:rPr>
          <w:rFonts w:asciiTheme="minorBidi" w:eastAsia="Calibri" w:hAnsiTheme="minorBidi" w:cstheme="minorBidi"/>
          <w:sz w:val="20"/>
          <w:szCs w:val="22"/>
          <w:lang w:eastAsia="en-US"/>
        </w:rPr>
        <w:t>.</w:t>
      </w:r>
    </w:p>
    <w:p w14:paraId="56D81D31" w14:textId="77777777" w:rsidR="00EB3462" w:rsidRPr="00950E9B" w:rsidRDefault="00EB3462" w:rsidP="006007EA">
      <w:pPr>
        <w:pStyle w:val="GvdeMetniGirintisi"/>
        <w:ind w:left="540" w:hanging="540"/>
        <w:rPr>
          <w:rFonts w:ascii="Arial" w:hAnsi="Arial" w:cs="Arial"/>
          <w:b/>
          <w:sz w:val="20"/>
        </w:rPr>
      </w:pPr>
    </w:p>
    <w:p w14:paraId="3BE4CEDF" w14:textId="5D55CC04" w:rsidR="002C6E36" w:rsidRPr="00950E9B" w:rsidRDefault="00A525CD" w:rsidP="002C6E36">
      <w:pPr>
        <w:pStyle w:val="GvdeMetniGirintisi"/>
        <w:ind w:left="540" w:hanging="540"/>
        <w:rPr>
          <w:rFonts w:ascii="Arial" w:hAnsi="Arial" w:cs="Arial"/>
          <w:b/>
          <w:sz w:val="20"/>
        </w:rPr>
      </w:pPr>
      <w:r w:rsidRPr="00950E9B">
        <w:rPr>
          <w:rFonts w:ascii="Arial" w:hAnsi="Arial" w:cs="Arial"/>
          <w:b/>
          <w:sz w:val="20"/>
        </w:rPr>
        <w:t xml:space="preserve">Aktif ve pasif </w:t>
      </w:r>
      <w:r w:rsidR="002C6E36" w:rsidRPr="00950E9B">
        <w:rPr>
          <w:rFonts w:ascii="Arial" w:hAnsi="Arial" w:cs="Arial"/>
          <w:b/>
          <w:sz w:val="20"/>
        </w:rPr>
        <w:t>kalemleri</w:t>
      </w:r>
      <w:r w:rsidR="00EC0D4C" w:rsidRPr="00950E9B">
        <w:rPr>
          <w:rFonts w:ascii="Arial" w:hAnsi="Arial" w:cs="Arial"/>
          <w:b/>
          <w:sz w:val="20"/>
        </w:rPr>
        <w:t>n</w:t>
      </w:r>
      <w:r w:rsidR="002C6E36" w:rsidRPr="00950E9B">
        <w:rPr>
          <w:rFonts w:ascii="Arial" w:hAnsi="Arial" w:cs="Arial"/>
          <w:b/>
          <w:sz w:val="20"/>
        </w:rPr>
        <w:t xml:space="preserve"> kalan vadelerine göre gösterimi</w:t>
      </w:r>
      <w:r w:rsidR="00C1510D" w:rsidRPr="00950E9B">
        <w:rPr>
          <w:rFonts w:ascii="Arial" w:hAnsi="Arial" w:cs="Arial"/>
          <w:b/>
          <w:sz w:val="20"/>
        </w:rPr>
        <w:t>:</w:t>
      </w:r>
      <w:r w:rsidR="002C6E36" w:rsidRPr="00950E9B">
        <w:rPr>
          <w:rFonts w:ascii="Arial" w:hAnsi="Arial" w:cs="Arial"/>
          <w:b/>
          <w:sz w:val="20"/>
        </w:rPr>
        <w:t xml:space="preserve"> </w:t>
      </w:r>
    </w:p>
    <w:p w14:paraId="53E11455" w14:textId="77777777" w:rsidR="002C6E36" w:rsidRPr="00950E9B" w:rsidRDefault="002C6E36" w:rsidP="002C6E36">
      <w:pPr>
        <w:pStyle w:val="GvdeMetniGirintisi"/>
        <w:ind w:left="540" w:hanging="540"/>
        <w:rPr>
          <w:rFonts w:ascii="Arial" w:hAnsi="Arial" w:cs="Arial"/>
          <w:b/>
          <w:sz w:val="20"/>
        </w:rPr>
      </w:pPr>
    </w:p>
    <w:tbl>
      <w:tblPr>
        <w:tblW w:w="10299" w:type="dxa"/>
        <w:jc w:val="center"/>
        <w:tblLayout w:type="fixed"/>
        <w:tblLook w:val="01E0" w:firstRow="1" w:lastRow="1" w:firstColumn="1" w:lastColumn="1" w:noHBand="0" w:noVBand="0"/>
      </w:tblPr>
      <w:tblGrid>
        <w:gridCol w:w="2624"/>
        <w:gridCol w:w="900"/>
        <w:gridCol w:w="990"/>
        <w:gridCol w:w="966"/>
        <w:gridCol w:w="924"/>
        <w:gridCol w:w="900"/>
        <w:gridCol w:w="900"/>
        <w:gridCol w:w="1103"/>
        <w:gridCol w:w="992"/>
      </w:tblGrid>
      <w:tr w:rsidR="001A1E89" w:rsidRPr="00950E9B" w14:paraId="07D22872"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7EE7A1C0" w14:textId="77777777" w:rsidR="001A1E89" w:rsidRPr="00950E9B" w:rsidRDefault="001A1E89" w:rsidP="0075396A">
            <w:pPr>
              <w:pStyle w:val="msonormalindent"/>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173548CD"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Vadesiz</w:t>
            </w:r>
          </w:p>
        </w:tc>
        <w:tc>
          <w:tcPr>
            <w:tcW w:w="990" w:type="dxa"/>
            <w:tcBorders>
              <w:top w:val="single" w:sz="4" w:space="0" w:color="auto"/>
              <w:left w:val="nil"/>
              <w:bottom w:val="single" w:sz="4" w:space="0" w:color="auto"/>
              <w:right w:val="nil"/>
            </w:tcBorders>
            <w:vAlign w:val="bottom"/>
            <w:hideMark/>
          </w:tcPr>
          <w:p w14:paraId="7236924C" w14:textId="77777777" w:rsidR="001A1E89" w:rsidRPr="00950E9B" w:rsidRDefault="001A1E89" w:rsidP="0075396A">
            <w:pPr>
              <w:pStyle w:val="Balk4"/>
              <w:ind w:left="-108" w:right="-38"/>
              <w:jc w:val="right"/>
              <w:rPr>
                <w:rFonts w:asciiTheme="minorBidi" w:hAnsiTheme="minorBidi" w:cstheme="minorBidi"/>
                <w:sz w:val="14"/>
                <w:szCs w:val="14"/>
              </w:rPr>
            </w:pPr>
            <w:r w:rsidRPr="00950E9B">
              <w:rPr>
                <w:rFonts w:asciiTheme="minorBidi" w:hAnsiTheme="minorBidi" w:cstheme="minorBidi"/>
                <w:sz w:val="14"/>
                <w:szCs w:val="14"/>
              </w:rPr>
              <w:t>1 Aya Kadar</w:t>
            </w:r>
          </w:p>
        </w:tc>
        <w:tc>
          <w:tcPr>
            <w:tcW w:w="966" w:type="dxa"/>
            <w:tcBorders>
              <w:top w:val="single" w:sz="4" w:space="0" w:color="auto"/>
              <w:left w:val="nil"/>
              <w:bottom w:val="single" w:sz="4" w:space="0" w:color="auto"/>
              <w:right w:val="nil"/>
            </w:tcBorders>
            <w:vAlign w:val="bottom"/>
            <w:hideMark/>
          </w:tcPr>
          <w:p w14:paraId="329765CC"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1-3 Ay</w:t>
            </w:r>
          </w:p>
        </w:tc>
        <w:tc>
          <w:tcPr>
            <w:tcW w:w="924" w:type="dxa"/>
            <w:tcBorders>
              <w:top w:val="single" w:sz="4" w:space="0" w:color="auto"/>
              <w:left w:val="nil"/>
              <w:bottom w:val="single" w:sz="4" w:space="0" w:color="auto"/>
              <w:right w:val="nil"/>
            </w:tcBorders>
            <w:vAlign w:val="bottom"/>
            <w:hideMark/>
          </w:tcPr>
          <w:p w14:paraId="75290412"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3-12 Ay</w:t>
            </w:r>
          </w:p>
        </w:tc>
        <w:tc>
          <w:tcPr>
            <w:tcW w:w="900" w:type="dxa"/>
            <w:tcBorders>
              <w:top w:val="single" w:sz="4" w:space="0" w:color="auto"/>
              <w:left w:val="nil"/>
              <w:bottom w:val="single" w:sz="4" w:space="0" w:color="auto"/>
              <w:right w:val="nil"/>
            </w:tcBorders>
            <w:vAlign w:val="bottom"/>
            <w:hideMark/>
          </w:tcPr>
          <w:p w14:paraId="418E12E3"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1-5 Yıl</w:t>
            </w:r>
          </w:p>
        </w:tc>
        <w:tc>
          <w:tcPr>
            <w:tcW w:w="900" w:type="dxa"/>
            <w:tcBorders>
              <w:top w:val="single" w:sz="4" w:space="0" w:color="auto"/>
              <w:left w:val="nil"/>
              <w:bottom w:val="single" w:sz="4" w:space="0" w:color="auto"/>
              <w:right w:val="nil"/>
            </w:tcBorders>
            <w:vAlign w:val="bottom"/>
            <w:hideMark/>
          </w:tcPr>
          <w:p w14:paraId="02775B1F"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5 Yıl ve Üzeri</w:t>
            </w:r>
          </w:p>
        </w:tc>
        <w:tc>
          <w:tcPr>
            <w:tcW w:w="1103" w:type="dxa"/>
            <w:tcBorders>
              <w:top w:val="single" w:sz="4" w:space="0" w:color="auto"/>
              <w:left w:val="nil"/>
              <w:bottom w:val="single" w:sz="4" w:space="0" w:color="auto"/>
              <w:right w:val="nil"/>
            </w:tcBorders>
            <w:vAlign w:val="bottom"/>
          </w:tcPr>
          <w:p w14:paraId="37EF60C5"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75603B5C" w14:textId="77777777" w:rsidR="001A1E89" w:rsidRPr="00950E9B" w:rsidRDefault="001A1E89" w:rsidP="0075396A">
            <w:pPr>
              <w:ind w:left="-108" w:right="-38"/>
              <w:jc w:val="right"/>
              <w:rPr>
                <w:rFonts w:asciiTheme="minorBidi" w:hAnsiTheme="minorBidi" w:cstheme="minorBidi"/>
                <w:b/>
                <w:snapToGrid w:val="0"/>
                <w:sz w:val="14"/>
                <w:szCs w:val="14"/>
                <w:lang w:eastAsia="en-US"/>
              </w:rPr>
            </w:pPr>
            <w:r w:rsidRPr="00950E9B">
              <w:rPr>
                <w:rFonts w:asciiTheme="minorBidi" w:hAnsiTheme="minorBidi" w:cstheme="minorBidi"/>
                <w:b/>
                <w:snapToGrid w:val="0"/>
                <w:sz w:val="14"/>
                <w:szCs w:val="14"/>
                <w:lang w:eastAsia="en-US"/>
              </w:rPr>
              <w:t>Toplam</w:t>
            </w:r>
          </w:p>
        </w:tc>
      </w:tr>
      <w:tr w:rsidR="001A1E89" w:rsidRPr="00950E9B" w14:paraId="343E3AC3" w14:textId="77777777" w:rsidTr="00D117F2">
        <w:trPr>
          <w:trHeight w:val="113"/>
          <w:jc w:val="center"/>
        </w:trPr>
        <w:tc>
          <w:tcPr>
            <w:tcW w:w="2624" w:type="dxa"/>
            <w:tcBorders>
              <w:left w:val="nil"/>
              <w:bottom w:val="single" w:sz="4" w:space="0" w:color="auto"/>
              <w:right w:val="nil"/>
            </w:tcBorders>
            <w:vAlign w:val="bottom"/>
          </w:tcPr>
          <w:p w14:paraId="24663FCF" w14:textId="77777777" w:rsidR="001A1E89" w:rsidRPr="00950E9B" w:rsidRDefault="001A1E89" w:rsidP="0075396A">
            <w:pPr>
              <w:pStyle w:val="msobodytextindent"/>
              <w:ind w:left="34" w:hanging="34"/>
              <w:jc w:val="left"/>
              <w:rPr>
                <w:rFonts w:asciiTheme="minorBidi" w:hAnsiTheme="minorBidi" w:cstheme="minorBidi"/>
                <w:b/>
                <w:sz w:val="14"/>
                <w:szCs w:val="14"/>
              </w:rPr>
            </w:pPr>
            <w:r w:rsidRPr="00950E9B">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01AAA9FE"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990" w:type="dxa"/>
            <w:tcBorders>
              <w:left w:val="nil"/>
              <w:bottom w:val="single" w:sz="4" w:space="0" w:color="auto"/>
              <w:right w:val="nil"/>
            </w:tcBorders>
            <w:vAlign w:val="bottom"/>
          </w:tcPr>
          <w:p w14:paraId="0B4814D2"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966" w:type="dxa"/>
            <w:tcBorders>
              <w:left w:val="nil"/>
              <w:bottom w:val="single" w:sz="4" w:space="0" w:color="auto"/>
              <w:right w:val="nil"/>
            </w:tcBorders>
            <w:vAlign w:val="bottom"/>
          </w:tcPr>
          <w:p w14:paraId="675381D3"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924" w:type="dxa"/>
            <w:tcBorders>
              <w:left w:val="nil"/>
              <w:bottom w:val="single" w:sz="4" w:space="0" w:color="auto"/>
              <w:right w:val="nil"/>
            </w:tcBorders>
            <w:vAlign w:val="bottom"/>
          </w:tcPr>
          <w:p w14:paraId="09A85BB4"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1AD2CDB4"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900" w:type="dxa"/>
            <w:tcBorders>
              <w:left w:val="nil"/>
              <w:bottom w:val="single" w:sz="4" w:space="0" w:color="auto"/>
              <w:right w:val="nil"/>
            </w:tcBorders>
            <w:vAlign w:val="bottom"/>
          </w:tcPr>
          <w:p w14:paraId="242A268B"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1103" w:type="dxa"/>
            <w:tcBorders>
              <w:left w:val="nil"/>
              <w:bottom w:val="single" w:sz="4" w:space="0" w:color="auto"/>
              <w:right w:val="nil"/>
            </w:tcBorders>
            <w:vAlign w:val="bottom"/>
          </w:tcPr>
          <w:p w14:paraId="00156629"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4FFCE732" w14:textId="77777777" w:rsidR="001A1E89" w:rsidRPr="00950E9B" w:rsidRDefault="001A1E89" w:rsidP="0075396A">
            <w:pPr>
              <w:pStyle w:val="msobodytextindent"/>
              <w:ind w:left="-108" w:right="-38" w:firstLine="0"/>
              <w:jc w:val="right"/>
              <w:rPr>
                <w:rFonts w:asciiTheme="minorBidi" w:hAnsiTheme="minorBidi" w:cstheme="minorBidi"/>
                <w:b/>
                <w:sz w:val="14"/>
                <w:szCs w:val="14"/>
              </w:rPr>
            </w:pPr>
          </w:p>
        </w:tc>
      </w:tr>
      <w:tr w:rsidR="001A1E89" w:rsidRPr="00950E9B" w14:paraId="0991D919" w14:textId="77777777" w:rsidTr="00D117F2">
        <w:trPr>
          <w:trHeight w:val="113"/>
          <w:jc w:val="center"/>
        </w:trPr>
        <w:tc>
          <w:tcPr>
            <w:tcW w:w="2624" w:type="dxa"/>
            <w:tcBorders>
              <w:top w:val="single" w:sz="4" w:space="0" w:color="auto"/>
            </w:tcBorders>
            <w:vAlign w:val="bottom"/>
            <w:hideMark/>
          </w:tcPr>
          <w:p w14:paraId="52612AE6" w14:textId="77777777" w:rsidR="001A1E89" w:rsidRPr="00950E9B" w:rsidRDefault="001A1E89" w:rsidP="0075396A">
            <w:pPr>
              <w:pStyle w:val="msobodytextindent"/>
              <w:ind w:left="34" w:firstLine="0"/>
              <w:rPr>
                <w:rFonts w:asciiTheme="minorBidi" w:hAnsiTheme="minorBidi" w:cstheme="minorBidi"/>
                <w:b/>
                <w:sz w:val="14"/>
                <w:szCs w:val="14"/>
              </w:rPr>
            </w:pPr>
            <w:r w:rsidRPr="00950E9B">
              <w:rPr>
                <w:rFonts w:asciiTheme="minorBidi" w:hAnsiTheme="minorBidi" w:cstheme="minorBidi"/>
                <w:b/>
                <w:bCs/>
                <w:sz w:val="14"/>
                <w:szCs w:val="14"/>
              </w:rPr>
              <w:t>Varlıklar</w:t>
            </w:r>
          </w:p>
        </w:tc>
        <w:tc>
          <w:tcPr>
            <w:tcW w:w="900" w:type="dxa"/>
            <w:tcBorders>
              <w:top w:val="single" w:sz="4" w:space="0" w:color="auto"/>
            </w:tcBorders>
            <w:vAlign w:val="bottom"/>
          </w:tcPr>
          <w:p w14:paraId="74B78E25"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990" w:type="dxa"/>
            <w:tcBorders>
              <w:top w:val="single" w:sz="4" w:space="0" w:color="auto"/>
            </w:tcBorders>
            <w:vAlign w:val="bottom"/>
          </w:tcPr>
          <w:p w14:paraId="40D5246B"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966" w:type="dxa"/>
            <w:tcBorders>
              <w:top w:val="single" w:sz="4" w:space="0" w:color="auto"/>
            </w:tcBorders>
            <w:vAlign w:val="bottom"/>
          </w:tcPr>
          <w:p w14:paraId="4BE2E3D4"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924" w:type="dxa"/>
            <w:tcBorders>
              <w:top w:val="single" w:sz="4" w:space="0" w:color="auto"/>
            </w:tcBorders>
            <w:vAlign w:val="bottom"/>
          </w:tcPr>
          <w:p w14:paraId="5A4B1661"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0DA66354"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900" w:type="dxa"/>
            <w:tcBorders>
              <w:top w:val="single" w:sz="4" w:space="0" w:color="auto"/>
            </w:tcBorders>
            <w:vAlign w:val="bottom"/>
          </w:tcPr>
          <w:p w14:paraId="433D4A0F"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1103" w:type="dxa"/>
            <w:tcBorders>
              <w:top w:val="single" w:sz="4" w:space="0" w:color="auto"/>
            </w:tcBorders>
            <w:vAlign w:val="bottom"/>
          </w:tcPr>
          <w:p w14:paraId="214EF24D" w14:textId="77777777" w:rsidR="001A1E89" w:rsidRPr="00950E9B" w:rsidRDefault="001A1E89" w:rsidP="0075396A">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6CB22712" w14:textId="77777777" w:rsidR="001A1E89" w:rsidRPr="00950E9B" w:rsidRDefault="001A1E89" w:rsidP="0075396A">
            <w:pPr>
              <w:ind w:left="-108" w:right="-38"/>
              <w:jc w:val="right"/>
              <w:rPr>
                <w:rFonts w:asciiTheme="minorBidi" w:hAnsiTheme="minorBidi" w:cstheme="minorBidi"/>
                <w:bCs/>
                <w:sz w:val="14"/>
                <w:szCs w:val="14"/>
                <w:lang w:eastAsia="en-US"/>
              </w:rPr>
            </w:pPr>
          </w:p>
        </w:tc>
      </w:tr>
      <w:tr w:rsidR="001A1E89" w:rsidRPr="00950E9B" w14:paraId="678544C0" w14:textId="77777777" w:rsidTr="00D117F2">
        <w:trPr>
          <w:trHeight w:val="113"/>
          <w:jc w:val="center"/>
        </w:trPr>
        <w:tc>
          <w:tcPr>
            <w:tcW w:w="2624" w:type="dxa"/>
            <w:vAlign w:val="bottom"/>
            <w:hideMark/>
          </w:tcPr>
          <w:p w14:paraId="3B425BCA"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7BC827B3" w14:textId="0125109C" w:rsidR="001A1E89" w:rsidRPr="00950E9B" w:rsidRDefault="00903A6B" w:rsidP="005F732C">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4.20</w:t>
            </w:r>
            <w:r w:rsidR="005F732C" w:rsidRPr="00950E9B">
              <w:rPr>
                <w:rFonts w:asciiTheme="minorBidi" w:hAnsiTheme="minorBidi" w:cstheme="minorBidi"/>
                <w:color w:val="000000"/>
                <w:sz w:val="14"/>
                <w:szCs w:val="14"/>
                <w:lang w:val="en-US" w:eastAsia="en-US"/>
              </w:rPr>
              <w:t>2</w:t>
            </w:r>
            <w:r w:rsidRPr="00950E9B">
              <w:rPr>
                <w:rFonts w:asciiTheme="minorBidi" w:hAnsiTheme="minorBidi" w:cstheme="minorBidi"/>
                <w:color w:val="000000"/>
                <w:sz w:val="14"/>
                <w:szCs w:val="14"/>
                <w:lang w:val="en-US" w:eastAsia="en-US"/>
              </w:rPr>
              <w:t>.</w:t>
            </w:r>
            <w:r w:rsidR="005F732C" w:rsidRPr="00950E9B">
              <w:rPr>
                <w:rFonts w:asciiTheme="minorBidi" w:hAnsiTheme="minorBidi" w:cstheme="minorBidi"/>
                <w:color w:val="000000"/>
                <w:sz w:val="14"/>
                <w:szCs w:val="14"/>
                <w:lang w:val="en-US" w:eastAsia="en-US"/>
              </w:rPr>
              <w:t>101</w:t>
            </w:r>
          </w:p>
        </w:tc>
        <w:tc>
          <w:tcPr>
            <w:tcW w:w="990" w:type="dxa"/>
            <w:vAlign w:val="bottom"/>
          </w:tcPr>
          <w:p w14:paraId="48A7FDA1" w14:textId="7C6513E5" w:rsidR="001A1E89" w:rsidRPr="00950E9B" w:rsidRDefault="00903A6B" w:rsidP="005F732C">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6.90</w:t>
            </w:r>
            <w:r w:rsidR="005F732C" w:rsidRPr="00950E9B">
              <w:rPr>
                <w:rFonts w:asciiTheme="minorBidi" w:hAnsiTheme="minorBidi" w:cstheme="minorBidi"/>
                <w:color w:val="000000"/>
                <w:sz w:val="14"/>
                <w:szCs w:val="14"/>
                <w:lang w:val="en-US" w:eastAsia="en-US"/>
              </w:rPr>
              <w:t>4</w:t>
            </w:r>
            <w:r w:rsidRPr="00950E9B">
              <w:rPr>
                <w:rFonts w:asciiTheme="minorBidi" w:hAnsiTheme="minorBidi" w:cstheme="minorBidi"/>
                <w:color w:val="000000"/>
                <w:sz w:val="14"/>
                <w:szCs w:val="14"/>
                <w:lang w:val="en-US" w:eastAsia="en-US"/>
              </w:rPr>
              <w:t>.1</w:t>
            </w:r>
            <w:r w:rsidR="005F732C" w:rsidRPr="00950E9B">
              <w:rPr>
                <w:rFonts w:asciiTheme="minorBidi" w:hAnsiTheme="minorBidi" w:cstheme="minorBidi"/>
                <w:color w:val="000000"/>
                <w:sz w:val="14"/>
                <w:szCs w:val="14"/>
                <w:lang w:val="en-US" w:eastAsia="en-US"/>
              </w:rPr>
              <w:t>61</w:t>
            </w:r>
          </w:p>
        </w:tc>
        <w:tc>
          <w:tcPr>
            <w:tcW w:w="966" w:type="dxa"/>
            <w:vAlign w:val="bottom"/>
          </w:tcPr>
          <w:p w14:paraId="6FB9F036" w14:textId="2389542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bottom"/>
          </w:tcPr>
          <w:p w14:paraId="4B4148F1" w14:textId="666F3283"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2298332C" w14:textId="52F1C892"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43EFEEDC" w14:textId="20A861FB"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bottom"/>
          </w:tcPr>
          <w:p w14:paraId="66AB3986" w14:textId="76C3A4F6"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bottom"/>
          </w:tcPr>
          <w:p w14:paraId="51CAAE15" w14:textId="7E56F7A6"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11.10</w:t>
            </w:r>
            <w:r w:rsidR="00242A04" w:rsidRPr="00950E9B">
              <w:rPr>
                <w:rFonts w:asciiTheme="minorBidi" w:hAnsiTheme="minorBidi" w:cstheme="minorBidi"/>
                <w:color w:val="000000"/>
                <w:sz w:val="14"/>
                <w:szCs w:val="14"/>
                <w:lang w:val="en-US" w:eastAsia="en-US"/>
              </w:rPr>
              <w:t>6</w:t>
            </w:r>
            <w:r w:rsidRPr="00950E9B">
              <w:rPr>
                <w:rFonts w:asciiTheme="minorBidi" w:hAnsiTheme="minorBidi" w:cstheme="minorBidi"/>
                <w:color w:val="000000"/>
                <w:sz w:val="14"/>
                <w:szCs w:val="14"/>
                <w:lang w:val="en-US" w:eastAsia="en-US"/>
              </w:rPr>
              <w:t>.</w:t>
            </w:r>
            <w:r w:rsidR="00242A04" w:rsidRPr="00950E9B">
              <w:rPr>
                <w:rFonts w:asciiTheme="minorBidi" w:hAnsiTheme="minorBidi" w:cstheme="minorBidi"/>
                <w:color w:val="000000"/>
                <w:sz w:val="14"/>
                <w:szCs w:val="14"/>
                <w:lang w:val="en-US" w:eastAsia="en-US"/>
              </w:rPr>
              <w:t>262</w:t>
            </w:r>
          </w:p>
        </w:tc>
      </w:tr>
      <w:tr w:rsidR="001A1E89" w:rsidRPr="00950E9B" w14:paraId="5D4CD3EF" w14:textId="77777777" w:rsidTr="00D117F2">
        <w:trPr>
          <w:trHeight w:val="113"/>
          <w:jc w:val="center"/>
        </w:trPr>
        <w:tc>
          <w:tcPr>
            <w:tcW w:w="2624" w:type="dxa"/>
            <w:vAlign w:val="bottom"/>
            <w:hideMark/>
          </w:tcPr>
          <w:p w14:paraId="7EAB73E1"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 xml:space="preserve">Bankalar </w:t>
            </w:r>
          </w:p>
        </w:tc>
        <w:tc>
          <w:tcPr>
            <w:tcW w:w="900" w:type="dxa"/>
            <w:vAlign w:val="bottom"/>
          </w:tcPr>
          <w:p w14:paraId="128981CA" w14:textId="7E3EEE4C" w:rsidR="001A1E89" w:rsidRPr="00950E9B" w:rsidRDefault="00903A6B" w:rsidP="005F732C">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4.4</w:t>
            </w:r>
            <w:r w:rsidR="005F732C" w:rsidRPr="00950E9B">
              <w:rPr>
                <w:rFonts w:asciiTheme="minorBidi" w:hAnsiTheme="minorBidi" w:cstheme="minorBidi"/>
                <w:color w:val="000000"/>
                <w:sz w:val="14"/>
                <w:szCs w:val="14"/>
                <w:lang w:val="en-US" w:eastAsia="en-US"/>
              </w:rPr>
              <w:t>60</w:t>
            </w:r>
            <w:r w:rsidRPr="00950E9B">
              <w:rPr>
                <w:rFonts w:asciiTheme="minorBidi" w:hAnsiTheme="minorBidi" w:cstheme="minorBidi"/>
                <w:color w:val="000000"/>
                <w:sz w:val="14"/>
                <w:szCs w:val="14"/>
                <w:lang w:val="en-US" w:eastAsia="en-US"/>
              </w:rPr>
              <w:t>.</w:t>
            </w:r>
            <w:r w:rsidR="005F732C" w:rsidRPr="00950E9B">
              <w:rPr>
                <w:rFonts w:asciiTheme="minorBidi" w:hAnsiTheme="minorBidi" w:cstheme="minorBidi"/>
                <w:color w:val="000000"/>
                <w:sz w:val="14"/>
                <w:szCs w:val="14"/>
                <w:lang w:val="en-US" w:eastAsia="en-US"/>
              </w:rPr>
              <w:t>281</w:t>
            </w:r>
          </w:p>
        </w:tc>
        <w:tc>
          <w:tcPr>
            <w:tcW w:w="990" w:type="dxa"/>
            <w:vAlign w:val="bottom"/>
          </w:tcPr>
          <w:p w14:paraId="4044F062" w14:textId="38C05F7B"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66" w:type="dxa"/>
            <w:vAlign w:val="bottom"/>
          </w:tcPr>
          <w:p w14:paraId="2FC6BCD0" w14:textId="471BD005"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bottom"/>
          </w:tcPr>
          <w:p w14:paraId="76464FE6" w14:textId="11081D98"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027430AE" w14:textId="7F641885"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3E7C3C15" w14:textId="3E0DB162"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bottom"/>
          </w:tcPr>
          <w:p w14:paraId="3F19C64D" w14:textId="2E5ADB3D"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bottom"/>
          </w:tcPr>
          <w:p w14:paraId="5AD94C31" w14:textId="5A8A3C85"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4.4</w:t>
            </w:r>
            <w:r w:rsidR="000E6F74" w:rsidRPr="00950E9B">
              <w:rPr>
                <w:rFonts w:asciiTheme="minorBidi" w:hAnsiTheme="minorBidi" w:cstheme="minorBidi"/>
                <w:color w:val="000000"/>
                <w:sz w:val="14"/>
                <w:szCs w:val="14"/>
                <w:lang w:val="en-US" w:eastAsia="en-US"/>
              </w:rPr>
              <w:t>60.281</w:t>
            </w:r>
          </w:p>
        </w:tc>
      </w:tr>
      <w:tr w:rsidR="001A1E89" w:rsidRPr="00950E9B" w14:paraId="02F5C687" w14:textId="77777777" w:rsidTr="00D117F2">
        <w:trPr>
          <w:trHeight w:val="113"/>
          <w:jc w:val="center"/>
        </w:trPr>
        <w:tc>
          <w:tcPr>
            <w:tcW w:w="2624" w:type="dxa"/>
            <w:vAlign w:val="bottom"/>
            <w:hideMark/>
          </w:tcPr>
          <w:p w14:paraId="676B5362"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Gerçeğe Uygun Değer Farkı Kâr veya Zarara Yansıtılan FV</w:t>
            </w:r>
          </w:p>
        </w:tc>
        <w:tc>
          <w:tcPr>
            <w:tcW w:w="900" w:type="dxa"/>
            <w:vAlign w:val="bottom"/>
          </w:tcPr>
          <w:p w14:paraId="1B6AD575" w14:textId="56096F33"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bottom"/>
          </w:tcPr>
          <w:p w14:paraId="6C8BB0D5" w14:textId="4F3CA532"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16.188</w:t>
            </w:r>
          </w:p>
        </w:tc>
        <w:tc>
          <w:tcPr>
            <w:tcW w:w="966" w:type="dxa"/>
            <w:vAlign w:val="bottom"/>
          </w:tcPr>
          <w:p w14:paraId="460BD896" w14:textId="59FAD35A"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48.808</w:t>
            </w:r>
          </w:p>
        </w:tc>
        <w:tc>
          <w:tcPr>
            <w:tcW w:w="924" w:type="dxa"/>
            <w:vAlign w:val="bottom"/>
          </w:tcPr>
          <w:p w14:paraId="4F80BA0C" w14:textId="38D00713"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155.138</w:t>
            </w:r>
          </w:p>
        </w:tc>
        <w:tc>
          <w:tcPr>
            <w:tcW w:w="900" w:type="dxa"/>
            <w:vAlign w:val="bottom"/>
          </w:tcPr>
          <w:p w14:paraId="186E4A1C" w14:textId="58A66FA7"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751.831</w:t>
            </w:r>
          </w:p>
        </w:tc>
        <w:tc>
          <w:tcPr>
            <w:tcW w:w="900" w:type="dxa"/>
            <w:vAlign w:val="bottom"/>
          </w:tcPr>
          <w:p w14:paraId="5A1DCF4A" w14:textId="03244F9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bottom"/>
          </w:tcPr>
          <w:p w14:paraId="44A62FC9" w14:textId="230F1F31"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bottom"/>
          </w:tcPr>
          <w:p w14:paraId="36840D0F" w14:textId="35E3AAC5"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971.965</w:t>
            </w:r>
          </w:p>
        </w:tc>
      </w:tr>
      <w:tr w:rsidR="001A1E89" w:rsidRPr="00950E9B" w14:paraId="2551929E" w14:textId="77777777" w:rsidTr="00D117F2">
        <w:trPr>
          <w:trHeight w:val="113"/>
          <w:jc w:val="center"/>
        </w:trPr>
        <w:tc>
          <w:tcPr>
            <w:tcW w:w="2624" w:type="dxa"/>
            <w:vAlign w:val="bottom"/>
            <w:hideMark/>
          </w:tcPr>
          <w:p w14:paraId="29CDE6DC"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Para Piyasalarından Alacaklar</w:t>
            </w:r>
          </w:p>
        </w:tc>
        <w:tc>
          <w:tcPr>
            <w:tcW w:w="900" w:type="dxa"/>
            <w:vAlign w:val="bottom"/>
          </w:tcPr>
          <w:p w14:paraId="5B1E5A24" w14:textId="09DEC16B" w:rsidR="001A1E89" w:rsidRPr="00950E9B" w:rsidRDefault="004E7D0C"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bottom"/>
          </w:tcPr>
          <w:p w14:paraId="36750E37" w14:textId="7BA06E1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66" w:type="dxa"/>
            <w:vAlign w:val="bottom"/>
          </w:tcPr>
          <w:p w14:paraId="43AF267A" w14:textId="54AD75C6"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bottom"/>
          </w:tcPr>
          <w:p w14:paraId="3163EFA3" w14:textId="1D8C16F5"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61ED0778" w14:textId="2259694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5D447CD4" w14:textId="5B29A6E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bottom"/>
          </w:tcPr>
          <w:p w14:paraId="2775C2FC" w14:textId="67F5F13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bottom"/>
          </w:tcPr>
          <w:p w14:paraId="6BC5FB96" w14:textId="51A65743"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r>
      <w:tr w:rsidR="001A1E89" w:rsidRPr="00950E9B" w14:paraId="28FA916E" w14:textId="77777777" w:rsidTr="00D117F2">
        <w:trPr>
          <w:trHeight w:val="113"/>
          <w:jc w:val="center"/>
        </w:trPr>
        <w:tc>
          <w:tcPr>
            <w:tcW w:w="2624" w:type="dxa"/>
            <w:vAlign w:val="bottom"/>
            <w:hideMark/>
          </w:tcPr>
          <w:p w14:paraId="45728B3E"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654AD2D" w14:textId="4225592D"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bottom"/>
          </w:tcPr>
          <w:p w14:paraId="09848785" w14:textId="14810586"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104.494</w:t>
            </w:r>
          </w:p>
        </w:tc>
        <w:tc>
          <w:tcPr>
            <w:tcW w:w="966" w:type="dxa"/>
            <w:vAlign w:val="bottom"/>
          </w:tcPr>
          <w:p w14:paraId="3C4FA992" w14:textId="216A2836"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bottom"/>
          </w:tcPr>
          <w:p w14:paraId="57291EFA" w14:textId="2F7D5513"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112.272</w:t>
            </w:r>
          </w:p>
        </w:tc>
        <w:tc>
          <w:tcPr>
            <w:tcW w:w="900" w:type="dxa"/>
            <w:vAlign w:val="bottom"/>
          </w:tcPr>
          <w:p w14:paraId="5F964DF6" w14:textId="34CC4016"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7.330.392</w:t>
            </w:r>
          </w:p>
        </w:tc>
        <w:tc>
          <w:tcPr>
            <w:tcW w:w="900" w:type="dxa"/>
            <w:vAlign w:val="bottom"/>
          </w:tcPr>
          <w:p w14:paraId="2439BAD9" w14:textId="5AEBDA51"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343.994</w:t>
            </w:r>
          </w:p>
        </w:tc>
        <w:tc>
          <w:tcPr>
            <w:tcW w:w="1103" w:type="dxa"/>
            <w:vAlign w:val="bottom"/>
          </w:tcPr>
          <w:p w14:paraId="55C1E08F" w14:textId="24758C47"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7.659</w:t>
            </w:r>
          </w:p>
        </w:tc>
        <w:tc>
          <w:tcPr>
            <w:tcW w:w="992" w:type="dxa"/>
            <w:vAlign w:val="bottom"/>
          </w:tcPr>
          <w:p w14:paraId="09D0C3F7" w14:textId="035C2B10"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7.898.811</w:t>
            </w:r>
          </w:p>
        </w:tc>
      </w:tr>
      <w:tr w:rsidR="001A1E89" w:rsidRPr="00950E9B" w14:paraId="687BE0D6" w14:textId="77777777" w:rsidTr="00D117F2">
        <w:trPr>
          <w:trHeight w:val="113"/>
          <w:jc w:val="center"/>
        </w:trPr>
        <w:tc>
          <w:tcPr>
            <w:tcW w:w="2624" w:type="dxa"/>
            <w:vAlign w:val="bottom"/>
            <w:hideMark/>
          </w:tcPr>
          <w:p w14:paraId="2FA9F35E"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Verilen Krediler</w:t>
            </w:r>
          </w:p>
        </w:tc>
        <w:tc>
          <w:tcPr>
            <w:tcW w:w="900" w:type="dxa"/>
            <w:vAlign w:val="bottom"/>
          </w:tcPr>
          <w:p w14:paraId="25EA1ECA" w14:textId="679F5B2F"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bottom"/>
          </w:tcPr>
          <w:p w14:paraId="21ABE35B" w14:textId="053540F8" w:rsidR="001A1E89" w:rsidRPr="00950E9B" w:rsidRDefault="00903A6B"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962.074</w:t>
            </w:r>
          </w:p>
        </w:tc>
        <w:tc>
          <w:tcPr>
            <w:tcW w:w="966" w:type="dxa"/>
            <w:vAlign w:val="bottom"/>
          </w:tcPr>
          <w:p w14:paraId="5A3DE7D5" w14:textId="172F3C8E"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1.978.102</w:t>
            </w:r>
          </w:p>
        </w:tc>
        <w:tc>
          <w:tcPr>
            <w:tcW w:w="924" w:type="dxa"/>
            <w:vAlign w:val="bottom"/>
          </w:tcPr>
          <w:p w14:paraId="13F3C50D" w14:textId="2CC75C94"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13.320.396</w:t>
            </w:r>
          </w:p>
        </w:tc>
        <w:tc>
          <w:tcPr>
            <w:tcW w:w="900" w:type="dxa"/>
            <w:vAlign w:val="bottom"/>
          </w:tcPr>
          <w:p w14:paraId="09DB4211" w14:textId="3EB09B8A" w:rsidR="001A1E89" w:rsidRPr="00950E9B" w:rsidRDefault="00F91762" w:rsidP="008E5880">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11.516.956</w:t>
            </w:r>
          </w:p>
        </w:tc>
        <w:tc>
          <w:tcPr>
            <w:tcW w:w="900" w:type="dxa"/>
            <w:vAlign w:val="bottom"/>
          </w:tcPr>
          <w:p w14:paraId="3B823E73" w14:textId="1CC425EA"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1.817.576</w:t>
            </w:r>
          </w:p>
        </w:tc>
        <w:tc>
          <w:tcPr>
            <w:tcW w:w="1103" w:type="dxa"/>
            <w:vAlign w:val="bottom"/>
          </w:tcPr>
          <w:p w14:paraId="0EA28511" w14:textId="4097A9E3"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31</w:t>
            </w:r>
          </w:p>
        </w:tc>
        <w:tc>
          <w:tcPr>
            <w:tcW w:w="992" w:type="dxa"/>
            <w:vAlign w:val="bottom"/>
          </w:tcPr>
          <w:p w14:paraId="0BD79500" w14:textId="5891B3FB"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29.595.135</w:t>
            </w:r>
          </w:p>
        </w:tc>
      </w:tr>
      <w:tr w:rsidR="001A1E89" w:rsidRPr="00950E9B" w14:paraId="690B60A0" w14:textId="77777777" w:rsidTr="00D117F2">
        <w:trPr>
          <w:trHeight w:val="113"/>
          <w:jc w:val="center"/>
        </w:trPr>
        <w:tc>
          <w:tcPr>
            <w:tcW w:w="2624" w:type="dxa"/>
            <w:vAlign w:val="bottom"/>
            <w:hideMark/>
          </w:tcPr>
          <w:p w14:paraId="736D68A7"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4754B29F" w14:textId="4E04557F"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bottom"/>
          </w:tcPr>
          <w:p w14:paraId="17556398" w14:textId="1750D017"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66" w:type="dxa"/>
            <w:vAlign w:val="bottom"/>
          </w:tcPr>
          <w:p w14:paraId="41DA6BED" w14:textId="124BCBDD"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bottom"/>
          </w:tcPr>
          <w:p w14:paraId="736B354B" w14:textId="00D89808"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72E8620C" w14:textId="30429838"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4.553.173</w:t>
            </w:r>
          </w:p>
        </w:tc>
        <w:tc>
          <w:tcPr>
            <w:tcW w:w="900" w:type="dxa"/>
            <w:vAlign w:val="bottom"/>
          </w:tcPr>
          <w:p w14:paraId="58066476" w14:textId="74A1CD57"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bottom"/>
          </w:tcPr>
          <w:p w14:paraId="0848F7AF" w14:textId="7E4F65A8"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bottom"/>
          </w:tcPr>
          <w:p w14:paraId="7252AEDE" w14:textId="1A2D2653"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4.553.173</w:t>
            </w:r>
          </w:p>
        </w:tc>
      </w:tr>
      <w:tr w:rsidR="001A1E89" w:rsidRPr="00950E9B" w14:paraId="296EC8EF" w14:textId="77777777" w:rsidTr="00D117F2">
        <w:trPr>
          <w:trHeight w:val="113"/>
          <w:jc w:val="center"/>
        </w:trPr>
        <w:tc>
          <w:tcPr>
            <w:tcW w:w="2624" w:type="dxa"/>
            <w:vAlign w:val="bottom"/>
            <w:hideMark/>
          </w:tcPr>
          <w:p w14:paraId="7486BC34" w14:textId="38551969"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 xml:space="preserve">Diğer Varlıklar </w:t>
            </w:r>
            <w:r w:rsidRPr="00950E9B">
              <w:rPr>
                <w:rFonts w:asciiTheme="minorBidi" w:hAnsiTheme="minorBidi" w:cstheme="minorBidi"/>
                <w:sz w:val="14"/>
                <w:szCs w:val="14"/>
                <w:vertAlign w:val="superscript"/>
              </w:rPr>
              <w:t>(</w:t>
            </w:r>
            <w:r w:rsidR="0018749B" w:rsidRPr="00950E9B">
              <w:rPr>
                <w:rFonts w:asciiTheme="minorBidi" w:hAnsiTheme="minorBidi" w:cstheme="minorBidi"/>
                <w:sz w:val="14"/>
                <w:szCs w:val="14"/>
                <w:vertAlign w:val="superscript"/>
              </w:rPr>
              <w:t>*</w:t>
            </w:r>
            <w:r w:rsidRPr="00950E9B">
              <w:rPr>
                <w:rFonts w:asciiTheme="minorBidi" w:hAnsiTheme="minorBidi" w:cstheme="minorBidi"/>
                <w:sz w:val="14"/>
                <w:szCs w:val="14"/>
                <w:vertAlign w:val="superscript"/>
              </w:rPr>
              <w:t>)</w:t>
            </w:r>
          </w:p>
        </w:tc>
        <w:tc>
          <w:tcPr>
            <w:tcW w:w="900" w:type="dxa"/>
            <w:vAlign w:val="bottom"/>
          </w:tcPr>
          <w:p w14:paraId="6FEF0E2D" w14:textId="17638DF9"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bottom"/>
          </w:tcPr>
          <w:p w14:paraId="40FFB4C8" w14:textId="614A403A"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66" w:type="dxa"/>
            <w:vAlign w:val="bottom"/>
          </w:tcPr>
          <w:p w14:paraId="2CC72DCE" w14:textId="788EE8CD"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bottom"/>
          </w:tcPr>
          <w:p w14:paraId="703506CF" w14:textId="1D860AB8"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3D531E46" w14:textId="3A55ED44"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bottom"/>
          </w:tcPr>
          <w:p w14:paraId="38BD2CA3" w14:textId="0D7C1AEE" w:rsidR="001A1E89" w:rsidRPr="00950E9B" w:rsidRDefault="0046334E"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bottom"/>
          </w:tcPr>
          <w:p w14:paraId="4C662E73" w14:textId="1F171D76"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986.115</w:t>
            </w:r>
          </w:p>
        </w:tc>
        <w:tc>
          <w:tcPr>
            <w:tcW w:w="992" w:type="dxa"/>
            <w:vAlign w:val="bottom"/>
          </w:tcPr>
          <w:p w14:paraId="0710C554" w14:textId="1C28F401" w:rsidR="001A1E89" w:rsidRPr="00950E9B" w:rsidRDefault="00F917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986.115</w:t>
            </w:r>
          </w:p>
        </w:tc>
      </w:tr>
      <w:tr w:rsidR="001A1E89" w:rsidRPr="00950E9B" w14:paraId="4D1723C6" w14:textId="77777777" w:rsidTr="00D117F2">
        <w:trPr>
          <w:trHeight w:val="113"/>
          <w:jc w:val="center"/>
        </w:trPr>
        <w:tc>
          <w:tcPr>
            <w:tcW w:w="2624" w:type="dxa"/>
            <w:tcBorders>
              <w:top w:val="nil"/>
              <w:left w:val="nil"/>
              <w:bottom w:val="single" w:sz="4" w:space="0" w:color="auto"/>
              <w:right w:val="nil"/>
            </w:tcBorders>
            <w:vAlign w:val="bottom"/>
          </w:tcPr>
          <w:p w14:paraId="1A1F531E" w14:textId="77777777" w:rsidR="001A1E89" w:rsidRPr="00950E9B" w:rsidRDefault="001A1E89" w:rsidP="0075396A">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3EC454A7" w14:textId="77777777" w:rsidR="001A1E89" w:rsidRPr="00950E9B" w:rsidRDefault="001A1E89" w:rsidP="0075396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vAlign w:val="bottom"/>
          </w:tcPr>
          <w:p w14:paraId="0CF071B3" w14:textId="77777777" w:rsidR="001A1E89" w:rsidRPr="00950E9B"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vAlign w:val="bottom"/>
          </w:tcPr>
          <w:p w14:paraId="7F468A22" w14:textId="77777777" w:rsidR="001A1E89" w:rsidRPr="00950E9B" w:rsidRDefault="001A1E89" w:rsidP="0075396A">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vAlign w:val="bottom"/>
          </w:tcPr>
          <w:p w14:paraId="502E3DB3"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1901E5E7"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vAlign w:val="bottom"/>
          </w:tcPr>
          <w:p w14:paraId="78DD9BA4" w14:textId="77777777" w:rsidR="001A1E89" w:rsidRPr="00950E9B" w:rsidRDefault="001A1E89" w:rsidP="0075396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vAlign w:val="bottom"/>
          </w:tcPr>
          <w:p w14:paraId="68A8E2C7" w14:textId="77777777" w:rsidR="001A1E89" w:rsidRPr="00950E9B" w:rsidRDefault="001A1E89" w:rsidP="0075396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vAlign w:val="bottom"/>
          </w:tcPr>
          <w:p w14:paraId="3210E467" w14:textId="77777777" w:rsidR="001A1E89" w:rsidRPr="00950E9B" w:rsidRDefault="001A1E89" w:rsidP="0075396A">
            <w:pPr>
              <w:ind w:right="-38"/>
              <w:jc w:val="right"/>
              <w:rPr>
                <w:rFonts w:asciiTheme="minorBidi" w:hAnsiTheme="minorBidi" w:cstheme="minorBidi"/>
                <w:bCs/>
                <w:sz w:val="14"/>
                <w:szCs w:val="14"/>
                <w:lang w:eastAsia="en-US"/>
              </w:rPr>
            </w:pPr>
          </w:p>
        </w:tc>
      </w:tr>
      <w:tr w:rsidR="001A1E89" w:rsidRPr="00950E9B" w14:paraId="4B873071"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0BC45367" w14:textId="77777777" w:rsidR="001A1E89" w:rsidRPr="00950E9B" w:rsidRDefault="001A1E89" w:rsidP="0075396A">
            <w:pPr>
              <w:pStyle w:val="msobodytextindent"/>
              <w:ind w:left="79" w:hanging="79"/>
              <w:jc w:val="left"/>
              <w:rPr>
                <w:rFonts w:asciiTheme="minorBidi" w:hAnsiTheme="minorBidi" w:cstheme="minorBidi"/>
                <w:b/>
                <w:sz w:val="14"/>
                <w:szCs w:val="14"/>
              </w:rPr>
            </w:pPr>
            <w:r w:rsidRPr="00950E9B">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05C03C30" w14:textId="3FFE8BFC"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8.66</w:t>
            </w:r>
            <w:r w:rsidR="000E6F74" w:rsidRPr="00950E9B">
              <w:rPr>
                <w:rFonts w:asciiTheme="minorBidi" w:hAnsiTheme="minorBidi" w:cstheme="minorBidi"/>
                <w:b/>
                <w:bCs/>
                <w:color w:val="000000"/>
                <w:sz w:val="14"/>
                <w:szCs w:val="14"/>
                <w:lang w:val="en-US" w:eastAsia="en-US"/>
              </w:rPr>
              <w:t>2</w:t>
            </w:r>
            <w:r w:rsidRPr="00950E9B">
              <w:rPr>
                <w:rFonts w:asciiTheme="minorBidi" w:hAnsiTheme="minorBidi" w:cstheme="minorBidi"/>
                <w:b/>
                <w:bCs/>
                <w:color w:val="000000"/>
                <w:sz w:val="14"/>
                <w:szCs w:val="14"/>
                <w:lang w:val="en-US" w:eastAsia="en-US"/>
              </w:rPr>
              <w:t>.</w:t>
            </w:r>
            <w:r w:rsidR="000E6F74" w:rsidRPr="00950E9B">
              <w:rPr>
                <w:rFonts w:asciiTheme="minorBidi" w:hAnsiTheme="minorBidi" w:cstheme="minorBidi"/>
                <w:b/>
                <w:bCs/>
                <w:color w:val="000000"/>
                <w:sz w:val="14"/>
                <w:szCs w:val="14"/>
                <w:lang w:val="en-US" w:eastAsia="en-US"/>
              </w:rPr>
              <w:t>382</w:t>
            </w:r>
          </w:p>
        </w:tc>
        <w:tc>
          <w:tcPr>
            <w:tcW w:w="990" w:type="dxa"/>
            <w:tcBorders>
              <w:top w:val="single" w:sz="4" w:space="0" w:color="auto"/>
              <w:left w:val="nil"/>
              <w:bottom w:val="single" w:sz="4" w:space="0" w:color="auto"/>
              <w:right w:val="nil"/>
            </w:tcBorders>
            <w:vAlign w:val="bottom"/>
          </w:tcPr>
          <w:p w14:paraId="3AD19F88" w14:textId="5DDCCF71"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7.98</w:t>
            </w:r>
            <w:r w:rsidR="000E6F74" w:rsidRPr="00950E9B">
              <w:rPr>
                <w:rFonts w:asciiTheme="minorBidi" w:hAnsiTheme="minorBidi" w:cstheme="minorBidi"/>
                <w:b/>
                <w:bCs/>
                <w:color w:val="000000"/>
                <w:sz w:val="14"/>
                <w:szCs w:val="14"/>
                <w:lang w:val="en-US" w:eastAsia="en-US"/>
              </w:rPr>
              <w:t>6</w:t>
            </w:r>
            <w:r w:rsidRPr="00950E9B">
              <w:rPr>
                <w:rFonts w:asciiTheme="minorBidi" w:hAnsiTheme="minorBidi" w:cstheme="minorBidi"/>
                <w:b/>
                <w:bCs/>
                <w:color w:val="000000"/>
                <w:sz w:val="14"/>
                <w:szCs w:val="14"/>
                <w:lang w:val="en-US" w:eastAsia="en-US"/>
              </w:rPr>
              <w:t>.9</w:t>
            </w:r>
            <w:r w:rsidR="000E6F74" w:rsidRPr="00950E9B">
              <w:rPr>
                <w:rFonts w:asciiTheme="minorBidi" w:hAnsiTheme="minorBidi" w:cstheme="minorBidi"/>
                <w:b/>
                <w:bCs/>
                <w:color w:val="000000"/>
                <w:sz w:val="14"/>
                <w:szCs w:val="14"/>
                <w:lang w:val="en-US" w:eastAsia="en-US"/>
              </w:rPr>
              <w:t>17</w:t>
            </w:r>
          </w:p>
        </w:tc>
        <w:tc>
          <w:tcPr>
            <w:tcW w:w="966" w:type="dxa"/>
            <w:tcBorders>
              <w:top w:val="single" w:sz="4" w:space="0" w:color="auto"/>
              <w:left w:val="nil"/>
              <w:bottom w:val="single" w:sz="4" w:space="0" w:color="auto"/>
              <w:right w:val="nil"/>
            </w:tcBorders>
            <w:vAlign w:val="bottom"/>
          </w:tcPr>
          <w:p w14:paraId="16E1F0B0" w14:textId="0BC849B1"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2.026.910</w:t>
            </w:r>
          </w:p>
        </w:tc>
        <w:tc>
          <w:tcPr>
            <w:tcW w:w="924" w:type="dxa"/>
            <w:tcBorders>
              <w:top w:val="single" w:sz="4" w:space="0" w:color="auto"/>
              <w:left w:val="nil"/>
              <w:bottom w:val="single" w:sz="4" w:space="0" w:color="auto"/>
              <w:right w:val="nil"/>
            </w:tcBorders>
            <w:vAlign w:val="bottom"/>
          </w:tcPr>
          <w:p w14:paraId="74DB3FF7" w14:textId="3027E1CF"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13.587.806</w:t>
            </w:r>
          </w:p>
        </w:tc>
        <w:tc>
          <w:tcPr>
            <w:tcW w:w="900" w:type="dxa"/>
            <w:tcBorders>
              <w:top w:val="single" w:sz="4" w:space="0" w:color="auto"/>
              <w:left w:val="nil"/>
              <w:bottom w:val="single" w:sz="4" w:space="0" w:color="auto"/>
              <w:right w:val="nil"/>
            </w:tcBorders>
            <w:vAlign w:val="bottom"/>
          </w:tcPr>
          <w:p w14:paraId="1A31D122" w14:textId="587CC044"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24.152.352</w:t>
            </w:r>
          </w:p>
        </w:tc>
        <w:tc>
          <w:tcPr>
            <w:tcW w:w="900" w:type="dxa"/>
            <w:tcBorders>
              <w:top w:val="single" w:sz="4" w:space="0" w:color="auto"/>
              <w:left w:val="nil"/>
              <w:bottom w:val="single" w:sz="4" w:space="0" w:color="auto"/>
              <w:right w:val="nil"/>
            </w:tcBorders>
            <w:vAlign w:val="bottom"/>
          </w:tcPr>
          <w:p w14:paraId="0430B622" w14:textId="3A15EF48"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2.161.570</w:t>
            </w:r>
          </w:p>
        </w:tc>
        <w:tc>
          <w:tcPr>
            <w:tcW w:w="1103" w:type="dxa"/>
            <w:tcBorders>
              <w:top w:val="single" w:sz="4" w:space="0" w:color="auto"/>
              <w:left w:val="nil"/>
              <w:bottom w:val="single" w:sz="4" w:space="0" w:color="auto"/>
              <w:right w:val="nil"/>
            </w:tcBorders>
            <w:vAlign w:val="bottom"/>
          </w:tcPr>
          <w:p w14:paraId="5BC7F358" w14:textId="7833DFED"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993.805</w:t>
            </w:r>
          </w:p>
        </w:tc>
        <w:tc>
          <w:tcPr>
            <w:tcW w:w="992" w:type="dxa"/>
            <w:tcBorders>
              <w:top w:val="single" w:sz="4" w:space="0" w:color="auto"/>
              <w:left w:val="nil"/>
              <w:bottom w:val="single" w:sz="4" w:space="0" w:color="auto"/>
              <w:right w:val="nil"/>
            </w:tcBorders>
            <w:vAlign w:val="bottom"/>
          </w:tcPr>
          <w:p w14:paraId="20CF4B44" w14:textId="6769F174" w:rsidR="001A1E89" w:rsidRPr="00950E9B" w:rsidRDefault="00F917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59.571.742</w:t>
            </w:r>
          </w:p>
        </w:tc>
      </w:tr>
      <w:tr w:rsidR="001A1E89" w:rsidRPr="00950E9B" w14:paraId="7D45ECCA" w14:textId="77777777" w:rsidTr="00D117F2">
        <w:trPr>
          <w:trHeight w:val="113"/>
          <w:jc w:val="center"/>
        </w:trPr>
        <w:tc>
          <w:tcPr>
            <w:tcW w:w="2624" w:type="dxa"/>
            <w:tcBorders>
              <w:top w:val="single" w:sz="4" w:space="0" w:color="auto"/>
              <w:left w:val="nil"/>
              <w:bottom w:val="nil"/>
              <w:right w:val="nil"/>
            </w:tcBorders>
            <w:vAlign w:val="bottom"/>
          </w:tcPr>
          <w:p w14:paraId="1C5A367F" w14:textId="77777777" w:rsidR="001A1E89" w:rsidRPr="00950E9B" w:rsidRDefault="001A1E89" w:rsidP="0075396A">
            <w:pPr>
              <w:pStyle w:val="msobodytextindent"/>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4BE958A3" w14:textId="77777777" w:rsidR="001A1E89" w:rsidRPr="00950E9B" w:rsidRDefault="001A1E89" w:rsidP="0075396A">
            <w:pPr>
              <w:ind w:right="-38"/>
              <w:jc w:val="right"/>
              <w:rPr>
                <w:rFonts w:asciiTheme="minorBidi" w:hAnsiTheme="minorBidi" w:cstheme="minorBidi"/>
                <w:bCs/>
                <w:sz w:val="14"/>
                <w:szCs w:val="14"/>
                <w:lang w:eastAsia="en-US"/>
              </w:rPr>
            </w:pPr>
          </w:p>
        </w:tc>
        <w:tc>
          <w:tcPr>
            <w:tcW w:w="990" w:type="dxa"/>
            <w:tcBorders>
              <w:top w:val="single" w:sz="4" w:space="0" w:color="auto"/>
              <w:left w:val="nil"/>
              <w:bottom w:val="nil"/>
              <w:right w:val="nil"/>
            </w:tcBorders>
            <w:vAlign w:val="bottom"/>
          </w:tcPr>
          <w:p w14:paraId="51FA4F63" w14:textId="77777777" w:rsidR="001A1E89" w:rsidRPr="00950E9B" w:rsidRDefault="001A1E89" w:rsidP="0075396A">
            <w:pPr>
              <w:ind w:right="-38"/>
              <w:jc w:val="right"/>
              <w:rPr>
                <w:rFonts w:asciiTheme="minorBidi" w:hAnsiTheme="minorBidi" w:cstheme="minorBidi"/>
                <w:bCs/>
                <w:sz w:val="14"/>
                <w:szCs w:val="14"/>
                <w:lang w:eastAsia="en-US"/>
              </w:rPr>
            </w:pPr>
          </w:p>
        </w:tc>
        <w:tc>
          <w:tcPr>
            <w:tcW w:w="966" w:type="dxa"/>
            <w:tcBorders>
              <w:top w:val="single" w:sz="4" w:space="0" w:color="auto"/>
              <w:left w:val="nil"/>
              <w:bottom w:val="nil"/>
              <w:right w:val="nil"/>
            </w:tcBorders>
            <w:vAlign w:val="bottom"/>
          </w:tcPr>
          <w:p w14:paraId="0AC47191" w14:textId="77777777" w:rsidR="001A1E89" w:rsidRPr="00950E9B" w:rsidRDefault="001A1E89" w:rsidP="0075396A">
            <w:pPr>
              <w:ind w:right="-38"/>
              <w:jc w:val="right"/>
              <w:rPr>
                <w:rFonts w:asciiTheme="minorBidi" w:hAnsiTheme="minorBidi" w:cstheme="minorBidi"/>
                <w:bCs/>
                <w:sz w:val="14"/>
                <w:szCs w:val="14"/>
                <w:lang w:eastAsia="en-US"/>
              </w:rPr>
            </w:pPr>
          </w:p>
        </w:tc>
        <w:tc>
          <w:tcPr>
            <w:tcW w:w="924" w:type="dxa"/>
            <w:tcBorders>
              <w:top w:val="single" w:sz="4" w:space="0" w:color="auto"/>
              <w:left w:val="nil"/>
              <w:bottom w:val="nil"/>
              <w:right w:val="nil"/>
            </w:tcBorders>
            <w:vAlign w:val="bottom"/>
          </w:tcPr>
          <w:p w14:paraId="2D459108"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60D9B313"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tcBorders>
              <w:top w:val="single" w:sz="4" w:space="0" w:color="auto"/>
              <w:left w:val="nil"/>
              <w:bottom w:val="nil"/>
              <w:right w:val="nil"/>
            </w:tcBorders>
            <w:vAlign w:val="bottom"/>
          </w:tcPr>
          <w:p w14:paraId="1AB7D192" w14:textId="77777777" w:rsidR="001A1E89" w:rsidRPr="00950E9B" w:rsidRDefault="001A1E89" w:rsidP="0075396A">
            <w:pPr>
              <w:ind w:right="-38"/>
              <w:jc w:val="right"/>
              <w:rPr>
                <w:rFonts w:asciiTheme="minorBidi" w:hAnsiTheme="minorBidi" w:cstheme="minorBidi"/>
                <w:bCs/>
                <w:sz w:val="14"/>
                <w:szCs w:val="14"/>
                <w:lang w:eastAsia="en-US"/>
              </w:rPr>
            </w:pPr>
          </w:p>
        </w:tc>
        <w:tc>
          <w:tcPr>
            <w:tcW w:w="1103" w:type="dxa"/>
            <w:tcBorders>
              <w:top w:val="single" w:sz="4" w:space="0" w:color="auto"/>
              <w:left w:val="nil"/>
              <w:bottom w:val="nil"/>
              <w:right w:val="nil"/>
            </w:tcBorders>
            <w:vAlign w:val="bottom"/>
          </w:tcPr>
          <w:p w14:paraId="18EF9693" w14:textId="77777777" w:rsidR="001A1E89" w:rsidRPr="00950E9B" w:rsidRDefault="001A1E89" w:rsidP="0075396A">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3A703249" w14:textId="77777777" w:rsidR="001A1E89" w:rsidRPr="00950E9B" w:rsidRDefault="001A1E89" w:rsidP="0075396A">
            <w:pPr>
              <w:ind w:right="-38"/>
              <w:jc w:val="right"/>
              <w:rPr>
                <w:rFonts w:asciiTheme="minorBidi" w:hAnsiTheme="minorBidi" w:cstheme="minorBidi"/>
                <w:bCs/>
                <w:sz w:val="14"/>
                <w:szCs w:val="14"/>
                <w:lang w:eastAsia="en-US"/>
              </w:rPr>
            </w:pPr>
          </w:p>
        </w:tc>
      </w:tr>
      <w:tr w:rsidR="001A1E89" w:rsidRPr="00950E9B" w14:paraId="43B3E19C" w14:textId="77777777" w:rsidTr="00D117F2">
        <w:trPr>
          <w:trHeight w:val="113"/>
          <w:jc w:val="center"/>
        </w:trPr>
        <w:tc>
          <w:tcPr>
            <w:tcW w:w="2624" w:type="dxa"/>
            <w:vAlign w:val="bottom"/>
            <w:hideMark/>
          </w:tcPr>
          <w:p w14:paraId="7E99EC27" w14:textId="77777777" w:rsidR="001A1E89" w:rsidRPr="00950E9B" w:rsidRDefault="001A1E89" w:rsidP="0075396A">
            <w:pPr>
              <w:ind w:left="79" w:hanging="79"/>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Yükümlülükler</w:t>
            </w:r>
          </w:p>
        </w:tc>
        <w:tc>
          <w:tcPr>
            <w:tcW w:w="900" w:type="dxa"/>
            <w:vAlign w:val="bottom"/>
          </w:tcPr>
          <w:p w14:paraId="72058E39" w14:textId="77777777" w:rsidR="001A1E89" w:rsidRPr="00950E9B" w:rsidRDefault="001A1E89" w:rsidP="0075396A">
            <w:pPr>
              <w:ind w:right="-38"/>
              <w:jc w:val="right"/>
              <w:rPr>
                <w:rFonts w:asciiTheme="minorBidi" w:hAnsiTheme="minorBidi" w:cstheme="minorBidi"/>
                <w:bCs/>
                <w:sz w:val="14"/>
                <w:szCs w:val="14"/>
                <w:lang w:eastAsia="en-US"/>
              </w:rPr>
            </w:pPr>
          </w:p>
        </w:tc>
        <w:tc>
          <w:tcPr>
            <w:tcW w:w="990" w:type="dxa"/>
            <w:vAlign w:val="bottom"/>
          </w:tcPr>
          <w:p w14:paraId="5A2E1CDD" w14:textId="77777777" w:rsidR="001A1E89" w:rsidRPr="00950E9B" w:rsidRDefault="001A1E89" w:rsidP="0075396A">
            <w:pPr>
              <w:ind w:right="-38"/>
              <w:jc w:val="right"/>
              <w:rPr>
                <w:rFonts w:asciiTheme="minorBidi" w:hAnsiTheme="minorBidi" w:cstheme="minorBidi"/>
                <w:bCs/>
                <w:sz w:val="14"/>
                <w:szCs w:val="14"/>
                <w:lang w:eastAsia="en-US"/>
              </w:rPr>
            </w:pPr>
          </w:p>
        </w:tc>
        <w:tc>
          <w:tcPr>
            <w:tcW w:w="966" w:type="dxa"/>
            <w:vAlign w:val="bottom"/>
          </w:tcPr>
          <w:p w14:paraId="36162360" w14:textId="77777777" w:rsidR="001A1E89" w:rsidRPr="00950E9B" w:rsidRDefault="001A1E89" w:rsidP="0075396A">
            <w:pPr>
              <w:ind w:right="-38"/>
              <w:jc w:val="right"/>
              <w:rPr>
                <w:rFonts w:asciiTheme="minorBidi" w:hAnsiTheme="minorBidi" w:cstheme="minorBidi"/>
                <w:bCs/>
                <w:sz w:val="14"/>
                <w:szCs w:val="14"/>
                <w:lang w:eastAsia="en-US"/>
              </w:rPr>
            </w:pPr>
          </w:p>
        </w:tc>
        <w:tc>
          <w:tcPr>
            <w:tcW w:w="924" w:type="dxa"/>
            <w:vAlign w:val="bottom"/>
          </w:tcPr>
          <w:p w14:paraId="0A57F298"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vAlign w:val="bottom"/>
          </w:tcPr>
          <w:p w14:paraId="6B026717"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vAlign w:val="bottom"/>
          </w:tcPr>
          <w:p w14:paraId="5639CE32" w14:textId="77777777" w:rsidR="001A1E89" w:rsidRPr="00950E9B" w:rsidRDefault="001A1E89" w:rsidP="0075396A">
            <w:pPr>
              <w:ind w:right="-38"/>
              <w:jc w:val="right"/>
              <w:rPr>
                <w:rFonts w:asciiTheme="minorBidi" w:hAnsiTheme="minorBidi" w:cstheme="minorBidi"/>
                <w:bCs/>
                <w:sz w:val="14"/>
                <w:szCs w:val="14"/>
                <w:lang w:eastAsia="en-US"/>
              </w:rPr>
            </w:pPr>
          </w:p>
        </w:tc>
        <w:tc>
          <w:tcPr>
            <w:tcW w:w="1103" w:type="dxa"/>
            <w:vAlign w:val="bottom"/>
          </w:tcPr>
          <w:p w14:paraId="02A84349" w14:textId="77777777" w:rsidR="001A1E89" w:rsidRPr="00950E9B" w:rsidRDefault="001A1E89" w:rsidP="0075396A">
            <w:pPr>
              <w:ind w:right="-38"/>
              <w:jc w:val="right"/>
              <w:rPr>
                <w:rFonts w:asciiTheme="minorBidi" w:hAnsiTheme="minorBidi" w:cstheme="minorBidi"/>
                <w:bCs/>
                <w:sz w:val="14"/>
                <w:szCs w:val="14"/>
                <w:lang w:eastAsia="en-US"/>
              </w:rPr>
            </w:pPr>
          </w:p>
        </w:tc>
        <w:tc>
          <w:tcPr>
            <w:tcW w:w="992" w:type="dxa"/>
            <w:vAlign w:val="bottom"/>
          </w:tcPr>
          <w:p w14:paraId="0C2A094F" w14:textId="77777777" w:rsidR="001A1E89" w:rsidRPr="00950E9B" w:rsidRDefault="001A1E89" w:rsidP="0075396A">
            <w:pPr>
              <w:ind w:right="-38"/>
              <w:jc w:val="right"/>
              <w:rPr>
                <w:rFonts w:asciiTheme="minorBidi" w:hAnsiTheme="minorBidi" w:cstheme="minorBidi"/>
                <w:bCs/>
                <w:sz w:val="14"/>
                <w:szCs w:val="14"/>
                <w:lang w:eastAsia="en-US"/>
              </w:rPr>
            </w:pPr>
          </w:p>
        </w:tc>
      </w:tr>
      <w:tr w:rsidR="001A1E89" w:rsidRPr="00950E9B" w14:paraId="4B126905" w14:textId="77777777" w:rsidTr="00D117F2">
        <w:trPr>
          <w:trHeight w:val="113"/>
          <w:jc w:val="center"/>
        </w:trPr>
        <w:tc>
          <w:tcPr>
            <w:tcW w:w="2624" w:type="dxa"/>
            <w:vAlign w:val="bottom"/>
            <w:hideMark/>
          </w:tcPr>
          <w:p w14:paraId="66E2FA32"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2CA54D98" w14:textId="3D7068ED"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163.071</w:t>
            </w:r>
          </w:p>
        </w:tc>
        <w:tc>
          <w:tcPr>
            <w:tcW w:w="990" w:type="dxa"/>
            <w:vAlign w:val="center"/>
          </w:tcPr>
          <w:p w14:paraId="5C9E9C9B" w14:textId="3F5C3B8A"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893.271</w:t>
            </w:r>
          </w:p>
        </w:tc>
        <w:tc>
          <w:tcPr>
            <w:tcW w:w="966" w:type="dxa"/>
            <w:vAlign w:val="center"/>
          </w:tcPr>
          <w:p w14:paraId="4BEABEB9" w14:textId="3A87CE5A"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20.033</w:t>
            </w:r>
          </w:p>
        </w:tc>
        <w:tc>
          <w:tcPr>
            <w:tcW w:w="924" w:type="dxa"/>
            <w:vAlign w:val="center"/>
          </w:tcPr>
          <w:p w14:paraId="07A3A5F0" w14:textId="10C2D41D"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2C219CCA" w14:textId="1D501AF4"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2088B87E" w14:textId="2526C1E2"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center"/>
          </w:tcPr>
          <w:p w14:paraId="381A7BB6" w14:textId="5AE8BA44"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center"/>
          </w:tcPr>
          <w:p w14:paraId="6B08C8F6" w14:textId="1A351ADC"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1.076.375</w:t>
            </w:r>
          </w:p>
        </w:tc>
      </w:tr>
      <w:tr w:rsidR="001A1E89" w:rsidRPr="00950E9B" w14:paraId="5901CB54" w14:textId="77777777" w:rsidTr="00D117F2">
        <w:trPr>
          <w:trHeight w:val="113"/>
          <w:jc w:val="center"/>
        </w:trPr>
        <w:tc>
          <w:tcPr>
            <w:tcW w:w="2624" w:type="dxa"/>
            <w:vAlign w:val="bottom"/>
            <w:hideMark/>
          </w:tcPr>
          <w:p w14:paraId="1C53D523"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z w:val="14"/>
                <w:szCs w:val="14"/>
                <w:lang w:eastAsia="en-US"/>
              </w:rPr>
              <w:t>Diğer Özel Cari Hesap ve Katılma Hesapları</w:t>
            </w:r>
          </w:p>
        </w:tc>
        <w:tc>
          <w:tcPr>
            <w:tcW w:w="900" w:type="dxa"/>
            <w:vAlign w:val="center"/>
          </w:tcPr>
          <w:p w14:paraId="57245DE7" w14:textId="0295ED68"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15.440.870</w:t>
            </w:r>
          </w:p>
        </w:tc>
        <w:tc>
          <w:tcPr>
            <w:tcW w:w="990" w:type="dxa"/>
            <w:vAlign w:val="center"/>
          </w:tcPr>
          <w:p w14:paraId="29335DFB" w14:textId="17C8256C"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21.766.541</w:t>
            </w:r>
          </w:p>
        </w:tc>
        <w:tc>
          <w:tcPr>
            <w:tcW w:w="966" w:type="dxa"/>
            <w:vAlign w:val="center"/>
          </w:tcPr>
          <w:p w14:paraId="32A931B6" w14:textId="7F594F54"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6.499.376</w:t>
            </w:r>
          </w:p>
        </w:tc>
        <w:tc>
          <w:tcPr>
            <w:tcW w:w="924" w:type="dxa"/>
            <w:vAlign w:val="center"/>
          </w:tcPr>
          <w:p w14:paraId="1FE4F08E" w14:textId="29428AEE"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1.495.178</w:t>
            </w:r>
          </w:p>
        </w:tc>
        <w:tc>
          <w:tcPr>
            <w:tcW w:w="900" w:type="dxa"/>
            <w:vAlign w:val="center"/>
          </w:tcPr>
          <w:p w14:paraId="2CED3E78" w14:textId="7F68DBBC"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123.687</w:t>
            </w:r>
          </w:p>
        </w:tc>
        <w:tc>
          <w:tcPr>
            <w:tcW w:w="900" w:type="dxa"/>
            <w:vAlign w:val="center"/>
          </w:tcPr>
          <w:p w14:paraId="248254FE" w14:textId="7D02966E" w:rsidR="001A1E89" w:rsidRPr="00950E9B" w:rsidRDefault="00E8712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center"/>
          </w:tcPr>
          <w:p w14:paraId="37034E1E" w14:textId="78BACA89"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center"/>
          </w:tcPr>
          <w:p w14:paraId="14D8B76F" w14:textId="6545CDF9"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45.325.652</w:t>
            </w:r>
          </w:p>
        </w:tc>
      </w:tr>
      <w:tr w:rsidR="001A1E89" w:rsidRPr="00950E9B" w14:paraId="6EA82478" w14:textId="77777777" w:rsidTr="00D117F2">
        <w:trPr>
          <w:trHeight w:val="113"/>
          <w:jc w:val="center"/>
        </w:trPr>
        <w:tc>
          <w:tcPr>
            <w:tcW w:w="2624" w:type="dxa"/>
            <w:vAlign w:val="bottom"/>
          </w:tcPr>
          <w:p w14:paraId="34E24396" w14:textId="77777777" w:rsidR="001A1E89" w:rsidRPr="00950E9B" w:rsidRDefault="001A1E89" w:rsidP="0075396A">
            <w:pPr>
              <w:ind w:left="12"/>
              <w:rPr>
                <w:rFonts w:asciiTheme="minorBidi" w:hAnsiTheme="minorBidi" w:cstheme="minorBidi"/>
                <w:sz w:val="14"/>
                <w:szCs w:val="14"/>
                <w:lang w:eastAsia="en-US"/>
              </w:rPr>
            </w:pPr>
            <w:r w:rsidRPr="00950E9B">
              <w:rPr>
                <w:rFonts w:asciiTheme="minorBidi" w:hAnsiTheme="minorBidi" w:cstheme="minorBidi"/>
                <w:sz w:val="14"/>
                <w:szCs w:val="14"/>
                <w:lang w:eastAsia="en-US"/>
              </w:rPr>
              <w:t>Diğer Mali Kuruluşlar. Sağlanan. Fonlar ve Sermaye Benzeri Krediler</w:t>
            </w:r>
          </w:p>
        </w:tc>
        <w:tc>
          <w:tcPr>
            <w:tcW w:w="900" w:type="dxa"/>
            <w:vAlign w:val="center"/>
          </w:tcPr>
          <w:p w14:paraId="6747A4CF" w14:textId="6601A9A0"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center"/>
          </w:tcPr>
          <w:p w14:paraId="428A98CD" w14:textId="1D310541"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2.576.556</w:t>
            </w:r>
          </w:p>
        </w:tc>
        <w:tc>
          <w:tcPr>
            <w:tcW w:w="966" w:type="dxa"/>
            <w:vAlign w:val="center"/>
          </w:tcPr>
          <w:p w14:paraId="5A14D720" w14:textId="0884695A"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865.543</w:t>
            </w:r>
          </w:p>
        </w:tc>
        <w:tc>
          <w:tcPr>
            <w:tcW w:w="924" w:type="dxa"/>
            <w:vAlign w:val="center"/>
          </w:tcPr>
          <w:p w14:paraId="6C8DBA9E" w14:textId="269791DA"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1.283.978</w:t>
            </w:r>
          </w:p>
        </w:tc>
        <w:tc>
          <w:tcPr>
            <w:tcW w:w="900" w:type="dxa"/>
            <w:vAlign w:val="center"/>
          </w:tcPr>
          <w:p w14:paraId="143D30FE" w14:textId="1A4DEC4E"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19.772</w:t>
            </w:r>
          </w:p>
        </w:tc>
        <w:tc>
          <w:tcPr>
            <w:tcW w:w="900" w:type="dxa"/>
            <w:vAlign w:val="center"/>
          </w:tcPr>
          <w:p w14:paraId="0A8D41D7" w14:textId="5D4C58ED"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center"/>
          </w:tcPr>
          <w:p w14:paraId="6823861B" w14:textId="60D5A3AD"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3.485.662</w:t>
            </w:r>
          </w:p>
        </w:tc>
        <w:tc>
          <w:tcPr>
            <w:tcW w:w="992" w:type="dxa"/>
            <w:vAlign w:val="center"/>
          </w:tcPr>
          <w:p w14:paraId="35DCB212" w14:textId="68C1369C"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8.231.511</w:t>
            </w:r>
          </w:p>
        </w:tc>
      </w:tr>
      <w:tr w:rsidR="00BA7EB4" w:rsidRPr="00950E9B" w14:paraId="0EAFA800" w14:textId="77777777" w:rsidTr="00D117F2">
        <w:trPr>
          <w:trHeight w:val="113"/>
          <w:jc w:val="center"/>
        </w:trPr>
        <w:tc>
          <w:tcPr>
            <w:tcW w:w="2624" w:type="dxa"/>
            <w:vAlign w:val="bottom"/>
          </w:tcPr>
          <w:p w14:paraId="438BF7D2" w14:textId="77777777" w:rsidR="00BA7EB4" w:rsidRPr="00950E9B" w:rsidRDefault="00BA7EB4" w:rsidP="00BA7EB4">
            <w:pPr>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Para Piyasalarına Borçlar</w:t>
            </w:r>
          </w:p>
        </w:tc>
        <w:tc>
          <w:tcPr>
            <w:tcW w:w="900" w:type="dxa"/>
            <w:vAlign w:val="center"/>
          </w:tcPr>
          <w:p w14:paraId="6BAF003D" w14:textId="5A135F37"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center"/>
          </w:tcPr>
          <w:p w14:paraId="33A912E8" w14:textId="7D5B5C25"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20.070</w:t>
            </w:r>
          </w:p>
        </w:tc>
        <w:tc>
          <w:tcPr>
            <w:tcW w:w="966" w:type="dxa"/>
            <w:vAlign w:val="center"/>
          </w:tcPr>
          <w:p w14:paraId="784713BD" w14:textId="32A763A9"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center"/>
          </w:tcPr>
          <w:p w14:paraId="59CD221C" w14:textId="54BC364B"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2DA26E1B" w14:textId="4D0CB116"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4B66C4CB" w14:textId="407FDA52"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center"/>
          </w:tcPr>
          <w:p w14:paraId="4098886C" w14:textId="5CC7136B"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center"/>
          </w:tcPr>
          <w:p w14:paraId="36B6678F" w14:textId="3DB20F57" w:rsidR="00BA7EB4" w:rsidRPr="00950E9B" w:rsidRDefault="00BA7EB4" w:rsidP="00BA7EB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20.070</w:t>
            </w:r>
          </w:p>
        </w:tc>
      </w:tr>
      <w:tr w:rsidR="001A1E89" w:rsidRPr="00950E9B" w14:paraId="2A774CCE" w14:textId="77777777" w:rsidTr="00D117F2">
        <w:trPr>
          <w:trHeight w:val="113"/>
          <w:jc w:val="center"/>
        </w:trPr>
        <w:tc>
          <w:tcPr>
            <w:tcW w:w="2624" w:type="dxa"/>
            <w:vAlign w:val="bottom"/>
            <w:hideMark/>
          </w:tcPr>
          <w:p w14:paraId="03CCD3AE" w14:textId="77777777"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İhraç Edilen Menkul Değerler</w:t>
            </w:r>
          </w:p>
        </w:tc>
        <w:tc>
          <w:tcPr>
            <w:tcW w:w="900" w:type="dxa"/>
            <w:vAlign w:val="center"/>
          </w:tcPr>
          <w:p w14:paraId="63E17F38" w14:textId="5824FFD2"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center"/>
          </w:tcPr>
          <w:p w14:paraId="5CDA6C58" w14:textId="6109F13E" w:rsidR="001A1E89" w:rsidRPr="00950E9B" w:rsidRDefault="00BA7EB4"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66" w:type="dxa"/>
            <w:vAlign w:val="center"/>
          </w:tcPr>
          <w:p w14:paraId="427B667A" w14:textId="611D82AE"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center"/>
          </w:tcPr>
          <w:p w14:paraId="13172F7D" w14:textId="442B2A46"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7B8587BA" w14:textId="470189D5"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4CB4E90C" w14:textId="21119862"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center"/>
          </w:tcPr>
          <w:p w14:paraId="535D6293" w14:textId="3B0F9F93"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vAlign w:val="center"/>
          </w:tcPr>
          <w:p w14:paraId="409B8CDA" w14:textId="12B788C5" w:rsidR="001A1E89" w:rsidRPr="00950E9B" w:rsidRDefault="00BA7EB4"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r>
      <w:tr w:rsidR="001A1E89" w:rsidRPr="00950E9B" w14:paraId="4CE8A2D1" w14:textId="77777777" w:rsidTr="00D117F2">
        <w:trPr>
          <w:trHeight w:val="113"/>
          <w:jc w:val="center"/>
        </w:trPr>
        <w:tc>
          <w:tcPr>
            <w:tcW w:w="2624" w:type="dxa"/>
            <w:vAlign w:val="bottom"/>
            <w:hideMark/>
          </w:tcPr>
          <w:p w14:paraId="3DCA4ADC" w14:textId="33BCAE82" w:rsidR="001A1E89" w:rsidRPr="00950E9B" w:rsidRDefault="001A1E89" w:rsidP="0075396A">
            <w:pPr>
              <w:ind w:left="1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 xml:space="preserve">Diğer Yükümlülükler </w:t>
            </w:r>
            <w:r w:rsidRPr="00950E9B">
              <w:rPr>
                <w:rFonts w:asciiTheme="minorBidi" w:hAnsiTheme="minorBidi" w:cstheme="minorBidi"/>
                <w:snapToGrid w:val="0"/>
                <w:sz w:val="14"/>
                <w:szCs w:val="14"/>
                <w:vertAlign w:val="superscript"/>
                <w:lang w:eastAsia="en-US"/>
              </w:rPr>
              <w:t>(</w:t>
            </w:r>
            <w:r w:rsidR="0018749B" w:rsidRPr="00950E9B">
              <w:rPr>
                <w:rFonts w:asciiTheme="minorBidi" w:hAnsiTheme="minorBidi" w:cstheme="minorBidi"/>
                <w:snapToGrid w:val="0"/>
                <w:sz w:val="14"/>
                <w:szCs w:val="14"/>
                <w:vertAlign w:val="superscript"/>
                <w:lang w:eastAsia="en-US"/>
              </w:rPr>
              <w:t>**</w:t>
            </w:r>
            <w:r w:rsidRPr="00950E9B">
              <w:rPr>
                <w:rFonts w:asciiTheme="minorBidi" w:hAnsiTheme="minorBidi" w:cstheme="minorBidi"/>
                <w:snapToGrid w:val="0"/>
                <w:sz w:val="14"/>
                <w:szCs w:val="14"/>
                <w:vertAlign w:val="superscript"/>
                <w:lang w:eastAsia="en-US"/>
              </w:rPr>
              <w:t>)</w:t>
            </w:r>
          </w:p>
        </w:tc>
        <w:tc>
          <w:tcPr>
            <w:tcW w:w="900" w:type="dxa"/>
            <w:vAlign w:val="center"/>
          </w:tcPr>
          <w:p w14:paraId="14A6B377" w14:textId="1E771054"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vAlign w:val="center"/>
          </w:tcPr>
          <w:p w14:paraId="5A3F9207" w14:textId="47D6B4FA"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165.056</w:t>
            </w:r>
          </w:p>
        </w:tc>
        <w:tc>
          <w:tcPr>
            <w:tcW w:w="966" w:type="dxa"/>
            <w:vAlign w:val="center"/>
          </w:tcPr>
          <w:p w14:paraId="53D2006A" w14:textId="25FDBB9A"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24" w:type="dxa"/>
            <w:vAlign w:val="center"/>
          </w:tcPr>
          <w:p w14:paraId="3A66D599" w14:textId="1212C423"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161D286D" w14:textId="74FB273D"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vAlign w:val="center"/>
          </w:tcPr>
          <w:p w14:paraId="77A488E7" w14:textId="621D35A9"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vAlign w:val="center"/>
          </w:tcPr>
          <w:p w14:paraId="7E2505AB" w14:textId="35957737"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4.753.078</w:t>
            </w:r>
          </w:p>
        </w:tc>
        <w:tc>
          <w:tcPr>
            <w:tcW w:w="992" w:type="dxa"/>
            <w:vAlign w:val="center"/>
          </w:tcPr>
          <w:p w14:paraId="6D5765C8" w14:textId="635AC6C5" w:rsidR="001A1E89" w:rsidRPr="00950E9B" w:rsidRDefault="007A1C87"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4.918.134</w:t>
            </w:r>
          </w:p>
        </w:tc>
      </w:tr>
      <w:tr w:rsidR="001A1E89" w:rsidRPr="00950E9B" w14:paraId="1EEDE7F9" w14:textId="77777777" w:rsidTr="00D117F2">
        <w:trPr>
          <w:trHeight w:val="113"/>
          <w:jc w:val="center"/>
        </w:trPr>
        <w:tc>
          <w:tcPr>
            <w:tcW w:w="2624" w:type="dxa"/>
            <w:tcBorders>
              <w:top w:val="nil"/>
              <w:left w:val="nil"/>
              <w:bottom w:val="single" w:sz="4" w:space="0" w:color="auto"/>
              <w:right w:val="nil"/>
            </w:tcBorders>
            <w:vAlign w:val="bottom"/>
            <w:hideMark/>
          </w:tcPr>
          <w:p w14:paraId="13BAFAD4" w14:textId="77777777" w:rsidR="001A1E89" w:rsidRPr="00950E9B" w:rsidRDefault="001A1E89" w:rsidP="0075396A">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73554C3" w14:textId="77777777" w:rsidR="001A1E89" w:rsidRPr="00950E9B" w:rsidRDefault="001A1E89" w:rsidP="0075396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tcPr>
          <w:p w14:paraId="240163BB" w14:textId="77777777" w:rsidR="001A1E89" w:rsidRPr="00950E9B"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tcPr>
          <w:p w14:paraId="645BBAD3" w14:textId="77777777" w:rsidR="001A1E89" w:rsidRPr="00950E9B" w:rsidRDefault="001A1E89" w:rsidP="0075396A">
            <w:pPr>
              <w:ind w:right="-38"/>
              <w:jc w:val="right"/>
              <w:rPr>
                <w:rFonts w:asciiTheme="minorBidi" w:hAnsiTheme="minorBidi" w:cstheme="minorBidi"/>
                <w:bCs/>
                <w:sz w:val="14"/>
                <w:szCs w:val="14"/>
                <w:lang w:eastAsia="en-US"/>
              </w:rPr>
            </w:pPr>
          </w:p>
        </w:tc>
        <w:tc>
          <w:tcPr>
            <w:tcW w:w="924" w:type="dxa"/>
            <w:tcBorders>
              <w:top w:val="nil"/>
              <w:left w:val="nil"/>
              <w:bottom w:val="single" w:sz="4" w:space="0" w:color="auto"/>
              <w:right w:val="nil"/>
            </w:tcBorders>
          </w:tcPr>
          <w:p w14:paraId="2E1B0BD7"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5EA2131E" w14:textId="77777777" w:rsidR="001A1E89" w:rsidRPr="00950E9B" w:rsidRDefault="001A1E89" w:rsidP="0075396A">
            <w:pPr>
              <w:ind w:right="-38"/>
              <w:jc w:val="right"/>
              <w:rPr>
                <w:rFonts w:asciiTheme="minorBidi" w:hAnsiTheme="minorBidi" w:cstheme="minorBidi"/>
                <w:bCs/>
                <w:sz w:val="14"/>
                <w:szCs w:val="14"/>
                <w:lang w:eastAsia="en-US"/>
              </w:rPr>
            </w:pPr>
          </w:p>
        </w:tc>
        <w:tc>
          <w:tcPr>
            <w:tcW w:w="900" w:type="dxa"/>
            <w:tcBorders>
              <w:top w:val="nil"/>
              <w:left w:val="nil"/>
              <w:bottom w:val="single" w:sz="4" w:space="0" w:color="auto"/>
              <w:right w:val="nil"/>
            </w:tcBorders>
          </w:tcPr>
          <w:p w14:paraId="0AC441D7" w14:textId="77777777" w:rsidR="001A1E89" w:rsidRPr="00950E9B" w:rsidRDefault="001A1E89" w:rsidP="0075396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tcPr>
          <w:p w14:paraId="261E83B6" w14:textId="77777777" w:rsidR="001A1E89" w:rsidRPr="00950E9B" w:rsidRDefault="001A1E89" w:rsidP="0075396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BAFB634" w14:textId="77777777" w:rsidR="001A1E89" w:rsidRPr="00950E9B" w:rsidRDefault="001A1E89" w:rsidP="0075396A">
            <w:pPr>
              <w:ind w:right="-38"/>
              <w:jc w:val="right"/>
              <w:rPr>
                <w:rFonts w:asciiTheme="minorBidi" w:hAnsiTheme="minorBidi" w:cstheme="minorBidi"/>
                <w:bCs/>
                <w:sz w:val="14"/>
                <w:szCs w:val="14"/>
                <w:lang w:eastAsia="en-US"/>
              </w:rPr>
            </w:pPr>
          </w:p>
        </w:tc>
      </w:tr>
      <w:tr w:rsidR="001A1E89" w:rsidRPr="00950E9B" w14:paraId="2CC28F4B"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27E8F155" w14:textId="77777777" w:rsidR="001A1E89" w:rsidRPr="00950E9B" w:rsidRDefault="001A1E89" w:rsidP="0075396A">
            <w:pPr>
              <w:ind w:left="79" w:hanging="79"/>
              <w:rPr>
                <w:rFonts w:asciiTheme="minorBidi" w:hAnsiTheme="minorBidi" w:cstheme="minorBidi"/>
                <w:sz w:val="14"/>
                <w:szCs w:val="14"/>
                <w:lang w:eastAsia="en-US"/>
              </w:rPr>
            </w:pPr>
            <w:r w:rsidRPr="00950E9B">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2E7F145C" w14:textId="605198A4"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15.603.941</w:t>
            </w:r>
          </w:p>
        </w:tc>
        <w:tc>
          <w:tcPr>
            <w:tcW w:w="990" w:type="dxa"/>
            <w:tcBorders>
              <w:top w:val="single" w:sz="4" w:space="0" w:color="auto"/>
              <w:left w:val="nil"/>
              <w:bottom w:val="single" w:sz="4" w:space="0" w:color="auto"/>
              <w:right w:val="nil"/>
            </w:tcBorders>
            <w:vAlign w:val="center"/>
          </w:tcPr>
          <w:p w14:paraId="5C3CD607" w14:textId="66C61E35" w:rsidR="001A1E89" w:rsidRPr="00950E9B" w:rsidRDefault="007A1C87" w:rsidP="00687AF1">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25.421.494</w:t>
            </w:r>
          </w:p>
        </w:tc>
        <w:tc>
          <w:tcPr>
            <w:tcW w:w="966" w:type="dxa"/>
            <w:tcBorders>
              <w:top w:val="single" w:sz="4" w:space="0" w:color="auto"/>
              <w:left w:val="nil"/>
              <w:bottom w:val="single" w:sz="4" w:space="0" w:color="auto"/>
              <w:right w:val="nil"/>
            </w:tcBorders>
            <w:vAlign w:val="center"/>
          </w:tcPr>
          <w:p w14:paraId="24EBA4C2" w14:textId="643B6946"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7.384.952</w:t>
            </w:r>
          </w:p>
        </w:tc>
        <w:tc>
          <w:tcPr>
            <w:tcW w:w="924" w:type="dxa"/>
            <w:tcBorders>
              <w:top w:val="single" w:sz="4" w:space="0" w:color="auto"/>
              <w:left w:val="nil"/>
              <w:bottom w:val="single" w:sz="4" w:space="0" w:color="auto"/>
              <w:right w:val="nil"/>
            </w:tcBorders>
            <w:vAlign w:val="center"/>
          </w:tcPr>
          <w:p w14:paraId="7F1C74A0" w14:textId="1E8382B2" w:rsidR="001A1E89" w:rsidRPr="00950E9B" w:rsidRDefault="007A1C87" w:rsidP="00954AF9">
            <w:pPr>
              <w:ind w:right="-38"/>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2.779.156</w:t>
            </w:r>
          </w:p>
        </w:tc>
        <w:tc>
          <w:tcPr>
            <w:tcW w:w="900" w:type="dxa"/>
            <w:tcBorders>
              <w:top w:val="single" w:sz="4" w:space="0" w:color="auto"/>
              <w:left w:val="nil"/>
              <w:bottom w:val="single" w:sz="4" w:space="0" w:color="auto"/>
              <w:right w:val="nil"/>
            </w:tcBorders>
            <w:vAlign w:val="center"/>
          </w:tcPr>
          <w:p w14:paraId="01B30947" w14:textId="6F444C45"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143.459</w:t>
            </w:r>
          </w:p>
        </w:tc>
        <w:tc>
          <w:tcPr>
            <w:tcW w:w="900" w:type="dxa"/>
            <w:tcBorders>
              <w:top w:val="single" w:sz="4" w:space="0" w:color="auto"/>
              <w:left w:val="nil"/>
              <w:bottom w:val="single" w:sz="4" w:space="0" w:color="auto"/>
              <w:right w:val="nil"/>
            </w:tcBorders>
            <w:vAlign w:val="center"/>
          </w:tcPr>
          <w:p w14:paraId="4C7792AD" w14:textId="5F488D5C"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2242E54C" w14:textId="111BFB97"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8.238.740</w:t>
            </w:r>
          </w:p>
        </w:tc>
        <w:tc>
          <w:tcPr>
            <w:tcW w:w="992" w:type="dxa"/>
            <w:tcBorders>
              <w:top w:val="single" w:sz="4" w:space="0" w:color="auto"/>
              <w:left w:val="nil"/>
              <w:bottom w:val="single" w:sz="4" w:space="0" w:color="auto"/>
              <w:right w:val="nil"/>
            </w:tcBorders>
            <w:vAlign w:val="center"/>
          </w:tcPr>
          <w:p w14:paraId="7B63550B" w14:textId="765A9BB8"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59.571.742</w:t>
            </w:r>
          </w:p>
        </w:tc>
      </w:tr>
      <w:tr w:rsidR="001A1E89" w:rsidRPr="00950E9B" w14:paraId="42A720FE"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3EFFF34F" w14:textId="77777777" w:rsidR="001A1E89" w:rsidRPr="00950E9B" w:rsidRDefault="001A1E89" w:rsidP="0075396A">
            <w:pPr>
              <w:pStyle w:val="msobodytextindent"/>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C25E6FA"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tcPr>
          <w:p w14:paraId="551AF762"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tcPr>
          <w:p w14:paraId="06916078"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tcPr>
          <w:p w14:paraId="122E845C"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1D9869B5"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tcPr>
          <w:p w14:paraId="7B1C05A3"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tcPr>
          <w:p w14:paraId="7D1149F4"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B4F0CB4" w14:textId="77777777" w:rsidR="001A1E89" w:rsidRPr="00950E9B" w:rsidRDefault="001A1E89" w:rsidP="0075396A">
            <w:pPr>
              <w:ind w:right="-38"/>
              <w:jc w:val="right"/>
              <w:rPr>
                <w:rFonts w:asciiTheme="minorBidi" w:hAnsiTheme="minorBidi" w:cstheme="minorBidi"/>
                <w:b/>
                <w:bCs/>
                <w:sz w:val="14"/>
                <w:szCs w:val="14"/>
                <w:lang w:eastAsia="en-US"/>
              </w:rPr>
            </w:pPr>
          </w:p>
        </w:tc>
      </w:tr>
      <w:tr w:rsidR="001A1E89" w:rsidRPr="00950E9B" w14:paraId="53FDB625"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20A994AE" w14:textId="77777777" w:rsidR="001A1E89" w:rsidRPr="00950E9B" w:rsidRDefault="001A1E89" w:rsidP="0075396A">
            <w:pPr>
              <w:pStyle w:val="msobodytextindent"/>
              <w:ind w:left="79" w:hanging="79"/>
              <w:jc w:val="left"/>
              <w:rPr>
                <w:rFonts w:asciiTheme="minorBidi" w:hAnsiTheme="minorBidi" w:cstheme="minorBidi"/>
                <w:b/>
                <w:bCs/>
                <w:sz w:val="14"/>
                <w:szCs w:val="14"/>
              </w:rPr>
            </w:pPr>
            <w:r w:rsidRPr="00950E9B">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24B999F9" w14:textId="19315ECD"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(6.94</w:t>
            </w:r>
            <w:r w:rsidR="006644A2" w:rsidRPr="00950E9B">
              <w:rPr>
                <w:rFonts w:asciiTheme="minorBidi" w:hAnsiTheme="minorBidi" w:cstheme="minorBidi"/>
                <w:b/>
                <w:bCs/>
                <w:color w:val="000000"/>
                <w:sz w:val="14"/>
                <w:szCs w:val="14"/>
                <w:lang w:val="en-US" w:eastAsia="en-US"/>
              </w:rPr>
              <w:t>1</w:t>
            </w:r>
            <w:r w:rsidRPr="00950E9B">
              <w:rPr>
                <w:rFonts w:asciiTheme="minorBidi" w:hAnsiTheme="minorBidi" w:cstheme="minorBidi"/>
                <w:b/>
                <w:bCs/>
                <w:color w:val="000000"/>
                <w:sz w:val="14"/>
                <w:szCs w:val="14"/>
                <w:lang w:val="en-US" w:eastAsia="en-US"/>
              </w:rPr>
              <w:t>.5</w:t>
            </w:r>
            <w:r w:rsidR="006644A2" w:rsidRPr="00950E9B">
              <w:rPr>
                <w:rFonts w:asciiTheme="minorBidi" w:hAnsiTheme="minorBidi" w:cstheme="minorBidi"/>
                <w:b/>
                <w:bCs/>
                <w:color w:val="000000"/>
                <w:sz w:val="14"/>
                <w:szCs w:val="14"/>
                <w:lang w:val="en-US" w:eastAsia="en-US"/>
              </w:rPr>
              <w:t>59</w:t>
            </w:r>
            <w:r w:rsidRPr="00950E9B">
              <w:rPr>
                <w:rFonts w:asciiTheme="minorBidi" w:hAnsiTheme="minorBidi" w:cstheme="minorBidi"/>
                <w:b/>
                <w:bCs/>
                <w:color w:val="000000"/>
                <w:sz w:val="14"/>
                <w:szCs w:val="14"/>
                <w:lang w:val="en-US" w:eastAsia="en-US"/>
              </w:rPr>
              <w:t>)</w:t>
            </w:r>
          </w:p>
        </w:tc>
        <w:tc>
          <w:tcPr>
            <w:tcW w:w="990" w:type="dxa"/>
            <w:tcBorders>
              <w:top w:val="single" w:sz="4" w:space="0" w:color="auto"/>
              <w:left w:val="nil"/>
              <w:bottom w:val="single" w:sz="4" w:space="0" w:color="auto"/>
              <w:right w:val="nil"/>
            </w:tcBorders>
            <w:vAlign w:val="bottom"/>
          </w:tcPr>
          <w:p w14:paraId="7F54B939" w14:textId="5D155D32"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(17.43</w:t>
            </w:r>
            <w:r w:rsidR="006644A2" w:rsidRPr="00950E9B">
              <w:rPr>
                <w:rFonts w:asciiTheme="minorBidi" w:hAnsiTheme="minorBidi" w:cstheme="minorBidi"/>
                <w:b/>
                <w:bCs/>
                <w:color w:val="000000"/>
                <w:sz w:val="14"/>
                <w:szCs w:val="14"/>
                <w:lang w:val="en-US" w:eastAsia="en-US"/>
              </w:rPr>
              <w:t>4</w:t>
            </w:r>
            <w:r w:rsidRPr="00950E9B">
              <w:rPr>
                <w:rFonts w:asciiTheme="minorBidi" w:hAnsiTheme="minorBidi" w:cstheme="minorBidi"/>
                <w:b/>
                <w:bCs/>
                <w:color w:val="000000"/>
                <w:sz w:val="14"/>
                <w:szCs w:val="14"/>
                <w:lang w:val="en-US" w:eastAsia="en-US"/>
              </w:rPr>
              <w:t>.</w:t>
            </w:r>
            <w:r w:rsidR="006644A2" w:rsidRPr="00950E9B">
              <w:rPr>
                <w:rFonts w:asciiTheme="minorBidi" w:hAnsiTheme="minorBidi" w:cstheme="minorBidi"/>
                <w:b/>
                <w:bCs/>
                <w:color w:val="000000"/>
                <w:sz w:val="14"/>
                <w:szCs w:val="14"/>
                <w:lang w:val="en-US" w:eastAsia="en-US"/>
              </w:rPr>
              <w:t>577</w:t>
            </w:r>
            <w:r w:rsidRPr="00950E9B">
              <w:rPr>
                <w:rFonts w:asciiTheme="minorBidi" w:hAnsiTheme="minorBidi" w:cstheme="minorBidi"/>
                <w:b/>
                <w:bCs/>
                <w:color w:val="000000"/>
                <w:sz w:val="14"/>
                <w:szCs w:val="14"/>
                <w:lang w:val="en-US" w:eastAsia="en-US"/>
              </w:rPr>
              <w:t>)</w:t>
            </w:r>
          </w:p>
        </w:tc>
        <w:tc>
          <w:tcPr>
            <w:tcW w:w="966" w:type="dxa"/>
            <w:tcBorders>
              <w:top w:val="single" w:sz="4" w:space="0" w:color="auto"/>
              <w:left w:val="nil"/>
              <w:bottom w:val="single" w:sz="4" w:space="0" w:color="auto"/>
              <w:right w:val="nil"/>
            </w:tcBorders>
            <w:vAlign w:val="bottom"/>
          </w:tcPr>
          <w:p w14:paraId="7052C2C1" w14:textId="50BE12C0"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(5.358.042)</w:t>
            </w:r>
          </w:p>
        </w:tc>
        <w:tc>
          <w:tcPr>
            <w:tcW w:w="924" w:type="dxa"/>
            <w:tcBorders>
              <w:top w:val="single" w:sz="4" w:space="0" w:color="auto"/>
              <w:left w:val="nil"/>
              <w:bottom w:val="single" w:sz="4" w:space="0" w:color="auto"/>
              <w:right w:val="nil"/>
            </w:tcBorders>
            <w:vAlign w:val="bottom"/>
          </w:tcPr>
          <w:p w14:paraId="32065A7A" w14:textId="6D24F57B" w:rsidR="001A1E89" w:rsidRPr="00950E9B" w:rsidRDefault="007A1C87" w:rsidP="00D57770">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10.808.650</w:t>
            </w:r>
          </w:p>
        </w:tc>
        <w:tc>
          <w:tcPr>
            <w:tcW w:w="900" w:type="dxa"/>
            <w:tcBorders>
              <w:top w:val="single" w:sz="4" w:space="0" w:color="auto"/>
              <w:left w:val="nil"/>
              <w:bottom w:val="single" w:sz="4" w:space="0" w:color="auto"/>
              <w:right w:val="nil"/>
            </w:tcBorders>
            <w:vAlign w:val="bottom"/>
          </w:tcPr>
          <w:p w14:paraId="38C9D79B" w14:textId="1530F706"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24.008.893</w:t>
            </w:r>
          </w:p>
        </w:tc>
        <w:tc>
          <w:tcPr>
            <w:tcW w:w="900" w:type="dxa"/>
            <w:tcBorders>
              <w:top w:val="single" w:sz="4" w:space="0" w:color="auto"/>
              <w:left w:val="nil"/>
              <w:bottom w:val="single" w:sz="4" w:space="0" w:color="auto"/>
              <w:right w:val="nil"/>
            </w:tcBorders>
            <w:vAlign w:val="bottom"/>
          </w:tcPr>
          <w:p w14:paraId="3261349E" w14:textId="168CECC0" w:rsidR="001A1E89" w:rsidRPr="00950E9B" w:rsidRDefault="007A1C87"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2.161.570</w:t>
            </w:r>
          </w:p>
        </w:tc>
        <w:tc>
          <w:tcPr>
            <w:tcW w:w="1103" w:type="dxa"/>
            <w:tcBorders>
              <w:top w:val="single" w:sz="4" w:space="0" w:color="auto"/>
              <w:left w:val="nil"/>
              <w:bottom w:val="single" w:sz="4" w:space="0" w:color="auto"/>
              <w:right w:val="nil"/>
            </w:tcBorders>
            <w:vAlign w:val="bottom"/>
          </w:tcPr>
          <w:p w14:paraId="562C6D09" w14:textId="3398B472" w:rsidR="001A1E89" w:rsidRPr="00950E9B" w:rsidRDefault="007A1C87" w:rsidP="00687AF1">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(7.244.935)</w:t>
            </w:r>
          </w:p>
        </w:tc>
        <w:tc>
          <w:tcPr>
            <w:tcW w:w="992" w:type="dxa"/>
            <w:tcBorders>
              <w:top w:val="single" w:sz="4" w:space="0" w:color="auto"/>
              <w:left w:val="nil"/>
              <w:bottom w:val="single" w:sz="4" w:space="0" w:color="auto"/>
              <w:right w:val="nil"/>
            </w:tcBorders>
            <w:vAlign w:val="bottom"/>
          </w:tcPr>
          <w:p w14:paraId="015FD1BB" w14:textId="5C3AE34D" w:rsidR="001A1E89" w:rsidRPr="00950E9B" w:rsidRDefault="006F2162"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w:t>
            </w:r>
          </w:p>
        </w:tc>
      </w:tr>
      <w:tr w:rsidR="001A1E89" w:rsidRPr="00950E9B" w14:paraId="410BEE71"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474180A9" w14:textId="77777777" w:rsidR="001A1E89" w:rsidRPr="00950E9B" w:rsidRDefault="001A1E89" w:rsidP="0075396A">
            <w:pPr>
              <w:pStyle w:val="msobodytextindent"/>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36F1A2D2"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vAlign w:val="bottom"/>
          </w:tcPr>
          <w:p w14:paraId="6F001A71"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vAlign w:val="bottom"/>
          </w:tcPr>
          <w:p w14:paraId="72035E2E"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single" w:sz="4" w:space="0" w:color="auto"/>
              <w:right w:val="nil"/>
            </w:tcBorders>
            <w:vAlign w:val="bottom"/>
          </w:tcPr>
          <w:p w14:paraId="0640F1BE"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0486B036"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single" w:sz="4" w:space="0" w:color="auto"/>
              <w:right w:val="nil"/>
            </w:tcBorders>
            <w:vAlign w:val="bottom"/>
          </w:tcPr>
          <w:p w14:paraId="3E22C535"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vAlign w:val="bottom"/>
          </w:tcPr>
          <w:p w14:paraId="56F467EE"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94401F4" w14:textId="77777777" w:rsidR="001A1E89" w:rsidRPr="00950E9B" w:rsidRDefault="001A1E89" w:rsidP="0075396A">
            <w:pPr>
              <w:ind w:right="-38"/>
              <w:jc w:val="right"/>
              <w:rPr>
                <w:rFonts w:asciiTheme="minorBidi" w:hAnsiTheme="minorBidi" w:cstheme="minorBidi"/>
                <w:b/>
                <w:bCs/>
                <w:sz w:val="14"/>
                <w:szCs w:val="14"/>
                <w:lang w:eastAsia="en-US"/>
              </w:rPr>
            </w:pPr>
          </w:p>
        </w:tc>
      </w:tr>
      <w:tr w:rsidR="001A1E89" w:rsidRPr="00950E9B" w14:paraId="74E4E45F"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01C7482F" w14:textId="77777777" w:rsidR="001A1E89" w:rsidRPr="00950E9B" w:rsidRDefault="001A1E89" w:rsidP="0075396A">
            <w:pPr>
              <w:ind w:left="79" w:hanging="79"/>
              <w:rPr>
                <w:rFonts w:asciiTheme="minorBidi" w:hAnsiTheme="minorBidi" w:cstheme="minorBidi"/>
                <w:b/>
                <w:bCs/>
                <w:sz w:val="14"/>
                <w:szCs w:val="14"/>
                <w:lang w:eastAsia="en-US"/>
              </w:rPr>
            </w:pPr>
            <w:r w:rsidRPr="00950E9B">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5528F276" w14:textId="5A2EE9DF" w:rsidR="001A1E89" w:rsidRPr="00950E9B" w:rsidRDefault="006F2162"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1EEA8C56" w14:textId="404BF33A" w:rsidR="001A1E89" w:rsidRPr="00950E9B" w:rsidRDefault="007A1C87"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23.374</w:t>
            </w:r>
          </w:p>
        </w:tc>
        <w:tc>
          <w:tcPr>
            <w:tcW w:w="966" w:type="dxa"/>
            <w:tcBorders>
              <w:top w:val="single" w:sz="4" w:space="0" w:color="auto"/>
              <w:left w:val="nil"/>
              <w:bottom w:val="single" w:sz="4" w:space="0" w:color="auto"/>
              <w:right w:val="nil"/>
            </w:tcBorders>
            <w:vAlign w:val="bottom"/>
          </w:tcPr>
          <w:p w14:paraId="27168633" w14:textId="1F745A7B" w:rsidR="001A1E89" w:rsidRPr="00950E9B" w:rsidRDefault="007A1C87"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(32.284)</w:t>
            </w:r>
          </w:p>
        </w:tc>
        <w:tc>
          <w:tcPr>
            <w:tcW w:w="924" w:type="dxa"/>
            <w:tcBorders>
              <w:top w:val="single" w:sz="4" w:space="0" w:color="auto"/>
              <w:left w:val="nil"/>
              <w:bottom w:val="single" w:sz="4" w:space="0" w:color="auto"/>
              <w:right w:val="nil"/>
            </w:tcBorders>
            <w:vAlign w:val="bottom"/>
          </w:tcPr>
          <w:p w14:paraId="26272CE5" w14:textId="3D8E85D3" w:rsidR="001A1E89" w:rsidRPr="00950E9B" w:rsidRDefault="007A1C87"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(26.880)</w:t>
            </w:r>
          </w:p>
        </w:tc>
        <w:tc>
          <w:tcPr>
            <w:tcW w:w="900" w:type="dxa"/>
            <w:tcBorders>
              <w:top w:val="single" w:sz="4" w:space="0" w:color="auto"/>
              <w:left w:val="nil"/>
              <w:bottom w:val="single" w:sz="4" w:space="0" w:color="auto"/>
              <w:right w:val="nil"/>
            </w:tcBorders>
            <w:vAlign w:val="bottom"/>
          </w:tcPr>
          <w:p w14:paraId="47F202EA" w14:textId="5FEC810E" w:rsidR="001A1E89" w:rsidRPr="00950E9B" w:rsidRDefault="006F2162"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2A66ADEA" w14:textId="0F1FDE2A" w:rsidR="001A1E89" w:rsidRPr="00950E9B" w:rsidRDefault="006F2162"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402ABADB" w14:textId="549AB032" w:rsidR="001A1E89" w:rsidRPr="00950E9B" w:rsidRDefault="006F2162" w:rsidP="0075396A">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24F3D06" w14:textId="05A1B97C" w:rsidR="001A1E89" w:rsidRPr="00950E9B" w:rsidRDefault="007A1C87" w:rsidP="00687AF1">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(35.790)</w:t>
            </w:r>
          </w:p>
        </w:tc>
      </w:tr>
      <w:tr w:rsidR="001A1E89" w:rsidRPr="00950E9B" w14:paraId="4FA5516A" w14:textId="77777777" w:rsidTr="00D117F2">
        <w:trPr>
          <w:trHeight w:val="113"/>
          <w:jc w:val="center"/>
        </w:trPr>
        <w:tc>
          <w:tcPr>
            <w:tcW w:w="2624" w:type="dxa"/>
            <w:tcBorders>
              <w:top w:val="single" w:sz="4" w:space="0" w:color="auto"/>
              <w:left w:val="nil"/>
              <w:bottom w:val="nil"/>
              <w:right w:val="nil"/>
            </w:tcBorders>
            <w:vAlign w:val="bottom"/>
            <w:hideMark/>
          </w:tcPr>
          <w:p w14:paraId="0C19FE83" w14:textId="77777777" w:rsidR="001A1E89" w:rsidRPr="00950E9B" w:rsidRDefault="001A1E89" w:rsidP="0075396A">
            <w:pPr>
              <w:pStyle w:val="msobodytextindent"/>
              <w:ind w:left="79" w:hanging="79"/>
              <w:jc w:val="left"/>
              <w:rPr>
                <w:rFonts w:asciiTheme="minorBidi" w:hAnsiTheme="minorBidi" w:cstheme="minorBidi"/>
                <w:b/>
                <w:snapToGrid w:val="0"/>
                <w:sz w:val="14"/>
                <w:szCs w:val="14"/>
              </w:rPr>
            </w:pPr>
            <w:r w:rsidRPr="00950E9B">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5C458D94" w14:textId="781F2020"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73554420" w14:textId="3F2E3733"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1.903.740</w:t>
            </w:r>
          </w:p>
        </w:tc>
        <w:tc>
          <w:tcPr>
            <w:tcW w:w="966" w:type="dxa"/>
            <w:tcBorders>
              <w:top w:val="single" w:sz="4" w:space="0" w:color="auto"/>
              <w:left w:val="nil"/>
              <w:bottom w:val="nil"/>
              <w:right w:val="nil"/>
            </w:tcBorders>
            <w:vAlign w:val="center"/>
          </w:tcPr>
          <w:p w14:paraId="292365E7" w14:textId="7C8212A4"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1.043.631</w:t>
            </w:r>
          </w:p>
        </w:tc>
        <w:tc>
          <w:tcPr>
            <w:tcW w:w="924" w:type="dxa"/>
            <w:tcBorders>
              <w:top w:val="single" w:sz="4" w:space="0" w:color="auto"/>
              <w:left w:val="nil"/>
              <w:bottom w:val="nil"/>
              <w:right w:val="nil"/>
            </w:tcBorders>
            <w:vAlign w:val="center"/>
          </w:tcPr>
          <w:p w14:paraId="4E092682" w14:textId="71119BA2"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692.646</w:t>
            </w:r>
          </w:p>
        </w:tc>
        <w:tc>
          <w:tcPr>
            <w:tcW w:w="900" w:type="dxa"/>
            <w:tcBorders>
              <w:top w:val="single" w:sz="4" w:space="0" w:color="auto"/>
              <w:left w:val="nil"/>
              <w:bottom w:val="nil"/>
              <w:right w:val="nil"/>
            </w:tcBorders>
            <w:vAlign w:val="center"/>
          </w:tcPr>
          <w:p w14:paraId="50173007" w14:textId="6A2A9BC6"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249A5E7A" w14:textId="7FA6EBD8"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5127314E" w14:textId="41B2B368"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79B6602" w14:textId="3F5B8C2C"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3.640.017</w:t>
            </w:r>
          </w:p>
        </w:tc>
      </w:tr>
      <w:tr w:rsidR="001A1E89" w:rsidRPr="00950E9B" w14:paraId="299C58AD" w14:textId="77777777" w:rsidTr="00D117F2">
        <w:trPr>
          <w:trHeight w:val="113"/>
          <w:jc w:val="center"/>
        </w:trPr>
        <w:tc>
          <w:tcPr>
            <w:tcW w:w="2624" w:type="dxa"/>
            <w:tcBorders>
              <w:bottom w:val="single" w:sz="4" w:space="0" w:color="auto"/>
            </w:tcBorders>
            <w:vAlign w:val="bottom"/>
            <w:hideMark/>
          </w:tcPr>
          <w:p w14:paraId="14311E8F" w14:textId="77777777" w:rsidR="001A1E89" w:rsidRPr="00950E9B" w:rsidRDefault="001A1E89" w:rsidP="0075396A">
            <w:pPr>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3B6E1FA1" w14:textId="4CB1DA39"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0AC02880" w14:textId="70363E1B"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1.880.366</w:t>
            </w:r>
          </w:p>
        </w:tc>
        <w:tc>
          <w:tcPr>
            <w:tcW w:w="966" w:type="dxa"/>
            <w:tcBorders>
              <w:bottom w:val="single" w:sz="4" w:space="0" w:color="auto"/>
            </w:tcBorders>
            <w:vAlign w:val="center"/>
          </w:tcPr>
          <w:p w14:paraId="08DE7525" w14:textId="137B1801" w:rsidR="001A1E89" w:rsidRPr="00950E9B" w:rsidRDefault="007E57E6" w:rsidP="00687AF1">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1.075.915</w:t>
            </w:r>
          </w:p>
        </w:tc>
        <w:tc>
          <w:tcPr>
            <w:tcW w:w="924" w:type="dxa"/>
            <w:tcBorders>
              <w:bottom w:val="single" w:sz="4" w:space="0" w:color="auto"/>
            </w:tcBorders>
            <w:vAlign w:val="center"/>
          </w:tcPr>
          <w:p w14:paraId="5940BA39" w14:textId="4BFE0A23"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719.526</w:t>
            </w:r>
          </w:p>
        </w:tc>
        <w:tc>
          <w:tcPr>
            <w:tcW w:w="900" w:type="dxa"/>
            <w:tcBorders>
              <w:bottom w:val="single" w:sz="4" w:space="0" w:color="auto"/>
            </w:tcBorders>
            <w:vAlign w:val="center"/>
          </w:tcPr>
          <w:p w14:paraId="2334F5E0" w14:textId="1E813505"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41C94BB2" w14:textId="5DDBD15D"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6269C3C7" w14:textId="54FBC0BD" w:rsidR="001A1E89" w:rsidRPr="00950E9B" w:rsidRDefault="006F2162"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0E889A83" w14:textId="2F9D3FD3" w:rsidR="001A1E89" w:rsidRPr="00950E9B" w:rsidRDefault="007E57E6" w:rsidP="0075396A">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color w:val="000000"/>
                <w:sz w:val="14"/>
                <w:szCs w:val="14"/>
                <w:lang w:val="en-US" w:eastAsia="en-US"/>
              </w:rPr>
              <w:t>3.675.807</w:t>
            </w:r>
          </w:p>
        </w:tc>
      </w:tr>
      <w:tr w:rsidR="001A1E89" w:rsidRPr="00950E9B" w14:paraId="15810869"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6E02AA74" w14:textId="77777777" w:rsidR="001A1E89" w:rsidRPr="00950E9B" w:rsidRDefault="001A1E89" w:rsidP="0075396A">
            <w:pPr>
              <w:rPr>
                <w:rFonts w:asciiTheme="minorBidi" w:hAnsiTheme="minorBidi" w:cstheme="minorBidi"/>
                <w:snapToGrid w:val="0"/>
                <w:sz w:val="14"/>
                <w:szCs w:val="14"/>
                <w:lang w:eastAsia="en-US"/>
              </w:rPr>
            </w:pPr>
            <w:r w:rsidRPr="00950E9B">
              <w:rPr>
                <w:rFonts w:asciiTheme="minorBidi" w:hAnsiTheme="minorBidi" w:cstheme="minorBidi"/>
                <w:b/>
                <w:bCs/>
                <w:sz w:val="14"/>
                <w:szCs w:val="14"/>
              </w:rPr>
              <w:t>Gayrinakdi Krediler</w:t>
            </w:r>
          </w:p>
        </w:tc>
        <w:tc>
          <w:tcPr>
            <w:tcW w:w="900" w:type="dxa"/>
            <w:tcBorders>
              <w:top w:val="single" w:sz="4" w:space="0" w:color="auto"/>
              <w:left w:val="nil"/>
              <w:bottom w:val="single" w:sz="4" w:space="0" w:color="auto"/>
              <w:right w:val="nil"/>
            </w:tcBorders>
            <w:vAlign w:val="center"/>
          </w:tcPr>
          <w:p w14:paraId="77521A86" w14:textId="377F6ADF"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1.978.392</w:t>
            </w:r>
          </w:p>
        </w:tc>
        <w:tc>
          <w:tcPr>
            <w:tcW w:w="990" w:type="dxa"/>
            <w:tcBorders>
              <w:top w:val="single" w:sz="4" w:space="0" w:color="auto"/>
              <w:left w:val="nil"/>
              <w:bottom w:val="single" w:sz="4" w:space="0" w:color="auto"/>
              <w:right w:val="nil"/>
            </w:tcBorders>
            <w:vAlign w:val="center"/>
          </w:tcPr>
          <w:p w14:paraId="23D08696" w14:textId="6FFAD5B7"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237.495</w:t>
            </w:r>
          </w:p>
        </w:tc>
        <w:tc>
          <w:tcPr>
            <w:tcW w:w="966" w:type="dxa"/>
            <w:tcBorders>
              <w:top w:val="single" w:sz="4" w:space="0" w:color="auto"/>
              <w:left w:val="nil"/>
              <w:bottom w:val="single" w:sz="4" w:space="0" w:color="auto"/>
              <w:right w:val="nil"/>
            </w:tcBorders>
            <w:vAlign w:val="center"/>
          </w:tcPr>
          <w:p w14:paraId="11C7DE5E" w14:textId="49AD74CB"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518.614</w:t>
            </w:r>
          </w:p>
        </w:tc>
        <w:tc>
          <w:tcPr>
            <w:tcW w:w="924" w:type="dxa"/>
            <w:tcBorders>
              <w:top w:val="single" w:sz="4" w:space="0" w:color="auto"/>
              <w:left w:val="nil"/>
              <w:bottom w:val="single" w:sz="4" w:space="0" w:color="auto"/>
              <w:right w:val="nil"/>
            </w:tcBorders>
            <w:vAlign w:val="center"/>
          </w:tcPr>
          <w:p w14:paraId="3BAA86A1" w14:textId="38072FB1"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2.283.173</w:t>
            </w:r>
          </w:p>
        </w:tc>
        <w:tc>
          <w:tcPr>
            <w:tcW w:w="900" w:type="dxa"/>
            <w:tcBorders>
              <w:top w:val="single" w:sz="4" w:space="0" w:color="auto"/>
              <w:left w:val="nil"/>
              <w:bottom w:val="single" w:sz="4" w:space="0" w:color="auto"/>
              <w:right w:val="nil"/>
            </w:tcBorders>
            <w:vAlign w:val="center"/>
          </w:tcPr>
          <w:p w14:paraId="17FB9719" w14:textId="26D5E6B5"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842.505</w:t>
            </w:r>
          </w:p>
        </w:tc>
        <w:tc>
          <w:tcPr>
            <w:tcW w:w="900" w:type="dxa"/>
            <w:tcBorders>
              <w:top w:val="single" w:sz="4" w:space="0" w:color="auto"/>
              <w:left w:val="nil"/>
              <w:bottom w:val="single" w:sz="4" w:space="0" w:color="auto"/>
              <w:right w:val="nil"/>
            </w:tcBorders>
            <w:vAlign w:val="center"/>
          </w:tcPr>
          <w:p w14:paraId="29E04DEF" w14:textId="78BEA61E"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25.360</w:t>
            </w:r>
          </w:p>
        </w:tc>
        <w:tc>
          <w:tcPr>
            <w:tcW w:w="1103" w:type="dxa"/>
            <w:tcBorders>
              <w:top w:val="single" w:sz="4" w:space="0" w:color="auto"/>
              <w:left w:val="nil"/>
              <w:bottom w:val="single" w:sz="4" w:space="0" w:color="auto"/>
              <w:right w:val="nil"/>
            </w:tcBorders>
            <w:vAlign w:val="center"/>
          </w:tcPr>
          <w:p w14:paraId="1D1A97FA" w14:textId="46E44CBD"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1.778.824</w:t>
            </w:r>
          </w:p>
        </w:tc>
        <w:tc>
          <w:tcPr>
            <w:tcW w:w="992" w:type="dxa"/>
            <w:tcBorders>
              <w:top w:val="single" w:sz="4" w:space="0" w:color="auto"/>
              <w:left w:val="nil"/>
              <w:bottom w:val="single" w:sz="4" w:space="0" w:color="auto"/>
              <w:right w:val="nil"/>
            </w:tcBorders>
            <w:vAlign w:val="center"/>
          </w:tcPr>
          <w:p w14:paraId="2045169B" w14:textId="7F4E03F9" w:rsidR="001A1E89" w:rsidRPr="00950E9B" w:rsidRDefault="007E57E6" w:rsidP="0075396A">
            <w:pPr>
              <w:ind w:right="-38"/>
              <w:jc w:val="right"/>
              <w:rPr>
                <w:rFonts w:asciiTheme="minorBidi" w:hAnsiTheme="minorBidi" w:cstheme="minorBidi"/>
                <w:b/>
                <w:bCs/>
                <w:color w:val="000000"/>
                <w:sz w:val="14"/>
                <w:szCs w:val="14"/>
                <w:lang w:val="en-US" w:eastAsia="en-US"/>
              </w:rPr>
            </w:pPr>
            <w:r w:rsidRPr="00950E9B">
              <w:rPr>
                <w:rFonts w:asciiTheme="minorBidi" w:hAnsiTheme="minorBidi" w:cstheme="minorBidi"/>
                <w:b/>
                <w:bCs/>
                <w:color w:val="000000"/>
                <w:sz w:val="14"/>
                <w:szCs w:val="14"/>
                <w:lang w:val="en-US" w:eastAsia="en-US"/>
              </w:rPr>
              <w:t>7.664.363</w:t>
            </w:r>
          </w:p>
        </w:tc>
      </w:tr>
      <w:tr w:rsidR="001A1E89" w:rsidRPr="00950E9B" w14:paraId="3B4D7B7F" w14:textId="77777777" w:rsidTr="00D117F2">
        <w:trPr>
          <w:trHeight w:val="113"/>
          <w:jc w:val="center"/>
        </w:trPr>
        <w:tc>
          <w:tcPr>
            <w:tcW w:w="2624" w:type="dxa"/>
            <w:tcBorders>
              <w:top w:val="single" w:sz="4" w:space="0" w:color="auto"/>
              <w:left w:val="nil"/>
              <w:bottom w:val="nil"/>
              <w:right w:val="nil"/>
            </w:tcBorders>
            <w:vAlign w:val="bottom"/>
            <w:hideMark/>
          </w:tcPr>
          <w:p w14:paraId="122C5E4B" w14:textId="77777777" w:rsidR="001A1E89" w:rsidRPr="00950E9B" w:rsidRDefault="001A1E89" w:rsidP="0075396A">
            <w:pPr>
              <w:pStyle w:val="msobodytextindent"/>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4B2A14EC"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nil"/>
              <w:right w:val="nil"/>
            </w:tcBorders>
            <w:vAlign w:val="bottom"/>
          </w:tcPr>
          <w:p w14:paraId="28718BFC"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nil"/>
              <w:right w:val="nil"/>
            </w:tcBorders>
            <w:vAlign w:val="bottom"/>
          </w:tcPr>
          <w:p w14:paraId="27140BC1"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bottom w:val="nil"/>
              <w:right w:val="nil"/>
            </w:tcBorders>
            <w:vAlign w:val="bottom"/>
          </w:tcPr>
          <w:p w14:paraId="4713B059"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596119E0"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bottom w:val="nil"/>
              <w:right w:val="nil"/>
            </w:tcBorders>
            <w:vAlign w:val="bottom"/>
          </w:tcPr>
          <w:p w14:paraId="7D2A9484"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nil"/>
              <w:right w:val="nil"/>
            </w:tcBorders>
            <w:vAlign w:val="bottom"/>
          </w:tcPr>
          <w:p w14:paraId="65908C9A"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756EEB80" w14:textId="77777777" w:rsidR="001A1E89" w:rsidRPr="00950E9B" w:rsidRDefault="001A1E89" w:rsidP="0075396A">
            <w:pPr>
              <w:ind w:right="-38"/>
              <w:jc w:val="right"/>
              <w:rPr>
                <w:rFonts w:asciiTheme="minorBidi" w:hAnsiTheme="minorBidi" w:cstheme="minorBidi"/>
                <w:b/>
                <w:bCs/>
                <w:sz w:val="14"/>
                <w:szCs w:val="14"/>
                <w:lang w:eastAsia="en-US"/>
              </w:rPr>
            </w:pPr>
          </w:p>
        </w:tc>
      </w:tr>
      <w:tr w:rsidR="001A1E89" w:rsidRPr="00950E9B" w14:paraId="6616C92C" w14:textId="77777777" w:rsidTr="00D117F2">
        <w:trPr>
          <w:trHeight w:val="113"/>
          <w:jc w:val="center"/>
        </w:trPr>
        <w:tc>
          <w:tcPr>
            <w:tcW w:w="2624" w:type="dxa"/>
            <w:vAlign w:val="bottom"/>
          </w:tcPr>
          <w:p w14:paraId="2687837E" w14:textId="77777777" w:rsidR="001A1E89" w:rsidRPr="00950E9B" w:rsidRDefault="001A1E89" w:rsidP="0075396A">
            <w:pPr>
              <w:ind w:left="79" w:hanging="79"/>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Önceki Dönem</w:t>
            </w:r>
          </w:p>
        </w:tc>
        <w:tc>
          <w:tcPr>
            <w:tcW w:w="900" w:type="dxa"/>
            <w:vAlign w:val="bottom"/>
          </w:tcPr>
          <w:p w14:paraId="37CC2FC6"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990" w:type="dxa"/>
            <w:vAlign w:val="bottom"/>
          </w:tcPr>
          <w:p w14:paraId="2F517ED8"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966" w:type="dxa"/>
            <w:vAlign w:val="bottom"/>
          </w:tcPr>
          <w:p w14:paraId="647BFBFC"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924" w:type="dxa"/>
            <w:vAlign w:val="bottom"/>
          </w:tcPr>
          <w:p w14:paraId="037ED262"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3359B94B"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900" w:type="dxa"/>
            <w:vAlign w:val="bottom"/>
          </w:tcPr>
          <w:p w14:paraId="142634DC"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1103" w:type="dxa"/>
            <w:vAlign w:val="bottom"/>
          </w:tcPr>
          <w:p w14:paraId="18C6A1C2" w14:textId="77777777" w:rsidR="001A1E89" w:rsidRPr="00950E9B" w:rsidRDefault="001A1E89" w:rsidP="0075396A">
            <w:pPr>
              <w:ind w:left="-108" w:right="-38"/>
              <w:jc w:val="right"/>
              <w:rPr>
                <w:rFonts w:asciiTheme="minorBidi" w:hAnsiTheme="minorBidi" w:cstheme="minorBidi"/>
                <w:sz w:val="14"/>
                <w:szCs w:val="14"/>
                <w:lang w:eastAsia="en-US"/>
              </w:rPr>
            </w:pPr>
          </w:p>
        </w:tc>
        <w:tc>
          <w:tcPr>
            <w:tcW w:w="992" w:type="dxa"/>
            <w:vAlign w:val="bottom"/>
          </w:tcPr>
          <w:p w14:paraId="17384E0B" w14:textId="77777777" w:rsidR="001A1E89" w:rsidRPr="00950E9B" w:rsidRDefault="001A1E89" w:rsidP="0075396A">
            <w:pPr>
              <w:ind w:left="-108" w:right="-38"/>
              <w:jc w:val="right"/>
              <w:rPr>
                <w:rFonts w:asciiTheme="minorBidi" w:hAnsiTheme="minorBidi" w:cstheme="minorBidi"/>
                <w:sz w:val="14"/>
                <w:szCs w:val="14"/>
                <w:lang w:eastAsia="en-US"/>
              </w:rPr>
            </w:pPr>
          </w:p>
        </w:tc>
      </w:tr>
      <w:tr w:rsidR="005A5154" w:rsidRPr="00950E9B" w14:paraId="7FC636F0" w14:textId="77777777" w:rsidTr="00D117F2">
        <w:trPr>
          <w:trHeight w:val="113"/>
          <w:jc w:val="center"/>
        </w:trPr>
        <w:tc>
          <w:tcPr>
            <w:tcW w:w="2624" w:type="dxa"/>
            <w:vAlign w:val="bottom"/>
            <w:hideMark/>
          </w:tcPr>
          <w:p w14:paraId="13307A46" w14:textId="77777777" w:rsidR="005A5154" w:rsidRPr="00950E9B" w:rsidRDefault="005A5154" w:rsidP="005A5154">
            <w:pPr>
              <w:rPr>
                <w:rFonts w:asciiTheme="minorBidi" w:hAnsiTheme="minorBidi" w:cstheme="minorBidi"/>
                <w:b/>
                <w:bCs/>
                <w:sz w:val="14"/>
                <w:szCs w:val="14"/>
                <w:lang w:eastAsia="en-US"/>
              </w:rPr>
            </w:pPr>
            <w:r w:rsidRPr="00950E9B">
              <w:rPr>
                <w:rFonts w:asciiTheme="minorBidi" w:hAnsiTheme="minorBidi" w:cstheme="minorBidi"/>
                <w:snapToGrid w:val="0"/>
                <w:sz w:val="14"/>
                <w:szCs w:val="14"/>
                <w:lang w:eastAsia="en-US"/>
              </w:rPr>
              <w:t>Toplam Varlıklar</w:t>
            </w:r>
          </w:p>
        </w:tc>
        <w:tc>
          <w:tcPr>
            <w:tcW w:w="900" w:type="dxa"/>
            <w:vAlign w:val="bottom"/>
          </w:tcPr>
          <w:p w14:paraId="45CF8860" w14:textId="6F03370A"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2.417.162</w:t>
            </w:r>
          </w:p>
        </w:tc>
        <w:tc>
          <w:tcPr>
            <w:tcW w:w="990" w:type="dxa"/>
            <w:vAlign w:val="bottom"/>
          </w:tcPr>
          <w:p w14:paraId="45AFA683" w14:textId="47B6A1A4"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8.720.299</w:t>
            </w:r>
          </w:p>
        </w:tc>
        <w:tc>
          <w:tcPr>
            <w:tcW w:w="966" w:type="dxa"/>
            <w:vAlign w:val="bottom"/>
          </w:tcPr>
          <w:p w14:paraId="7E93CF0C" w14:textId="7D09ADAF"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2.673.133</w:t>
            </w:r>
          </w:p>
        </w:tc>
        <w:tc>
          <w:tcPr>
            <w:tcW w:w="924" w:type="dxa"/>
            <w:vAlign w:val="bottom"/>
          </w:tcPr>
          <w:p w14:paraId="077AE8F0" w14:textId="7318D0E9"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8.341.714</w:t>
            </w:r>
          </w:p>
        </w:tc>
        <w:tc>
          <w:tcPr>
            <w:tcW w:w="900" w:type="dxa"/>
            <w:vAlign w:val="bottom"/>
          </w:tcPr>
          <w:p w14:paraId="1146F01E" w14:textId="0D831498"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14.365.935</w:t>
            </w:r>
          </w:p>
        </w:tc>
        <w:tc>
          <w:tcPr>
            <w:tcW w:w="900" w:type="dxa"/>
            <w:vAlign w:val="bottom"/>
          </w:tcPr>
          <w:p w14:paraId="697679D3" w14:textId="38AB0B73"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1.511.364</w:t>
            </w:r>
          </w:p>
        </w:tc>
        <w:tc>
          <w:tcPr>
            <w:tcW w:w="1103" w:type="dxa"/>
            <w:vAlign w:val="bottom"/>
          </w:tcPr>
          <w:p w14:paraId="012C8612" w14:textId="5B24B856"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730.293</w:t>
            </w:r>
          </w:p>
        </w:tc>
        <w:tc>
          <w:tcPr>
            <w:tcW w:w="992" w:type="dxa"/>
            <w:vAlign w:val="bottom"/>
          </w:tcPr>
          <w:p w14:paraId="24202207" w14:textId="4BD5F0C3" w:rsidR="005A5154" w:rsidRPr="00950E9B" w:rsidRDefault="007E57E6" w:rsidP="005A5154">
            <w:pPr>
              <w:ind w:left="-108" w:right="-38"/>
              <w:jc w:val="right"/>
              <w:rPr>
                <w:rFonts w:ascii="Arial" w:hAnsi="Arial" w:cs="Arial"/>
                <w:b/>
                <w:sz w:val="14"/>
                <w:szCs w:val="14"/>
                <w:lang w:eastAsia="en-US"/>
              </w:rPr>
            </w:pPr>
            <w:r w:rsidRPr="00950E9B">
              <w:rPr>
                <w:rFonts w:asciiTheme="minorBidi" w:hAnsiTheme="minorBidi" w:cstheme="minorBidi"/>
                <w:b/>
                <w:bCs/>
                <w:color w:val="000000"/>
                <w:sz w:val="14"/>
                <w:szCs w:val="14"/>
                <w:lang w:val="en-US" w:eastAsia="en-US"/>
              </w:rPr>
              <w:t>38.759.900</w:t>
            </w:r>
          </w:p>
        </w:tc>
      </w:tr>
      <w:tr w:rsidR="005A5154" w:rsidRPr="00950E9B" w14:paraId="0889E4CD" w14:textId="77777777" w:rsidTr="00D117F2">
        <w:trPr>
          <w:trHeight w:val="113"/>
          <w:jc w:val="center"/>
        </w:trPr>
        <w:tc>
          <w:tcPr>
            <w:tcW w:w="2624" w:type="dxa"/>
            <w:vAlign w:val="bottom"/>
            <w:hideMark/>
          </w:tcPr>
          <w:p w14:paraId="72369D11" w14:textId="77777777" w:rsidR="005A5154" w:rsidRPr="00950E9B" w:rsidRDefault="005A5154" w:rsidP="005A5154">
            <w:pPr>
              <w:ind w:left="22"/>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Toplam Yükümlülükler</w:t>
            </w:r>
          </w:p>
        </w:tc>
        <w:tc>
          <w:tcPr>
            <w:tcW w:w="900" w:type="dxa"/>
            <w:vAlign w:val="center"/>
          </w:tcPr>
          <w:p w14:paraId="343491C8" w14:textId="68D1F6C8"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8.729.339</w:t>
            </w:r>
          </w:p>
        </w:tc>
        <w:tc>
          <w:tcPr>
            <w:tcW w:w="990" w:type="dxa"/>
            <w:vAlign w:val="center"/>
          </w:tcPr>
          <w:p w14:paraId="5FC98231" w14:textId="560AD80D"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17.348.404</w:t>
            </w:r>
          </w:p>
        </w:tc>
        <w:tc>
          <w:tcPr>
            <w:tcW w:w="966" w:type="dxa"/>
            <w:vAlign w:val="center"/>
          </w:tcPr>
          <w:p w14:paraId="50947827" w14:textId="0AF8F0A1"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6.215.598</w:t>
            </w:r>
          </w:p>
        </w:tc>
        <w:tc>
          <w:tcPr>
            <w:tcW w:w="924" w:type="dxa"/>
            <w:vAlign w:val="center"/>
          </w:tcPr>
          <w:p w14:paraId="6AD24EA6" w14:textId="6DDAC4B9"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1.169.929</w:t>
            </w:r>
          </w:p>
        </w:tc>
        <w:tc>
          <w:tcPr>
            <w:tcW w:w="900" w:type="dxa"/>
            <w:vAlign w:val="center"/>
          </w:tcPr>
          <w:p w14:paraId="21203862" w14:textId="6E5D916F"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2.729.372</w:t>
            </w:r>
          </w:p>
        </w:tc>
        <w:tc>
          <w:tcPr>
            <w:tcW w:w="900" w:type="dxa"/>
            <w:vAlign w:val="center"/>
          </w:tcPr>
          <w:p w14:paraId="6C1FC7AA" w14:textId="18696E34" w:rsidR="005A5154" w:rsidRPr="00950E9B" w:rsidRDefault="005A5154"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w:t>
            </w:r>
          </w:p>
        </w:tc>
        <w:tc>
          <w:tcPr>
            <w:tcW w:w="1103" w:type="dxa"/>
            <w:vAlign w:val="center"/>
          </w:tcPr>
          <w:p w14:paraId="1A3BAA37" w14:textId="5A094003" w:rsidR="005A5154" w:rsidRPr="00950E9B" w:rsidRDefault="007E57E6" w:rsidP="005A5154">
            <w:pPr>
              <w:ind w:right="-38"/>
              <w:jc w:val="right"/>
              <w:rPr>
                <w:rFonts w:asciiTheme="minorBidi" w:hAnsiTheme="minorBidi" w:cstheme="minorBidi"/>
                <w:color w:val="000000"/>
                <w:sz w:val="14"/>
                <w:szCs w:val="14"/>
                <w:lang w:val="en-US" w:eastAsia="en-US"/>
              </w:rPr>
            </w:pPr>
            <w:r w:rsidRPr="00950E9B">
              <w:rPr>
                <w:rFonts w:asciiTheme="minorBidi" w:hAnsiTheme="minorBidi" w:cstheme="minorBidi"/>
                <w:bCs/>
                <w:color w:val="000000"/>
                <w:sz w:val="14"/>
                <w:szCs w:val="14"/>
                <w:lang w:val="en-US" w:eastAsia="en-US"/>
              </w:rPr>
              <w:t>2.567.258</w:t>
            </w:r>
          </w:p>
        </w:tc>
        <w:tc>
          <w:tcPr>
            <w:tcW w:w="992" w:type="dxa"/>
            <w:vAlign w:val="center"/>
          </w:tcPr>
          <w:p w14:paraId="7DFDB15B" w14:textId="6E2E04AF" w:rsidR="005A5154" w:rsidRPr="00950E9B" w:rsidRDefault="007E57E6" w:rsidP="005A5154">
            <w:pPr>
              <w:ind w:right="-38"/>
              <w:jc w:val="right"/>
              <w:rPr>
                <w:rFonts w:ascii="Arial" w:hAnsi="Arial" w:cs="Arial"/>
                <w:b/>
                <w:color w:val="000000"/>
                <w:sz w:val="14"/>
                <w:szCs w:val="14"/>
              </w:rPr>
            </w:pPr>
            <w:r w:rsidRPr="00950E9B">
              <w:rPr>
                <w:rFonts w:asciiTheme="minorBidi" w:hAnsiTheme="minorBidi" w:cstheme="minorBidi"/>
                <w:b/>
                <w:bCs/>
                <w:color w:val="000000"/>
                <w:sz w:val="14"/>
                <w:szCs w:val="14"/>
                <w:lang w:val="en-US" w:eastAsia="en-US"/>
              </w:rPr>
              <w:t>38.759.900</w:t>
            </w:r>
          </w:p>
        </w:tc>
      </w:tr>
      <w:tr w:rsidR="001A1E89" w:rsidRPr="00950E9B" w14:paraId="3315D654" w14:textId="77777777" w:rsidTr="00D117F2">
        <w:trPr>
          <w:trHeight w:val="113"/>
          <w:jc w:val="center"/>
        </w:trPr>
        <w:tc>
          <w:tcPr>
            <w:tcW w:w="2624" w:type="dxa"/>
            <w:tcBorders>
              <w:top w:val="nil"/>
              <w:left w:val="nil"/>
              <w:bottom w:val="single" w:sz="4" w:space="0" w:color="auto"/>
              <w:right w:val="nil"/>
            </w:tcBorders>
            <w:vAlign w:val="bottom"/>
            <w:hideMark/>
          </w:tcPr>
          <w:p w14:paraId="2D1B3FF3" w14:textId="77777777" w:rsidR="001A1E89" w:rsidRPr="00950E9B" w:rsidRDefault="001A1E89" w:rsidP="0075396A">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9711EF4" w14:textId="77777777" w:rsidR="001A1E89" w:rsidRPr="00950E9B" w:rsidRDefault="001A1E89" w:rsidP="0075396A">
            <w:pPr>
              <w:ind w:right="-38"/>
              <w:jc w:val="right"/>
              <w:rPr>
                <w:rFonts w:asciiTheme="minorBidi" w:hAnsiTheme="minorBidi" w:cstheme="minorBidi"/>
                <w:color w:val="000000"/>
                <w:sz w:val="14"/>
                <w:szCs w:val="14"/>
              </w:rPr>
            </w:pPr>
          </w:p>
        </w:tc>
        <w:tc>
          <w:tcPr>
            <w:tcW w:w="990" w:type="dxa"/>
            <w:tcBorders>
              <w:top w:val="nil"/>
              <w:left w:val="nil"/>
              <w:bottom w:val="single" w:sz="4" w:space="0" w:color="auto"/>
              <w:right w:val="nil"/>
            </w:tcBorders>
          </w:tcPr>
          <w:p w14:paraId="53BD29AA" w14:textId="77777777" w:rsidR="001A1E89" w:rsidRPr="00950E9B" w:rsidRDefault="001A1E89" w:rsidP="0075396A">
            <w:pPr>
              <w:ind w:right="-38"/>
              <w:jc w:val="right"/>
              <w:rPr>
                <w:rFonts w:asciiTheme="minorBidi" w:hAnsiTheme="minorBidi" w:cstheme="minorBidi"/>
                <w:color w:val="000000"/>
                <w:sz w:val="14"/>
                <w:szCs w:val="14"/>
              </w:rPr>
            </w:pPr>
          </w:p>
        </w:tc>
        <w:tc>
          <w:tcPr>
            <w:tcW w:w="966" w:type="dxa"/>
            <w:tcBorders>
              <w:top w:val="nil"/>
              <w:left w:val="nil"/>
              <w:bottom w:val="single" w:sz="4" w:space="0" w:color="auto"/>
              <w:right w:val="nil"/>
            </w:tcBorders>
          </w:tcPr>
          <w:p w14:paraId="1AF45359" w14:textId="77777777" w:rsidR="001A1E89" w:rsidRPr="00950E9B" w:rsidRDefault="001A1E89" w:rsidP="0075396A">
            <w:pPr>
              <w:ind w:right="-38"/>
              <w:jc w:val="right"/>
              <w:rPr>
                <w:rFonts w:asciiTheme="minorBidi" w:hAnsiTheme="minorBidi" w:cstheme="minorBidi"/>
                <w:color w:val="000000"/>
                <w:sz w:val="14"/>
                <w:szCs w:val="14"/>
              </w:rPr>
            </w:pPr>
          </w:p>
        </w:tc>
        <w:tc>
          <w:tcPr>
            <w:tcW w:w="924" w:type="dxa"/>
            <w:tcBorders>
              <w:top w:val="nil"/>
              <w:left w:val="nil"/>
              <w:bottom w:val="single" w:sz="4" w:space="0" w:color="auto"/>
              <w:right w:val="nil"/>
            </w:tcBorders>
          </w:tcPr>
          <w:p w14:paraId="2A2E4916" w14:textId="77777777" w:rsidR="001A1E89" w:rsidRPr="00950E9B"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4CB69CF8" w14:textId="77777777" w:rsidR="001A1E89" w:rsidRPr="00950E9B" w:rsidRDefault="001A1E89" w:rsidP="0075396A">
            <w:pPr>
              <w:ind w:right="-38"/>
              <w:jc w:val="right"/>
              <w:rPr>
                <w:rFonts w:asciiTheme="minorBidi" w:hAnsiTheme="minorBidi" w:cstheme="minorBidi"/>
                <w:color w:val="000000"/>
                <w:sz w:val="14"/>
                <w:szCs w:val="14"/>
              </w:rPr>
            </w:pPr>
          </w:p>
        </w:tc>
        <w:tc>
          <w:tcPr>
            <w:tcW w:w="900" w:type="dxa"/>
            <w:tcBorders>
              <w:top w:val="nil"/>
              <w:left w:val="nil"/>
              <w:bottom w:val="single" w:sz="4" w:space="0" w:color="auto"/>
              <w:right w:val="nil"/>
            </w:tcBorders>
          </w:tcPr>
          <w:p w14:paraId="14B0B6FB" w14:textId="77777777" w:rsidR="001A1E89" w:rsidRPr="00950E9B" w:rsidRDefault="001A1E89" w:rsidP="0075396A">
            <w:pPr>
              <w:ind w:right="-38"/>
              <w:jc w:val="right"/>
              <w:rPr>
                <w:rFonts w:asciiTheme="minorBidi" w:hAnsiTheme="minorBidi" w:cstheme="minorBidi"/>
                <w:color w:val="000000"/>
                <w:sz w:val="14"/>
                <w:szCs w:val="14"/>
              </w:rPr>
            </w:pPr>
          </w:p>
        </w:tc>
        <w:tc>
          <w:tcPr>
            <w:tcW w:w="1103" w:type="dxa"/>
            <w:tcBorders>
              <w:top w:val="nil"/>
              <w:left w:val="nil"/>
              <w:bottom w:val="single" w:sz="4" w:space="0" w:color="auto"/>
              <w:right w:val="nil"/>
            </w:tcBorders>
          </w:tcPr>
          <w:p w14:paraId="5A686957" w14:textId="77777777" w:rsidR="001A1E89" w:rsidRPr="00950E9B" w:rsidRDefault="001A1E89" w:rsidP="0075396A">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29E043F" w14:textId="77777777" w:rsidR="001A1E89" w:rsidRPr="00950E9B" w:rsidRDefault="001A1E89" w:rsidP="0075396A">
            <w:pPr>
              <w:ind w:right="-38"/>
              <w:jc w:val="right"/>
              <w:rPr>
                <w:rFonts w:asciiTheme="minorBidi" w:hAnsiTheme="minorBidi" w:cstheme="minorBidi"/>
                <w:color w:val="000000"/>
                <w:sz w:val="14"/>
                <w:szCs w:val="14"/>
              </w:rPr>
            </w:pPr>
          </w:p>
        </w:tc>
      </w:tr>
      <w:tr w:rsidR="005A5154" w:rsidRPr="00950E9B" w14:paraId="2CEF3103"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67CC2EA7" w14:textId="77777777" w:rsidR="005A5154" w:rsidRPr="00950E9B" w:rsidRDefault="005A5154" w:rsidP="005A5154">
            <w:pPr>
              <w:ind w:left="360" w:hanging="360"/>
              <w:rPr>
                <w:rFonts w:asciiTheme="minorBidi" w:hAnsiTheme="minorBidi" w:cstheme="minorBidi"/>
                <w:snapToGrid w:val="0"/>
                <w:sz w:val="14"/>
                <w:szCs w:val="14"/>
                <w:lang w:eastAsia="en-US"/>
              </w:rPr>
            </w:pPr>
            <w:r w:rsidRPr="00950E9B">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1F26AA37" w14:textId="592EFC49" w:rsidR="005A5154" w:rsidRPr="00950E9B" w:rsidRDefault="007E57E6"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(6.312.177)</w:t>
            </w:r>
          </w:p>
        </w:tc>
        <w:tc>
          <w:tcPr>
            <w:tcW w:w="990" w:type="dxa"/>
            <w:tcBorders>
              <w:top w:val="single" w:sz="4" w:space="0" w:color="auto"/>
              <w:left w:val="nil"/>
              <w:bottom w:val="single" w:sz="4" w:space="0" w:color="auto"/>
              <w:right w:val="nil"/>
            </w:tcBorders>
            <w:vAlign w:val="bottom"/>
          </w:tcPr>
          <w:p w14:paraId="295CC8E3" w14:textId="7C925BDB" w:rsidR="005A5154" w:rsidRPr="00950E9B" w:rsidRDefault="007E57E6"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(8.628.105)</w:t>
            </w:r>
          </w:p>
        </w:tc>
        <w:tc>
          <w:tcPr>
            <w:tcW w:w="966" w:type="dxa"/>
            <w:tcBorders>
              <w:top w:val="single" w:sz="4" w:space="0" w:color="auto"/>
              <w:left w:val="nil"/>
              <w:bottom w:val="single" w:sz="4" w:space="0" w:color="auto"/>
              <w:right w:val="nil"/>
            </w:tcBorders>
            <w:vAlign w:val="bottom"/>
          </w:tcPr>
          <w:p w14:paraId="67937C30" w14:textId="20CBE24C" w:rsidR="005A5154" w:rsidRPr="00950E9B" w:rsidRDefault="007E57E6"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(3.542.465)</w:t>
            </w:r>
          </w:p>
        </w:tc>
        <w:tc>
          <w:tcPr>
            <w:tcW w:w="924" w:type="dxa"/>
            <w:tcBorders>
              <w:top w:val="single" w:sz="4" w:space="0" w:color="auto"/>
              <w:left w:val="nil"/>
              <w:bottom w:val="single" w:sz="4" w:space="0" w:color="auto"/>
              <w:right w:val="nil"/>
            </w:tcBorders>
            <w:vAlign w:val="bottom"/>
          </w:tcPr>
          <w:p w14:paraId="20102178" w14:textId="4C206C8C" w:rsidR="005A5154" w:rsidRPr="00950E9B" w:rsidRDefault="007E57E6"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7.171.785</w:t>
            </w:r>
          </w:p>
        </w:tc>
        <w:tc>
          <w:tcPr>
            <w:tcW w:w="900" w:type="dxa"/>
            <w:tcBorders>
              <w:top w:val="single" w:sz="4" w:space="0" w:color="auto"/>
              <w:left w:val="nil"/>
              <w:bottom w:val="single" w:sz="4" w:space="0" w:color="auto"/>
              <w:right w:val="nil"/>
            </w:tcBorders>
            <w:vAlign w:val="bottom"/>
          </w:tcPr>
          <w:p w14:paraId="25E0BEE1" w14:textId="3482B19A" w:rsidR="005A5154" w:rsidRPr="00950E9B" w:rsidRDefault="005A5154"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11.636.563</w:t>
            </w:r>
          </w:p>
        </w:tc>
        <w:tc>
          <w:tcPr>
            <w:tcW w:w="900" w:type="dxa"/>
            <w:tcBorders>
              <w:top w:val="single" w:sz="4" w:space="0" w:color="auto"/>
              <w:left w:val="nil"/>
              <w:bottom w:val="single" w:sz="4" w:space="0" w:color="auto"/>
              <w:right w:val="nil"/>
            </w:tcBorders>
            <w:vAlign w:val="bottom"/>
          </w:tcPr>
          <w:p w14:paraId="3A077FC0" w14:textId="1114F530" w:rsidR="005A5154" w:rsidRPr="00950E9B" w:rsidRDefault="005A5154"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1.511.364</w:t>
            </w:r>
          </w:p>
        </w:tc>
        <w:tc>
          <w:tcPr>
            <w:tcW w:w="1103" w:type="dxa"/>
            <w:tcBorders>
              <w:top w:val="single" w:sz="4" w:space="0" w:color="auto"/>
              <w:left w:val="nil"/>
              <w:bottom w:val="single" w:sz="4" w:space="0" w:color="auto"/>
              <w:right w:val="nil"/>
            </w:tcBorders>
            <w:vAlign w:val="bottom"/>
          </w:tcPr>
          <w:p w14:paraId="4CBCC390" w14:textId="14999C89" w:rsidR="005A5154" w:rsidRPr="00950E9B" w:rsidRDefault="005A5154"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(1.836.965)</w:t>
            </w:r>
          </w:p>
        </w:tc>
        <w:tc>
          <w:tcPr>
            <w:tcW w:w="992" w:type="dxa"/>
            <w:tcBorders>
              <w:top w:val="single" w:sz="4" w:space="0" w:color="auto"/>
              <w:left w:val="nil"/>
              <w:bottom w:val="single" w:sz="4" w:space="0" w:color="auto"/>
              <w:right w:val="nil"/>
            </w:tcBorders>
            <w:vAlign w:val="bottom"/>
          </w:tcPr>
          <w:p w14:paraId="00A74ADA" w14:textId="5C537D56" w:rsidR="005A5154" w:rsidRPr="00950E9B" w:rsidRDefault="005A5154" w:rsidP="005A5154">
            <w:pPr>
              <w:ind w:left="-108" w:right="-38"/>
              <w:jc w:val="right"/>
              <w:rPr>
                <w:rFonts w:asciiTheme="minorBidi" w:hAnsiTheme="minorBidi" w:cstheme="minorBidi"/>
                <w:snapToGrid w:val="0"/>
                <w:sz w:val="14"/>
                <w:szCs w:val="14"/>
                <w:lang w:eastAsia="en-US"/>
              </w:rPr>
            </w:pPr>
            <w:r w:rsidRPr="00950E9B">
              <w:rPr>
                <w:rFonts w:asciiTheme="minorBidi" w:hAnsiTheme="minorBidi" w:cstheme="minorBidi"/>
                <w:b/>
                <w:bCs/>
                <w:color w:val="000000"/>
                <w:sz w:val="14"/>
                <w:szCs w:val="14"/>
                <w:lang w:val="en-US" w:eastAsia="en-US"/>
              </w:rPr>
              <w:t>-</w:t>
            </w:r>
          </w:p>
        </w:tc>
      </w:tr>
      <w:tr w:rsidR="001A1E89" w:rsidRPr="00950E9B" w14:paraId="3F980B9A"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6F38132F" w14:textId="77777777" w:rsidR="001A1E89" w:rsidRPr="00950E9B" w:rsidRDefault="001A1E89" w:rsidP="0075396A">
            <w:pPr>
              <w:pStyle w:val="msobodytextindent"/>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544E846" w14:textId="77777777" w:rsidR="001A1E89" w:rsidRPr="00950E9B" w:rsidRDefault="001A1E89" w:rsidP="0075396A">
            <w:pPr>
              <w:ind w:right="-38"/>
              <w:jc w:val="righ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4F8FA0C4" w14:textId="77777777" w:rsidR="001A1E89" w:rsidRPr="00950E9B" w:rsidRDefault="001A1E89" w:rsidP="0075396A">
            <w:pPr>
              <w:ind w:right="-38"/>
              <w:jc w:val="right"/>
              <w:rPr>
                <w:rFonts w:asciiTheme="minorBidi" w:hAnsiTheme="minorBidi" w:cstheme="minorBidi"/>
                <w:b/>
                <w:bCs/>
                <w:sz w:val="14"/>
                <w:szCs w:val="14"/>
              </w:rPr>
            </w:pPr>
          </w:p>
        </w:tc>
        <w:tc>
          <w:tcPr>
            <w:tcW w:w="966" w:type="dxa"/>
            <w:tcBorders>
              <w:top w:val="single" w:sz="4" w:space="0" w:color="auto"/>
              <w:left w:val="nil"/>
              <w:bottom w:val="single" w:sz="4" w:space="0" w:color="auto"/>
              <w:right w:val="nil"/>
            </w:tcBorders>
            <w:vAlign w:val="bottom"/>
          </w:tcPr>
          <w:p w14:paraId="54176927" w14:textId="77777777" w:rsidR="001A1E89" w:rsidRPr="00950E9B" w:rsidRDefault="001A1E89" w:rsidP="0075396A">
            <w:pPr>
              <w:ind w:right="-38"/>
              <w:jc w:val="right"/>
              <w:rPr>
                <w:rFonts w:asciiTheme="minorBidi" w:hAnsiTheme="minorBidi" w:cstheme="minorBidi"/>
                <w:b/>
                <w:bCs/>
                <w:sz w:val="14"/>
                <w:szCs w:val="14"/>
              </w:rPr>
            </w:pPr>
          </w:p>
        </w:tc>
        <w:tc>
          <w:tcPr>
            <w:tcW w:w="924" w:type="dxa"/>
            <w:tcBorders>
              <w:top w:val="single" w:sz="4" w:space="0" w:color="auto"/>
              <w:left w:val="nil"/>
              <w:bottom w:val="single" w:sz="4" w:space="0" w:color="auto"/>
              <w:right w:val="nil"/>
            </w:tcBorders>
            <w:vAlign w:val="bottom"/>
          </w:tcPr>
          <w:p w14:paraId="2129D0DD" w14:textId="77777777" w:rsidR="001A1E89" w:rsidRPr="00950E9B"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C3E8400" w14:textId="77777777" w:rsidR="001A1E89" w:rsidRPr="00950E9B" w:rsidRDefault="001A1E89" w:rsidP="0075396A">
            <w:pPr>
              <w:ind w:right="-38"/>
              <w:jc w:val="righ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655AEC68" w14:textId="77777777" w:rsidR="001A1E89" w:rsidRPr="00950E9B" w:rsidRDefault="001A1E89" w:rsidP="0075396A">
            <w:pPr>
              <w:ind w:right="-38"/>
              <w:jc w:val="right"/>
              <w:rPr>
                <w:rFonts w:asciiTheme="minorBidi" w:hAnsiTheme="minorBidi" w:cstheme="minorBidi"/>
                <w:b/>
                <w:bCs/>
                <w:sz w:val="14"/>
                <w:szCs w:val="14"/>
              </w:rPr>
            </w:pPr>
          </w:p>
        </w:tc>
        <w:tc>
          <w:tcPr>
            <w:tcW w:w="1103" w:type="dxa"/>
            <w:tcBorders>
              <w:top w:val="single" w:sz="4" w:space="0" w:color="auto"/>
              <w:left w:val="nil"/>
              <w:bottom w:val="single" w:sz="4" w:space="0" w:color="auto"/>
              <w:right w:val="nil"/>
            </w:tcBorders>
            <w:vAlign w:val="bottom"/>
          </w:tcPr>
          <w:p w14:paraId="6C2C4E03" w14:textId="77777777" w:rsidR="001A1E89" w:rsidRPr="00950E9B" w:rsidRDefault="001A1E89" w:rsidP="0075396A">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7AB9A912" w14:textId="77777777" w:rsidR="001A1E89" w:rsidRPr="00950E9B" w:rsidRDefault="001A1E89" w:rsidP="0075396A">
            <w:pPr>
              <w:ind w:right="-38"/>
              <w:jc w:val="right"/>
              <w:rPr>
                <w:rFonts w:asciiTheme="minorBidi" w:hAnsiTheme="minorBidi" w:cstheme="minorBidi"/>
                <w:b/>
                <w:bCs/>
                <w:sz w:val="14"/>
                <w:szCs w:val="14"/>
              </w:rPr>
            </w:pPr>
          </w:p>
        </w:tc>
      </w:tr>
      <w:tr w:rsidR="005A5154" w:rsidRPr="00950E9B" w14:paraId="10BBDB40" w14:textId="77777777" w:rsidTr="00D117F2">
        <w:trPr>
          <w:trHeight w:val="113"/>
          <w:jc w:val="center"/>
        </w:trPr>
        <w:tc>
          <w:tcPr>
            <w:tcW w:w="2624" w:type="dxa"/>
            <w:tcBorders>
              <w:top w:val="single" w:sz="4" w:space="0" w:color="auto"/>
              <w:left w:val="nil"/>
              <w:bottom w:val="single" w:sz="4" w:space="0" w:color="auto"/>
              <w:right w:val="nil"/>
            </w:tcBorders>
            <w:vAlign w:val="bottom"/>
          </w:tcPr>
          <w:p w14:paraId="4701FAB9" w14:textId="77777777" w:rsidR="005A5154" w:rsidRPr="00950E9B" w:rsidRDefault="005A5154" w:rsidP="005A5154">
            <w:pPr>
              <w:rPr>
                <w:rFonts w:asciiTheme="minorBidi" w:hAnsiTheme="minorBidi" w:cstheme="minorBidi"/>
                <w:b/>
                <w:snapToGrid w:val="0"/>
                <w:sz w:val="14"/>
                <w:szCs w:val="14"/>
                <w:lang w:eastAsia="en-US"/>
              </w:rPr>
            </w:pPr>
            <w:r w:rsidRPr="00950E9B">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31FC54A3" w14:textId="503D5ED0"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3847CB5B" w14:textId="75164CF2"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(31.071)</w:t>
            </w:r>
          </w:p>
        </w:tc>
        <w:tc>
          <w:tcPr>
            <w:tcW w:w="966" w:type="dxa"/>
            <w:tcBorders>
              <w:top w:val="single" w:sz="4" w:space="0" w:color="auto"/>
              <w:left w:val="nil"/>
              <w:bottom w:val="single" w:sz="4" w:space="0" w:color="auto"/>
              <w:right w:val="nil"/>
            </w:tcBorders>
            <w:vAlign w:val="bottom"/>
          </w:tcPr>
          <w:p w14:paraId="3551293E" w14:textId="6530EAB2"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(56.149)</w:t>
            </w:r>
          </w:p>
        </w:tc>
        <w:tc>
          <w:tcPr>
            <w:tcW w:w="924" w:type="dxa"/>
            <w:tcBorders>
              <w:top w:val="single" w:sz="4" w:space="0" w:color="auto"/>
              <w:left w:val="nil"/>
              <w:bottom w:val="single" w:sz="4" w:space="0" w:color="auto"/>
              <w:right w:val="nil"/>
            </w:tcBorders>
            <w:vAlign w:val="bottom"/>
          </w:tcPr>
          <w:p w14:paraId="05A7F86F" w14:textId="7DDCBF45"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(1.175)</w:t>
            </w:r>
          </w:p>
        </w:tc>
        <w:tc>
          <w:tcPr>
            <w:tcW w:w="900" w:type="dxa"/>
            <w:tcBorders>
              <w:top w:val="single" w:sz="4" w:space="0" w:color="auto"/>
              <w:left w:val="nil"/>
              <w:bottom w:val="single" w:sz="4" w:space="0" w:color="auto"/>
              <w:right w:val="nil"/>
            </w:tcBorders>
            <w:vAlign w:val="bottom"/>
          </w:tcPr>
          <w:p w14:paraId="17F263B0" w14:textId="379CA61F"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900" w:type="dxa"/>
            <w:tcBorders>
              <w:top w:val="single" w:sz="4" w:space="0" w:color="auto"/>
              <w:left w:val="nil"/>
              <w:bottom w:val="single" w:sz="4" w:space="0" w:color="auto"/>
              <w:right w:val="nil"/>
            </w:tcBorders>
            <w:vAlign w:val="bottom"/>
          </w:tcPr>
          <w:p w14:paraId="48E7149A" w14:textId="33B85148"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640E4497" w14:textId="133DBB49"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26A3D3C" w14:textId="2B2593EB"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b/>
                <w:bCs/>
                <w:sz w:val="14"/>
                <w:szCs w:val="14"/>
                <w:lang w:eastAsia="en-US"/>
              </w:rPr>
              <w:t>(88.395)</w:t>
            </w:r>
          </w:p>
        </w:tc>
      </w:tr>
      <w:tr w:rsidR="005A5154" w:rsidRPr="00950E9B" w14:paraId="262088C9" w14:textId="77777777" w:rsidTr="00D117F2">
        <w:trPr>
          <w:trHeight w:val="113"/>
          <w:jc w:val="center"/>
        </w:trPr>
        <w:tc>
          <w:tcPr>
            <w:tcW w:w="2624" w:type="dxa"/>
            <w:tcBorders>
              <w:top w:val="single" w:sz="4" w:space="0" w:color="auto"/>
              <w:left w:val="nil"/>
              <w:bottom w:val="nil"/>
              <w:right w:val="nil"/>
            </w:tcBorders>
            <w:vAlign w:val="bottom"/>
            <w:hideMark/>
          </w:tcPr>
          <w:p w14:paraId="11D6DF6C" w14:textId="77777777" w:rsidR="005A5154" w:rsidRPr="00950E9B" w:rsidRDefault="005A5154" w:rsidP="005A5154">
            <w:pPr>
              <w:pStyle w:val="msobodytextindent"/>
              <w:ind w:left="79" w:hanging="79"/>
              <w:jc w:val="left"/>
              <w:rPr>
                <w:rFonts w:asciiTheme="minorBidi" w:hAnsiTheme="minorBidi" w:cstheme="minorBidi"/>
                <w:b/>
                <w:snapToGrid w:val="0"/>
                <w:sz w:val="14"/>
                <w:szCs w:val="14"/>
              </w:rPr>
            </w:pPr>
            <w:r w:rsidRPr="00950E9B">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7B45FC69" w14:textId="679FF23B"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46F1419A" w14:textId="2AD6BA18"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2.508.922</w:t>
            </w:r>
          </w:p>
        </w:tc>
        <w:tc>
          <w:tcPr>
            <w:tcW w:w="966" w:type="dxa"/>
            <w:tcBorders>
              <w:top w:val="single" w:sz="4" w:space="0" w:color="auto"/>
              <w:left w:val="nil"/>
              <w:bottom w:val="nil"/>
              <w:right w:val="nil"/>
            </w:tcBorders>
            <w:vAlign w:val="center"/>
          </w:tcPr>
          <w:p w14:paraId="306E9BB8" w14:textId="4EFD8A20"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756.035</w:t>
            </w:r>
          </w:p>
        </w:tc>
        <w:tc>
          <w:tcPr>
            <w:tcW w:w="924" w:type="dxa"/>
            <w:tcBorders>
              <w:top w:val="single" w:sz="4" w:space="0" w:color="auto"/>
              <w:left w:val="nil"/>
              <w:bottom w:val="nil"/>
              <w:right w:val="nil"/>
            </w:tcBorders>
            <w:vAlign w:val="center"/>
          </w:tcPr>
          <w:p w14:paraId="1E58B577" w14:textId="3721871D"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91.169</w:t>
            </w:r>
          </w:p>
        </w:tc>
        <w:tc>
          <w:tcPr>
            <w:tcW w:w="900" w:type="dxa"/>
            <w:tcBorders>
              <w:top w:val="single" w:sz="4" w:space="0" w:color="auto"/>
              <w:left w:val="nil"/>
              <w:bottom w:val="nil"/>
              <w:right w:val="nil"/>
            </w:tcBorders>
            <w:vAlign w:val="center"/>
          </w:tcPr>
          <w:p w14:paraId="4C3664FB" w14:textId="3E85776A"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w:t>
            </w:r>
          </w:p>
        </w:tc>
        <w:tc>
          <w:tcPr>
            <w:tcW w:w="900" w:type="dxa"/>
            <w:tcBorders>
              <w:top w:val="single" w:sz="4" w:space="0" w:color="auto"/>
              <w:left w:val="nil"/>
              <w:bottom w:val="nil"/>
              <w:right w:val="nil"/>
            </w:tcBorders>
            <w:vAlign w:val="center"/>
          </w:tcPr>
          <w:p w14:paraId="5DCCC75A" w14:textId="1E0FC5ED"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14089D31" w14:textId="5D980197"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29831DF2" w14:textId="31A3BDA9" w:rsidR="005A5154" w:rsidRPr="00950E9B" w:rsidRDefault="005A5154" w:rsidP="005A5154">
            <w:pPr>
              <w:ind w:right="-38"/>
              <w:jc w:val="right"/>
              <w:rPr>
                <w:rFonts w:asciiTheme="minorBidi" w:hAnsiTheme="minorBidi" w:cstheme="minorBidi"/>
                <w:b/>
                <w:bCs/>
                <w:sz w:val="14"/>
                <w:szCs w:val="14"/>
                <w:lang w:eastAsia="en-US"/>
              </w:rPr>
            </w:pPr>
            <w:r w:rsidRPr="00950E9B">
              <w:rPr>
                <w:rFonts w:asciiTheme="minorBidi" w:hAnsiTheme="minorBidi" w:cstheme="minorBidi"/>
                <w:color w:val="000000"/>
                <w:sz w:val="14"/>
                <w:szCs w:val="14"/>
                <w:lang w:val="en-US" w:eastAsia="en-US"/>
              </w:rPr>
              <w:t>3.356.126</w:t>
            </w:r>
          </w:p>
        </w:tc>
      </w:tr>
      <w:tr w:rsidR="005A5154" w:rsidRPr="00950E9B" w14:paraId="00141373" w14:textId="77777777" w:rsidTr="00D117F2">
        <w:trPr>
          <w:trHeight w:val="113"/>
          <w:jc w:val="center"/>
        </w:trPr>
        <w:tc>
          <w:tcPr>
            <w:tcW w:w="2624" w:type="dxa"/>
            <w:tcBorders>
              <w:bottom w:val="single" w:sz="4" w:space="0" w:color="auto"/>
            </w:tcBorders>
            <w:vAlign w:val="bottom"/>
            <w:hideMark/>
          </w:tcPr>
          <w:p w14:paraId="492C3F84" w14:textId="77777777" w:rsidR="005A5154" w:rsidRPr="00950E9B" w:rsidRDefault="005A5154" w:rsidP="005A5154">
            <w:pPr>
              <w:rPr>
                <w:rFonts w:asciiTheme="minorBidi" w:hAnsiTheme="minorBidi" w:cstheme="minorBidi"/>
                <w:snapToGrid w:val="0"/>
                <w:sz w:val="14"/>
                <w:szCs w:val="14"/>
                <w:lang w:eastAsia="en-US"/>
              </w:rPr>
            </w:pPr>
            <w:r w:rsidRPr="00950E9B">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418D8325" w14:textId="01BA8D79"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6CECF443" w14:textId="51750A84"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2.539.993</w:t>
            </w:r>
          </w:p>
        </w:tc>
        <w:tc>
          <w:tcPr>
            <w:tcW w:w="966" w:type="dxa"/>
            <w:tcBorders>
              <w:bottom w:val="single" w:sz="4" w:space="0" w:color="auto"/>
            </w:tcBorders>
            <w:vAlign w:val="center"/>
          </w:tcPr>
          <w:p w14:paraId="596395AA" w14:textId="214F5320"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812.184</w:t>
            </w:r>
          </w:p>
        </w:tc>
        <w:tc>
          <w:tcPr>
            <w:tcW w:w="924" w:type="dxa"/>
            <w:tcBorders>
              <w:bottom w:val="single" w:sz="4" w:space="0" w:color="auto"/>
            </w:tcBorders>
            <w:vAlign w:val="center"/>
          </w:tcPr>
          <w:p w14:paraId="5C71872D" w14:textId="33164898"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92.344</w:t>
            </w:r>
          </w:p>
        </w:tc>
        <w:tc>
          <w:tcPr>
            <w:tcW w:w="900" w:type="dxa"/>
            <w:tcBorders>
              <w:bottom w:val="single" w:sz="4" w:space="0" w:color="auto"/>
            </w:tcBorders>
            <w:vAlign w:val="center"/>
          </w:tcPr>
          <w:p w14:paraId="0A5BC32F" w14:textId="06EF28BF"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w:t>
            </w:r>
          </w:p>
        </w:tc>
        <w:tc>
          <w:tcPr>
            <w:tcW w:w="900" w:type="dxa"/>
            <w:tcBorders>
              <w:bottom w:val="single" w:sz="4" w:space="0" w:color="auto"/>
            </w:tcBorders>
            <w:vAlign w:val="center"/>
          </w:tcPr>
          <w:p w14:paraId="7D5BA2E2" w14:textId="7851836F"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3F84BCE0" w14:textId="3B9119D8"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624EB21E" w14:textId="3D14F76A"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color w:val="000000"/>
                <w:sz w:val="14"/>
                <w:szCs w:val="14"/>
                <w:lang w:val="en-US" w:eastAsia="en-US"/>
              </w:rPr>
              <w:t>3.444.521</w:t>
            </w:r>
          </w:p>
        </w:tc>
      </w:tr>
      <w:tr w:rsidR="005A5154" w:rsidRPr="00950E9B" w14:paraId="5D37DE41" w14:textId="77777777" w:rsidTr="00D117F2">
        <w:trPr>
          <w:trHeight w:val="113"/>
          <w:jc w:val="center"/>
        </w:trPr>
        <w:tc>
          <w:tcPr>
            <w:tcW w:w="2624" w:type="dxa"/>
            <w:tcBorders>
              <w:top w:val="single" w:sz="4" w:space="0" w:color="auto"/>
              <w:left w:val="nil"/>
              <w:bottom w:val="single" w:sz="4" w:space="0" w:color="auto"/>
              <w:right w:val="nil"/>
            </w:tcBorders>
            <w:vAlign w:val="bottom"/>
            <w:hideMark/>
          </w:tcPr>
          <w:p w14:paraId="1D3AE17F" w14:textId="77777777" w:rsidR="005A5154" w:rsidRPr="00950E9B" w:rsidRDefault="005A5154" w:rsidP="005A5154">
            <w:pPr>
              <w:rPr>
                <w:rFonts w:asciiTheme="minorBidi" w:hAnsiTheme="minorBidi" w:cstheme="minorBidi"/>
                <w:snapToGrid w:val="0"/>
                <w:sz w:val="14"/>
                <w:szCs w:val="14"/>
                <w:lang w:eastAsia="en-US"/>
              </w:rPr>
            </w:pPr>
            <w:r w:rsidRPr="00950E9B">
              <w:rPr>
                <w:rFonts w:asciiTheme="minorBidi" w:hAnsiTheme="minorBidi" w:cstheme="minorBidi"/>
                <w:b/>
                <w:bCs/>
                <w:sz w:val="14"/>
                <w:szCs w:val="14"/>
              </w:rPr>
              <w:t>Gayrinakdi Krediler</w:t>
            </w:r>
          </w:p>
        </w:tc>
        <w:tc>
          <w:tcPr>
            <w:tcW w:w="900" w:type="dxa"/>
            <w:tcBorders>
              <w:top w:val="single" w:sz="4" w:space="0" w:color="auto"/>
              <w:left w:val="nil"/>
              <w:bottom w:val="single" w:sz="4" w:space="0" w:color="auto"/>
              <w:right w:val="nil"/>
            </w:tcBorders>
            <w:vAlign w:val="center"/>
          </w:tcPr>
          <w:p w14:paraId="76E979E2" w14:textId="6FA295C1"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1.354.438</w:t>
            </w:r>
          </w:p>
        </w:tc>
        <w:tc>
          <w:tcPr>
            <w:tcW w:w="990" w:type="dxa"/>
            <w:tcBorders>
              <w:top w:val="single" w:sz="4" w:space="0" w:color="auto"/>
              <w:left w:val="nil"/>
              <w:bottom w:val="single" w:sz="4" w:space="0" w:color="auto"/>
              <w:right w:val="nil"/>
            </w:tcBorders>
            <w:vAlign w:val="center"/>
          </w:tcPr>
          <w:p w14:paraId="75F5DC24" w14:textId="0982AAF1"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1.108.447</w:t>
            </w:r>
          </w:p>
        </w:tc>
        <w:tc>
          <w:tcPr>
            <w:tcW w:w="966" w:type="dxa"/>
            <w:tcBorders>
              <w:top w:val="single" w:sz="4" w:space="0" w:color="auto"/>
              <w:left w:val="nil"/>
              <w:bottom w:val="single" w:sz="4" w:space="0" w:color="auto"/>
              <w:right w:val="nil"/>
            </w:tcBorders>
            <w:vAlign w:val="center"/>
          </w:tcPr>
          <w:p w14:paraId="740B59D2" w14:textId="7F95E8F6"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343.855</w:t>
            </w:r>
          </w:p>
        </w:tc>
        <w:tc>
          <w:tcPr>
            <w:tcW w:w="924" w:type="dxa"/>
            <w:tcBorders>
              <w:top w:val="single" w:sz="4" w:space="0" w:color="auto"/>
              <w:left w:val="nil"/>
              <w:bottom w:val="single" w:sz="4" w:space="0" w:color="auto"/>
              <w:right w:val="nil"/>
            </w:tcBorders>
            <w:vAlign w:val="center"/>
          </w:tcPr>
          <w:p w14:paraId="7281BA28" w14:textId="54A45CCD"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1.578.062</w:t>
            </w:r>
          </w:p>
        </w:tc>
        <w:tc>
          <w:tcPr>
            <w:tcW w:w="900" w:type="dxa"/>
            <w:tcBorders>
              <w:top w:val="single" w:sz="4" w:space="0" w:color="auto"/>
              <w:left w:val="nil"/>
              <w:bottom w:val="single" w:sz="4" w:space="0" w:color="auto"/>
              <w:right w:val="nil"/>
            </w:tcBorders>
            <w:vAlign w:val="center"/>
          </w:tcPr>
          <w:p w14:paraId="75CF8DE2" w14:textId="64B05C4A"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495.818</w:t>
            </w:r>
          </w:p>
        </w:tc>
        <w:tc>
          <w:tcPr>
            <w:tcW w:w="900" w:type="dxa"/>
            <w:tcBorders>
              <w:top w:val="single" w:sz="4" w:space="0" w:color="auto"/>
              <w:left w:val="nil"/>
              <w:bottom w:val="single" w:sz="4" w:space="0" w:color="auto"/>
              <w:right w:val="nil"/>
            </w:tcBorders>
            <w:vAlign w:val="center"/>
          </w:tcPr>
          <w:p w14:paraId="368312F5" w14:textId="6ACFE97C"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5D7B2495" w14:textId="54D18A62"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58375154" w14:textId="4C87CAB3" w:rsidR="005A5154" w:rsidRPr="00950E9B" w:rsidRDefault="005A5154" w:rsidP="005A5154">
            <w:pPr>
              <w:ind w:right="-38"/>
              <w:jc w:val="right"/>
              <w:rPr>
                <w:rFonts w:asciiTheme="minorBidi" w:hAnsiTheme="minorBidi" w:cstheme="minorBidi"/>
                <w:bCs/>
                <w:sz w:val="14"/>
                <w:szCs w:val="14"/>
                <w:lang w:eastAsia="en-US"/>
              </w:rPr>
            </w:pPr>
            <w:r w:rsidRPr="00950E9B">
              <w:rPr>
                <w:rFonts w:asciiTheme="minorBidi" w:hAnsiTheme="minorBidi" w:cstheme="minorBidi"/>
                <w:b/>
                <w:bCs/>
                <w:color w:val="000000"/>
                <w:sz w:val="14"/>
                <w:szCs w:val="14"/>
                <w:lang w:val="en-US" w:eastAsia="en-US"/>
              </w:rPr>
              <w:t>4.880.620</w:t>
            </w:r>
          </w:p>
        </w:tc>
      </w:tr>
      <w:tr w:rsidR="001A1E89" w:rsidRPr="00950E9B" w14:paraId="711AB93C" w14:textId="77777777" w:rsidTr="00D117F2">
        <w:trPr>
          <w:trHeight w:val="113"/>
          <w:jc w:val="center"/>
        </w:trPr>
        <w:tc>
          <w:tcPr>
            <w:tcW w:w="2624" w:type="dxa"/>
            <w:tcBorders>
              <w:top w:val="single" w:sz="4" w:space="0" w:color="auto"/>
              <w:left w:val="nil"/>
              <w:right w:val="nil"/>
            </w:tcBorders>
            <w:vAlign w:val="bottom"/>
          </w:tcPr>
          <w:p w14:paraId="43563C2E" w14:textId="77777777" w:rsidR="001A1E89" w:rsidRPr="00950E9B" w:rsidRDefault="001A1E89" w:rsidP="0075396A">
            <w:pPr>
              <w:pStyle w:val="msobodytextindent"/>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5E4F7F02"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right w:val="nil"/>
            </w:tcBorders>
            <w:vAlign w:val="bottom"/>
          </w:tcPr>
          <w:p w14:paraId="2AC868D0"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right w:val="nil"/>
            </w:tcBorders>
            <w:vAlign w:val="bottom"/>
          </w:tcPr>
          <w:p w14:paraId="6569BB6B"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24" w:type="dxa"/>
            <w:tcBorders>
              <w:top w:val="single" w:sz="4" w:space="0" w:color="auto"/>
              <w:left w:val="nil"/>
              <w:right w:val="nil"/>
            </w:tcBorders>
            <w:vAlign w:val="bottom"/>
          </w:tcPr>
          <w:p w14:paraId="2447D921"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736197FC"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00" w:type="dxa"/>
            <w:tcBorders>
              <w:top w:val="single" w:sz="4" w:space="0" w:color="auto"/>
              <w:left w:val="nil"/>
              <w:right w:val="nil"/>
            </w:tcBorders>
            <w:vAlign w:val="bottom"/>
          </w:tcPr>
          <w:p w14:paraId="021085F4"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right w:val="nil"/>
            </w:tcBorders>
            <w:vAlign w:val="bottom"/>
          </w:tcPr>
          <w:p w14:paraId="4EEF883A" w14:textId="77777777" w:rsidR="001A1E89" w:rsidRPr="00950E9B"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564A07D1" w14:textId="77777777" w:rsidR="001A1E89" w:rsidRPr="00950E9B" w:rsidRDefault="001A1E89" w:rsidP="0075396A">
            <w:pPr>
              <w:ind w:right="-38"/>
              <w:jc w:val="right"/>
              <w:rPr>
                <w:rFonts w:asciiTheme="minorBidi" w:hAnsiTheme="minorBidi" w:cstheme="minorBidi"/>
                <w:b/>
                <w:bCs/>
                <w:sz w:val="14"/>
                <w:szCs w:val="14"/>
                <w:lang w:eastAsia="en-US"/>
              </w:rPr>
            </w:pPr>
          </w:p>
        </w:tc>
      </w:tr>
    </w:tbl>
    <w:p w14:paraId="32B701A3" w14:textId="71C68879" w:rsidR="00183E1A" w:rsidRPr="00950E9B" w:rsidRDefault="000939EC" w:rsidP="00183E1A">
      <w:pPr>
        <w:spacing w:before="60" w:after="60"/>
        <w:ind w:left="426" w:right="-228" w:hanging="426"/>
        <w:jc w:val="both"/>
        <w:rPr>
          <w:rFonts w:ascii="Arial" w:hAnsi="Arial" w:cs="Arial"/>
          <w:sz w:val="14"/>
          <w:szCs w:val="14"/>
        </w:rPr>
      </w:pPr>
      <w:r w:rsidRPr="00950E9B">
        <w:rPr>
          <w:rFonts w:ascii="Arial" w:hAnsi="Arial" w:cs="Arial"/>
          <w:sz w:val="14"/>
          <w:szCs w:val="14"/>
        </w:rPr>
        <w:t xml:space="preserve">(*) </w:t>
      </w:r>
      <w:r w:rsidR="0075799B" w:rsidRPr="00950E9B">
        <w:rPr>
          <w:rFonts w:ascii="Arial" w:hAnsi="Arial" w:cs="Arial"/>
          <w:sz w:val="14"/>
          <w:szCs w:val="14"/>
        </w:rPr>
        <w:tab/>
      </w:r>
      <w:r w:rsidR="00183E1A" w:rsidRPr="00950E9B">
        <w:rPr>
          <w:rFonts w:ascii="Arial" w:hAnsi="Arial" w:cs="Arial"/>
          <w:sz w:val="14"/>
          <w:szCs w:val="14"/>
        </w:rPr>
        <w:t>Dağıtılamayan diğer varlıklar kolonu satış amaçlı elde tutulan varlıklar, ortaklık yatırımları, maddi ve maddi olmayan duran varlıklar, cari ve ertelenmiş vergi varlığı ve diğer aktiflerden oluşmaktadır.</w:t>
      </w:r>
    </w:p>
    <w:p w14:paraId="20F4F4F8" w14:textId="687F7123" w:rsidR="00B42A4C" w:rsidRPr="00950E9B" w:rsidRDefault="00B42A4C" w:rsidP="00183E1A">
      <w:pPr>
        <w:ind w:left="426" w:right="-1" w:hanging="426"/>
        <w:jc w:val="both"/>
        <w:rPr>
          <w:rFonts w:ascii="Arial" w:hAnsi="Arial" w:cs="Arial"/>
          <w:sz w:val="4"/>
          <w:szCs w:val="4"/>
        </w:rPr>
      </w:pPr>
      <w:r w:rsidRPr="00950E9B">
        <w:rPr>
          <w:rFonts w:ascii="Arial" w:hAnsi="Arial" w:cs="Arial"/>
          <w:sz w:val="14"/>
          <w:szCs w:val="14"/>
        </w:rPr>
        <w:t>(**)</w:t>
      </w:r>
      <w:r w:rsidR="000939EC" w:rsidRPr="00950E9B">
        <w:rPr>
          <w:rFonts w:ascii="Arial" w:hAnsi="Arial" w:cs="Arial"/>
          <w:sz w:val="14"/>
          <w:szCs w:val="14"/>
        </w:rPr>
        <w:t xml:space="preserve"> </w:t>
      </w:r>
      <w:r w:rsidR="0075799B" w:rsidRPr="00950E9B">
        <w:rPr>
          <w:rFonts w:ascii="Arial" w:hAnsi="Arial" w:cs="Arial"/>
          <w:sz w:val="14"/>
          <w:szCs w:val="14"/>
        </w:rPr>
        <w:tab/>
      </w:r>
      <w:r w:rsidR="00183E1A" w:rsidRPr="00950E9B">
        <w:rPr>
          <w:rFonts w:ascii="Arial" w:hAnsi="Arial" w:cs="Arial"/>
          <w:sz w:val="14"/>
          <w:szCs w:val="14"/>
        </w:rPr>
        <w:t>Dağıtılamayan diğer yükümlülükler kolonu özkaynak ve karşılık bakiyelerinden oluşmaktadır</w:t>
      </w:r>
      <w:r w:rsidR="00183E1A" w:rsidRPr="00950E9B">
        <w:rPr>
          <w:rFonts w:asciiTheme="minorBidi" w:hAnsiTheme="minorBidi" w:cstheme="minorBidi"/>
          <w:sz w:val="12"/>
          <w:szCs w:val="12"/>
        </w:rPr>
        <w:t>.</w:t>
      </w:r>
    </w:p>
    <w:p w14:paraId="08580F05" w14:textId="260F36A3" w:rsidR="00161CD0" w:rsidRPr="00950E9B" w:rsidRDefault="00161CD0" w:rsidP="0075799B">
      <w:pPr>
        <w:ind w:right="-1"/>
        <w:rPr>
          <w:rFonts w:ascii="Arial" w:hAnsi="Arial" w:cs="Arial"/>
          <w:sz w:val="12"/>
          <w:szCs w:val="12"/>
        </w:rPr>
      </w:pPr>
    </w:p>
    <w:p w14:paraId="30AFCF8D" w14:textId="443941F9" w:rsidR="00183E1A" w:rsidRPr="00950E9B" w:rsidRDefault="00183E1A" w:rsidP="0075799B">
      <w:pPr>
        <w:ind w:right="-1"/>
        <w:rPr>
          <w:rFonts w:ascii="Arial" w:hAnsi="Arial" w:cs="Arial"/>
          <w:sz w:val="12"/>
          <w:szCs w:val="12"/>
        </w:rPr>
      </w:pPr>
    </w:p>
    <w:p w14:paraId="63A4D0BC" w14:textId="229026B6" w:rsidR="00183E1A" w:rsidRPr="00950E9B" w:rsidRDefault="00183E1A" w:rsidP="0075799B">
      <w:pPr>
        <w:ind w:right="-1"/>
        <w:rPr>
          <w:rFonts w:ascii="Arial" w:hAnsi="Arial" w:cs="Arial"/>
          <w:sz w:val="12"/>
          <w:szCs w:val="12"/>
        </w:rPr>
      </w:pPr>
    </w:p>
    <w:p w14:paraId="5F59BA80" w14:textId="6CF68322" w:rsidR="00007835" w:rsidRPr="00950E9B" w:rsidRDefault="00007835">
      <w:pPr>
        <w:rPr>
          <w:rFonts w:ascii="Arial" w:hAnsi="Arial" w:cs="Arial"/>
          <w:sz w:val="12"/>
          <w:szCs w:val="12"/>
        </w:rPr>
      </w:pPr>
      <w:r w:rsidRPr="00950E9B">
        <w:rPr>
          <w:rFonts w:ascii="Arial" w:hAnsi="Arial" w:cs="Arial"/>
          <w:sz w:val="12"/>
          <w:szCs w:val="12"/>
        </w:rPr>
        <w:br w:type="page"/>
      </w:r>
    </w:p>
    <w:p w14:paraId="2B4CA867" w14:textId="0B8E3BFE" w:rsidR="009A2929" w:rsidRPr="00950E9B" w:rsidRDefault="009A2929" w:rsidP="004A1DB6">
      <w:pPr>
        <w:tabs>
          <w:tab w:val="left" w:pos="3240"/>
        </w:tabs>
        <w:ind w:hanging="522"/>
        <w:jc w:val="both"/>
        <w:rPr>
          <w:rFonts w:ascii="Arial" w:hAnsi="Arial" w:cs="Arial"/>
          <w:b/>
          <w:sz w:val="20"/>
          <w:szCs w:val="20"/>
        </w:rPr>
      </w:pPr>
      <w:r w:rsidRPr="00950E9B">
        <w:rPr>
          <w:rFonts w:ascii="Arial" w:hAnsi="Arial" w:cs="Arial"/>
          <w:b/>
          <w:sz w:val="20"/>
          <w:szCs w:val="20"/>
        </w:rPr>
        <w:lastRenderedPageBreak/>
        <w:t>V.</w:t>
      </w:r>
      <w:r w:rsidRPr="00950E9B">
        <w:rPr>
          <w:rFonts w:ascii="Arial" w:hAnsi="Arial" w:cs="Arial"/>
          <w:b/>
          <w:sz w:val="20"/>
          <w:szCs w:val="20"/>
        </w:rPr>
        <w:tab/>
        <w:t>Kaldıraç oranına ilişkin açıklamalar:</w:t>
      </w:r>
    </w:p>
    <w:p w14:paraId="16E3DD38" w14:textId="7CD0CC50" w:rsidR="00F7319C" w:rsidRPr="00950E9B" w:rsidRDefault="00F7319C" w:rsidP="00183E1A">
      <w:pPr>
        <w:autoSpaceDE w:val="0"/>
        <w:autoSpaceDN w:val="0"/>
        <w:adjustRightInd w:val="0"/>
        <w:spacing w:before="120"/>
        <w:jc w:val="both"/>
        <w:rPr>
          <w:rFonts w:ascii="Arial" w:hAnsi="Arial" w:cs="Arial"/>
          <w:sz w:val="20"/>
          <w:szCs w:val="20"/>
        </w:rPr>
      </w:pPr>
      <w:r w:rsidRPr="00950E9B">
        <w:rPr>
          <w:rFonts w:ascii="Arial" w:hAnsi="Arial" w:cs="Arial"/>
          <w:sz w:val="20"/>
          <w:szCs w:val="20"/>
        </w:rPr>
        <w:t xml:space="preserve">Banka’nın </w:t>
      </w:r>
      <w:r w:rsidR="00647BF3" w:rsidRPr="00950E9B">
        <w:rPr>
          <w:rFonts w:ascii="Arial" w:hAnsi="Arial" w:cs="Arial"/>
          <w:sz w:val="20"/>
          <w:szCs w:val="20"/>
        </w:rPr>
        <w:t>30 Haziran</w:t>
      </w:r>
      <w:r w:rsidR="00BB43C8" w:rsidRPr="00950E9B">
        <w:rPr>
          <w:rFonts w:ascii="Arial" w:hAnsi="Arial" w:cs="Arial"/>
          <w:sz w:val="20"/>
          <w:szCs w:val="20"/>
        </w:rPr>
        <w:t xml:space="preserve"> </w:t>
      </w:r>
      <w:r w:rsidR="00183E1A" w:rsidRPr="00950E9B">
        <w:rPr>
          <w:rFonts w:ascii="Arial" w:hAnsi="Arial" w:cs="Arial"/>
          <w:sz w:val="20"/>
          <w:szCs w:val="20"/>
        </w:rPr>
        <w:t>202</w:t>
      </w:r>
      <w:r w:rsidR="005A5154" w:rsidRPr="00950E9B">
        <w:rPr>
          <w:rFonts w:ascii="Arial" w:hAnsi="Arial" w:cs="Arial"/>
          <w:sz w:val="20"/>
          <w:szCs w:val="20"/>
        </w:rPr>
        <w:t>2</w:t>
      </w:r>
      <w:r w:rsidR="0044765F" w:rsidRPr="00950E9B">
        <w:rPr>
          <w:rFonts w:ascii="Arial" w:hAnsi="Arial" w:cs="Arial"/>
          <w:sz w:val="20"/>
          <w:szCs w:val="20"/>
        </w:rPr>
        <w:t xml:space="preserve"> itibarıyla</w:t>
      </w:r>
      <w:r w:rsidR="00061CFD" w:rsidRPr="00950E9B">
        <w:rPr>
          <w:rFonts w:ascii="Arial" w:hAnsi="Arial" w:cs="Arial"/>
          <w:sz w:val="20"/>
          <w:szCs w:val="20"/>
        </w:rPr>
        <w:t xml:space="preserve"> son</w:t>
      </w:r>
      <w:r w:rsidR="000D1381" w:rsidRPr="00950E9B">
        <w:rPr>
          <w:rFonts w:ascii="Arial" w:hAnsi="Arial" w:cs="Arial"/>
          <w:sz w:val="20"/>
          <w:szCs w:val="20"/>
        </w:rPr>
        <w:t xml:space="preserve"> </w:t>
      </w:r>
      <w:r w:rsidR="00647BF3" w:rsidRPr="00950E9B">
        <w:rPr>
          <w:rFonts w:ascii="Arial" w:hAnsi="Arial" w:cs="Arial"/>
          <w:sz w:val="20"/>
          <w:szCs w:val="20"/>
        </w:rPr>
        <w:t>altı</w:t>
      </w:r>
      <w:r w:rsidRPr="00950E9B">
        <w:rPr>
          <w:rFonts w:ascii="Arial" w:hAnsi="Arial" w:cs="Arial"/>
          <w:sz w:val="20"/>
          <w:szCs w:val="20"/>
        </w:rPr>
        <w:t xml:space="preserve"> aylık ortalama tutarlardan hesaplanan kaldıraç oranı </w:t>
      </w:r>
      <w:r w:rsidR="00D27593" w:rsidRPr="00950E9B">
        <w:rPr>
          <w:rFonts w:ascii="Arial" w:hAnsi="Arial" w:cs="Arial"/>
          <w:sz w:val="20"/>
          <w:szCs w:val="20"/>
        </w:rPr>
        <w:t>%</w:t>
      </w:r>
      <w:r w:rsidR="008F0255" w:rsidRPr="00950E9B">
        <w:rPr>
          <w:rFonts w:ascii="Arial" w:hAnsi="Arial" w:cs="Arial"/>
          <w:sz w:val="20"/>
          <w:szCs w:val="20"/>
        </w:rPr>
        <w:t>7,91</w:t>
      </w:r>
      <w:r w:rsidRPr="00950E9B">
        <w:rPr>
          <w:rFonts w:ascii="Arial" w:hAnsi="Arial" w:cs="Arial"/>
          <w:sz w:val="20"/>
          <w:szCs w:val="20"/>
        </w:rPr>
        <w:t>‘</w:t>
      </w:r>
      <w:r w:rsidR="00C325ED" w:rsidRPr="00950E9B">
        <w:rPr>
          <w:rFonts w:ascii="Arial" w:hAnsi="Arial" w:cs="Arial"/>
          <w:sz w:val="20"/>
          <w:szCs w:val="20"/>
        </w:rPr>
        <w:t>di</w:t>
      </w:r>
      <w:r w:rsidR="000F1B6A" w:rsidRPr="00950E9B">
        <w:rPr>
          <w:rFonts w:ascii="Arial" w:hAnsi="Arial" w:cs="Arial"/>
          <w:sz w:val="20"/>
          <w:szCs w:val="20"/>
        </w:rPr>
        <w:t>r</w:t>
      </w:r>
      <w:r w:rsidR="00F12F09" w:rsidRPr="00950E9B">
        <w:rPr>
          <w:rFonts w:ascii="Arial" w:hAnsi="Arial" w:cs="Arial"/>
          <w:sz w:val="20"/>
          <w:szCs w:val="20"/>
        </w:rPr>
        <w:t xml:space="preserve"> (</w:t>
      </w:r>
      <w:r w:rsidR="00183E1A" w:rsidRPr="00950E9B">
        <w:rPr>
          <w:rFonts w:ascii="Arial" w:hAnsi="Arial" w:cs="Arial"/>
          <w:sz w:val="20"/>
          <w:szCs w:val="20"/>
        </w:rPr>
        <w:t>31 Aralık 202</w:t>
      </w:r>
      <w:r w:rsidR="00770978" w:rsidRPr="00950E9B">
        <w:rPr>
          <w:rFonts w:ascii="Arial" w:hAnsi="Arial" w:cs="Arial"/>
          <w:sz w:val="20"/>
          <w:szCs w:val="20"/>
        </w:rPr>
        <w:t>1</w:t>
      </w:r>
      <w:r w:rsidR="001979B8" w:rsidRPr="00950E9B">
        <w:rPr>
          <w:rFonts w:ascii="Arial" w:hAnsi="Arial" w:cs="Arial"/>
          <w:sz w:val="20"/>
          <w:szCs w:val="20"/>
        </w:rPr>
        <w:t>:</w:t>
      </w:r>
      <w:r w:rsidR="000A437D" w:rsidRPr="00950E9B">
        <w:rPr>
          <w:rFonts w:ascii="Arial" w:hAnsi="Arial" w:cs="Arial"/>
          <w:sz w:val="20"/>
          <w:szCs w:val="20"/>
        </w:rPr>
        <w:t xml:space="preserve"> </w:t>
      </w:r>
      <w:r w:rsidR="00D27593" w:rsidRPr="00950E9B">
        <w:rPr>
          <w:rFonts w:ascii="Arial" w:hAnsi="Arial" w:cs="Arial"/>
          <w:sz w:val="20"/>
          <w:szCs w:val="20"/>
        </w:rPr>
        <w:t>%</w:t>
      </w:r>
      <w:r w:rsidR="00770978" w:rsidRPr="00950E9B">
        <w:rPr>
          <w:rFonts w:ascii="Arial" w:hAnsi="Arial" w:cs="Arial"/>
          <w:sz w:val="20"/>
          <w:szCs w:val="20"/>
        </w:rPr>
        <w:t>8,45</w:t>
      </w:r>
      <w:r w:rsidR="001979B8" w:rsidRPr="00950E9B">
        <w:rPr>
          <w:rFonts w:ascii="Arial" w:hAnsi="Arial" w:cs="Arial"/>
          <w:sz w:val="20"/>
          <w:szCs w:val="20"/>
        </w:rPr>
        <w:t>)</w:t>
      </w:r>
      <w:r w:rsidR="000A437D" w:rsidRPr="00950E9B">
        <w:rPr>
          <w:rFonts w:ascii="Arial" w:hAnsi="Arial" w:cs="Arial"/>
          <w:sz w:val="20"/>
          <w:szCs w:val="20"/>
        </w:rPr>
        <w:t>.</w:t>
      </w:r>
      <w:r w:rsidRPr="00950E9B">
        <w:rPr>
          <w:rFonts w:ascii="Arial" w:hAnsi="Arial" w:cs="Arial"/>
          <w:sz w:val="20"/>
          <w:szCs w:val="20"/>
        </w:rPr>
        <w:t xml:space="preserve"> </w:t>
      </w:r>
      <w:r w:rsidR="00183E1A" w:rsidRPr="00950E9B">
        <w:rPr>
          <w:rFonts w:asciiTheme="minorBidi" w:hAnsiTheme="minorBidi" w:cstheme="minorBidi"/>
          <w:sz w:val="20"/>
          <w:szCs w:val="20"/>
        </w:rPr>
        <w:t>Asgari Kaldıraç Oranının “Bankaların Kaldıraç Düzeyinin Ölçülmesine ve Değerlendirilmesine İlişkin Yönetmelik” gereğince minimum %3 olarak idame ettirilmesi gerekmektedir.</w:t>
      </w:r>
      <w:r w:rsidRPr="00950E9B">
        <w:rPr>
          <w:rFonts w:ascii="Arial" w:hAnsi="Arial" w:cs="Arial"/>
          <w:sz w:val="20"/>
          <w:szCs w:val="20"/>
        </w:rPr>
        <w:t xml:space="preserve"> </w:t>
      </w:r>
    </w:p>
    <w:p w14:paraId="3EAA731A" w14:textId="77777777" w:rsidR="00F7319C" w:rsidRPr="00950E9B" w:rsidRDefault="00F7319C" w:rsidP="00F7319C">
      <w:pPr>
        <w:spacing w:line="240" w:lineRule="exact"/>
        <w:ind w:left="-567"/>
        <w:jc w:val="both"/>
        <w:outlineLvl w:val="1"/>
        <w:rPr>
          <w:rFonts w:ascii="Arial" w:hAnsi="Arial" w:cs="Arial"/>
          <w:b/>
          <w:sz w:val="20"/>
          <w:szCs w:val="20"/>
        </w:rPr>
      </w:pPr>
      <w:r w:rsidRPr="00950E9B">
        <w:rPr>
          <w:rFonts w:ascii="Arial" w:hAnsi="Arial" w:cs="Arial"/>
          <w:b/>
          <w:sz w:val="20"/>
          <w:szCs w:val="20"/>
        </w:rPr>
        <w:tab/>
      </w:r>
    </w:p>
    <w:p w14:paraId="2C0E8A68" w14:textId="77777777" w:rsidR="00F7319C" w:rsidRPr="00950E9B" w:rsidRDefault="00F7319C" w:rsidP="009C5C47">
      <w:pPr>
        <w:tabs>
          <w:tab w:val="left" w:pos="8080"/>
        </w:tabs>
        <w:spacing w:line="240" w:lineRule="exact"/>
        <w:jc w:val="both"/>
        <w:outlineLvl w:val="1"/>
        <w:rPr>
          <w:rFonts w:ascii="Arial" w:hAnsi="Arial" w:cs="Arial"/>
          <w:b/>
          <w:sz w:val="20"/>
          <w:szCs w:val="20"/>
        </w:rPr>
      </w:pPr>
      <w:r w:rsidRPr="00950E9B">
        <w:rPr>
          <w:rFonts w:ascii="Arial" w:hAnsi="Arial" w:cs="Arial"/>
          <w:b/>
          <w:sz w:val="20"/>
          <w:szCs w:val="20"/>
        </w:rPr>
        <w:t xml:space="preserve">Kaldıraç Oranı Kamuya Açıklama </w:t>
      </w:r>
      <w:r w:rsidR="000A437D" w:rsidRPr="00950E9B">
        <w:rPr>
          <w:rFonts w:ascii="Arial" w:hAnsi="Arial" w:cs="Arial"/>
          <w:b/>
          <w:sz w:val="20"/>
          <w:szCs w:val="20"/>
        </w:rPr>
        <w:t>Şablonu:</w:t>
      </w:r>
      <w:r w:rsidRPr="00950E9B">
        <w:rPr>
          <w:rFonts w:ascii="Arial" w:hAnsi="Arial" w:cs="Arial"/>
          <w:b/>
          <w:sz w:val="20"/>
          <w:szCs w:val="20"/>
        </w:rPr>
        <w:t xml:space="preserve"> </w:t>
      </w:r>
    </w:p>
    <w:p w14:paraId="44E08914" w14:textId="77777777" w:rsidR="00F7319C" w:rsidRPr="00950E9B" w:rsidRDefault="00F7319C" w:rsidP="00F7319C">
      <w:pPr>
        <w:tabs>
          <w:tab w:val="left" w:pos="8080"/>
        </w:tabs>
        <w:spacing w:line="240" w:lineRule="exact"/>
        <w:ind w:left="-567"/>
        <w:jc w:val="both"/>
        <w:outlineLvl w:val="1"/>
        <w:rPr>
          <w:rFonts w:ascii="Arial" w:hAnsi="Arial" w:cs="Arial"/>
          <w:b/>
          <w:sz w:val="20"/>
          <w:szCs w:val="20"/>
        </w:rPr>
      </w:pPr>
      <w:r w:rsidRPr="00950E9B">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6038"/>
        <w:gridCol w:w="1418"/>
        <w:gridCol w:w="1701"/>
      </w:tblGrid>
      <w:tr w:rsidR="00F7319C" w:rsidRPr="00950E9B" w14:paraId="160227C3" w14:textId="77777777" w:rsidTr="005F7081">
        <w:trPr>
          <w:trHeight w:val="170"/>
        </w:trPr>
        <w:tc>
          <w:tcPr>
            <w:tcW w:w="341" w:type="dxa"/>
            <w:tcBorders>
              <w:top w:val="single" w:sz="4" w:space="0" w:color="auto"/>
            </w:tcBorders>
            <w:shd w:val="clear" w:color="auto" w:fill="auto"/>
            <w:noWrap/>
            <w:vAlign w:val="bottom"/>
            <w:hideMark/>
          </w:tcPr>
          <w:p w14:paraId="74F7A12C" w14:textId="77777777" w:rsidR="00F7319C" w:rsidRPr="00950E9B" w:rsidRDefault="00F7319C" w:rsidP="008775EA">
            <w:pPr>
              <w:rPr>
                <w:rFonts w:ascii="Arial" w:hAnsi="Arial" w:cs="Arial"/>
                <w:color w:val="000000"/>
                <w:sz w:val="18"/>
                <w:szCs w:val="18"/>
              </w:rPr>
            </w:pPr>
            <w:r w:rsidRPr="00950E9B">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950E9B" w:rsidRDefault="00F7319C" w:rsidP="008775EA">
            <w:pPr>
              <w:rPr>
                <w:rFonts w:ascii="Arial" w:hAnsi="Arial" w:cs="Arial"/>
                <w:color w:val="000000"/>
                <w:sz w:val="18"/>
                <w:szCs w:val="18"/>
              </w:rPr>
            </w:pPr>
          </w:p>
        </w:tc>
        <w:tc>
          <w:tcPr>
            <w:tcW w:w="1418" w:type="dxa"/>
            <w:tcBorders>
              <w:top w:val="single" w:sz="4" w:space="0" w:color="auto"/>
            </w:tcBorders>
            <w:shd w:val="clear" w:color="auto" w:fill="auto"/>
            <w:noWrap/>
            <w:vAlign w:val="bottom"/>
            <w:hideMark/>
          </w:tcPr>
          <w:p w14:paraId="226594AB" w14:textId="77777777" w:rsidR="00F7319C" w:rsidRPr="00950E9B" w:rsidRDefault="00F7319C" w:rsidP="00977ADB">
            <w:pPr>
              <w:jc w:val="right"/>
              <w:rPr>
                <w:rFonts w:ascii="Arial" w:hAnsi="Arial" w:cs="Arial"/>
                <w:b/>
                <w:color w:val="000000"/>
                <w:sz w:val="18"/>
                <w:szCs w:val="18"/>
              </w:rPr>
            </w:pPr>
            <w:r w:rsidRPr="00950E9B">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950E9B" w:rsidRDefault="00F7319C" w:rsidP="00977ADB">
            <w:pPr>
              <w:jc w:val="right"/>
              <w:rPr>
                <w:rFonts w:ascii="Arial" w:hAnsi="Arial" w:cs="Arial"/>
                <w:b/>
                <w:color w:val="000000"/>
                <w:sz w:val="18"/>
                <w:szCs w:val="18"/>
              </w:rPr>
            </w:pPr>
            <w:r w:rsidRPr="00950E9B">
              <w:rPr>
                <w:rFonts w:ascii="Arial" w:hAnsi="Arial" w:cs="Arial"/>
                <w:b/>
                <w:color w:val="000000"/>
                <w:sz w:val="18"/>
                <w:szCs w:val="18"/>
              </w:rPr>
              <w:t>Önceki Dönem</w:t>
            </w:r>
          </w:p>
        </w:tc>
      </w:tr>
      <w:tr w:rsidR="00F7319C" w:rsidRPr="00950E9B" w14:paraId="2AD9662B" w14:textId="77777777" w:rsidTr="005F7081">
        <w:trPr>
          <w:trHeight w:val="170"/>
        </w:trPr>
        <w:tc>
          <w:tcPr>
            <w:tcW w:w="341" w:type="dxa"/>
            <w:tcBorders>
              <w:bottom w:val="single" w:sz="4" w:space="0" w:color="auto"/>
            </w:tcBorders>
            <w:shd w:val="clear" w:color="auto" w:fill="auto"/>
            <w:noWrap/>
            <w:vAlign w:val="bottom"/>
            <w:hideMark/>
          </w:tcPr>
          <w:p w14:paraId="6BBC2F5D" w14:textId="77777777" w:rsidR="00F7319C" w:rsidRPr="00950E9B" w:rsidRDefault="00F7319C" w:rsidP="008775EA">
            <w:pPr>
              <w:rPr>
                <w:rFonts w:ascii="Arial" w:hAnsi="Arial" w:cs="Arial"/>
                <w:color w:val="000000"/>
                <w:sz w:val="18"/>
                <w:szCs w:val="18"/>
              </w:rPr>
            </w:pPr>
            <w:r w:rsidRPr="00950E9B">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950E9B" w:rsidRDefault="00F7319C" w:rsidP="008775EA">
            <w:pPr>
              <w:rPr>
                <w:rFonts w:ascii="Arial" w:hAnsi="Arial" w:cs="Arial"/>
                <w:color w:val="000000"/>
                <w:sz w:val="18"/>
                <w:szCs w:val="18"/>
              </w:rPr>
            </w:pPr>
            <w:r w:rsidRPr="00950E9B">
              <w:rPr>
                <w:rFonts w:ascii="Arial" w:hAnsi="Arial" w:cs="Arial"/>
                <w:color w:val="000000"/>
                <w:sz w:val="18"/>
                <w:szCs w:val="18"/>
              </w:rPr>
              <w:t> </w:t>
            </w:r>
          </w:p>
        </w:tc>
        <w:tc>
          <w:tcPr>
            <w:tcW w:w="1418" w:type="dxa"/>
            <w:tcBorders>
              <w:bottom w:val="single" w:sz="4" w:space="0" w:color="auto"/>
            </w:tcBorders>
            <w:shd w:val="clear" w:color="auto" w:fill="auto"/>
            <w:noWrap/>
            <w:vAlign w:val="bottom"/>
            <w:hideMark/>
          </w:tcPr>
          <w:p w14:paraId="0A736F74" w14:textId="68DE2356" w:rsidR="00F7319C" w:rsidRPr="00950E9B" w:rsidRDefault="00230BF7" w:rsidP="00770978">
            <w:pPr>
              <w:ind w:right="-67"/>
              <w:jc w:val="right"/>
              <w:rPr>
                <w:rFonts w:ascii="Arial" w:hAnsi="Arial" w:cs="Arial"/>
                <w:b/>
                <w:color w:val="000000"/>
                <w:sz w:val="18"/>
                <w:szCs w:val="18"/>
              </w:rPr>
            </w:pPr>
            <w:r w:rsidRPr="00950E9B">
              <w:rPr>
                <w:rFonts w:ascii="Arial" w:hAnsi="Arial" w:cs="Arial"/>
                <w:b/>
                <w:color w:val="000000"/>
                <w:sz w:val="18"/>
                <w:szCs w:val="18"/>
              </w:rPr>
              <w:t>3</w:t>
            </w:r>
            <w:r w:rsidR="00BA7EB4" w:rsidRPr="00950E9B">
              <w:rPr>
                <w:rFonts w:ascii="Arial" w:hAnsi="Arial" w:cs="Arial"/>
                <w:b/>
                <w:color w:val="000000"/>
                <w:sz w:val="18"/>
                <w:szCs w:val="18"/>
              </w:rPr>
              <w:t>0</w:t>
            </w:r>
            <w:r w:rsidRPr="00950E9B">
              <w:rPr>
                <w:rFonts w:ascii="Arial" w:hAnsi="Arial" w:cs="Arial"/>
                <w:b/>
                <w:color w:val="000000"/>
                <w:sz w:val="18"/>
                <w:szCs w:val="18"/>
              </w:rPr>
              <w:t xml:space="preserve"> </w:t>
            </w:r>
            <w:r w:rsidR="00647BF3" w:rsidRPr="00950E9B">
              <w:rPr>
                <w:rFonts w:ascii="Arial" w:hAnsi="Arial" w:cs="Arial"/>
                <w:b/>
                <w:color w:val="000000"/>
                <w:sz w:val="18"/>
                <w:szCs w:val="18"/>
              </w:rPr>
              <w:t>Haziran</w:t>
            </w:r>
            <w:r w:rsidR="00770978" w:rsidRPr="00950E9B">
              <w:rPr>
                <w:rFonts w:ascii="Arial" w:hAnsi="Arial" w:cs="Arial"/>
                <w:b/>
                <w:color w:val="000000"/>
                <w:sz w:val="18"/>
                <w:szCs w:val="18"/>
              </w:rPr>
              <w:t xml:space="preserve"> 2022</w:t>
            </w:r>
            <w:r w:rsidR="00183E1A" w:rsidRPr="00950E9B">
              <w:rPr>
                <w:rFonts w:ascii="Arial" w:hAnsi="Arial" w:cs="Arial"/>
                <w:b/>
                <w:color w:val="000000"/>
                <w:sz w:val="18"/>
                <w:szCs w:val="18"/>
              </w:rPr>
              <w:t xml:space="preserve"> </w:t>
            </w:r>
            <w:r w:rsidR="00F7319C" w:rsidRPr="00950E9B">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3EE399C9" w14:textId="77777777" w:rsidR="00647BF3" w:rsidRPr="00950E9B" w:rsidRDefault="00647BF3" w:rsidP="00770978">
            <w:pPr>
              <w:ind w:left="-70" w:firstLine="70"/>
              <w:jc w:val="right"/>
              <w:rPr>
                <w:rFonts w:ascii="Arial" w:hAnsi="Arial" w:cs="Arial"/>
                <w:b/>
                <w:color w:val="000000"/>
                <w:sz w:val="18"/>
                <w:szCs w:val="18"/>
              </w:rPr>
            </w:pPr>
            <w:r w:rsidRPr="00950E9B">
              <w:rPr>
                <w:rFonts w:ascii="Arial" w:hAnsi="Arial" w:cs="Arial"/>
                <w:b/>
                <w:color w:val="000000"/>
                <w:sz w:val="18"/>
                <w:szCs w:val="18"/>
              </w:rPr>
              <w:t>31 Aralık</w:t>
            </w:r>
          </w:p>
          <w:p w14:paraId="09876925" w14:textId="57359D62" w:rsidR="00F7319C" w:rsidRPr="00950E9B" w:rsidRDefault="00183E1A" w:rsidP="00770978">
            <w:pPr>
              <w:ind w:left="-70" w:firstLine="70"/>
              <w:jc w:val="right"/>
              <w:rPr>
                <w:rFonts w:ascii="Arial" w:hAnsi="Arial" w:cs="Arial"/>
                <w:b/>
                <w:color w:val="000000"/>
                <w:sz w:val="18"/>
                <w:szCs w:val="18"/>
              </w:rPr>
            </w:pPr>
            <w:r w:rsidRPr="00950E9B">
              <w:rPr>
                <w:rFonts w:ascii="Arial" w:hAnsi="Arial" w:cs="Arial"/>
                <w:b/>
                <w:color w:val="000000"/>
                <w:sz w:val="18"/>
                <w:szCs w:val="18"/>
              </w:rPr>
              <w:t xml:space="preserve"> 202</w:t>
            </w:r>
            <w:r w:rsidR="00770978" w:rsidRPr="00950E9B">
              <w:rPr>
                <w:rFonts w:ascii="Arial" w:hAnsi="Arial" w:cs="Arial"/>
                <w:b/>
                <w:color w:val="000000"/>
                <w:sz w:val="18"/>
                <w:szCs w:val="18"/>
              </w:rPr>
              <w:t>1</w:t>
            </w:r>
            <w:r w:rsidR="004E2917" w:rsidRPr="00950E9B">
              <w:rPr>
                <w:rFonts w:ascii="Arial" w:hAnsi="Arial" w:cs="Arial"/>
                <w:b/>
                <w:color w:val="000000"/>
                <w:sz w:val="18"/>
                <w:szCs w:val="18"/>
              </w:rPr>
              <w:t xml:space="preserve"> </w:t>
            </w:r>
            <w:r w:rsidR="00D7695D" w:rsidRPr="00950E9B">
              <w:rPr>
                <w:rFonts w:ascii="Arial" w:hAnsi="Arial" w:cs="Arial"/>
                <w:b/>
                <w:color w:val="000000"/>
                <w:sz w:val="18"/>
                <w:szCs w:val="18"/>
              </w:rPr>
              <w:t>(*)</w:t>
            </w:r>
          </w:p>
        </w:tc>
      </w:tr>
      <w:tr w:rsidR="00F7319C" w:rsidRPr="00950E9B" w14:paraId="2CFA4AA6" w14:textId="77777777" w:rsidTr="005F7081">
        <w:trPr>
          <w:trHeight w:val="170"/>
        </w:trPr>
        <w:tc>
          <w:tcPr>
            <w:tcW w:w="341" w:type="dxa"/>
            <w:tcBorders>
              <w:top w:val="single" w:sz="4" w:space="0" w:color="auto"/>
            </w:tcBorders>
            <w:shd w:val="clear" w:color="auto" w:fill="auto"/>
            <w:noWrap/>
            <w:hideMark/>
          </w:tcPr>
          <w:p w14:paraId="71313C29" w14:textId="77777777" w:rsidR="00F7319C" w:rsidRPr="00950E9B" w:rsidRDefault="00F7319C" w:rsidP="004657D8">
            <w:pPr>
              <w:rPr>
                <w:rFonts w:ascii="Arial" w:hAnsi="Arial" w:cs="Arial"/>
                <w:color w:val="000000"/>
                <w:sz w:val="18"/>
                <w:szCs w:val="18"/>
              </w:rPr>
            </w:pPr>
            <w:r w:rsidRPr="00950E9B">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950E9B" w:rsidRDefault="00F7319C" w:rsidP="008775EA">
            <w:pPr>
              <w:rPr>
                <w:rFonts w:ascii="Arial" w:hAnsi="Arial" w:cs="Arial"/>
                <w:b/>
                <w:color w:val="000000"/>
                <w:sz w:val="18"/>
                <w:szCs w:val="18"/>
              </w:rPr>
            </w:pPr>
            <w:r w:rsidRPr="00950E9B">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41E2D59" w14:textId="77777777" w:rsidR="00F7319C" w:rsidRPr="00950E9B" w:rsidRDefault="00F7319C" w:rsidP="0017055E">
            <w:pPr>
              <w:jc w:val="right"/>
              <w:rPr>
                <w:rFonts w:ascii="Arial" w:hAnsi="Arial" w:cs="Arial"/>
                <w:color w:val="000000"/>
                <w:sz w:val="18"/>
                <w:szCs w:val="18"/>
              </w:rPr>
            </w:pPr>
            <w:r w:rsidRPr="00950E9B">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950E9B" w:rsidRDefault="00F7319C" w:rsidP="0017055E">
            <w:pPr>
              <w:jc w:val="right"/>
              <w:rPr>
                <w:rFonts w:ascii="Arial" w:hAnsi="Arial" w:cs="Arial"/>
                <w:color w:val="000000"/>
                <w:sz w:val="18"/>
                <w:szCs w:val="18"/>
              </w:rPr>
            </w:pPr>
            <w:r w:rsidRPr="00950E9B">
              <w:rPr>
                <w:rFonts w:ascii="Arial" w:hAnsi="Arial" w:cs="Arial"/>
                <w:color w:val="000000"/>
                <w:sz w:val="18"/>
                <w:szCs w:val="18"/>
              </w:rPr>
              <w:t> </w:t>
            </w:r>
          </w:p>
        </w:tc>
      </w:tr>
      <w:tr w:rsidR="00770978" w:rsidRPr="00950E9B" w14:paraId="7D417254" w14:textId="77777777" w:rsidTr="005F7081">
        <w:trPr>
          <w:trHeight w:val="170"/>
        </w:trPr>
        <w:tc>
          <w:tcPr>
            <w:tcW w:w="341" w:type="dxa"/>
            <w:shd w:val="clear" w:color="auto" w:fill="auto"/>
            <w:noWrap/>
            <w:hideMark/>
          </w:tcPr>
          <w:p w14:paraId="190E8F09"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w:t>
            </w:r>
          </w:p>
        </w:tc>
        <w:tc>
          <w:tcPr>
            <w:tcW w:w="6038" w:type="dxa"/>
            <w:shd w:val="clear" w:color="auto" w:fill="auto"/>
            <w:noWrap/>
            <w:hideMark/>
          </w:tcPr>
          <w:p w14:paraId="5E91FFBE"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Bilanço içi varlıklar (Türev finansal araçlar ile kredi türevleri hariç, teminatlar dahil)</w:t>
            </w:r>
          </w:p>
        </w:tc>
        <w:tc>
          <w:tcPr>
            <w:tcW w:w="1418" w:type="dxa"/>
            <w:tcBorders>
              <w:top w:val="nil"/>
              <w:left w:val="nil"/>
              <w:bottom w:val="nil"/>
              <w:right w:val="nil"/>
            </w:tcBorders>
            <w:shd w:val="clear" w:color="auto" w:fill="auto"/>
            <w:noWrap/>
            <w:vAlign w:val="bottom"/>
          </w:tcPr>
          <w:p w14:paraId="220D1410" w14:textId="7A94729E"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44.093.362</w:t>
            </w:r>
          </w:p>
        </w:tc>
        <w:tc>
          <w:tcPr>
            <w:tcW w:w="1701" w:type="dxa"/>
            <w:shd w:val="clear" w:color="auto" w:fill="auto"/>
            <w:noWrap/>
            <w:vAlign w:val="bottom"/>
          </w:tcPr>
          <w:p w14:paraId="6AC75CD6" w14:textId="2CBD8A79" w:rsidR="00770978" w:rsidRPr="00950E9B" w:rsidRDefault="00770978" w:rsidP="00770978">
            <w:pPr>
              <w:jc w:val="right"/>
              <w:rPr>
                <w:rFonts w:ascii="Arial" w:hAnsi="Arial" w:cs="Arial"/>
                <w:bCs/>
                <w:sz w:val="18"/>
                <w:szCs w:val="18"/>
              </w:rPr>
            </w:pPr>
            <w:r w:rsidRPr="00950E9B">
              <w:rPr>
                <w:rFonts w:ascii="Arial" w:hAnsi="Arial" w:cs="Arial"/>
                <w:color w:val="000000"/>
                <w:sz w:val="18"/>
                <w:szCs w:val="18"/>
              </w:rPr>
              <w:t>33.353.859</w:t>
            </w:r>
          </w:p>
        </w:tc>
      </w:tr>
      <w:tr w:rsidR="00770978" w:rsidRPr="00950E9B" w14:paraId="255ED37E" w14:textId="77777777" w:rsidTr="005F7081">
        <w:trPr>
          <w:trHeight w:val="170"/>
        </w:trPr>
        <w:tc>
          <w:tcPr>
            <w:tcW w:w="341" w:type="dxa"/>
            <w:shd w:val="clear" w:color="auto" w:fill="auto"/>
            <w:noWrap/>
            <w:hideMark/>
          </w:tcPr>
          <w:p w14:paraId="52CBF2A1"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2</w:t>
            </w:r>
          </w:p>
        </w:tc>
        <w:tc>
          <w:tcPr>
            <w:tcW w:w="6038" w:type="dxa"/>
            <w:shd w:val="clear" w:color="auto" w:fill="auto"/>
            <w:noWrap/>
            <w:hideMark/>
          </w:tcPr>
          <w:p w14:paraId="7527FCE7"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(Ana sermayeden indirilen varlıklar)</w:t>
            </w:r>
          </w:p>
        </w:tc>
        <w:tc>
          <w:tcPr>
            <w:tcW w:w="1418" w:type="dxa"/>
            <w:tcBorders>
              <w:top w:val="nil"/>
              <w:left w:val="nil"/>
              <w:bottom w:val="nil"/>
              <w:right w:val="nil"/>
            </w:tcBorders>
            <w:shd w:val="clear" w:color="auto" w:fill="auto"/>
            <w:noWrap/>
            <w:vAlign w:val="bottom"/>
          </w:tcPr>
          <w:p w14:paraId="1A1E11C5" w14:textId="453ED66B"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100.381</w:t>
            </w:r>
          </w:p>
        </w:tc>
        <w:tc>
          <w:tcPr>
            <w:tcW w:w="1701" w:type="dxa"/>
            <w:shd w:val="clear" w:color="auto" w:fill="auto"/>
            <w:noWrap/>
            <w:vAlign w:val="bottom"/>
          </w:tcPr>
          <w:p w14:paraId="0E9C831E" w14:textId="131D1B66" w:rsidR="00770978" w:rsidRPr="00950E9B" w:rsidRDefault="00770978" w:rsidP="00770978">
            <w:pPr>
              <w:jc w:val="right"/>
              <w:rPr>
                <w:rFonts w:ascii="Arial" w:hAnsi="Arial" w:cs="Arial"/>
                <w:bCs/>
                <w:sz w:val="18"/>
                <w:szCs w:val="18"/>
              </w:rPr>
            </w:pPr>
            <w:r w:rsidRPr="00950E9B">
              <w:rPr>
                <w:rFonts w:ascii="Arial" w:hAnsi="Arial" w:cs="Arial"/>
                <w:color w:val="000000"/>
                <w:sz w:val="18"/>
                <w:szCs w:val="18"/>
              </w:rPr>
              <w:t>103.381</w:t>
            </w:r>
          </w:p>
        </w:tc>
      </w:tr>
      <w:tr w:rsidR="00770978" w:rsidRPr="00950E9B" w14:paraId="7F2F0B1E" w14:textId="77777777" w:rsidTr="005F7081">
        <w:trPr>
          <w:trHeight w:val="170"/>
        </w:trPr>
        <w:tc>
          <w:tcPr>
            <w:tcW w:w="341" w:type="dxa"/>
            <w:tcBorders>
              <w:bottom w:val="single" w:sz="4" w:space="0" w:color="auto"/>
            </w:tcBorders>
            <w:shd w:val="clear" w:color="auto" w:fill="auto"/>
            <w:noWrap/>
            <w:hideMark/>
          </w:tcPr>
          <w:p w14:paraId="41E44817"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Bilanço içi varlıklara ilişkin toplam risk tutarı (1 ve 2’nci satırların toplamı)</w:t>
            </w:r>
          </w:p>
        </w:tc>
        <w:tc>
          <w:tcPr>
            <w:tcW w:w="1418" w:type="dxa"/>
            <w:tcBorders>
              <w:top w:val="nil"/>
              <w:left w:val="nil"/>
              <w:bottom w:val="nil"/>
              <w:right w:val="nil"/>
            </w:tcBorders>
            <w:shd w:val="clear" w:color="auto" w:fill="auto"/>
            <w:noWrap/>
            <w:vAlign w:val="bottom"/>
          </w:tcPr>
          <w:p w14:paraId="55B875D9" w14:textId="7578157C"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43.992.981</w:t>
            </w:r>
          </w:p>
        </w:tc>
        <w:tc>
          <w:tcPr>
            <w:tcW w:w="1701" w:type="dxa"/>
            <w:tcBorders>
              <w:bottom w:val="single" w:sz="4" w:space="0" w:color="auto"/>
            </w:tcBorders>
            <w:shd w:val="clear" w:color="auto" w:fill="auto"/>
            <w:noWrap/>
            <w:vAlign w:val="bottom"/>
          </w:tcPr>
          <w:p w14:paraId="208DE8F7" w14:textId="403AA98B" w:rsidR="00770978" w:rsidRPr="00950E9B" w:rsidRDefault="00770978" w:rsidP="00770978">
            <w:pPr>
              <w:jc w:val="right"/>
              <w:rPr>
                <w:rFonts w:ascii="Arial" w:hAnsi="Arial" w:cs="Arial"/>
                <w:bCs/>
                <w:sz w:val="18"/>
                <w:szCs w:val="18"/>
              </w:rPr>
            </w:pPr>
            <w:r w:rsidRPr="00950E9B">
              <w:rPr>
                <w:rFonts w:ascii="Arial" w:hAnsi="Arial" w:cs="Arial"/>
                <w:color w:val="000000"/>
                <w:sz w:val="18"/>
                <w:szCs w:val="18"/>
              </w:rPr>
              <w:t>33.250.478</w:t>
            </w:r>
          </w:p>
        </w:tc>
      </w:tr>
      <w:tr w:rsidR="00770978" w:rsidRPr="00950E9B" w14:paraId="051F0367" w14:textId="77777777" w:rsidTr="005F7081">
        <w:trPr>
          <w:trHeight w:val="170"/>
        </w:trPr>
        <w:tc>
          <w:tcPr>
            <w:tcW w:w="341" w:type="dxa"/>
            <w:tcBorders>
              <w:top w:val="single" w:sz="4" w:space="0" w:color="auto"/>
            </w:tcBorders>
            <w:shd w:val="clear" w:color="auto" w:fill="auto"/>
            <w:noWrap/>
            <w:hideMark/>
          </w:tcPr>
          <w:p w14:paraId="4ACA715D"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770978" w:rsidRPr="00950E9B" w:rsidRDefault="00770978" w:rsidP="00770978">
            <w:pPr>
              <w:rPr>
                <w:rFonts w:ascii="Arial" w:hAnsi="Arial" w:cs="Arial"/>
                <w:b/>
                <w:color w:val="000000"/>
                <w:sz w:val="18"/>
                <w:szCs w:val="18"/>
              </w:rPr>
            </w:pPr>
            <w:r w:rsidRPr="00950E9B">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6A914FBE" w14:textId="09F24A30" w:rsidR="00770978" w:rsidRPr="00950E9B"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770978" w:rsidRPr="00950E9B" w:rsidRDefault="00770978" w:rsidP="00770978">
            <w:pPr>
              <w:jc w:val="right"/>
              <w:rPr>
                <w:rFonts w:ascii="Arial" w:hAnsi="Arial" w:cs="Arial"/>
                <w:bCs/>
                <w:sz w:val="18"/>
                <w:szCs w:val="18"/>
              </w:rPr>
            </w:pPr>
          </w:p>
        </w:tc>
      </w:tr>
      <w:tr w:rsidR="00770978" w:rsidRPr="00950E9B" w14:paraId="7EE27458" w14:textId="77777777" w:rsidTr="005F7081">
        <w:trPr>
          <w:trHeight w:val="170"/>
        </w:trPr>
        <w:tc>
          <w:tcPr>
            <w:tcW w:w="341" w:type="dxa"/>
            <w:shd w:val="clear" w:color="auto" w:fill="auto"/>
            <w:noWrap/>
            <w:hideMark/>
          </w:tcPr>
          <w:p w14:paraId="11D2345A"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4</w:t>
            </w:r>
          </w:p>
        </w:tc>
        <w:tc>
          <w:tcPr>
            <w:tcW w:w="6038" w:type="dxa"/>
            <w:shd w:val="clear" w:color="auto" w:fill="auto"/>
            <w:noWrap/>
            <w:hideMark/>
          </w:tcPr>
          <w:p w14:paraId="482F216F"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Türev finansal araçlar ile kredi türevlerinin yenileme maliyeti</w:t>
            </w:r>
          </w:p>
        </w:tc>
        <w:tc>
          <w:tcPr>
            <w:tcW w:w="1418" w:type="dxa"/>
            <w:tcBorders>
              <w:top w:val="nil"/>
              <w:left w:val="nil"/>
              <w:bottom w:val="nil"/>
              <w:right w:val="nil"/>
            </w:tcBorders>
            <w:shd w:val="clear" w:color="auto" w:fill="auto"/>
            <w:noWrap/>
            <w:vAlign w:val="bottom"/>
          </w:tcPr>
          <w:p w14:paraId="532276C4" w14:textId="4E5BF52F"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w:t>
            </w:r>
          </w:p>
        </w:tc>
        <w:tc>
          <w:tcPr>
            <w:tcW w:w="1701" w:type="dxa"/>
            <w:shd w:val="clear" w:color="auto" w:fill="auto"/>
            <w:noWrap/>
            <w:vAlign w:val="bottom"/>
          </w:tcPr>
          <w:p w14:paraId="6C331611" w14:textId="496822A4" w:rsidR="00770978" w:rsidRPr="00950E9B" w:rsidRDefault="00770978" w:rsidP="00770978">
            <w:pPr>
              <w:jc w:val="right"/>
              <w:rPr>
                <w:rFonts w:ascii="Arial" w:hAnsi="Arial" w:cs="Arial"/>
                <w:bCs/>
                <w:sz w:val="18"/>
                <w:szCs w:val="18"/>
              </w:rPr>
            </w:pPr>
            <w:r w:rsidRPr="00950E9B">
              <w:rPr>
                <w:rFonts w:ascii="Arial" w:hAnsi="Arial" w:cs="Arial"/>
                <w:color w:val="000000"/>
                <w:sz w:val="18"/>
                <w:szCs w:val="18"/>
              </w:rPr>
              <w:t>-</w:t>
            </w:r>
          </w:p>
        </w:tc>
      </w:tr>
      <w:tr w:rsidR="00770978" w:rsidRPr="00950E9B" w14:paraId="461F9DE2" w14:textId="77777777" w:rsidTr="005F7081">
        <w:trPr>
          <w:trHeight w:val="170"/>
        </w:trPr>
        <w:tc>
          <w:tcPr>
            <w:tcW w:w="341" w:type="dxa"/>
            <w:shd w:val="clear" w:color="auto" w:fill="auto"/>
            <w:noWrap/>
            <w:hideMark/>
          </w:tcPr>
          <w:p w14:paraId="50966302"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5</w:t>
            </w:r>
          </w:p>
        </w:tc>
        <w:tc>
          <w:tcPr>
            <w:tcW w:w="6038" w:type="dxa"/>
            <w:shd w:val="clear" w:color="auto" w:fill="auto"/>
            <w:noWrap/>
            <w:hideMark/>
          </w:tcPr>
          <w:p w14:paraId="34611420"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Türev finansal araçlar ile kredi türevlerinin potansiyel kredi risk tutar</w:t>
            </w:r>
          </w:p>
        </w:tc>
        <w:tc>
          <w:tcPr>
            <w:tcW w:w="1418" w:type="dxa"/>
            <w:tcBorders>
              <w:top w:val="nil"/>
              <w:left w:val="nil"/>
              <w:bottom w:val="nil"/>
              <w:right w:val="nil"/>
            </w:tcBorders>
            <w:shd w:val="clear" w:color="auto" w:fill="auto"/>
            <w:noWrap/>
            <w:vAlign w:val="bottom"/>
          </w:tcPr>
          <w:p w14:paraId="0B4DE5A5" w14:textId="64396044"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59.566</w:t>
            </w:r>
          </w:p>
        </w:tc>
        <w:tc>
          <w:tcPr>
            <w:tcW w:w="1701" w:type="dxa"/>
            <w:shd w:val="clear" w:color="auto" w:fill="auto"/>
            <w:noWrap/>
            <w:vAlign w:val="bottom"/>
          </w:tcPr>
          <w:p w14:paraId="466FB27F" w14:textId="654D81BC" w:rsidR="00770978" w:rsidRPr="00950E9B" w:rsidRDefault="00770978" w:rsidP="00770978">
            <w:pPr>
              <w:jc w:val="right"/>
              <w:rPr>
                <w:rFonts w:ascii="Arial" w:hAnsi="Arial" w:cs="Arial"/>
                <w:bCs/>
                <w:sz w:val="18"/>
                <w:szCs w:val="18"/>
              </w:rPr>
            </w:pPr>
            <w:r w:rsidRPr="00950E9B">
              <w:rPr>
                <w:rFonts w:ascii="Arial" w:hAnsi="Arial" w:cs="Arial"/>
                <w:color w:val="000000"/>
                <w:sz w:val="18"/>
                <w:szCs w:val="18"/>
              </w:rPr>
              <w:t>92.887</w:t>
            </w:r>
          </w:p>
        </w:tc>
      </w:tr>
      <w:tr w:rsidR="00770978" w:rsidRPr="00950E9B" w14:paraId="28C379F6" w14:textId="77777777" w:rsidTr="005F7081">
        <w:trPr>
          <w:trHeight w:val="170"/>
        </w:trPr>
        <w:tc>
          <w:tcPr>
            <w:tcW w:w="341" w:type="dxa"/>
            <w:tcBorders>
              <w:bottom w:val="single" w:sz="4" w:space="0" w:color="auto"/>
            </w:tcBorders>
            <w:shd w:val="clear" w:color="auto" w:fill="auto"/>
            <w:noWrap/>
            <w:hideMark/>
          </w:tcPr>
          <w:p w14:paraId="45F8C895"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Türev finansal araçlar ile kredi türevlerine ilişkin toplam risk tutarı (4 ve 5’inci satırların toplamı)</w:t>
            </w:r>
          </w:p>
        </w:tc>
        <w:tc>
          <w:tcPr>
            <w:tcW w:w="1418" w:type="dxa"/>
            <w:tcBorders>
              <w:top w:val="nil"/>
              <w:left w:val="nil"/>
              <w:bottom w:val="nil"/>
              <w:right w:val="nil"/>
            </w:tcBorders>
            <w:shd w:val="clear" w:color="auto" w:fill="auto"/>
            <w:noWrap/>
            <w:vAlign w:val="bottom"/>
          </w:tcPr>
          <w:p w14:paraId="057327F3" w14:textId="09B0FD11"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59.566</w:t>
            </w:r>
          </w:p>
        </w:tc>
        <w:tc>
          <w:tcPr>
            <w:tcW w:w="1701" w:type="dxa"/>
            <w:tcBorders>
              <w:bottom w:val="single" w:sz="4" w:space="0" w:color="auto"/>
            </w:tcBorders>
            <w:shd w:val="clear" w:color="auto" w:fill="auto"/>
            <w:noWrap/>
            <w:vAlign w:val="bottom"/>
          </w:tcPr>
          <w:p w14:paraId="2DD03D11" w14:textId="134A6C7D" w:rsidR="00770978" w:rsidRPr="00950E9B" w:rsidRDefault="00770978" w:rsidP="00770978">
            <w:pPr>
              <w:jc w:val="right"/>
              <w:rPr>
                <w:rFonts w:ascii="Arial" w:hAnsi="Arial" w:cs="Arial"/>
                <w:bCs/>
                <w:sz w:val="18"/>
                <w:szCs w:val="18"/>
              </w:rPr>
            </w:pPr>
            <w:r w:rsidRPr="00950E9B">
              <w:rPr>
                <w:rFonts w:ascii="Arial" w:hAnsi="Arial" w:cs="Arial"/>
                <w:color w:val="000000"/>
                <w:sz w:val="18"/>
                <w:szCs w:val="18"/>
              </w:rPr>
              <w:t>92.887</w:t>
            </w:r>
          </w:p>
        </w:tc>
      </w:tr>
      <w:tr w:rsidR="00770978" w:rsidRPr="00950E9B" w14:paraId="77E9BADE" w14:textId="77777777" w:rsidTr="005F7081">
        <w:trPr>
          <w:trHeight w:val="170"/>
        </w:trPr>
        <w:tc>
          <w:tcPr>
            <w:tcW w:w="341" w:type="dxa"/>
            <w:tcBorders>
              <w:top w:val="single" w:sz="4" w:space="0" w:color="auto"/>
            </w:tcBorders>
            <w:shd w:val="clear" w:color="auto" w:fill="auto"/>
            <w:noWrap/>
            <w:hideMark/>
          </w:tcPr>
          <w:p w14:paraId="6E2AA277"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770978" w:rsidRPr="00950E9B" w:rsidRDefault="00770978" w:rsidP="00770978">
            <w:pPr>
              <w:rPr>
                <w:rFonts w:ascii="Arial" w:hAnsi="Arial" w:cs="Arial"/>
                <w:b/>
                <w:color w:val="000000"/>
                <w:sz w:val="18"/>
                <w:szCs w:val="18"/>
              </w:rPr>
            </w:pPr>
            <w:r w:rsidRPr="00950E9B">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5B421DB3" w14:textId="0FEAAE0A" w:rsidR="00770978" w:rsidRPr="00950E9B"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770978" w:rsidRPr="00950E9B" w:rsidRDefault="00770978" w:rsidP="00770978">
            <w:pPr>
              <w:jc w:val="right"/>
              <w:rPr>
                <w:rFonts w:ascii="Arial" w:hAnsi="Arial" w:cs="Arial"/>
                <w:bCs/>
                <w:sz w:val="18"/>
                <w:szCs w:val="18"/>
              </w:rPr>
            </w:pPr>
          </w:p>
        </w:tc>
      </w:tr>
      <w:tr w:rsidR="00770978" w:rsidRPr="00950E9B" w14:paraId="72FE1D1B" w14:textId="77777777" w:rsidTr="005F7081">
        <w:trPr>
          <w:trHeight w:val="170"/>
        </w:trPr>
        <w:tc>
          <w:tcPr>
            <w:tcW w:w="341" w:type="dxa"/>
            <w:shd w:val="clear" w:color="auto" w:fill="auto"/>
            <w:noWrap/>
          </w:tcPr>
          <w:p w14:paraId="5CB2BE1F"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7</w:t>
            </w:r>
          </w:p>
        </w:tc>
        <w:tc>
          <w:tcPr>
            <w:tcW w:w="6038" w:type="dxa"/>
            <w:shd w:val="clear" w:color="auto" w:fill="auto"/>
            <w:vAlign w:val="center"/>
          </w:tcPr>
          <w:p w14:paraId="5034A59E"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0EC28FFE" w14:textId="65F71934"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2.878.074</w:t>
            </w:r>
          </w:p>
        </w:tc>
        <w:tc>
          <w:tcPr>
            <w:tcW w:w="1701" w:type="dxa"/>
            <w:shd w:val="clear" w:color="auto" w:fill="auto"/>
            <w:noWrap/>
            <w:vAlign w:val="bottom"/>
          </w:tcPr>
          <w:p w14:paraId="591AC4D6" w14:textId="4ECD2D75"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2.441.721</w:t>
            </w:r>
          </w:p>
        </w:tc>
      </w:tr>
      <w:tr w:rsidR="00770978" w:rsidRPr="00950E9B" w14:paraId="6C344E3C" w14:textId="77777777" w:rsidTr="005F7081">
        <w:trPr>
          <w:trHeight w:val="170"/>
        </w:trPr>
        <w:tc>
          <w:tcPr>
            <w:tcW w:w="341" w:type="dxa"/>
            <w:shd w:val="clear" w:color="auto" w:fill="auto"/>
            <w:noWrap/>
            <w:hideMark/>
          </w:tcPr>
          <w:p w14:paraId="19AF8D12"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8</w:t>
            </w:r>
          </w:p>
        </w:tc>
        <w:tc>
          <w:tcPr>
            <w:tcW w:w="6038" w:type="dxa"/>
            <w:shd w:val="clear" w:color="auto" w:fill="auto"/>
            <w:noWrap/>
            <w:hideMark/>
          </w:tcPr>
          <w:p w14:paraId="7EC3B38B"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Aracılık edilen işlemlerden kaynaklanan risk tutarı</w:t>
            </w:r>
          </w:p>
        </w:tc>
        <w:tc>
          <w:tcPr>
            <w:tcW w:w="1418" w:type="dxa"/>
            <w:shd w:val="clear" w:color="auto" w:fill="auto"/>
            <w:noWrap/>
            <w:vAlign w:val="bottom"/>
          </w:tcPr>
          <w:p w14:paraId="34CBCAB1" w14:textId="57E9723A"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w:t>
            </w:r>
          </w:p>
        </w:tc>
        <w:tc>
          <w:tcPr>
            <w:tcW w:w="1701" w:type="dxa"/>
            <w:shd w:val="clear" w:color="auto" w:fill="auto"/>
            <w:noWrap/>
            <w:vAlign w:val="bottom"/>
          </w:tcPr>
          <w:p w14:paraId="092BB10F" w14:textId="671A4CF2"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w:t>
            </w:r>
          </w:p>
        </w:tc>
      </w:tr>
      <w:tr w:rsidR="00770978" w:rsidRPr="00950E9B" w14:paraId="105B6AC0" w14:textId="77777777" w:rsidTr="005F7081">
        <w:trPr>
          <w:trHeight w:val="170"/>
        </w:trPr>
        <w:tc>
          <w:tcPr>
            <w:tcW w:w="341" w:type="dxa"/>
            <w:tcBorders>
              <w:bottom w:val="single" w:sz="4" w:space="0" w:color="auto"/>
            </w:tcBorders>
            <w:shd w:val="clear" w:color="auto" w:fill="auto"/>
            <w:noWrap/>
            <w:hideMark/>
          </w:tcPr>
          <w:p w14:paraId="2DAA4012"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076D59D5" w14:textId="15EAF8B1"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2.878.074</w:t>
            </w:r>
          </w:p>
        </w:tc>
        <w:tc>
          <w:tcPr>
            <w:tcW w:w="1701" w:type="dxa"/>
            <w:tcBorders>
              <w:bottom w:val="single" w:sz="4" w:space="0" w:color="auto"/>
            </w:tcBorders>
            <w:shd w:val="clear" w:color="auto" w:fill="auto"/>
            <w:noWrap/>
            <w:vAlign w:val="bottom"/>
          </w:tcPr>
          <w:p w14:paraId="091BF38F" w14:textId="5A051C48"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2.441.721</w:t>
            </w:r>
          </w:p>
        </w:tc>
      </w:tr>
      <w:tr w:rsidR="00770978" w:rsidRPr="00950E9B" w14:paraId="0E23C805" w14:textId="77777777" w:rsidTr="005F7081">
        <w:trPr>
          <w:trHeight w:val="170"/>
        </w:trPr>
        <w:tc>
          <w:tcPr>
            <w:tcW w:w="341" w:type="dxa"/>
            <w:tcBorders>
              <w:top w:val="single" w:sz="4" w:space="0" w:color="auto"/>
            </w:tcBorders>
            <w:shd w:val="clear" w:color="auto" w:fill="auto"/>
            <w:noWrap/>
            <w:hideMark/>
          </w:tcPr>
          <w:p w14:paraId="1E1B0B43" w14:textId="77777777" w:rsidR="00770978" w:rsidRPr="00950E9B" w:rsidRDefault="00770978" w:rsidP="00770978">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770978" w:rsidRPr="00950E9B" w:rsidRDefault="00770978" w:rsidP="00770978">
            <w:pPr>
              <w:rPr>
                <w:rFonts w:ascii="Arial" w:hAnsi="Arial" w:cs="Arial"/>
                <w:b/>
                <w:color w:val="000000"/>
                <w:sz w:val="18"/>
                <w:szCs w:val="18"/>
              </w:rPr>
            </w:pPr>
            <w:r w:rsidRPr="00950E9B">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25A02404" w14:textId="48B9E0C6" w:rsidR="00770978" w:rsidRPr="00950E9B"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770978" w:rsidRPr="00950E9B" w:rsidRDefault="00770978" w:rsidP="00770978">
            <w:pPr>
              <w:jc w:val="right"/>
              <w:rPr>
                <w:rFonts w:ascii="Arial" w:hAnsi="Arial" w:cs="Arial"/>
                <w:bCs/>
                <w:sz w:val="18"/>
                <w:szCs w:val="18"/>
              </w:rPr>
            </w:pPr>
          </w:p>
        </w:tc>
      </w:tr>
      <w:tr w:rsidR="00770978" w:rsidRPr="00950E9B" w14:paraId="01305DBD" w14:textId="77777777" w:rsidTr="005F7081">
        <w:trPr>
          <w:trHeight w:val="170"/>
        </w:trPr>
        <w:tc>
          <w:tcPr>
            <w:tcW w:w="341" w:type="dxa"/>
            <w:shd w:val="clear" w:color="auto" w:fill="auto"/>
            <w:noWrap/>
            <w:hideMark/>
          </w:tcPr>
          <w:p w14:paraId="0DBD0FAF"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10</w:t>
            </w:r>
          </w:p>
        </w:tc>
        <w:tc>
          <w:tcPr>
            <w:tcW w:w="6038" w:type="dxa"/>
            <w:shd w:val="clear" w:color="auto" w:fill="auto"/>
            <w:hideMark/>
          </w:tcPr>
          <w:p w14:paraId="290F51F7"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Bilanço dışı işlemlerin brüt nominal tutarı</w:t>
            </w:r>
          </w:p>
        </w:tc>
        <w:tc>
          <w:tcPr>
            <w:tcW w:w="1418" w:type="dxa"/>
            <w:tcBorders>
              <w:top w:val="nil"/>
              <w:left w:val="nil"/>
              <w:bottom w:val="nil"/>
              <w:right w:val="nil"/>
            </w:tcBorders>
            <w:shd w:val="clear" w:color="auto" w:fill="auto"/>
            <w:noWrap/>
            <w:vAlign w:val="bottom"/>
          </w:tcPr>
          <w:p w14:paraId="4BC83CB5" w14:textId="522E59E9"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9.718.825</w:t>
            </w:r>
          </w:p>
        </w:tc>
        <w:tc>
          <w:tcPr>
            <w:tcW w:w="1701" w:type="dxa"/>
            <w:shd w:val="clear" w:color="auto" w:fill="auto"/>
            <w:noWrap/>
            <w:vAlign w:val="bottom"/>
          </w:tcPr>
          <w:p w14:paraId="5BCDCCA3" w14:textId="4E5F27A7"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7.757.835</w:t>
            </w:r>
          </w:p>
        </w:tc>
      </w:tr>
      <w:tr w:rsidR="00770978" w:rsidRPr="00950E9B" w14:paraId="3522ABE1" w14:textId="77777777" w:rsidTr="005F7081">
        <w:trPr>
          <w:trHeight w:val="170"/>
        </w:trPr>
        <w:tc>
          <w:tcPr>
            <w:tcW w:w="341" w:type="dxa"/>
            <w:shd w:val="clear" w:color="auto" w:fill="auto"/>
            <w:noWrap/>
            <w:hideMark/>
          </w:tcPr>
          <w:p w14:paraId="3788CAF1"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11</w:t>
            </w:r>
          </w:p>
        </w:tc>
        <w:tc>
          <w:tcPr>
            <w:tcW w:w="6038" w:type="dxa"/>
            <w:shd w:val="clear" w:color="auto" w:fill="auto"/>
            <w:noWrap/>
            <w:hideMark/>
          </w:tcPr>
          <w:p w14:paraId="15DE4AA2"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(Krediye dönüştürme oranları ile çarpımdan kaynaklanan düzeltme tutarı)</w:t>
            </w:r>
          </w:p>
        </w:tc>
        <w:tc>
          <w:tcPr>
            <w:tcW w:w="1418" w:type="dxa"/>
            <w:tcBorders>
              <w:top w:val="nil"/>
              <w:left w:val="nil"/>
              <w:bottom w:val="nil"/>
              <w:right w:val="nil"/>
            </w:tcBorders>
            <w:shd w:val="clear" w:color="auto" w:fill="auto"/>
            <w:noWrap/>
            <w:vAlign w:val="bottom"/>
          </w:tcPr>
          <w:p w14:paraId="0BE1E7F2" w14:textId="19D8F0D5"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w:t>
            </w:r>
          </w:p>
        </w:tc>
        <w:tc>
          <w:tcPr>
            <w:tcW w:w="1701" w:type="dxa"/>
            <w:shd w:val="clear" w:color="auto" w:fill="auto"/>
            <w:noWrap/>
            <w:vAlign w:val="bottom"/>
          </w:tcPr>
          <w:p w14:paraId="748BE024" w14:textId="76AF2266"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w:t>
            </w:r>
          </w:p>
        </w:tc>
      </w:tr>
      <w:tr w:rsidR="00770978" w:rsidRPr="00950E9B" w14:paraId="16F2DF61" w14:textId="77777777" w:rsidTr="005F7081">
        <w:trPr>
          <w:trHeight w:val="170"/>
        </w:trPr>
        <w:tc>
          <w:tcPr>
            <w:tcW w:w="341" w:type="dxa"/>
            <w:tcBorders>
              <w:bottom w:val="single" w:sz="4" w:space="0" w:color="auto"/>
            </w:tcBorders>
            <w:shd w:val="clear" w:color="auto" w:fill="auto"/>
            <w:noWrap/>
            <w:hideMark/>
          </w:tcPr>
          <w:p w14:paraId="0E28B8AC"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Bilanço dışı işlemlere ilişkin toplam risk tutarı (10 ve 11’inci satırların toplamı)</w:t>
            </w:r>
          </w:p>
        </w:tc>
        <w:tc>
          <w:tcPr>
            <w:tcW w:w="1418" w:type="dxa"/>
            <w:tcBorders>
              <w:top w:val="nil"/>
              <w:left w:val="nil"/>
              <w:bottom w:val="nil"/>
              <w:right w:val="nil"/>
            </w:tcBorders>
            <w:shd w:val="clear" w:color="auto" w:fill="auto"/>
            <w:noWrap/>
            <w:vAlign w:val="bottom"/>
          </w:tcPr>
          <w:p w14:paraId="26452145" w14:textId="5CDD2697"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9.718.825</w:t>
            </w:r>
          </w:p>
        </w:tc>
        <w:tc>
          <w:tcPr>
            <w:tcW w:w="1701" w:type="dxa"/>
            <w:tcBorders>
              <w:bottom w:val="single" w:sz="4" w:space="0" w:color="auto"/>
            </w:tcBorders>
            <w:shd w:val="clear" w:color="auto" w:fill="auto"/>
            <w:noWrap/>
            <w:vAlign w:val="bottom"/>
          </w:tcPr>
          <w:p w14:paraId="451A2464" w14:textId="7EF781EE"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7.757.835</w:t>
            </w:r>
          </w:p>
        </w:tc>
      </w:tr>
      <w:tr w:rsidR="00770978" w:rsidRPr="00950E9B" w14:paraId="49311A2D" w14:textId="77777777" w:rsidTr="005F7081">
        <w:trPr>
          <w:trHeight w:val="170"/>
        </w:trPr>
        <w:tc>
          <w:tcPr>
            <w:tcW w:w="341" w:type="dxa"/>
            <w:tcBorders>
              <w:top w:val="single" w:sz="4" w:space="0" w:color="auto"/>
            </w:tcBorders>
            <w:shd w:val="clear" w:color="auto" w:fill="auto"/>
            <w:noWrap/>
            <w:hideMark/>
          </w:tcPr>
          <w:p w14:paraId="7E7057EA"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770978" w:rsidRPr="00950E9B" w:rsidRDefault="00770978" w:rsidP="00770978">
            <w:pPr>
              <w:rPr>
                <w:rFonts w:ascii="Arial" w:hAnsi="Arial" w:cs="Arial"/>
                <w:b/>
                <w:color w:val="000000"/>
                <w:sz w:val="18"/>
                <w:szCs w:val="18"/>
              </w:rPr>
            </w:pPr>
            <w:r w:rsidRPr="00950E9B">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3A614951" w14:textId="4F481411" w:rsidR="00770978" w:rsidRPr="00950E9B"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770978" w:rsidRPr="00950E9B" w:rsidRDefault="00770978" w:rsidP="00770978">
            <w:pPr>
              <w:jc w:val="right"/>
              <w:rPr>
                <w:rFonts w:ascii="Arial" w:hAnsi="Arial" w:cs="Arial"/>
                <w:bCs/>
                <w:sz w:val="18"/>
                <w:szCs w:val="18"/>
              </w:rPr>
            </w:pPr>
          </w:p>
        </w:tc>
      </w:tr>
      <w:tr w:rsidR="00770978" w:rsidRPr="00950E9B" w14:paraId="4D8B0D46" w14:textId="77777777" w:rsidTr="005F7081">
        <w:trPr>
          <w:trHeight w:val="170"/>
        </w:trPr>
        <w:tc>
          <w:tcPr>
            <w:tcW w:w="341" w:type="dxa"/>
            <w:shd w:val="clear" w:color="auto" w:fill="auto"/>
            <w:noWrap/>
            <w:hideMark/>
          </w:tcPr>
          <w:p w14:paraId="7BC61067"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13</w:t>
            </w:r>
          </w:p>
        </w:tc>
        <w:tc>
          <w:tcPr>
            <w:tcW w:w="6038" w:type="dxa"/>
            <w:shd w:val="clear" w:color="auto" w:fill="auto"/>
            <w:hideMark/>
          </w:tcPr>
          <w:p w14:paraId="78703A5F"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Ana sermaye</w:t>
            </w:r>
          </w:p>
        </w:tc>
        <w:tc>
          <w:tcPr>
            <w:tcW w:w="1418" w:type="dxa"/>
            <w:tcBorders>
              <w:top w:val="nil"/>
              <w:left w:val="nil"/>
              <w:bottom w:val="nil"/>
              <w:right w:val="nil"/>
            </w:tcBorders>
            <w:shd w:val="clear" w:color="auto" w:fill="auto"/>
            <w:noWrap/>
            <w:vAlign w:val="bottom"/>
          </w:tcPr>
          <w:p w14:paraId="047C5191" w14:textId="5740330B"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4.482.723</w:t>
            </w:r>
          </w:p>
        </w:tc>
        <w:tc>
          <w:tcPr>
            <w:tcW w:w="1701" w:type="dxa"/>
            <w:shd w:val="clear" w:color="auto" w:fill="auto"/>
            <w:noWrap/>
            <w:vAlign w:val="bottom"/>
          </w:tcPr>
          <w:p w14:paraId="3051CF50" w14:textId="5D6804AD"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3.679.879</w:t>
            </w:r>
          </w:p>
        </w:tc>
      </w:tr>
      <w:tr w:rsidR="00770978" w:rsidRPr="00950E9B" w14:paraId="5E5586A6" w14:textId="77777777" w:rsidTr="005F7081">
        <w:trPr>
          <w:trHeight w:val="170"/>
        </w:trPr>
        <w:tc>
          <w:tcPr>
            <w:tcW w:w="341" w:type="dxa"/>
            <w:tcBorders>
              <w:bottom w:val="single" w:sz="4" w:space="0" w:color="auto"/>
            </w:tcBorders>
            <w:shd w:val="clear" w:color="auto" w:fill="auto"/>
            <w:noWrap/>
            <w:hideMark/>
          </w:tcPr>
          <w:p w14:paraId="6A890EC5"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Toplam risk tutarı (3, 6, 9 ve 12’nci satırların toplamı)</w:t>
            </w:r>
          </w:p>
        </w:tc>
        <w:tc>
          <w:tcPr>
            <w:tcW w:w="1418" w:type="dxa"/>
            <w:tcBorders>
              <w:top w:val="nil"/>
              <w:left w:val="nil"/>
              <w:bottom w:val="nil"/>
              <w:right w:val="nil"/>
            </w:tcBorders>
            <w:shd w:val="clear" w:color="auto" w:fill="auto"/>
            <w:noWrap/>
            <w:vAlign w:val="bottom"/>
          </w:tcPr>
          <w:p w14:paraId="0B6FFE3D" w14:textId="651FCE7E" w:rsidR="00770978" w:rsidRPr="00950E9B" w:rsidRDefault="008F0255" w:rsidP="00770978">
            <w:pPr>
              <w:jc w:val="right"/>
              <w:rPr>
                <w:rFonts w:ascii="Arial" w:hAnsi="Arial" w:cs="Arial"/>
                <w:color w:val="000000"/>
                <w:sz w:val="18"/>
                <w:szCs w:val="18"/>
              </w:rPr>
            </w:pPr>
            <w:r w:rsidRPr="00950E9B">
              <w:rPr>
                <w:rFonts w:ascii="Arial" w:hAnsi="Arial" w:cs="Arial"/>
                <w:color w:val="000000"/>
                <w:sz w:val="18"/>
                <w:szCs w:val="18"/>
              </w:rPr>
              <w:t>56.649.446</w:t>
            </w:r>
          </w:p>
        </w:tc>
        <w:tc>
          <w:tcPr>
            <w:tcW w:w="1701" w:type="dxa"/>
            <w:tcBorders>
              <w:bottom w:val="single" w:sz="4" w:space="0" w:color="auto"/>
            </w:tcBorders>
            <w:shd w:val="clear" w:color="auto" w:fill="auto"/>
            <w:noWrap/>
            <w:vAlign w:val="bottom"/>
          </w:tcPr>
          <w:p w14:paraId="627930E4" w14:textId="579C3F78" w:rsidR="00770978" w:rsidRPr="00950E9B" w:rsidRDefault="00770978" w:rsidP="00770978">
            <w:pPr>
              <w:jc w:val="right"/>
              <w:rPr>
                <w:rFonts w:ascii="Arial" w:hAnsi="Arial" w:cs="Arial"/>
                <w:color w:val="000000"/>
                <w:sz w:val="18"/>
                <w:szCs w:val="18"/>
              </w:rPr>
            </w:pPr>
            <w:r w:rsidRPr="00950E9B">
              <w:rPr>
                <w:rFonts w:ascii="Arial" w:hAnsi="Arial" w:cs="Arial"/>
                <w:color w:val="000000"/>
                <w:sz w:val="18"/>
                <w:szCs w:val="18"/>
              </w:rPr>
              <w:t>43.542.921</w:t>
            </w:r>
          </w:p>
        </w:tc>
      </w:tr>
      <w:tr w:rsidR="00770978" w:rsidRPr="00950E9B" w14:paraId="0B3F44DD" w14:textId="77777777" w:rsidTr="005F7081">
        <w:trPr>
          <w:trHeight w:val="170"/>
        </w:trPr>
        <w:tc>
          <w:tcPr>
            <w:tcW w:w="341" w:type="dxa"/>
            <w:tcBorders>
              <w:top w:val="single" w:sz="4" w:space="0" w:color="auto"/>
            </w:tcBorders>
            <w:shd w:val="clear" w:color="auto" w:fill="auto"/>
            <w:noWrap/>
            <w:hideMark/>
          </w:tcPr>
          <w:p w14:paraId="121B76C2"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770978" w:rsidRPr="00950E9B" w:rsidRDefault="00770978" w:rsidP="00770978">
            <w:pPr>
              <w:rPr>
                <w:rFonts w:ascii="Arial" w:hAnsi="Arial" w:cs="Arial"/>
                <w:b/>
                <w:color w:val="000000"/>
                <w:sz w:val="18"/>
                <w:szCs w:val="18"/>
              </w:rPr>
            </w:pPr>
            <w:r w:rsidRPr="00950E9B">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357A4B9B" w14:textId="07D35C66" w:rsidR="00770978" w:rsidRPr="00950E9B" w:rsidRDefault="00770978" w:rsidP="00770978">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770978" w:rsidRPr="00950E9B" w:rsidRDefault="00770978" w:rsidP="00770978">
            <w:pPr>
              <w:jc w:val="right"/>
              <w:rPr>
                <w:rFonts w:ascii="Arial" w:hAnsi="Arial" w:cs="Arial"/>
                <w:color w:val="000000"/>
                <w:sz w:val="18"/>
                <w:szCs w:val="18"/>
              </w:rPr>
            </w:pPr>
          </w:p>
        </w:tc>
      </w:tr>
      <w:tr w:rsidR="00770978" w:rsidRPr="00950E9B" w14:paraId="6E19E798" w14:textId="77777777" w:rsidTr="005F7081">
        <w:trPr>
          <w:trHeight w:val="58"/>
        </w:trPr>
        <w:tc>
          <w:tcPr>
            <w:tcW w:w="341" w:type="dxa"/>
            <w:tcBorders>
              <w:top w:val="single" w:sz="4" w:space="0" w:color="auto"/>
            </w:tcBorders>
            <w:shd w:val="clear" w:color="auto" w:fill="auto"/>
            <w:noWrap/>
          </w:tcPr>
          <w:p w14:paraId="15418204" w14:textId="77777777" w:rsidR="00770978" w:rsidRPr="00950E9B" w:rsidRDefault="00770978" w:rsidP="00770978">
            <w:pPr>
              <w:rPr>
                <w:rFonts w:ascii="Arial" w:hAnsi="Arial" w:cs="Arial"/>
                <w:color w:val="000000"/>
                <w:sz w:val="18"/>
                <w:szCs w:val="18"/>
              </w:rPr>
            </w:pPr>
            <w:r w:rsidRPr="00950E9B">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770978" w:rsidRPr="00950E9B" w:rsidRDefault="00770978" w:rsidP="00770978">
            <w:pPr>
              <w:rPr>
                <w:rFonts w:ascii="Arial" w:hAnsi="Arial" w:cs="Arial"/>
                <w:b/>
                <w:color w:val="000000"/>
                <w:sz w:val="18"/>
                <w:szCs w:val="18"/>
              </w:rPr>
            </w:pPr>
            <w:r w:rsidRPr="00950E9B">
              <w:rPr>
                <w:rFonts w:ascii="Arial" w:hAnsi="Arial" w:cs="Arial"/>
                <w:color w:val="000000"/>
                <w:sz w:val="18"/>
                <w:szCs w:val="18"/>
              </w:rPr>
              <w:t>Kaldıraç oranı (%)</w:t>
            </w:r>
          </w:p>
        </w:tc>
        <w:tc>
          <w:tcPr>
            <w:tcW w:w="1418" w:type="dxa"/>
            <w:tcBorders>
              <w:top w:val="single" w:sz="4" w:space="0" w:color="auto"/>
            </w:tcBorders>
            <w:shd w:val="clear" w:color="auto" w:fill="auto"/>
            <w:noWrap/>
            <w:vAlign w:val="bottom"/>
          </w:tcPr>
          <w:p w14:paraId="77C3DB71" w14:textId="6604853B" w:rsidR="00770978" w:rsidRPr="00950E9B" w:rsidRDefault="008F0255" w:rsidP="00770978">
            <w:pPr>
              <w:jc w:val="right"/>
              <w:rPr>
                <w:rFonts w:ascii="Arial" w:hAnsi="Arial" w:cs="Arial"/>
                <w:bCs/>
                <w:sz w:val="18"/>
                <w:szCs w:val="18"/>
              </w:rPr>
            </w:pPr>
            <w:r w:rsidRPr="00950E9B">
              <w:rPr>
                <w:rFonts w:ascii="Arial" w:hAnsi="Arial" w:cs="Arial"/>
                <w:bCs/>
                <w:sz w:val="18"/>
                <w:szCs w:val="18"/>
              </w:rPr>
              <w:t>7,91</w:t>
            </w:r>
          </w:p>
        </w:tc>
        <w:tc>
          <w:tcPr>
            <w:tcW w:w="1701" w:type="dxa"/>
            <w:tcBorders>
              <w:top w:val="single" w:sz="4" w:space="0" w:color="auto"/>
            </w:tcBorders>
            <w:shd w:val="clear" w:color="auto" w:fill="auto"/>
            <w:noWrap/>
            <w:vAlign w:val="bottom"/>
          </w:tcPr>
          <w:p w14:paraId="2FC68646" w14:textId="314FA745" w:rsidR="00770978" w:rsidRPr="00950E9B" w:rsidRDefault="00770978" w:rsidP="00770978">
            <w:pPr>
              <w:jc w:val="right"/>
              <w:rPr>
                <w:rFonts w:ascii="Arial" w:hAnsi="Arial" w:cs="Arial"/>
                <w:color w:val="000000"/>
                <w:sz w:val="18"/>
                <w:szCs w:val="18"/>
              </w:rPr>
            </w:pPr>
            <w:r w:rsidRPr="00950E9B">
              <w:rPr>
                <w:rFonts w:ascii="Arial" w:hAnsi="Arial" w:cs="Arial"/>
                <w:bCs/>
                <w:sz w:val="18"/>
                <w:szCs w:val="18"/>
              </w:rPr>
              <w:t>8,45</w:t>
            </w:r>
          </w:p>
        </w:tc>
      </w:tr>
      <w:tr w:rsidR="0054391F" w:rsidRPr="00950E9B" w14:paraId="75F35DC2" w14:textId="77777777" w:rsidTr="005F7081">
        <w:trPr>
          <w:trHeight w:val="170"/>
        </w:trPr>
        <w:tc>
          <w:tcPr>
            <w:tcW w:w="341" w:type="dxa"/>
            <w:shd w:val="clear" w:color="auto" w:fill="auto"/>
            <w:noWrap/>
            <w:vAlign w:val="bottom"/>
            <w:hideMark/>
          </w:tcPr>
          <w:p w14:paraId="72D6ACF3" w14:textId="77777777" w:rsidR="0054391F" w:rsidRPr="00950E9B" w:rsidRDefault="0054391F" w:rsidP="0054391F">
            <w:pPr>
              <w:rPr>
                <w:rFonts w:ascii="Arial" w:hAnsi="Arial" w:cs="Arial"/>
                <w:color w:val="000000"/>
                <w:sz w:val="18"/>
                <w:szCs w:val="18"/>
              </w:rPr>
            </w:pPr>
            <w:r w:rsidRPr="00950E9B">
              <w:rPr>
                <w:rFonts w:ascii="Arial" w:hAnsi="Arial" w:cs="Arial"/>
                <w:color w:val="000000"/>
                <w:sz w:val="18"/>
                <w:szCs w:val="18"/>
              </w:rPr>
              <w:t> </w:t>
            </w:r>
          </w:p>
        </w:tc>
        <w:tc>
          <w:tcPr>
            <w:tcW w:w="6038" w:type="dxa"/>
            <w:shd w:val="clear" w:color="auto" w:fill="auto"/>
            <w:vAlign w:val="bottom"/>
            <w:hideMark/>
          </w:tcPr>
          <w:p w14:paraId="30B5D480" w14:textId="77777777" w:rsidR="0054391F" w:rsidRPr="00950E9B" w:rsidRDefault="0054391F" w:rsidP="0054391F">
            <w:pPr>
              <w:rPr>
                <w:rFonts w:ascii="Arial" w:hAnsi="Arial" w:cs="Arial"/>
                <w:color w:val="000000"/>
                <w:sz w:val="16"/>
                <w:szCs w:val="16"/>
              </w:rPr>
            </w:pPr>
          </w:p>
          <w:p w14:paraId="4AA5ED78" w14:textId="237F4CD1" w:rsidR="0054391F" w:rsidRPr="00950E9B" w:rsidRDefault="0054391F" w:rsidP="0054391F">
            <w:pPr>
              <w:rPr>
                <w:rFonts w:ascii="Arial" w:hAnsi="Arial" w:cs="Arial"/>
                <w:color w:val="000000"/>
                <w:sz w:val="16"/>
                <w:szCs w:val="16"/>
              </w:rPr>
            </w:pPr>
            <w:r w:rsidRPr="00950E9B">
              <w:rPr>
                <w:rFonts w:ascii="Arial" w:hAnsi="Arial" w:cs="Arial"/>
                <w:color w:val="000000"/>
                <w:sz w:val="16"/>
                <w:szCs w:val="16"/>
              </w:rPr>
              <w:t xml:space="preserve">(*) </w:t>
            </w:r>
            <w:r w:rsidR="006007EA" w:rsidRPr="00950E9B">
              <w:rPr>
                <w:rFonts w:ascii="Arial" w:hAnsi="Arial" w:cs="Arial"/>
                <w:color w:val="000000"/>
                <w:sz w:val="16"/>
                <w:szCs w:val="16"/>
              </w:rPr>
              <w:t>Tabloda yer alan tutarlar üç aylık ortalamaları göstermektedir.</w:t>
            </w:r>
          </w:p>
        </w:tc>
        <w:tc>
          <w:tcPr>
            <w:tcW w:w="1418" w:type="dxa"/>
            <w:shd w:val="clear" w:color="auto" w:fill="auto"/>
            <w:noWrap/>
            <w:vAlign w:val="bottom"/>
            <w:hideMark/>
          </w:tcPr>
          <w:p w14:paraId="5A93EC8F" w14:textId="77777777" w:rsidR="0054391F" w:rsidRPr="00950E9B" w:rsidRDefault="0054391F" w:rsidP="0054391F">
            <w:pPr>
              <w:jc w:val="right"/>
              <w:rPr>
                <w:rFonts w:ascii="Arial" w:hAnsi="Arial" w:cs="Arial"/>
                <w:color w:val="000000"/>
                <w:sz w:val="18"/>
                <w:szCs w:val="18"/>
              </w:rPr>
            </w:pPr>
            <w:r w:rsidRPr="00950E9B">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950E9B" w:rsidRDefault="0054391F" w:rsidP="0054391F">
            <w:pPr>
              <w:jc w:val="right"/>
              <w:rPr>
                <w:rFonts w:ascii="Arial" w:hAnsi="Arial" w:cs="Arial"/>
                <w:color w:val="000000"/>
                <w:sz w:val="18"/>
                <w:szCs w:val="18"/>
              </w:rPr>
            </w:pPr>
            <w:r w:rsidRPr="00950E9B">
              <w:rPr>
                <w:rFonts w:ascii="Arial" w:hAnsi="Arial" w:cs="Arial"/>
                <w:color w:val="000000"/>
                <w:sz w:val="18"/>
                <w:szCs w:val="18"/>
              </w:rPr>
              <w:t> </w:t>
            </w:r>
          </w:p>
        </w:tc>
      </w:tr>
    </w:tbl>
    <w:p w14:paraId="1460C6B4" w14:textId="77777777" w:rsidR="00F7319C" w:rsidRPr="00950E9B" w:rsidRDefault="00F7319C" w:rsidP="00D6438D">
      <w:pPr>
        <w:spacing w:line="240" w:lineRule="exact"/>
        <w:ind w:left="-567"/>
        <w:jc w:val="both"/>
        <w:outlineLvl w:val="1"/>
        <w:rPr>
          <w:rFonts w:ascii="Arial" w:hAnsi="Arial" w:cs="Arial"/>
          <w:b/>
          <w:sz w:val="20"/>
          <w:szCs w:val="20"/>
        </w:rPr>
      </w:pPr>
    </w:p>
    <w:p w14:paraId="212A8FEF" w14:textId="29249904" w:rsidR="00061CFD" w:rsidRPr="00950E9B" w:rsidRDefault="00061CFD" w:rsidP="004A1DB6">
      <w:pPr>
        <w:ind w:hanging="522"/>
        <w:rPr>
          <w:rFonts w:ascii="Arial" w:hAnsi="Arial" w:cs="Arial"/>
          <w:b/>
          <w:sz w:val="20"/>
          <w:szCs w:val="20"/>
        </w:rPr>
      </w:pPr>
      <w:r w:rsidRPr="00950E9B">
        <w:rPr>
          <w:rFonts w:ascii="Arial" w:hAnsi="Arial" w:cs="Arial"/>
          <w:b/>
          <w:sz w:val="20"/>
          <w:szCs w:val="20"/>
        </w:rPr>
        <w:t xml:space="preserve">VI. </w:t>
      </w:r>
      <w:r w:rsidR="0018749B" w:rsidRPr="00950E9B">
        <w:rPr>
          <w:rFonts w:ascii="Arial" w:hAnsi="Arial" w:cs="Arial"/>
          <w:b/>
          <w:sz w:val="20"/>
          <w:szCs w:val="20"/>
        </w:rPr>
        <w:t xml:space="preserve"> </w:t>
      </w:r>
      <w:r w:rsidR="005F7081" w:rsidRPr="00950E9B">
        <w:rPr>
          <w:rFonts w:ascii="Arial" w:hAnsi="Arial" w:cs="Arial"/>
          <w:b/>
          <w:sz w:val="20"/>
          <w:szCs w:val="20"/>
        </w:rPr>
        <w:tab/>
      </w:r>
      <w:r w:rsidRPr="00950E9B">
        <w:rPr>
          <w:rFonts w:ascii="Arial" w:hAnsi="Arial" w:cs="Arial"/>
          <w:b/>
          <w:sz w:val="20"/>
          <w:szCs w:val="20"/>
        </w:rPr>
        <w:t xml:space="preserve">Finansal varlık ve borçların gerçeğe uygun değeri ile gösterilmesine ilişkin açıklamalar </w:t>
      </w:r>
    </w:p>
    <w:p w14:paraId="585FCEA3" w14:textId="77777777" w:rsidR="00061CFD" w:rsidRPr="00950E9B" w:rsidRDefault="00061CFD">
      <w:pPr>
        <w:rPr>
          <w:rFonts w:ascii="Arial" w:hAnsi="Arial" w:cs="Arial"/>
          <w:b/>
          <w:sz w:val="20"/>
          <w:szCs w:val="20"/>
        </w:rPr>
      </w:pPr>
    </w:p>
    <w:p w14:paraId="15B805A9" w14:textId="4FBDE01D" w:rsidR="00770978" w:rsidRPr="00950E9B" w:rsidRDefault="00770978" w:rsidP="00770978">
      <w:pPr>
        <w:jc w:val="both"/>
        <w:rPr>
          <w:rFonts w:ascii="Arial" w:hAnsi="Arial" w:cs="Arial"/>
          <w:b/>
          <w:sz w:val="20"/>
          <w:szCs w:val="20"/>
        </w:rPr>
      </w:pPr>
      <w:r w:rsidRPr="00950E9B">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950E9B">
        <w:rPr>
          <w:rFonts w:ascii="Arial" w:hAnsi="Arial" w:cs="Arial"/>
          <w:b/>
          <w:sz w:val="20"/>
          <w:szCs w:val="20"/>
        </w:rPr>
        <w:t xml:space="preserve"> </w:t>
      </w:r>
    </w:p>
    <w:p w14:paraId="424B8975" w14:textId="77777777" w:rsidR="00770978" w:rsidRPr="00950E9B" w:rsidRDefault="00770978" w:rsidP="00770978">
      <w:pPr>
        <w:jc w:val="both"/>
        <w:rPr>
          <w:rFonts w:ascii="Arial" w:hAnsi="Arial" w:cs="Arial"/>
          <w:b/>
          <w:sz w:val="20"/>
          <w:szCs w:val="20"/>
        </w:rPr>
      </w:pPr>
    </w:p>
    <w:p w14:paraId="099CA966" w14:textId="656531F2" w:rsidR="00061CFD" w:rsidRPr="00950E9B" w:rsidRDefault="00061CFD" w:rsidP="004A1DB6">
      <w:pPr>
        <w:ind w:hanging="522"/>
        <w:rPr>
          <w:rFonts w:ascii="Arial" w:hAnsi="Arial" w:cs="Arial"/>
          <w:b/>
          <w:sz w:val="20"/>
          <w:szCs w:val="20"/>
        </w:rPr>
      </w:pPr>
      <w:r w:rsidRPr="00950E9B">
        <w:rPr>
          <w:rFonts w:ascii="Arial" w:hAnsi="Arial" w:cs="Arial"/>
          <w:b/>
          <w:sz w:val="20"/>
          <w:szCs w:val="20"/>
        </w:rPr>
        <w:t xml:space="preserve">VII. </w:t>
      </w:r>
      <w:r w:rsidR="0018749B" w:rsidRPr="00950E9B">
        <w:rPr>
          <w:rFonts w:ascii="Arial" w:hAnsi="Arial" w:cs="Arial"/>
          <w:b/>
          <w:sz w:val="20"/>
          <w:szCs w:val="20"/>
        </w:rPr>
        <w:t xml:space="preserve"> </w:t>
      </w:r>
      <w:r w:rsidR="005F7081" w:rsidRPr="00950E9B">
        <w:rPr>
          <w:rFonts w:ascii="Arial" w:hAnsi="Arial" w:cs="Arial"/>
          <w:b/>
          <w:sz w:val="20"/>
          <w:szCs w:val="20"/>
        </w:rPr>
        <w:tab/>
      </w:r>
      <w:r w:rsidRPr="00950E9B">
        <w:rPr>
          <w:rFonts w:ascii="Arial" w:hAnsi="Arial" w:cs="Arial"/>
          <w:b/>
          <w:sz w:val="20"/>
          <w:szCs w:val="20"/>
        </w:rPr>
        <w:t>Başkalarının nam ve hesabına yapılan işlemler, inanca dayalı işlemlere ilişkin açıklamalar</w:t>
      </w:r>
    </w:p>
    <w:p w14:paraId="459FEAC9" w14:textId="77777777" w:rsidR="00061CFD" w:rsidRPr="00950E9B" w:rsidRDefault="00061CFD">
      <w:pPr>
        <w:rPr>
          <w:rFonts w:ascii="Arial" w:hAnsi="Arial" w:cs="Arial"/>
          <w:b/>
          <w:sz w:val="20"/>
          <w:szCs w:val="20"/>
        </w:rPr>
      </w:pPr>
    </w:p>
    <w:p w14:paraId="01202144" w14:textId="77777777" w:rsidR="00770978" w:rsidRPr="00950E9B" w:rsidRDefault="00770978" w:rsidP="00770978">
      <w:pPr>
        <w:jc w:val="both"/>
        <w:rPr>
          <w:rFonts w:ascii="Arial" w:hAnsi="Arial" w:cs="Arial"/>
          <w:b/>
          <w:sz w:val="20"/>
          <w:szCs w:val="20"/>
        </w:rPr>
      </w:pPr>
      <w:r w:rsidRPr="00950E9B">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950E9B">
        <w:rPr>
          <w:rFonts w:ascii="Arial" w:hAnsi="Arial" w:cs="Arial"/>
          <w:b/>
          <w:sz w:val="20"/>
          <w:szCs w:val="20"/>
        </w:rPr>
        <w:t xml:space="preserve"> </w:t>
      </w:r>
    </w:p>
    <w:p w14:paraId="55CB62CD" w14:textId="621F615E" w:rsidR="00EB5C4C" w:rsidRPr="00950E9B" w:rsidRDefault="00EB5C4C" w:rsidP="00EB5C4C">
      <w:pPr>
        <w:jc w:val="both"/>
        <w:rPr>
          <w:rFonts w:ascii="Arial" w:hAnsi="Arial" w:cs="Arial"/>
          <w:sz w:val="20"/>
          <w:szCs w:val="20"/>
        </w:rPr>
      </w:pPr>
    </w:p>
    <w:p w14:paraId="68E73D78" w14:textId="0A2E1B22" w:rsidR="00770978" w:rsidRPr="00950E9B" w:rsidRDefault="00770978" w:rsidP="00EB5C4C">
      <w:pPr>
        <w:jc w:val="both"/>
        <w:rPr>
          <w:rFonts w:ascii="Arial" w:hAnsi="Arial" w:cs="Arial"/>
          <w:sz w:val="20"/>
          <w:szCs w:val="20"/>
        </w:rPr>
      </w:pPr>
    </w:p>
    <w:p w14:paraId="11CBE4E3" w14:textId="56189CCC" w:rsidR="00770978" w:rsidRPr="00950E9B" w:rsidRDefault="00770978" w:rsidP="00EB5C4C">
      <w:pPr>
        <w:jc w:val="both"/>
        <w:rPr>
          <w:rFonts w:ascii="Arial" w:hAnsi="Arial" w:cs="Arial"/>
          <w:sz w:val="20"/>
          <w:szCs w:val="20"/>
        </w:rPr>
      </w:pPr>
    </w:p>
    <w:p w14:paraId="09443121" w14:textId="181D6B80" w:rsidR="00770978" w:rsidRPr="00950E9B" w:rsidRDefault="00770978" w:rsidP="00EB5C4C">
      <w:pPr>
        <w:jc w:val="both"/>
        <w:rPr>
          <w:rFonts w:ascii="Arial" w:hAnsi="Arial" w:cs="Arial"/>
          <w:sz w:val="20"/>
          <w:szCs w:val="20"/>
        </w:rPr>
      </w:pPr>
    </w:p>
    <w:p w14:paraId="3BB1BCEE" w14:textId="7639FBAF" w:rsidR="005F7081" w:rsidRPr="00950E9B" w:rsidRDefault="005F7081">
      <w:pPr>
        <w:rPr>
          <w:rFonts w:ascii="Arial" w:hAnsi="Arial" w:cs="Arial"/>
          <w:sz w:val="20"/>
          <w:szCs w:val="20"/>
        </w:rPr>
      </w:pPr>
      <w:r w:rsidRPr="00950E9B">
        <w:rPr>
          <w:rFonts w:ascii="Arial" w:hAnsi="Arial" w:cs="Arial"/>
          <w:sz w:val="20"/>
          <w:szCs w:val="20"/>
        </w:rPr>
        <w:br w:type="page"/>
      </w:r>
    </w:p>
    <w:p w14:paraId="781F3B1C" w14:textId="6B065286" w:rsidR="004467D6" w:rsidRPr="00950E9B" w:rsidRDefault="00951057" w:rsidP="00EB5C4C">
      <w:pPr>
        <w:ind w:left="-270" w:hanging="270"/>
        <w:jc w:val="both"/>
        <w:rPr>
          <w:rFonts w:ascii="Arial" w:hAnsi="Arial" w:cs="Arial"/>
          <w:b/>
          <w:sz w:val="20"/>
          <w:szCs w:val="20"/>
        </w:rPr>
      </w:pPr>
      <w:r w:rsidRPr="00950E9B">
        <w:rPr>
          <w:rFonts w:ascii="Arial" w:hAnsi="Arial" w:cs="Arial"/>
          <w:b/>
          <w:sz w:val="20"/>
          <w:szCs w:val="20"/>
        </w:rPr>
        <w:lastRenderedPageBreak/>
        <w:t>VIII</w:t>
      </w:r>
      <w:r w:rsidR="00EB5C4C" w:rsidRPr="00950E9B">
        <w:rPr>
          <w:rFonts w:ascii="Arial" w:hAnsi="Arial" w:cs="Arial"/>
          <w:b/>
          <w:sz w:val="20"/>
          <w:szCs w:val="20"/>
        </w:rPr>
        <w:t xml:space="preserve">.  </w:t>
      </w:r>
      <w:r w:rsidR="005F7081" w:rsidRPr="00950E9B">
        <w:rPr>
          <w:rFonts w:ascii="Arial" w:hAnsi="Arial" w:cs="Arial"/>
          <w:b/>
          <w:sz w:val="20"/>
          <w:szCs w:val="20"/>
        </w:rPr>
        <w:tab/>
      </w:r>
      <w:r w:rsidR="004467D6" w:rsidRPr="00950E9B">
        <w:rPr>
          <w:rFonts w:ascii="Arial" w:hAnsi="Arial" w:cs="Arial"/>
          <w:b/>
          <w:sz w:val="20"/>
          <w:szCs w:val="20"/>
        </w:rPr>
        <w:t>Risk yönetimine ilişkin açıklamalar</w:t>
      </w:r>
    </w:p>
    <w:p w14:paraId="5DDD57CE" w14:textId="77777777" w:rsidR="00183E1A" w:rsidRPr="00950E9B" w:rsidRDefault="00183E1A" w:rsidP="004467D6">
      <w:pPr>
        <w:spacing w:line="240" w:lineRule="exact"/>
        <w:jc w:val="both"/>
        <w:outlineLvl w:val="1"/>
        <w:rPr>
          <w:rFonts w:asciiTheme="minorBidi" w:hAnsiTheme="minorBidi" w:cstheme="minorBidi"/>
          <w:sz w:val="20"/>
          <w:szCs w:val="22"/>
        </w:rPr>
      </w:pPr>
    </w:p>
    <w:p w14:paraId="3729D861" w14:textId="104D8911" w:rsidR="00183E1A" w:rsidRPr="00950E9B" w:rsidRDefault="00183E1A" w:rsidP="00EB5C4C">
      <w:pPr>
        <w:spacing w:line="240" w:lineRule="exact"/>
        <w:ind w:right="59"/>
        <w:jc w:val="both"/>
        <w:outlineLvl w:val="1"/>
        <w:rPr>
          <w:rFonts w:asciiTheme="minorBidi" w:hAnsiTheme="minorBidi" w:cstheme="minorBidi"/>
          <w:sz w:val="20"/>
          <w:szCs w:val="22"/>
        </w:rPr>
      </w:pPr>
      <w:r w:rsidRPr="00950E9B">
        <w:rPr>
          <w:rFonts w:asciiTheme="minorBidi" w:hAnsiTheme="minorBidi" w:cstheme="minorBidi"/>
          <w:sz w:val="20"/>
          <w:szCs w:val="22"/>
        </w:rPr>
        <w:t xml:space="preserve">23 Ekim 2015 tarihinde 29511 sayılı Resmi Gazete’de yayımlanan ve </w:t>
      </w:r>
      <w:r w:rsidR="00EB5C4C" w:rsidRPr="00950E9B">
        <w:rPr>
          <w:rFonts w:asciiTheme="minorBidi" w:hAnsiTheme="minorBidi" w:cstheme="minorBidi"/>
          <w:sz w:val="20"/>
          <w:szCs w:val="22"/>
        </w:rPr>
        <w:t>30 Haziran</w:t>
      </w:r>
      <w:r w:rsidRPr="00950E9B">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950E9B">
        <w:rPr>
          <w:rFonts w:asciiTheme="minorBidi" w:hAnsiTheme="minorBidi" w:cstheme="minorBidi"/>
          <w:sz w:val="20"/>
          <w:szCs w:val="22"/>
        </w:rPr>
        <w:t>.</w:t>
      </w:r>
    </w:p>
    <w:p w14:paraId="0F902540" w14:textId="735E6588" w:rsidR="00EB5C4C" w:rsidRPr="00950E9B" w:rsidRDefault="00EB5C4C" w:rsidP="00770978">
      <w:pPr>
        <w:spacing w:before="120" w:after="120" w:line="240" w:lineRule="exact"/>
        <w:ind w:left="-450" w:firstLine="450"/>
        <w:jc w:val="both"/>
        <w:outlineLvl w:val="1"/>
        <w:rPr>
          <w:rFonts w:asciiTheme="minorBidi" w:hAnsiTheme="minorBidi" w:cstheme="minorBidi"/>
          <w:b/>
          <w:sz w:val="20"/>
          <w:szCs w:val="22"/>
        </w:rPr>
      </w:pPr>
      <w:r w:rsidRPr="00950E9B">
        <w:rPr>
          <w:rFonts w:asciiTheme="minorBidi" w:hAnsiTheme="minorBidi" w:cstheme="minorBidi"/>
          <w:b/>
          <w:sz w:val="20"/>
          <w:szCs w:val="22"/>
        </w:rPr>
        <w:t>Risk ağırlıklı tutarlara genel bakış</w:t>
      </w:r>
    </w:p>
    <w:p w14:paraId="19946A3C" w14:textId="77777777" w:rsidR="004467D6" w:rsidRPr="00950E9B" w:rsidRDefault="004467D6" w:rsidP="004467D6">
      <w:pPr>
        <w:pStyle w:val="ListeParagraf"/>
        <w:spacing w:line="240" w:lineRule="exact"/>
        <w:ind w:left="360"/>
        <w:jc w:val="both"/>
        <w:outlineLvl w:val="1"/>
        <w:rPr>
          <w:rFonts w:ascii="Arial" w:hAnsi="Arial" w:cs="Arial"/>
          <w:b/>
          <w:sz w:val="20"/>
          <w:szCs w:val="20"/>
        </w:rPr>
      </w:pPr>
    </w:p>
    <w:tbl>
      <w:tblPr>
        <w:tblW w:w="9282" w:type="dxa"/>
        <w:tblLayout w:type="fixed"/>
        <w:tblLook w:val="04A0" w:firstRow="1" w:lastRow="0" w:firstColumn="1" w:lastColumn="0" w:noHBand="0" w:noVBand="1"/>
      </w:tblPr>
      <w:tblGrid>
        <w:gridCol w:w="447"/>
        <w:gridCol w:w="2517"/>
        <w:gridCol w:w="2565"/>
        <w:gridCol w:w="1109"/>
        <w:gridCol w:w="1276"/>
        <w:gridCol w:w="1368"/>
      </w:tblGrid>
      <w:tr w:rsidR="004467D6" w:rsidRPr="00950E9B" w14:paraId="7A4A9969" w14:textId="77777777" w:rsidTr="005F7081">
        <w:trPr>
          <w:trHeight w:val="263"/>
        </w:trPr>
        <w:tc>
          <w:tcPr>
            <w:tcW w:w="2964" w:type="dxa"/>
            <w:gridSpan w:val="2"/>
            <w:tcBorders>
              <w:top w:val="single" w:sz="4" w:space="0" w:color="auto"/>
            </w:tcBorders>
            <w:shd w:val="clear" w:color="auto" w:fill="auto"/>
          </w:tcPr>
          <w:p w14:paraId="6DBC5151" w14:textId="77777777" w:rsidR="004467D6" w:rsidRPr="00950E9B" w:rsidRDefault="004467D6" w:rsidP="005D1A72">
            <w:pPr>
              <w:spacing w:line="230" w:lineRule="auto"/>
              <w:contextualSpacing/>
              <w:jc w:val="both"/>
              <w:rPr>
                <w:rFonts w:ascii="Arial" w:hAnsi="Arial" w:cs="Arial"/>
                <w:sz w:val="16"/>
                <w:szCs w:val="16"/>
              </w:rPr>
            </w:pPr>
          </w:p>
        </w:tc>
        <w:tc>
          <w:tcPr>
            <w:tcW w:w="2565" w:type="dxa"/>
            <w:tcBorders>
              <w:top w:val="single" w:sz="4" w:space="0" w:color="auto"/>
            </w:tcBorders>
            <w:shd w:val="clear" w:color="auto" w:fill="auto"/>
          </w:tcPr>
          <w:p w14:paraId="6C888DBE" w14:textId="77777777" w:rsidR="004467D6" w:rsidRPr="00950E9B"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57615B60" w14:textId="77777777" w:rsidR="004467D6" w:rsidRPr="00950E9B" w:rsidRDefault="004467D6" w:rsidP="005D1A72">
            <w:pPr>
              <w:spacing w:line="230" w:lineRule="auto"/>
              <w:contextualSpacing/>
              <w:jc w:val="right"/>
              <w:rPr>
                <w:rFonts w:ascii="Arial" w:hAnsi="Arial" w:cs="Arial"/>
                <w:b/>
                <w:sz w:val="16"/>
                <w:szCs w:val="16"/>
              </w:rPr>
            </w:pPr>
          </w:p>
          <w:p w14:paraId="4CFB45A5" w14:textId="77777777" w:rsidR="004467D6" w:rsidRPr="00950E9B" w:rsidRDefault="004467D6" w:rsidP="005D1A72">
            <w:pPr>
              <w:spacing w:line="230" w:lineRule="auto"/>
              <w:contextualSpacing/>
              <w:jc w:val="right"/>
              <w:rPr>
                <w:rFonts w:ascii="Arial" w:hAnsi="Arial" w:cs="Arial"/>
                <w:b/>
                <w:sz w:val="16"/>
                <w:szCs w:val="16"/>
              </w:rPr>
            </w:pPr>
            <w:r w:rsidRPr="00950E9B">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950E9B" w:rsidRDefault="004467D6" w:rsidP="000D7ACA">
            <w:pPr>
              <w:tabs>
                <w:tab w:val="left" w:pos="1060"/>
              </w:tabs>
              <w:spacing w:line="230" w:lineRule="auto"/>
              <w:ind w:left="-182"/>
              <w:contextualSpacing/>
              <w:jc w:val="right"/>
              <w:rPr>
                <w:rFonts w:ascii="Arial" w:hAnsi="Arial" w:cs="Arial"/>
                <w:b/>
                <w:sz w:val="16"/>
                <w:szCs w:val="16"/>
              </w:rPr>
            </w:pPr>
            <w:r w:rsidRPr="00950E9B">
              <w:rPr>
                <w:rFonts w:ascii="Arial" w:hAnsi="Arial" w:cs="Arial"/>
                <w:b/>
                <w:sz w:val="16"/>
                <w:szCs w:val="16"/>
              </w:rPr>
              <w:t>Asgari sermaye yükümlülüğü</w:t>
            </w:r>
          </w:p>
        </w:tc>
      </w:tr>
      <w:tr w:rsidR="004467D6" w:rsidRPr="00950E9B" w14:paraId="095FC00B" w14:textId="77777777" w:rsidTr="005F7081">
        <w:tc>
          <w:tcPr>
            <w:tcW w:w="447" w:type="dxa"/>
            <w:tcBorders>
              <w:top w:val="single" w:sz="4" w:space="0" w:color="auto"/>
              <w:bottom w:val="single" w:sz="4" w:space="0" w:color="auto"/>
            </w:tcBorders>
            <w:shd w:val="clear" w:color="auto" w:fill="auto"/>
          </w:tcPr>
          <w:p w14:paraId="1AEC4DC1" w14:textId="77777777" w:rsidR="004467D6" w:rsidRPr="00950E9B" w:rsidRDefault="004467D6" w:rsidP="005D1A72">
            <w:pPr>
              <w:spacing w:line="230" w:lineRule="auto"/>
              <w:contextualSpacing/>
              <w:jc w:val="both"/>
              <w:rPr>
                <w:rFonts w:ascii="Arial" w:hAnsi="Arial" w:cs="Arial"/>
                <w:b/>
                <w:sz w:val="16"/>
                <w:szCs w:val="16"/>
              </w:rPr>
            </w:pPr>
          </w:p>
        </w:tc>
        <w:tc>
          <w:tcPr>
            <w:tcW w:w="5082" w:type="dxa"/>
            <w:gridSpan w:val="2"/>
            <w:tcBorders>
              <w:top w:val="single" w:sz="4" w:space="0" w:color="auto"/>
              <w:bottom w:val="single" w:sz="4" w:space="0" w:color="auto"/>
            </w:tcBorders>
            <w:shd w:val="clear" w:color="auto" w:fill="auto"/>
          </w:tcPr>
          <w:p w14:paraId="766F9B49" w14:textId="77777777" w:rsidR="004467D6" w:rsidRPr="00950E9B"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950E9B" w:rsidRDefault="004467D6" w:rsidP="001E4350">
            <w:pPr>
              <w:spacing w:line="230" w:lineRule="auto"/>
              <w:ind w:left="-133"/>
              <w:contextualSpacing/>
              <w:jc w:val="right"/>
              <w:rPr>
                <w:rFonts w:ascii="Arial" w:hAnsi="Arial" w:cs="Arial"/>
                <w:b/>
                <w:sz w:val="16"/>
                <w:szCs w:val="16"/>
              </w:rPr>
            </w:pPr>
            <w:r w:rsidRPr="00950E9B">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950E9B" w:rsidRDefault="004467D6" w:rsidP="001E4350">
            <w:pPr>
              <w:spacing w:line="230" w:lineRule="auto"/>
              <w:ind w:left="-108"/>
              <w:contextualSpacing/>
              <w:jc w:val="right"/>
              <w:rPr>
                <w:rFonts w:ascii="Arial" w:hAnsi="Arial" w:cs="Arial"/>
                <w:b/>
                <w:sz w:val="16"/>
                <w:szCs w:val="16"/>
              </w:rPr>
            </w:pPr>
            <w:r w:rsidRPr="00950E9B">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950E9B" w:rsidRDefault="004467D6" w:rsidP="001E4350">
            <w:pPr>
              <w:spacing w:line="230" w:lineRule="auto"/>
              <w:contextualSpacing/>
              <w:jc w:val="right"/>
              <w:rPr>
                <w:rFonts w:ascii="Arial" w:hAnsi="Arial" w:cs="Arial"/>
                <w:b/>
                <w:sz w:val="16"/>
                <w:szCs w:val="16"/>
              </w:rPr>
            </w:pPr>
            <w:r w:rsidRPr="00950E9B">
              <w:rPr>
                <w:rFonts w:ascii="Arial" w:hAnsi="Arial" w:cs="Arial"/>
                <w:b/>
                <w:sz w:val="16"/>
                <w:szCs w:val="16"/>
              </w:rPr>
              <w:t>Cari Dönem</w:t>
            </w:r>
          </w:p>
        </w:tc>
      </w:tr>
      <w:tr w:rsidR="00770978" w:rsidRPr="00950E9B" w14:paraId="1CDA8597" w14:textId="77777777" w:rsidTr="005F7081">
        <w:tc>
          <w:tcPr>
            <w:tcW w:w="447" w:type="dxa"/>
            <w:tcBorders>
              <w:top w:val="single" w:sz="4" w:space="0" w:color="auto"/>
            </w:tcBorders>
            <w:shd w:val="clear" w:color="auto" w:fill="auto"/>
          </w:tcPr>
          <w:p w14:paraId="395725D6"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w:t>
            </w:r>
          </w:p>
        </w:tc>
        <w:tc>
          <w:tcPr>
            <w:tcW w:w="5082" w:type="dxa"/>
            <w:gridSpan w:val="2"/>
            <w:tcBorders>
              <w:top w:val="single" w:sz="4" w:space="0" w:color="auto"/>
            </w:tcBorders>
            <w:shd w:val="clear" w:color="auto" w:fill="auto"/>
          </w:tcPr>
          <w:p w14:paraId="5F53534A"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3F6539A8"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6"/>
              </w:rPr>
              <w:t>20.778.004</w:t>
            </w:r>
          </w:p>
        </w:tc>
        <w:tc>
          <w:tcPr>
            <w:tcW w:w="1276" w:type="dxa"/>
            <w:tcBorders>
              <w:top w:val="single" w:sz="4" w:space="0" w:color="auto"/>
            </w:tcBorders>
            <w:shd w:val="clear" w:color="auto" w:fill="auto"/>
            <w:vAlign w:val="bottom"/>
          </w:tcPr>
          <w:p w14:paraId="4BB1F46B" w14:textId="16B32DD7"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12.883.029</w:t>
            </w:r>
          </w:p>
        </w:tc>
        <w:tc>
          <w:tcPr>
            <w:tcW w:w="1368" w:type="dxa"/>
            <w:tcBorders>
              <w:top w:val="single" w:sz="4" w:space="0" w:color="auto"/>
            </w:tcBorders>
            <w:shd w:val="clear" w:color="auto" w:fill="auto"/>
            <w:vAlign w:val="bottom"/>
          </w:tcPr>
          <w:p w14:paraId="04FA995F" w14:textId="2E47CDA8"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1.662.240</w:t>
            </w:r>
          </w:p>
        </w:tc>
      </w:tr>
      <w:tr w:rsidR="00770978" w:rsidRPr="00950E9B" w14:paraId="154E9631" w14:textId="77777777" w:rsidTr="005F7081">
        <w:tc>
          <w:tcPr>
            <w:tcW w:w="447" w:type="dxa"/>
            <w:shd w:val="clear" w:color="auto" w:fill="auto"/>
          </w:tcPr>
          <w:p w14:paraId="0643AE8D"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2</w:t>
            </w:r>
          </w:p>
        </w:tc>
        <w:tc>
          <w:tcPr>
            <w:tcW w:w="5082" w:type="dxa"/>
            <w:gridSpan w:val="2"/>
            <w:shd w:val="clear" w:color="auto" w:fill="auto"/>
          </w:tcPr>
          <w:p w14:paraId="6D8C0FA4"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Standart yaklaşım</w:t>
            </w:r>
          </w:p>
        </w:tc>
        <w:tc>
          <w:tcPr>
            <w:tcW w:w="1109" w:type="dxa"/>
            <w:shd w:val="clear" w:color="auto" w:fill="auto"/>
          </w:tcPr>
          <w:p w14:paraId="3140FE2A" w14:textId="5A58198D"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20.778.004</w:t>
            </w:r>
          </w:p>
        </w:tc>
        <w:tc>
          <w:tcPr>
            <w:tcW w:w="1276" w:type="dxa"/>
            <w:shd w:val="clear" w:color="auto" w:fill="auto"/>
          </w:tcPr>
          <w:p w14:paraId="25636734" w14:textId="54A529A2"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12.883.029</w:t>
            </w:r>
          </w:p>
        </w:tc>
        <w:tc>
          <w:tcPr>
            <w:tcW w:w="1368" w:type="dxa"/>
            <w:shd w:val="clear" w:color="auto" w:fill="auto"/>
          </w:tcPr>
          <w:p w14:paraId="717AF67A" w14:textId="46595101"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1.662.240</w:t>
            </w:r>
          </w:p>
        </w:tc>
      </w:tr>
      <w:tr w:rsidR="00770978" w:rsidRPr="00950E9B" w14:paraId="2A97C900" w14:textId="77777777" w:rsidTr="005F7081">
        <w:tc>
          <w:tcPr>
            <w:tcW w:w="447" w:type="dxa"/>
            <w:shd w:val="clear" w:color="auto" w:fill="auto"/>
          </w:tcPr>
          <w:p w14:paraId="02E490A0"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3</w:t>
            </w:r>
          </w:p>
        </w:tc>
        <w:tc>
          <w:tcPr>
            <w:tcW w:w="5082" w:type="dxa"/>
            <w:gridSpan w:val="2"/>
            <w:shd w:val="clear" w:color="auto" w:fill="auto"/>
          </w:tcPr>
          <w:p w14:paraId="158CEDCB"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İçsel derecelendirmeye dayalı yaklaşım</w:t>
            </w:r>
          </w:p>
        </w:tc>
        <w:tc>
          <w:tcPr>
            <w:tcW w:w="1109" w:type="dxa"/>
            <w:shd w:val="clear" w:color="auto" w:fill="auto"/>
          </w:tcPr>
          <w:p w14:paraId="5A8B49E8" w14:textId="1A5A84D0"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tcPr>
          <w:p w14:paraId="2C9F2CDD" w14:textId="799203B9"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tcPr>
          <w:p w14:paraId="7188DD1E" w14:textId="29CC2381"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621BF78B" w14:textId="77777777" w:rsidTr="005F7081">
        <w:tc>
          <w:tcPr>
            <w:tcW w:w="447" w:type="dxa"/>
            <w:shd w:val="clear" w:color="auto" w:fill="auto"/>
          </w:tcPr>
          <w:p w14:paraId="1C06DDA5"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4</w:t>
            </w:r>
          </w:p>
        </w:tc>
        <w:tc>
          <w:tcPr>
            <w:tcW w:w="5082" w:type="dxa"/>
            <w:gridSpan w:val="2"/>
            <w:shd w:val="clear" w:color="auto" w:fill="auto"/>
          </w:tcPr>
          <w:p w14:paraId="4E71B1D9"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Karşı taraf kredi riski</w:t>
            </w:r>
          </w:p>
        </w:tc>
        <w:tc>
          <w:tcPr>
            <w:tcW w:w="1109" w:type="dxa"/>
            <w:shd w:val="clear" w:color="auto" w:fill="auto"/>
          </w:tcPr>
          <w:p w14:paraId="7AC0A06E" w14:textId="79F8D55C"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16.617</w:t>
            </w:r>
          </w:p>
        </w:tc>
        <w:tc>
          <w:tcPr>
            <w:tcW w:w="1276" w:type="dxa"/>
            <w:shd w:val="clear" w:color="auto" w:fill="auto"/>
          </w:tcPr>
          <w:p w14:paraId="4AD78A8E" w14:textId="0183DA88"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26.820</w:t>
            </w:r>
          </w:p>
        </w:tc>
        <w:tc>
          <w:tcPr>
            <w:tcW w:w="1368" w:type="dxa"/>
            <w:shd w:val="clear" w:color="auto" w:fill="auto"/>
          </w:tcPr>
          <w:p w14:paraId="49EB4752" w14:textId="58812472"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1.329</w:t>
            </w:r>
          </w:p>
        </w:tc>
      </w:tr>
      <w:tr w:rsidR="00770978" w:rsidRPr="00950E9B" w14:paraId="5D00E23D" w14:textId="77777777" w:rsidTr="005F7081">
        <w:tc>
          <w:tcPr>
            <w:tcW w:w="447" w:type="dxa"/>
            <w:shd w:val="clear" w:color="auto" w:fill="auto"/>
          </w:tcPr>
          <w:p w14:paraId="65F478C5"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5</w:t>
            </w:r>
          </w:p>
        </w:tc>
        <w:tc>
          <w:tcPr>
            <w:tcW w:w="5082" w:type="dxa"/>
            <w:gridSpan w:val="2"/>
            <w:shd w:val="clear" w:color="auto" w:fill="auto"/>
          </w:tcPr>
          <w:p w14:paraId="6EC9FF45"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Karşı taraf kredi riski için standart yaklaşım</w:t>
            </w:r>
          </w:p>
        </w:tc>
        <w:tc>
          <w:tcPr>
            <w:tcW w:w="1109" w:type="dxa"/>
            <w:shd w:val="clear" w:color="auto" w:fill="auto"/>
          </w:tcPr>
          <w:p w14:paraId="5652F4DF" w14:textId="3481D959"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16.617</w:t>
            </w:r>
          </w:p>
        </w:tc>
        <w:tc>
          <w:tcPr>
            <w:tcW w:w="1276" w:type="dxa"/>
            <w:shd w:val="clear" w:color="auto" w:fill="auto"/>
          </w:tcPr>
          <w:p w14:paraId="47890420" w14:textId="434CCC50"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26.820</w:t>
            </w:r>
          </w:p>
        </w:tc>
        <w:tc>
          <w:tcPr>
            <w:tcW w:w="1368" w:type="dxa"/>
            <w:shd w:val="clear" w:color="auto" w:fill="auto"/>
          </w:tcPr>
          <w:p w14:paraId="6E7015CA" w14:textId="695B07D2"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1.329</w:t>
            </w:r>
          </w:p>
        </w:tc>
      </w:tr>
      <w:tr w:rsidR="00770978" w:rsidRPr="00950E9B" w14:paraId="39569F24" w14:textId="77777777" w:rsidTr="005F7081">
        <w:tc>
          <w:tcPr>
            <w:tcW w:w="447" w:type="dxa"/>
            <w:shd w:val="clear" w:color="auto" w:fill="auto"/>
          </w:tcPr>
          <w:p w14:paraId="05F421BE"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6</w:t>
            </w:r>
          </w:p>
        </w:tc>
        <w:tc>
          <w:tcPr>
            <w:tcW w:w="5082" w:type="dxa"/>
            <w:gridSpan w:val="2"/>
            <w:shd w:val="clear" w:color="auto" w:fill="auto"/>
          </w:tcPr>
          <w:p w14:paraId="01BF38DD"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İçsel model yöntemi</w:t>
            </w:r>
          </w:p>
        </w:tc>
        <w:tc>
          <w:tcPr>
            <w:tcW w:w="1109" w:type="dxa"/>
            <w:shd w:val="clear" w:color="auto" w:fill="auto"/>
          </w:tcPr>
          <w:p w14:paraId="1FF52AAA" w14:textId="0AD27457"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tcPr>
          <w:p w14:paraId="1B726DF7" w14:textId="0F50C191"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tcPr>
          <w:p w14:paraId="0FF15BAC" w14:textId="3758469A"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145A75FE" w14:textId="77777777" w:rsidTr="005F7081">
        <w:tc>
          <w:tcPr>
            <w:tcW w:w="447" w:type="dxa"/>
            <w:shd w:val="clear" w:color="auto" w:fill="auto"/>
          </w:tcPr>
          <w:p w14:paraId="4B23F0C2"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7</w:t>
            </w:r>
          </w:p>
        </w:tc>
        <w:tc>
          <w:tcPr>
            <w:tcW w:w="5082" w:type="dxa"/>
            <w:gridSpan w:val="2"/>
            <w:shd w:val="clear" w:color="auto" w:fill="auto"/>
          </w:tcPr>
          <w:p w14:paraId="3CD823A9"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tcPr>
          <w:p w14:paraId="14CE1EC2" w14:textId="39092F1B"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tcPr>
          <w:p w14:paraId="427EC50E" w14:textId="50994CB9"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30342DDD" w14:textId="77777777" w:rsidTr="005F7081">
        <w:tc>
          <w:tcPr>
            <w:tcW w:w="447" w:type="dxa"/>
            <w:shd w:val="clear" w:color="auto" w:fill="auto"/>
          </w:tcPr>
          <w:p w14:paraId="6D6D44D2"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8</w:t>
            </w:r>
          </w:p>
        </w:tc>
        <w:tc>
          <w:tcPr>
            <w:tcW w:w="5082" w:type="dxa"/>
            <w:gridSpan w:val="2"/>
            <w:shd w:val="clear" w:color="auto" w:fill="auto"/>
          </w:tcPr>
          <w:p w14:paraId="13F62B4C"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KYK’ya yapılan yatırımlar-içerik yöntemi</w:t>
            </w:r>
          </w:p>
        </w:tc>
        <w:tc>
          <w:tcPr>
            <w:tcW w:w="1109" w:type="dxa"/>
            <w:shd w:val="clear" w:color="auto" w:fill="auto"/>
            <w:vAlign w:val="bottom"/>
          </w:tcPr>
          <w:p w14:paraId="65E7B196" w14:textId="3058B44D"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0494C36D" w14:textId="10F3C3B7"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5A19F0B5" w14:textId="242139B0"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664D60E4" w14:textId="77777777" w:rsidTr="005F7081">
        <w:tc>
          <w:tcPr>
            <w:tcW w:w="447" w:type="dxa"/>
            <w:shd w:val="clear" w:color="auto" w:fill="auto"/>
          </w:tcPr>
          <w:p w14:paraId="5CD05685"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9</w:t>
            </w:r>
          </w:p>
        </w:tc>
        <w:tc>
          <w:tcPr>
            <w:tcW w:w="5082" w:type="dxa"/>
            <w:gridSpan w:val="2"/>
            <w:shd w:val="clear" w:color="auto" w:fill="auto"/>
          </w:tcPr>
          <w:p w14:paraId="3F9400FC"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 xml:space="preserve">KYK’ya yapılan yatırımlar-izahname yöntemi </w:t>
            </w:r>
          </w:p>
        </w:tc>
        <w:tc>
          <w:tcPr>
            <w:tcW w:w="1109" w:type="dxa"/>
            <w:shd w:val="clear" w:color="auto" w:fill="auto"/>
            <w:vAlign w:val="bottom"/>
          </w:tcPr>
          <w:p w14:paraId="2BF6A721" w14:textId="5609C75C"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30765FD3" w14:textId="32D36E7E"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4846FC64" w14:textId="29AEDEAB"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21208B90" w14:textId="77777777" w:rsidTr="005F7081">
        <w:tc>
          <w:tcPr>
            <w:tcW w:w="447" w:type="dxa"/>
            <w:shd w:val="clear" w:color="auto" w:fill="auto"/>
          </w:tcPr>
          <w:p w14:paraId="418AFF7E"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10</w:t>
            </w:r>
          </w:p>
        </w:tc>
        <w:tc>
          <w:tcPr>
            <w:tcW w:w="5082" w:type="dxa"/>
            <w:gridSpan w:val="2"/>
            <w:shd w:val="clear" w:color="auto" w:fill="auto"/>
          </w:tcPr>
          <w:p w14:paraId="0C78577F"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 xml:space="preserve">KYK’ya yapılan yatırımlar-%1250 risk ağırlığı yöntemi </w:t>
            </w:r>
          </w:p>
        </w:tc>
        <w:tc>
          <w:tcPr>
            <w:tcW w:w="1109" w:type="dxa"/>
            <w:shd w:val="clear" w:color="auto" w:fill="auto"/>
            <w:vAlign w:val="bottom"/>
          </w:tcPr>
          <w:p w14:paraId="7FC16AFD" w14:textId="50320902"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3A327388" w14:textId="3D14EC2C"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3C86F98E" w14:textId="34A115C5"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2E1A727F" w14:textId="77777777" w:rsidTr="005F7081">
        <w:tc>
          <w:tcPr>
            <w:tcW w:w="447" w:type="dxa"/>
            <w:shd w:val="clear" w:color="auto" w:fill="auto"/>
          </w:tcPr>
          <w:p w14:paraId="7896D805"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11</w:t>
            </w:r>
          </w:p>
        </w:tc>
        <w:tc>
          <w:tcPr>
            <w:tcW w:w="5082" w:type="dxa"/>
            <w:gridSpan w:val="2"/>
            <w:shd w:val="clear" w:color="auto" w:fill="auto"/>
          </w:tcPr>
          <w:p w14:paraId="4DEA274F"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Takas riski</w:t>
            </w:r>
          </w:p>
        </w:tc>
        <w:tc>
          <w:tcPr>
            <w:tcW w:w="1109" w:type="dxa"/>
            <w:shd w:val="clear" w:color="auto" w:fill="auto"/>
            <w:vAlign w:val="bottom"/>
          </w:tcPr>
          <w:p w14:paraId="2AF2E654" w14:textId="2A9083D8"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437AFC2F" w14:textId="51BCB187"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60295E7B" w14:textId="22CD03A1"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4367C547" w14:textId="77777777" w:rsidTr="005F7081">
        <w:tc>
          <w:tcPr>
            <w:tcW w:w="447" w:type="dxa"/>
            <w:shd w:val="clear" w:color="auto" w:fill="auto"/>
          </w:tcPr>
          <w:p w14:paraId="47A7357F"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12</w:t>
            </w:r>
          </w:p>
        </w:tc>
        <w:tc>
          <w:tcPr>
            <w:tcW w:w="5082" w:type="dxa"/>
            <w:gridSpan w:val="2"/>
            <w:shd w:val="clear" w:color="auto" w:fill="auto"/>
          </w:tcPr>
          <w:p w14:paraId="74BC2E49"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696D0ABA" w14:textId="6B469E07"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1741690D" w14:textId="2E1101E5"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45060E52" w14:textId="77777777" w:rsidTr="005F7081">
        <w:tc>
          <w:tcPr>
            <w:tcW w:w="447" w:type="dxa"/>
            <w:shd w:val="clear" w:color="auto" w:fill="auto"/>
          </w:tcPr>
          <w:p w14:paraId="7F081F6A"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13</w:t>
            </w:r>
          </w:p>
        </w:tc>
        <w:tc>
          <w:tcPr>
            <w:tcW w:w="5082" w:type="dxa"/>
            <w:gridSpan w:val="2"/>
            <w:shd w:val="clear" w:color="auto" w:fill="auto"/>
          </w:tcPr>
          <w:p w14:paraId="75AA118D"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 xml:space="preserve">İDD derecelendirmeye dayalı yaklaşım </w:t>
            </w:r>
          </w:p>
        </w:tc>
        <w:tc>
          <w:tcPr>
            <w:tcW w:w="1109" w:type="dxa"/>
            <w:shd w:val="clear" w:color="auto" w:fill="auto"/>
            <w:vAlign w:val="bottom"/>
          </w:tcPr>
          <w:p w14:paraId="18704BBB" w14:textId="07F0134D"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27160201" w14:textId="42A86C34"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12579544" w14:textId="5D826FD4"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4E687C95" w14:textId="77777777" w:rsidTr="005F7081">
        <w:tc>
          <w:tcPr>
            <w:tcW w:w="447" w:type="dxa"/>
            <w:shd w:val="clear" w:color="auto" w:fill="auto"/>
          </w:tcPr>
          <w:p w14:paraId="1460379C"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14</w:t>
            </w:r>
          </w:p>
        </w:tc>
        <w:tc>
          <w:tcPr>
            <w:tcW w:w="5082" w:type="dxa"/>
            <w:gridSpan w:val="2"/>
            <w:shd w:val="clear" w:color="auto" w:fill="auto"/>
          </w:tcPr>
          <w:p w14:paraId="4A420AA7"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İDD denetim otoritesi formülü yaklaşımı</w:t>
            </w:r>
          </w:p>
        </w:tc>
        <w:tc>
          <w:tcPr>
            <w:tcW w:w="1109" w:type="dxa"/>
            <w:shd w:val="clear" w:color="auto" w:fill="auto"/>
            <w:vAlign w:val="bottom"/>
          </w:tcPr>
          <w:p w14:paraId="629F7E3C" w14:textId="20211F21"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1BBAAE46" w14:textId="45FBC075"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63BC6B2D" w14:textId="7008F659"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7EA3B70D" w14:textId="77777777" w:rsidTr="005F7081">
        <w:tc>
          <w:tcPr>
            <w:tcW w:w="447" w:type="dxa"/>
            <w:shd w:val="clear" w:color="auto" w:fill="auto"/>
          </w:tcPr>
          <w:p w14:paraId="198034CD"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15</w:t>
            </w:r>
          </w:p>
        </w:tc>
        <w:tc>
          <w:tcPr>
            <w:tcW w:w="5082" w:type="dxa"/>
            <w:gridSpan w:val="2"/>
            <w:shd w:val="clear" w:color="auto" w:fill="auto"/>
          </w:tcPr>
          <w:p w14:paraId="667659B0"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06CE7F75" w14:textId="05B7CB8D"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vAlign w:val="bottom"/>
          </w:tcPr>
          <w:p w14:paraId="3AFC5DB5" w14:textId="22DFA879"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22F5C516" w14:textId="77777777" w:rsidTr="005F7081">
        <w:tc>
          <w:tcPr>
            <w:tcW w:w="447" w:type="dxa"/>
            <w:shd w:val="clear" w:color="auto" w:fill="auto"/>
          </w:tcPr>
          <w:p w14:paraId="69B266CE"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16</w:t>
            </w:r>
          </w:p>
        </w:tc>
        <w:tc>
          <w:tcPr>
            <w:tcW w:w="5082" w:type="dxa"/>
            <w:gridSpan w:val="2"/>
            <w:shd w:val="clear" w:color="auto" w:fill="auto"/>
          </w:tcPr>
          <w:p w14:paraId="7C1EDB0D"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Piyasa riski</w:t>
            </w:r>
          </w:p>
        </w:tc>
        <w:tc>
          <w:tcPr>
            <w:tcW w:w="1109" w:type="dxa"/>
            <w:shd w:val="clear" w:color="auto" w:fill="auto"/>
          </w:tcPr>
          <w:p w14:paraId="46C68958" w14:textId="0E3B5E4A"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6"/>
              </w:rPr>
              <w:t>1.604.150</w:t>
            </w:r>
          </w:p>
        </w:tc>
        <w:tc>
          <w:tcPr>
            <w:tcW w:w="1276" w:type="dxa"/>
            <w:shd w:val="clear" w:color="auto" w:fill="auto"/>
          </w:tcPr>
          <w:p w14:paraId="498FC61E" w14:textId="2E60FDE8"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763.786</w:t>
            </w:r>
          </w:p>
        </w:tc>
        <w:tc>
          <w:tcPr>
            <w:tcW w:w="1368" w:type="dxa"/>
            <w:shd w:val="clear" w:color="auto" w:fill="auto"/>
          </w:tcPr>
          <w:p w14:paraId="2BB03BE0" w14:textId="0E5043C3"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128.332</w:t>
            </w:r>
          </w:p>
        </w:tc>
      </w:tr>
      <w:tr w:rsidR="00770978" w:rsidRPr="00950E9B" w14:paraId="74D95C0F" w14:textId="77777777" w:rsidTr="005F7081">
        <w:tc>
          <w:tcPr>
            <w:tcW w:w="447" w:type="dxa"/>
            <w:shd w:val="clear" w:color="auto" w:fill="auto"/>
          </w:tcPr>
          <w:p w14:paraId="4996A61F"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17</w:t>
            </w:r>
          </w:p>
        </w:tc>
        <w:tc>
          <w:tcPr>
            <w:tcW w:w="5082" w:type="dxa"/>
            <w:gridSpan w:val="2"/>
            <w:shd w:val="clear" w:color="auto" w:fill="auto"/>
          </w:tcPr>
          <w:p w14:paraId="336FD7E4" w14:textId="7C24499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Standart yaklaşım</w:t>
            </w:r>
          </w:p>
        </w:tc>
        <w:tc>
          <w:tcPr>
            <w:tcW w:w="1109" w:type="dxa"/>
            <w:shd w:val="clear" w:color="auto" w:fill="auto"/>
          </w:tcPr>
          <w:p w14:paraId="64BA1D7E" w14:textId="1DA61F7B"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1.604.150</w:t>
            </w:r>
          </w:p>
        </w:tc>
        <w:tc>
          <w:tcPr>
            <w:tcW w:w="1276" w:type="dxa"/>
            <w:shd w:val="clear" w:color="auto" w:fill="auto"/>
          </w:tcPr>
          <w:p w14:paraId="530A588B" w14:textId="50FC1ADA"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763.786</w:t>
            </w:r>
          </w:p>
        </w:tc>
        <w:tc>
          <w:tcPr>
            <w:tcW w:w="1368" w:type="dxa"/>
            <w:shd w:val="clear" w:color="auto" w:fill="auto"/>
          </w:tcPr>
          <w:p w14:paraId="4EF3AA4E" w14:textId="144BFB6E" w:rsidR="00770978" w:rsidRPr="00950E9B" w:rsidRDefault="00721E71" w:rsidP="00770978">
            <w:pPr>
              <w:jc w:val="right"/>
              <w:rPr>
                <w:rFonts w:ascii="Arial" w:hAnsi="Arial" w:cs="Arial"/>
                <w:color w:val="000000"/>
                <w:sz w:val="16"/>
                <w:szCs w:val="16"/>
              </w:rPr>
            </w:pPr>
            <w:r w:rsidRPr="00950E9B">
              <w:rPr>
                <w:rFonts w:ascii="Arial" w:hAnsi="Arial" w:cs="Arial"/>
                <w:color w:val="000000"/>
                <w:sz w:val="16"/>
                <w:szCs w:val="18"/>
              </w:rPr>
              <w:t>128.332</w:t>
            </w:r>
          </w:p>
        </w:tc>
      </w:tr>
      <w:tr w:rsidR="00770978" w:rsidRPr="00950E9B" w14:paraId="0CC1EF21" w14:textId="77777777" w:rsidTr="005F7081">
        <w:tc>
          <w:tcPr>
            <w:tcW w:w="447" w:type="dxa"/>
            <w:shd w:val="clear" w:color="auto" w:fill="auto"/>
          </w:tcPr>
          <w:p w14:paraId="51AD909A"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18</w:t>
            </w:r>
          </w:p>
        </w:tc>
        <w:tc>
          <w:tcPr>
            <w:tcW w:w="5082" w:type="dxa"/>
            <w:gridSpan w:val="2"/>
            <w:shd w:val="clear" w:color="auto" w:fill="auto"/>
          </w:tcPr>
          <w:p w14:paraId="0A91462E" w14:textId="17282C0E"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İçsel model yaklaşımları</w:t>
            </w:r>
          </w:p>
        </w:tc>
        <w:tc>
          <w:tcPr>
            <w:tcW w:w="1109" w:type="dxa"/>
            <w:shd w:val="clear" w:color="auto" w:fill="auto"/>
          </w:tcPr>
          <w:p w14:paraId="023E0B36" w14:textId="6A519A62"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tcPr>
          <w:p w14:paraId="2140C872" w14:textId="57DF6149"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368" w:type="dxa"/>
            <w:shd w:val="clear" w:color="auto" w:fill="auto"/>
          </w:tcPr>
          <w:p w14:paraId="4D568F3D" w14:textId="4C102D90"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2E928D20" w14:textId="77777777" w:rsidTr="005F7081">
        <w:tc>
          <w:tcPr>
            <w:tcW w:w="447" w:type="dxa"/>
            <w:shd w:val="clear" w:color="auto" w:fill="auto"/>
          </w:tcPr>
          <w:p w14:paraId="06FF81E9"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19</w:t>
            </w:r>
          </w:p>
        </w:tc>
        <w:tc>
          <w:tcPr>
            <w:tcW w:w="5082" w:type="dxa"/>
            <w:gridSpan w:val="2"/>
            <w:shd w:val="clear" w:color="auto" w:fill="auto"/>
          </w:tcPr>
          <w:p w14:paraId="13276E9C"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Operasyonel risk</w:t>
            </w:r>
          </w:p>
        </w:tc>
        <w:tc>
          <w:tcPr>
            <w:tcW w:w="1109" w:type="dxa"/>
            <w:shd w:val="clear" w:color="auto" w:fill="auto"/>
          </w:tcPr>
          <w:p w14:paraId="6ACB1B87" w14:textId="1648798C" w:rsidR="00770978" w:rsidRPr="00950E9B" w:rsidRDefault="00667C71" w:rsidP="00770978">
            <w:pPr>
              <w:jc w:val="right"/>
              <w:rPr>
                <w:rFonts w:ascii="Arial" w:hAnsi="Arial" w:cs="Arial"/>
                <w:color w:val="000000"/>
                <w:sz w:val="16"/>
                <w:szCs w:val="16"/>
              </w:rPr>
            </w:pPr>
            <w:r w:rsidRPr="00950E9B">
              <w:rPr>
                <w:rFonts w:ascii="Arial" w:hAnsi="Arial" w:cs="Arial"/>
                <w:color w:val="000000"/>
                <w:sz w:val="16"/>
                <w:szCs w:val="18"/>
              </w:rPr>
              <w:t>984.141</w:t>
            </w:r>
          </w:p>
        </w:tc>
        <w:tc>
          <w:tcPr>
            <w:tcW w:w="1276" w:type="dxa"/>
            <w:shd w:val="clear" w:color="auto" w:fill="auto"/>
          </w:tcPr>
          <w:p w14:paraId="0CEC077A" w14:textId="43731DD1"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724.962</w:t>
            </w:r>
          </w:p>
        </w:tc>
        <w:tc>
          <w:tcPr>
            <w:tcW w:w="1368" w:type="dxa"/>
            <w:shd w:val="clear" w:color="auto" w:fill="auto"/>
          </w:tcPr>
          <w:p w14:paraId="55E7897E" w14:textId="273FA591" w:rsidR="00770978" w:rsidRPr="00950E9B" w:rsidRDefault="00667C71" w:rsidP="00770978">
            <w:pPr>
              <w:jc w:val="right"/>
              <w:rPr>
                <w:rFonts w:ascii="Arial" w:hAnsi="Arial" w:cs="Arial"/>
                <w:color w:val="000000"/>
                <w:sz w:val="16"/>
                <w:szCs w:val="16"/>
              </w:rPr>
            </w:pPr>
            <w:r w:rsidRPr="00950E9B">
              <w:rPr>
                <w:rFonts w:ascii="Arial" w:hAnsi="Arial" w:cs="Arial"/>
                <w:color w:val="000000"/>
                <w:sz w:val="16"/>
                <w:szCs w:val="18"/>
              </w:rPr>
              <w:t>78.731</w:t>
            </w:r>
          </w:p>
        </w:tc>
      </w:tr>
      <w:tr w:rsidR="00770978" w:rsidRPr="00950E9B" w14:paraId="78BB815E" w14:textId="77777777" w:rsidTr="005F7081">
        <w:tc>
          <w:tcPr>
            <w:tcW w:w="447" w:type="dxa"/>
            <w:shd w:val="clear" w:color="auto" w:fill="auto"/>
          </w:tcPr>
          <w:p w14:paraId="473CE31C"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20</w:t>
            </w:r>
          </w:p>
        </w:tc>
        <w:tc>
          <w:tcPr>
            <w:tcW w:w="5082" w:type="dxa"/>
            <w:gridSpan w:val="2"/>
            <w:shd w:val="clear" w:color="auto" w:fill="auto"/>
          </w:tcPr>
          <w:p w14:paraId="05E184E3"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Temel gösterge yaklaşımı</w:t>
            </w:r>
          </w:p>
        </w:tc>
        <w:tc>
          <w:tcPr>
            <w:tcW w:w="1109" w:type="dxa"/>
            <w:shd w:val="clear" w:color="auto" w:fill="auto"/>
          </w:tcPr>
          <w:p w14:paraId="37B3B888" w14:textId="3EA4D31A" w:rsidR="00770978" w:rsidRPr="00950E9B" w:rsidRDefault="00667C71" w:rsidP="00770978">
            <w:pPr>
              <w:jc w:val="right"/>
              <w:rPr>
                <w:rFonts w:ascii="Arial" w:hAnsi="Arial" w:cs="Arial"/>
                <w:color w:val="000000"/>
                <w:sz w:val="16"/>
                <w:szCs w:val="16"/>
              </w:rPr>
            </w:pPr>
            <w:r w:rsidRPr="00950E9B">
              <w:rPr>
                <w:rFonts w:ascii="Arial" w:hAnsi="Arial" w:cs="Arial"/>
                <w:color w:val="000000"/>
                <w:sz w:val="16"/>
                <w:szCs w:val="18"/>
              </w:rPr>
              <w:t>984.141</w:t>
            </w:r>
          </w:p>
        </w:tc>
        <w:tc>
          <w:tcPr>
            <w:tcW w:w="1276" w:type="dxa"/>
            <w:shd w:val="clear" w:color="auto" w:fill="auto"/>
          </w:tcPr>
          <w:p w14:paraId="04BAF880" w14:textId="1E094D60"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724.962</w:t>
            </w:r>
          </w:p>
        </w:tc>
        <w:tc>
          <w:tcPr>
            <w:tcW w:w="1368" w:type="dxa"/>
            <w:shd w:val="clear" w:color="auto" w:fill="auto"/>
          </w:tcPr>
          <w:p w14:paraId="13DBF7BB" w14:textId="1ADAA725" w:rsidR="00770978" w:rsidRPr="00950E9B" w:rsidRDefault="00667C71" w:rsidP="00770978">
            <w:pPr>
              <w:jc w:val="right"/>
              <w:rPr>
                <w:rFonts w:ascii="Arial" w:hAnsi="Arial" w:cs="Arial"/>
                <w:color w:val="000000"/>
                <w:sz w:val="16"/>
                <w:szCs w:val="16"/>
              </w:rPr>
            </w:pPr>
            <w:r w:rsidRPr="00950E9B">
              <w:rPr>
                <w:rFonts w:ascii="Arial" w:hAnsi="Arial" w:cs="Arial"/>
                <w:color w:val="000000"/>
                <w:sz w:val="16"/>
                <w:szCs w:val="18"/>
              </w:rPr>
              <w:t>78.731</w:t>
            </w:r>
          </w:p>
        </w:tc>
      </w:tr>
      <w:tr w:rsidR="00770978" w:rsidRPr="00950E9B" w14:paraId="7B773C5E" w14:textId="77777777" w:rsidTr="005F7081">
        <w:tc>
          <w:tcPr>
            <w:tcW w:w="447" w:type="dxa"/>
            <w:shd w:val="clear" w:color="auto" w:fill="auto"/>
          </w:tcPr>
          <w:p w14:paraId="4C5EFB71"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21</w:t>
            </w:r>
          </w:p>
        </w:tc>
        <w:tc>
          <w:tcPr>
            <w:tcW w:w="5082" w:type="dxa"/>
            <w:gridSpan w:val="2"/>
            <w:shd w:val="clear" w:color="auto" w:fill="auto"/>
          </w:tcPr>
          <w:p w14:paraId="72E10779"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Standart yaklaşım</w:t>
            </w:r>
          </w:p>
        </w:tc>
        <w:tc>
          <w:tcPr>
            <w:tcW w:w="1109" w:type="dxa"/>
            <w:shd w:val="clear" w:color="auto" w:fill="auto"/>
          </w:tcPr>
          <w:p w14:paraId="3DE89C9A" w14:textId="0A0EB24D"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tcPr>
          <w:p w14:paraId="1FCC8C4D" w14:textId="63B70F30" w:rsidR="00770978" w:rsidRPr="00950E9B" w:rsidRDefault="00770978" w:rsidP="00770978">
            <w:pPr>
              <w:jc w:val="right"/>
              <w:rPr>
                <w:rFonts w:ascii="Arial" w:hAnsi="Arial" w:cs="Arial"/>
                <w:sz w:val="16"/>
                <w:szCs w:val="16"/>
              </w:rPr>
            </w:pPr>
            <w:r w:rsidRPr="00950E9B">
              <w:rPr>
                <w:rFonts w:ascii="Arial" w:hAnsi="Arial" w:cs="Arial"/>
                <w:color w:val="000000"/>
                <w:sz w:val="16"/>
                <w:szCs w:val="18"/>
              </w:rPr>
              <w:t>-</w:t>
            </w:r>
          </w:p>
        </w:tc>
        <w:tc>
          <w:tcPr>
            <w:tcW w:w="1368" w:type="dxa"/>
            <w:shd w:val="clear" w:color="auto" w:fill="auto"/>
          </w:tcPr>
          <w:p w14:paraId="052F1CF9" w14:textId="7CE046F9"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3C08803A" w14:textId="77777777" w:rsidTr="005F7081">
        <w:tc>
          <w:tcPr>
            <w:tcW w:w="447" w:type="dxa"/>
            <w:shd w:val="clear" w:color="auto" w:fill="auto"/>
          </w:tcPr>
          <w:p w14:paraId="2853E008"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22</w:t>
            </w:r>
          </w:p>
        </w:tc>
        <w:tc>
          <w:tcPr>
            <w:tcW w:w="5082" w:type="dxa"/>
            <w:gridSpan w:val="2"/>
            <w:shd w:val="clear" w:color="auto" w:fill="auto"/>
          </w:tcPr>
          <w:p w14:paraId="34C64C61"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İleri ölçüm yaklaşımı</w:t>
            </w:r>
          </w:p>
        </w:tc>
        <w:tc>
          <w:tcPr>
            <w:tcW w:w="1109" w:type="dxa"/>
            <w:shd w:val="clear" w:color="auto" w:fill="auto"/>
            <w:vAlign w:val="bottom"/>
          </w:tcPr>
          <w:p w14:paraId="366CE4EE" w14:textId="70DAFD1A"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0A974113" w14:textId="0E956709" w:rsidR="00770978" w:rsidRPr="00950E9B" w:rsidRDefault="00770978" w:rsidP="00770978">
            <w:pPr>
              <w:jc w:val="right"/>
              <w:rPr>
                <w:rFonts w:ascii="Arial" w:hAnsi="Arial" w:cs="Arial"/>
                <w:sz w:val="16"/>
                <w:szCs w:val="16"/>
              </w:rPr>
            </w:pPr>
            <w:r w:rsidRPr="00950E9B">
              <w:rPr>
                <w:rFonts w:ascii="Arial" w:hAnsi="Arial" w:cs="Arial"/>
                <w:color w:val="000000"/>
                <w:sz w:val="16"/>
                <w:szCs w:val="18"/>
              </w:rPr>
              <w:t>-</w:t>
            </w:r>
          </w:p>
        </w:tc>
        <w:tc>
          <w:tcPr>
            <w:tcW w:w="1368" w:type="dxa"/>
            <w:shd w:val="clear" w:color="auto" w:fill="auto"/>
            <w:vAlign w:val="bottom"/>
          </w:tcPr>
          <w:p w14:paraId="67A83BBC" w14:textId="430FB212"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4F00FF86" w14:textId="77777777" w:rsidTr="005F7081">
        <w:tc>
          <w:tcPr>
            <w:tcW w:w="447" w:type="dxa"/>
            <w:shd w:val="clear" w:color="auto" w:fill="auto"/>
          </w:tcPr>
          <w:p w14:paraId="2D2BFE3F"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23</w:t>
            </w:r>
          </w:p>
        </w:tc>
        <w:tc>
          <w:tcPr>
            <w:tcW w:w="5082" w:type="dxa"/>
            <w:gridSpan w:val="2"/>
            <w:shd w:val="clear" w:color="auto" w:fill="auto"/>
          </w:tcPr>
          <w:p w14:paraId="0BC5942D"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Özkaynaklardan indirim eşiklerinin altındaki tutarlar (%250 risk ağırlığına tabi)</w:t>
            </w:r>
          </w:p>
        </w:tc>
        <w:tc>
          <w:tcPr>
            <w:tcW w:w="1109" w:type="dxa"/>
            <w:shd w:val="clear" w:color="auto" w:fill="auto"/>
            <w:vAlign w:val="bottom"/>
          </w:tcPr>
          <w:p w14:paraId="35D23B4B" w14:textId="1C2CB314"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shd w:val="clear" w:color="auto" w:fill="auto"/>
            <w:vAlign w:val="bottom"/>
          </w:tcPr>
          <w:p w14:paraId="5D3987E2" w14:textId="1E7BB687" w:rsidR="00770978" w:rsidRPr="00950E9B" w:rsidRDefault="00770978" w:rsidP="00770978">
            <w:pPr>
              <w:jc w:val="right"/>
              <w:rPr>
                <w:rFonts w:ascii="Arial" w:hAnsi="Arial" w:cs="Arial"/>
                <w:sz w:val="16"/>
                <w:szCs w:val="16"/>
              </w:rPr>
            </w:pPr>
            <w:r w:rsidRPr="00950E9B">
              <w:rPr>
                <w:rFonts w:ascii="Arial" w:hAnsi="Arial" w:cs="Arial"/>
                <w:color w:val="000000"/>
                <w:sz w:val="16"/>
                <w:szCs w:val="18"/>
              </w:rPr>
              <w:t>-</w:t>
            </w:r>
          </w:p>
        </w:tc>
        <w:tc>
          <w:tcPr>
            <w:tcW w:w="1368" w:type="dxa"/>
            <w:shd w:val="clear" w:color="auto" w:fill="auto"/>
            <w:vAlign w:val="bottom"/>
          </w:tcPr>
          <w:p w14:paraId="031EC890" w14:textId="4C2F40DE"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2236D9EA" w14:textId="77777777" w:rsidTr="005F7081">
        <w:tc>
          <w:tcPr>
            <w:tcW w:w="447" w:type="dxa"/>
            <w:tcBorders>
              <w:bottom w:val="single" w:sz="4" w:space="0" w:color="auto"/>
            </w:tcBorders>
            <w:shd w:val="clear" w:color="auto" w:fill="auto"/>
          </w:tcPr>
          <w:p w14:paraId="74578EE5"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24</w:t>
            </w:r>
          </w:p>
        </w:tc>
        <w:tc>
          <w:tcPr>
            <w:tcW w:w="5082" w:type="dxa"/>
            <w:gridSpan w:val="2"/>
            <w:tcBorders>
              <w:bottom w:val="single" w:sz="4" w:space="0" w:color="auto"/>
            </w:tcBorders>
            <w:shd w:val="clear" w:color="auto" w:fill="auto"/>
          </w:tcPr>
          <w:p w14:paraId="5E11E884" w14:textId="77777777" w:rsidR="00770978" w:rsidRPr="00950E9B" w:rsidRDefault="00770978" w:rsidP="00770978">
            <w:pPr>
              <w:spacing w:line="230" w:lineRule="auto"/>
              <w:contextualSpacing/>
              <w:jc w:val="both"/>
              <w:rPr>
                <w:rFonts w:ascii="Arial" w:hAnsi="Arial" w:cs="Arial"/>
                <w:sz w:val="16"/>
                <w:szCs w:val="16"/>
              </w:rPr>
            </w:pPr>
            <w:r w:rsidRPr="00950E9B">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6ADACA2B" w:rsidR="00770978" w:rsidRPr="00950E9B" w:rsidRDefault="00770978" w:rsidP="00770978">
            <w:pPr>
              <w:jc w:val="right"/>
              <w:rPr>
                <w:rFonts w:ascii="Arial" w:hAnsi="Arial" w:cs="Arial"/>
                <w:sz w:val="16"/>
                <w:szCs w:val="16"/>
              </w:rPr>
            </w:pPr>
            <w:r w:rsidRPr="00950E9B">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770978" w:rsidRPr="00950E9B" w:rsidRDefault="00770978" w:rsidP="00770978">
            <w:pPr>
              <w:jc w:val="right"/>
              <w:rPr>
                <w:rFonts w:ascii="Arial" w:hAnsi="Arial" w:cs="Arial"/>
                <w:color w:val="000000"/>
                <w:sz w:val="16"/>
                <w:szCs w:val="16"/>
              </w:rPr>
            </w:pPr>
            <w:r w:rsidRPr="00950E9B">
              <w:rPr>
                <w:rFonts w:ascii="Arial" w:hAnsi="Arial" w:cs="Arial"/>
                <w:color w:val="000000"/>
                <w:sz w:val="16"/>
                <w:szCs w:val="18"/>
              </w:rPr>
              <w:t>-</w:t>
            </w:r>
          </w:p>
        </w:tc>
      </w:tr>
      <w:tr w:rsidR="00770978" w:rsidRPr="00950E9B" w14:paraId="2C85FC75" w14:textId="77777777" w:rsidTr="005F7081">
        <w:tc>
          <w:tcPr>
            <w:tcW w:w="447" w:type="dxa"/>
            <w:tcBorders>
              <w:top w:val="single" w:sz="4" w:space="0" w:color="auto"/>
              <w:bottom w:val="single" w:sz="4" w:space="0" w:color="auto"/>
            </w:tcBorders>
            <w:shd w:val="clear" w:color="auto" w:fill="auto"/>
          </w:tcPr>
          <w:p w14:paraId="2D52A77F" w14:textId="77777777" w:rsidR="00770978" w:rsidRPr="00950E9B" w:rsidRDefault="00770978" w:rsidP="00770978">
            <w:pPr>
              <w:spacing w:line="230" w:lineRule="auto"/>
              <w:contextualSpacing/>
              <w:jc w:val="both"/>
              <w:rPr>
                <w:rFonts w:ascii="Arial" w:hAnsi="Arial" w:cs="Arial"/>
                <w:b/>
                <w:sz w:val="16"/>
                <w:szCs w:val="16"/>
              </w:rPr>
            </w:pPr>
            <w:r w:rsidRPr="00950E9B">
              <w:rPr>
                <w:rFonts w:ascii="Arial" w:hAnsi="Arial" w:cs="Arial"/>
                <w:b/>
                <w:sz w:val="16"/>
                <w:szCs w:val="16"/>
              </w:rPr>
              <w:t>25</w:t>
            </w:r>
          </w:p>
        </w:tc>
        <w:tc>
          <w:tcPr>
            <w:tcW w:w="5082" w:type="dxa"/>
            <w:gridSpan w:val="2"/>
            <w:tcBorders>
              <w:top w:val="single" w:sz="4" w:space="0" w:color="auto"/>
              <w:bottom w:val="single" w:sz="4" w:space="0" w:color="auto"/>
            </w:tcBorders>
            <w:shd w:val="clear" w:color="auto" w:fill="auto"/>
          </w:tcPr>
          <w:p w14:paraId="56F08389" w14:textId="77777777" w:rsidR="00770978" w:rsidRPr="00950E9B" w:rsidRDefault="00770978" w:rsidP="00770978">
            <w:pPr>
              <w:spacing w:line="230" w:lineRule="auto"/>
              <w:contextualSpacing/>
              <w:jc w:val="both"/>
              <w:rPr>
                <w:rFonts w:ascii="Arial" w:hAnsi="Arial" w:cs="Arial"/>
                <w:b/>
                <w:sz w:val="16"/>
                <w:szCs w:val="16"/>
              </w:rPr>
            </w:pPr>
            <w:r w:rsidRPr="00950E9B">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518C4333" w:rsidR="00770978" w:rsidRPr="00950E9B" w:rsidRDefault="00721E71" w:rsidP="00770978">
            <w:pPr>
              <w:jc w:val="right"/>
              <w:rPr>
                <w:rFonts w:ascii="Arial" w:hAnsi="Arial" w:cs="Arial"/>
                <w:b/>
                <w:color w:val="000000"/>
                <w:sz w:val="16"/>
                <w:szCs w:val="16"/>
              </w:rPr>
            </w:pPr>
            <w:r w:rsidRPr="00950E9B">
              <w:rPr>
                <w:rFonts w:ascii="Arial" w:hAnsi="Arial" w:cs="Arial"/>
                <w:b/>
                <w:color w:val="000000"/>
                <w:sz w:val="16"/>
                <w:szCs w:val="16"/>
              </w:rPr>
              <w:t>23.382.912</w:t>
            </w:r>
          </w:p>
        </w:tc>
        <w:tc>
          <w:tcPr>
            <w:tcW w:w="1276" w:type="dxa"/>
            <w:tcBorders>
              <w:top w:val="single" w:sz="4" w:space="0" w:color="auto"/>
              <w:bottom w:val="single" w:sz="4" w:space="0" w:color="auto"/>
            </w:tcBorders>
            <w:shd w:val="clear" w:color="auto" w:fill="auto"/>
            <w:vAlign w:val="bottom"/>
          </w:tcPr>
          <w:p w14:paraId="7AA5B0F0" w14:textId="73764F55" w:rsidR="00770978" w:rsidRPr="00950E9B" w:rsidRDefault="00770978" w:rsidP="00770978">
            <w:pPr>
              <w:jc w:val="right"/>
              <w:rPr>
                <w:rFonts w:ascii="Arial" w:hAnsi="Arial" w:cs="Arial"/>
                <w:b/>
                <w:color w:val="000000"/>
                <w:sz w:val="16"/>
                <w:szCs w:val="16"/>
              </w:rPr>
            </w:pPr>
            <w:r w:rsidRPr="00950E9B">
              <w:rPr>
                <w:rFonts w:ascii="Arial" w:hAnsi="Arial" w:cs="Arial"/>
                <w:b/>
                <w:color w:val="000000"/>
                <w:sz w:val="16"/>
                <w:szCs w:val="16"/>
              </w:rPr>
              <w:t>14.398.597</w:t>
            </w:r>
          </w:p>
        </w:tc>
        <w:tc>
          <w:tcPr>
            <w:tcW w:w="1368" w:type="dxa"/>
            <w:tcBorders>
              <w:top w:val="single" w:sz="4" w:space="0" w:color="auto"/>
              <w:bottom w:val="single" w:sz="4" w:space="0" w:color="auto"/>
            </w:tcBorders>
            <w:shd w:val="clear" w:color="auto" w:fill="auto"/>
            <w:vAlign w:val="bottom"/>
          </w:tcPr>
          <w:p w14:paraId="4181D2EF" w14:textId="6904F05B" w:rsidR="00770978" w:rsidRPr="00950E9B" w:rsidRDefault="00721E71" w:rsidP="00770978">
            <w:pPr>
              <w:jc w:val="right"/>
              <w:rPr>
                <w:rFonts w:ascii="Arial" w:hAnsi="Arial" w:cs="Arial"/>
                <w:b/>
                <w:color w:val="000000"/>
                <w:sz w:val="16"/>
                <w:szCs w:val="16"/>
              </w:rPr>
            </w:pPr>
            <w:r w:rsidRPr="00950E9B">
              <w:rPr>
                <w:rFonts w:ascii="Arial" w:hAnsi="Arial" w:cs="Arial"/>
                <w:b/>
                <w:color w:val="000000"/>
                <w:sz w:val="16"/>
                <w:szCs w:val="16"/>
              </w:rPr>
              <w:t>1.870.632</w:t>
            </w:r>
          </w:p>
        </w:tc>
      </w:tr>
    </w:tbl>
    <w:p w14:paraId="2B32E1FB" w14:textId="77777777" w:rsidR="004467D6" w:rsidRPr="00950E9B" w:rsidRDefault="004467D6" w:rsidP="004467D6">
      <w:pPr>
        <w:pStyle w:val="GvdeMetniGirintisi"/>
        <w:ind w:hanging="567"/>
        <w:rPr>
          <w:rFonts w:ascii="Arial" w:eastAsia="Arial Unicode MS" w:hAnsi="Arial" w:cs="Arial"/>
          <w:b/>
          <w:sz w:val="20"/>
          <w:szCs w:val="20"/>
          <w:lang w:eastAsia="tr-TR"/>
        </w:rPr>
      </w:pPr>
    </w:p>
    <w:p w14:paraId="2935A6BB"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w:t>
      </w:r>
      <w:r w:rsidRPr="00950E9B">
        <w:rPr>
          <w:rFonts w:asciiTheme="minorBidi" w:hAnsiTheme="minorBidi" w:cstheme="minorBidi"/>
          <w:b/>
          <w:sz w:val="20"/>
          <w:szCs w:val="22"/>
        </w:rPr>
        <w:tab/>
        <w:t>Kredi riskine ilişkin Kamu’ya açıklanacak hususlar</w:t>
      </w:r>
    </w:p>
    <w:p w14:paraId="0A4A2CA7"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a.1.</w:t>
      </w:r>
      <w:r w:rsidRPr="00950E9B">
        <w:rPr>
          <w:rFonts w:asciiTheme="minorBidi" w:hAnsiTheme="minorBidi" w:cstheme="minorBidi"/>
          <w:b/>
          <w:sz w:val="20"/>
          <w:szCs w:val="22"/>
        </w:rPr>
        <w:tab/>
        <w:t>Kredi riski ile ilgili genel bilgiler</w:t>
      </w:r>
    </w:p>
    <w:p w14:paraId="5A9FB88A"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a.1.1.</w:t>
      </w:r>
      <w:r w:rsidRPr="00950E9B">
        <w:rPr>
          <w:rFonts w:asciiTheme="minorBidi" w:hAnsiTheme="minorBidi" w:cstheme="minorBidi"/>
          <w:b/>
          <w:sz w:val="20"/>
          <w:szCs w:val="22"/>
        </w:rPr>
        <w:tab/>
        <w:t>Kredi riski ile ilgili genel niteliksel bilgiler</w:t>
      </w:r>
    </w:p>
    <w:p w14:paraId="3C7776FA" w14:textId="77777777" w:rsidR="00647BF3" w:rsidRPr="00950E9B" w:rsidRDefault="00647BF3" w:rsidP="00647BF3">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Bankalarca Risk Yönetimine İlişkin Kamuya Yapılacak Açıklamalar Hakkında Tebliğ uyarınca hazırlanmamıştır.</w:t>
      </w:r>
    </w:p>
    <w:p w14:paraId="40549A11" w14:textId="29AF6AA9" w:rsidR="00701DFF" w:rsidRPr="00950E9B" w:rsidRDefault="00701DFF"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pPr>
    </w:p>
    <w:p w14:paraId="499B9E3A" w14:textId="783C828E" w:rsidR="00647BF3" w:rsidRPr="00950E9B" w:rsidRDefault="00647BF3"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pPr>
    </w:p>
    <w:p w14:paraId="44696E75" w14:textId="19EDA2F9" w:rsidR="00647BF3" w:rsidRPr="00950E9B" w:rsidRDefault="00647BF3"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pPr>
    </w:p>
    <w:p w14:paraId="4C91E98C" w14:textId="5664B5F6" w:rsidR="00647BF3" w:rsidRPr="00950E9B" w:rsidRDefault="00647BF3"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pPr>
    </w:p>
    <w:p w14:paraId="70A58C49" w14:textId="65AC3B6F" w:rsidR="00647BF3" w:rsidRPr="00950E9B" w:rsidRDefault="00647BF3"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pPr>
    </w:p>
    <w:p w14:paraId="57E5BD80" w14:textId="511F2813" w:rsidR="00647BF3" w:rsidRPr="00950E9B" w:rsidRDefault="00647BF3"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pPr>
    </w:p>
    <w:p w14:paraId="51DFEE63" w14:textId="77777777" w:rsidR="00685DA1" w:rsidRPr="00950E9B" w:rsidRDefault="00685DA1">
      <w:pPr>
        <w:rPr>
          <w:rFonts w:asciiTheme="minorBidi" w:hAnsiTheme="minorBidi" w:cstheme="minorBidi"/>
          <w:b/>
          <w:sz w:val="20"/>
          <w:szCs w:val="22"/>
        </w:rPr>
      </w:pPr>
      <w:r w:rsidRPr="00950E9B">
        <w:rPr>
          <w:rFonts w:asciiTheme="minorBidi" w:hAnsiTheme="minorBidi" w:cstheme="minorBidi"/>
          <w:b/>
          <w:sz w:val="20"/>
          <w:szCs w:val="22"/>
        </w:rPr>
        <w:br w:type="page"/>
      </w:r>
    </w:p>
    <w:p w14:paraId="5D9B840A" w14:textId="33A0F0E0" w:rsidR="00647BF3" w:rsidRPr="00950E9B" w:rsidRDefault="00892669" w:rsidP="00647BF3">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VIII</w:t>
      </w:r>
      <w:r w:rsidR="00647BF3" w:rsidRPr="00950E9B">
        <w:rPr>
          <w:rFonts w:asciiTheme="minorBidi" w:hAnsiTheme="minorBidi" w:cstheme="minorBidi"/>
          <w:b/>
          <w:sz w:val="20"/>
          <w:szCs w:val="22"/>
        </w:rPr>
        <w:t xml:space="preserve">.  </w:t>
      </w:r>
      <w:r w:rsidRPr="00950E9B">
        <w:rPr>
          <w:rFonts w:asciiTheme="minorBidi" w:hAnsiTheme="minorBidi" w:cstheme="minorBidi"/>
          <w:b/>
          <w:sz w:val="20"/>
          <w:szCs w:val="22"/>
        </w:rPr>
        <w:tab/>
      </w:r>
      <w:r w:rsidR="00647BF3" w:rsidRPr="00950E9B">
        <w:rPr>
          <w:rFonts w:asciiTheme="minorBidi" w:hAnsiTheme="minorBidi" w:cstheme="minorBidi"/>
          <w:b/>
          <w:sz w:val="20"/>
          <w:szCs w:val="22"/>
        </w:rPr>
        <w:t>Risk yönetimine ilişkin açıklamalar(devamı)</w:t>
      </w:r>
    </w:p>
    <w:p w14:paraId="32256A8C"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a.1.2.</w:t>
      </w:r>
      <w:r w:rsidRPr="00950E9B">
        <w:rPr>
          <w:rFonts w:asciiTheme="minorBidi" w:hAnsiTheme="minorBidi" w:cstheme="minorBidi"/>
          <w:b/>
          <w:sz w:val="20"/>
          <w:szCs w:val="22"/>
        </w:rPr>
        <w:tab/>
        <w:t>Varlıkların kredi kalitesi</w:t>
      </w: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087"/>
        <w:gridCol w:w="2192"/>
        <w:gridCol w:w="1928"/>
        <w:gridCol w:w="1761"/>
        <w:gridCol w:w="1469"/>
      </w:tblGrid>
      <w:tr w:rsidR="00647BF3" w:rsidRPr="00950E9B" w14:paraId="17BD04DD" w14:textId="77777777" w:rsidTr="00AA6176">
        <w:trPr>
          <w:trHeight w:val="170"/>
        </w:trPr>
        <w:tc>
          <w:tcPr>
            <w:tcW w:w="1214" w:type="pct"/>
            <w:gridSpan w:val="2"/>
            <w:vMerge w:val="restart"/>
            <w:tcBorders>
              <w:top w:val="single" w:sz="4" w:space="0" w:color="auto"/>
            </w:tcBorders>
            <w:noWrap/>
            <w:vAlign w:val="center"/>
            <w:hideMark/>
          </w:tcPr>
          <w:p w14:paraId="60753A73" w14:textId="77777777" w:rsidR="00647BF3" w:rsidRPr="00950E9B" w:rsidRDefault="00647BF3" w:rsidP="00AA6176">
            <w:pPr>
              <w:rPr>
                <w:rFonts w:asciiTheme="minorBidi" w:hAnsiTheme="minorBidi" w:cstheme="minorBidi"/>
                <w:b/>
                <w:sz w:val="16"/>
                <w:szCs w:val="18"/>
              </w:rPr>
            </w:pPr>
            <w:r w:rsidRPr="00950E9B">
              <w:rPr>
                <w:rFonts w:asciiTheme="minorBidi" w:hAnsiTheme="minorBidi" w:cstheme="minorBidi"/>
                <w:b/>
                <w:sz w:val="18"/>
                <w:szCs w:val="18"/>
              </w:rPr>
              <w:t>Cari Dönem</w:t>
            </w:r>
          </w:p>
        </w:tc>
        <w:tc>
          <w:tcPr>
            <w:tcW w:w="2122" w:type="pct"/>
            <w:gridSpan w:val="2"/>
            <w:tcBorders>
              <w:top w:val="single" w:sz="4" w:space="0" w:color="auto"/>
              <w:bottom w:val="single" w:sz="4" w:space="0" w:color="auto"/>
            </w:tcBorders>
            <w:noWrap/>
            <w:vAlign w:val="bottom"/>
          </w:tcPr>
          <w:p w14:paraId="0C503375" w14:textId="77777777" w:rsidR="00647BF3" w:rsidRPr="00950E9B" w:rsidRDefault="00647BF3" w:rsidP="00AA6176">
            <w:pPr>
              <w:contextualSpacing/>
              <w:jc w:val="right"/>
              <w:rPr>
                <w:rFonts w:asciiTheme="minorBidi" w:hAnsiTheme="minorBidi" w:cstheme="minorBidi"/>
                <w:b/>
                <w:sz w:val="20"/>
                <w:szCs w:val="22"/>
              </w:rPr>
            </w:pPr>
            <w:r w:rsidRPr="00950E9B">
              <w:rPr>
                <w:rFonts w:asciiTheme="minorBidi" w:hAnsiTheme="minorBidi" w:cstheme="minorBidi"/>
                <w:b/>
                <w:sz w:val="18"/>
                <w:szCs w:val="22"/>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7BD2D5A2"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Karşılıklar/</w:t>
            </w:r>
          </w:p>
          <w:p w14:paraId="625AA8A7"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amortisman ve değer düşüklüğü</w:t>
            </w:r>
          </w:p>
        </w:tc>
        <w:tc>
          <w:tcPr>
            <w:tcW w:w="757" w:type="pct"/>
            <w:vMerge w:val="restart"/>
            <w:tcBorders>
              <w:top w:val="single" w:sz="4" w:space="0" w:color="auto"/>
            </w:tcBorders>
            <w:noWrap/>
            <w:vAlign w:val="bottom"/>
            <w:hideMark/>
          </w:tcPr>
          <w:p w14:paraId="4B04F1CC"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Net değer</w:t>
            </w:r>
          </w:p>
        </w:tc>
      </w:tr>
      <w:tr w:rsidR="00647BF3" w:rsidRPr="00950E9B" w14:paraId="61F58A6C" w14:textId="77777777" w:rsidTr="00AA6176">
        <w:trPr>
          <w:trHeight w:val="170"/>
        </w:trPr>
        <w:tc>
          <w:tcPr>
            <w:tcW w:w="1214" w:type="pct"/>
            <w:gridSpan w:val="2"/>
            <w:vMerge/>
            <w:vAlign w:val="bottom"/>
            <w:hideMark/>
          </w:tcPr>
          <w:p w14:paraId="49705F63" w14:textId="77777777" w:rsidR="00647BF3" w:rsidRPr="00950E9B" w:rsidRDefault="00647BF3" w:rsidP="00AA6176">
            <w:pPr>
              <w:contextualSpacing/>
              <w:jc w:val="both"/>
              <w:rPr>
                <w:rFonts w:asciiTheme="minorBidi" w:hAnsiTheme="minorBidi" w:cstheme="minorBidi"/>
                <w:sz w:val="18"/>
                <w:szCs w:val="18"/>
              </w:rPr>
            </w:pPr>
          </w:p>
        </w:tc>
        <w:tc>
          <w:tcPr>
            <w:tcW w:w="1129" w:type="pct"/>
            <w:tcBorders>
              <w:top w:val="single" w:sz="4" w:space="0" w:color="auto"/>
              <w:bottom w:val="single" w:sz="4" w:space="0" w:color="auto"/>
            </w:tcBorders>
            <w:noWrap/>
            <w:vAlign w:val="bottom"/>
            <w:hideMark/>
          </w:tcPr>
          <w:p w14:paraId="77082F47"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Temerrüt etmiş</w:t>
            </w:r>
          </w:p>
        </w:tc>
        <w:tc>
          <w:tcPr>
            <w:tcW w:w="993" w:type="pct"/>
            <w:tcBorders>
              <w:top w:val="single" w:sz="4" w:space="0" w:color="auto"/>
              <w:bottom w:val="single" w:sz="4" w:space="0" w:color="auto"/>
            </w:tcBorders>
            <w:noWrap/>
            <w:vAlign w:val="bottom"/>
            <w:hideMark/>
          </w:tcPr>
          <w:p w14:paraId="100AC097"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Temerrüt etmemiş</w:t>
            </w:r>
          </w:p>
        </w:tc>
        <w:tc>
          <w:tcPr>
            <w:tcW w:w="907" w:type="pct"/>
            <w:vMerge/>
            <w:tcBorders>
              <w:bottom w:val="single" w:sz="4" w:space="0" w:color="auto"/>
            </w:tcBorders>
            <w:noWrap/>
            <w:vAlign w:val="bottom"/>
            <w:hideMark/>
          </w:tcPr>
          <w:p w14:paraId="078B15D5" w14:textId="77777777" w:rsidR="00647BF3" w:rsidRPr="00950E9B" w:rsidRDefault="00647BF3" w:rsidP="00AA6176">
            <w:pPr>
              <w:contextualSpacing/>
              <w:jc w:val="both"/>
              <w:rPr>
                <w:rFonts w:asciiTheme="minorBidi" w:hAnsiTheme="minorBidi" w:cstheme="minorBidi"/>
                <w:sz w:val="18"/>
                <w:szCs w:val="18"/>
              </w:rPr>
            </w:pPr>
          </w:p>
        </w:tc>
        <w:tc>
          <w:tcPr>
            <w:tcW w:w="757" w:type="pct"/>
            <w:vMerge/>
            <w:tcBorders>
              <w:bottom w:val="single" w:sz="4" w:space="0" w:color="auto"/>
            </w:tcBorders>
            <w:noWrap/>
            <w:vAlign w:val="bottom"/>
            <w:hideMark/>
          </w:tcPr>
          <w:p w14:paraId="7DD14FF6" w14:textId="77777777" w:rsidR="00647BF3" w:rsidRPr="00950E9B" w:rsidRDefault="00647BF3" w:rsidP="00AA6176">
            <w:pPr>
              <w:contextualSpacing/>
              <w:jc w:val="both"/>
              <w:rPr>
                <w:rFonts w:asciiTheme="minorBidi" w:hAnsiTheme="minorBidi" w:cstheme="minorBidi"/>
                <w:sz w:val="18"/>
                <w:szCs w:val="18"/>
              </w:rPr>
            </w:pPr>
          </w:p>
        </w:tc>
      </w:tr>
      <w:tr w:rsidR="00647BF3" w:rsidRPr="00950E9B" w14:paraId="37542DF0" w14:textId="77777777" w:rsidTr="00AA6176">
        <w:trPr>
          <w:trHeight w:val="170"/>
        </w:trPr>
        <w:tc>
          <w:tcPr>
            <w:tcW w:w="139" w:type="pct"/>
            <w:tcBorders>
              <w:top w:val="single" w:sz="4" w:space="0" w:color="auto"/>
            </w:tcBorders>
            <w:noWrap/>
            <w:vAlign w:val="bottom"/>
            <w:hideMark/>
          </w:tcPr>
          <w:p w14:paraId="23CC4D65"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1</w:t>
            </w:r>
          </w:p>
        </w:tc>
        <w:tc>
          <w:tcPr>
            <w:tcW w:w="1075" w:type="pct"/>
            <w:tcBorders>
              <w:top w:val="single" w:sz="4" w:space="0" w:color="auto"/>
            </w:tcBorders>
            <w:noWrap/>
            <w:vAlign w:val="bottom"/>
            <w:hideMark/>
          </w:tcPr>
          <w:p w14:paraId="6FC1CE57"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Krediler</w:t>
            </w:r>
          </w:p>
        </w:tc>
        <w:tc>
          <w:tcPr>
            <w:tcW w:w="1129" w:type="pct"/>
            <w:noWrap/>
          </w:tcPr>
          <w:p w14:paraId="7915D7B6" w14:textId="60DAA2DF" w:rsidR="00647BF3" w:rsidRPr="00950E9B" w:rsidRDefault="00721E71"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226.506</w:t>
            </w:r>
          </w:p>
        </w:tc>
        <w:tc>
          <w:tcPr>
            <w:tcW w:w="993" w:type="pct"/>
            <w:noWrap/>
          </w:tcPr>
          <w:p w14:paraId="560167EA" w14:textId="474CEF20" w:rsidR="00647BF3" w:rsidRPr="00950E9B" w:rsidRDefault="00721E71" w:rsidP="00AA6176">
            <w:pPr>
              <w:jc w:val="right"/>
              <w:rPr>
                <w:rFonts w:asciiTheme="minorBidi" w:hAnsiTheme="minorBidi" w:cstheme="minorBidi"/>
                <w:sz w:val="18"/>
                <w:szCs w:val="22"/>
              </w:rPr>
            </w:pPr>
            <w:r w:rsidRPr="00950E9B">
              <w:rPr>
                <w:rFonts w:asciiTheme="minorBidi" w:hAnsiTheme="minorBidi" w:cstheme="minorBidi"/>
                <w:sz w:val="18"/>
                <w:szCs w:val="22"/>
              </w:rPr>
              <w:t>29.844.062</w:t>
            </w:r>
          </w:p>
        </w:tc>
        <w:tc>
          <w:tcPr>
            <w:tcW w:w="907" w:type="pct"/>
            <w:noWrap/>
          </w:tcPr>
          <w:p w14:paraId="0EFC4D29" w14:textId="40B54E26" w:rsidR="00647BF3" w:rsidRPr="00950E9B" w:rsidRDefault="00721E71" w:rsidP="00AA6176">
            <w:pPr>
              <w:jc w:val="right"/>
              <w:rPr>
                <w:rFonts w:asciiTheme="minorBidi" w:hAnsiTheme="minorBidi" w:cstheme="minorBidi"/>
                <w:sz w:val="18"/>
                <w:szCs w:val="22"/>
              </w:rPr>
            </w:pPr>
            <w:r w:rsidRPr="00950E9B">
              <w:rPr>
                <w:rFonts w:asciiTheme="minorBidi" w:hAnsiTheme="minorBidi" w:cstheme="minorBidi"/>
                <w:sz w:val="18"/>
                <w:szCs w:val="22"/>
              </w:rPr>
              <w:t>473.186</w:t>
            </w:r>
          </w:p>
        </w:tc>
        <w:tc>
          <w:tcPr>
            <w:tcW w:w="757" w:type="pct"/>
            <w:noWrap/>
          </w:tcPr>
          <w:p w14:paraId="0028C683" w14:textId="13BF2B73" w:rsidR="00647BF3" w:rsidRPr="00950E9B" w:rsidRDefault="00721E71" w:rsidP="00AA6176">
            <w:pPr>
              <w:jc w:val="right"/>
              <w:rPr>
                <w:rFonts w:asciiTheme="minorBidi" w:hAnsiTheme="minorBidi" w:cstheme="minorBidi"/>
                <w:sz w:val="18"/>
                <w:szCs w:val="22"/>
              </w:rPr>
            </w:pPr>
            <w:r w:rsidRPr="00950E9B">
              <w:rPr>
                <w:rFonts w:asciiTheme="minorBidi" w:hAnsiTheme="minorBidi" w:cstheme="minorBidi"/>
                <w:sz w:val="18"/>
                <w:szCs w:val="22"/>
              </w:rPr>
              <w:t>29.597.382</w:t>
            </w:r>
          </w:p>
        </w:tc>
      </w:tr>
      <w:tr w:rsidR="00647BF3" w:rsidRPr="00950E9B" w14:paraId="43799E86" w14:textId="77777777" w:rsidTr="00AA6176">
        <w:trPr>
          <w:trHeight w:val="170"/>
        </w:trPr>
        <w:tc>
          <w:tcPr>
            <w:tcW w:w="139" w:type="pct"/>
            <w:noWrap/>
            <w:vAlign w:val="bottom"/>
            <w:hideMark/>
          </w:tcPr>
          <w:p w14:paraId="33731952"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2</w:t>
            </w:r>
          </w:p>
        </w:tc>
        <w:tc>
          <w:tcPr>
            <w:tcW w:w="1075" w:type="pct"/>
            <w:noWrap/>
            <w:vAlign w:val="bottom"/>
            <w:hideMark/>
          </w:tcPr>
          <w:p w14:paraId="619F2B70"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Borçlanma araçları</w:t>
            </w:r>
          </w:p>
        </w:tc>
        <w:tc>
          <w:tcPr>
            <w:tcW w:w="1129" w:type="pct"/>
            <w:noWrap/>
          </w:tcPr>
          <w:p w14:paraId="325260EC" w14:textId="77777777" w:rsidR="00647BF3" w:rsidRPr="00950E9B" w:rsidRDefault="00647BF3"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w:t>
            </w:r>
          </w:p>
        </w:tc>
        <w:tc>
          <w:tcPr>
            <w:tcW w:w="993" w:type="pct"/>
            <w:noWrap/>
          </w:tcPr>
          <w:p w14:paraId="1D5D1388" w14:textId="2E1564FF" w:rsidR="00647BF3" w:rsidRPr="00950E9B" w:rsidRDefault="00A55EA1" w:rsidP="00AA6176">
            <w:pPr>
              <w:jc w:val="right"/>
              <w:rPr>
                <w:rFonts w:asciiTheme="minorBidi" w:hAnsiTheme="minorBidi" w:cstheme="minorBidi"/>
                <w:sz w:val="18"/>
                <w:szCs w:val="22"/>
              </w:rPr>
            </w:pPr>
            <w:r w:rsidRPr="00950E9B">
              <w:rPr>
                <w:rFonts w:asciiTheme="minorBidi" w:hAnsiTheme="minorBidi" w:cstheme="minorBidi"/>
                <w:sz w:val="18"/>
                <w:szCs w:val="22"/>
              </w:rPr>
              <w:t>13.423.949</w:t>
            </w:r>
          </w:p>
        </w:tc>
        <w:tc>
          <w:tcPr>
            <w:tcW w:w="907" w:type="pct"/>
            <w:noWrap/>
          </w:tcPr>
          <w:p w14:paraId="16C2FB10" w14:textId="00CD0199" w:rsidR="00647BF3" w:rsidRPr="00950E9B" w:rsidRDefault="00A55EA1" w:rsidP="00AA6176">
            <w:pPr>
              <w:jc w:val="right"/>
              <w:rPr>
                <w:rFonts w:asciiTheme="minorBidi" w:hAnsiTheme="minorBidi" w:cstheme="minorBidi"/>
                <w:sz w:val="18"/>
                <w:szCs w:val="22"/>
              </w:rPr>
            </w:pPr>
            <w:r w:rsidRPr="00950E9B">
              <w:rPr>
                <w:rFonts w:asciiTheme="minorBidi" w:hAnsiTheme="minorBidi" w:cstheme="minorBidi"/>
                <w:sz w:val="18"/>
                <w:szCs w:val="22"/>
              </w:rPr>
              <w:t>21.234</w:t>
            </w:r>
          </w:p>
        </w:tc>
        <w:tc>
          <w:tcPr>
            <w:tcW w:w="757" w:type="pct"/>
            <w:noWrap/>
          </w:tcPr>
          <w:p w14:paraId="51264032" w14:textId="650ACC17" w:rsidR="00647BF3" w:rsidRPr="00950E9B" w:rsidRDefault="00A55EA1" w:rsidP="00AA6176">
            <w:pPr>
              <w:jc w:val="right"/>
              <w:rPr>
                <w:rFonts w:asciiTheme="minorBidi" w:hAnsiTheme="minorBidi" w:cstheme="minorBidi"/>
                <w:sz w:val="18"/>
                <w:szCs w:val="22"/>
              </w:rPr>
            </w:pPr>
            <w:r w:rsidRPr="00950E9B">
              <w:rPr>
                <w:rFonts w:asciiTheme="minorBidi" w:hAnsiTheme="minorBidi" w:cstheme="minorBidi"/>
                <w:sz w:val="18"/>
                <w:szCs w:val="22"/>
              </w:rPr>
              <w:t>13.402.715</w:t>
            </w:r>
          </w:p>
        </w:tc>
      </w:tr>
      <w:tr w:rsidR="00647BF3" w:rsidRPr="00950E9B" w14:paraId="17F7C8BF" w14:textId="77777777" w:rsidTr="00AA6176">
        <w:trPr>
          <w:trHeight w:val="170"/>
        </w:trPr>
        <w:tc>
          <w:tcPr>
            <w:tcW w:w="139" w:type="pct"/>
            <w:tcBorders>
              <w:bottom w:val="single" w:sz="4" w:space="0" w:color="auto"/>
            </w:tcBorders>
            <w:noWrap/>
            <w:vAlign w:val="bottom"/>
            <w:hideMark/>
          </w:tcPr>
          <w:p w14:paraId="2BC344C9"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3</w:t>
            </w:r>
          </w:p>
        </w:tc>
        <w:tc>
          <w:tcPr>
            <w:tcW w:w="1075" w:type="pct"/>
            <w:tcBorders>
              <w:bottom w:val="single" w:sz="4" w:space="0" w:color="auto"/>
            </w:tcBorders>
            <w:noWrap/>
            <w:vAlign w:val="bottom"/>
            <w:hideMark/>
          </w:tcPr>
          <w:p w14:paraId="7D329F25"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Bilanço dışı alacaklar</w:t>
            </w:r>
          </w:p>
        </w:tc>
        <w:tc>
          <w:tcPr>
            <w:tcW w:w="1129" w:type="pct"/>
            <w:tcBorders>
              <w:top w:val="nil"/>
              <w:left w:val="nil"/>
              <w:bottom w:val="single" w:sz="4" w:space="0" w:color="auto"/>
              <w:right w:val="nil"/>
            </w:tcBorders>
            <w:noWrap/>
          </w:tcPr>
          <w:p w14:paraId="1A103D43" w14:textId="719A14A3" w:rsidR="00647BF3" w:rsidRPr="00950E9B" w:rsidRDefault="00A55EA1"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28.711</w:t>
            </w:r>
          </w:p>
        </w:tc>
        <w:tc>
          <w:tcPr>
            <w:tcW w:w="993" w:type="pct"/>
            <w:tcBorders>
              <w:top w:val="nil"/>
              <w:left w:val="nil"/>
              <w:bottom w:val="single" w:sz="4" w:space="0" w:color="auto"/>
              <w:right w:val="nil"/>
            </w:tcBorders>
            <w:noWrap/>
          </w:tcPr>
          <w:p w14:paraId="7C0AFFB0" w14:textId="169150FB" w:rsidR="00647BF3" w:rsidRPr="00950E9B" w:rsidRDefault="00A55EA1" w:rsidP="00AA6176">
            <w:pPr>
              <w:jc w:val="right"/>
              <w:rPr>
                <w:rFonts w:asciiTheme="minorBidi" w:hAnsiTheme="minorBidi" w:cstheme="minorBidi"/>
                <w:sz w:val="18"/>
                <w:szCs w:val="22"/>
              </w:rPr>
            </w:pPr>
            <w:r w:rsidRPr="00950E9B">
              <w:rPr>
                <w:rFonts w:asciiTheme="minorBidi" w:hAnsiTheme="minorBidi" w:cstheme="minorBidi"/>
                <w:sz w:val="18"/>
                <w:szCs w:val="22"/>
              </w:rPr>
              <w:t>8.669.353</w:t>
            </w:r>
          </w:p>
        </w:tc>
        <w:tc>
          <w:tcPr>
            <w:tcW w:w="907" w:type="pct"/>
            <w:tcBorders>
              <w:top w:val="nil"/>
              <w:left w:val="nil"/>
              <w:bottom w:val="single" w:sz="4" w:space="0" w:color="auto"/>
              <w:right w:val="nil"/>
            </w:tcBorders>
            <w:noWrap/>
          </w:tcPr>
          <w:p w14:paraId="4D0006A9" w14:textId="4B8931C5" w:rsidR="00647BF3" w:rsidRPr="00950E9B" w:rsidRDefault="00A55EA1" w:rsidP="00AA6176">
            <w:pPr>
              <w:jc w:val="right"/>
              <w:rPr>
                <w:rFonts w:asciiTheme="minorBidi" w:hAnsiTheme="minorBidi" w:cstheme="minorBidi"/>
                <w:sz w:val="18"/>
                <w:szCs w:val="22"/>
              </w:rPr>
            </w:pPr>
            <w:r w:rsidRPr="00950E9B">
              <w:rPr>
                <w:rFonts w:asciiTheme="minorBidi" w:hAnsiTheme="minorBidi" w:cstheme="minorBidi"/>
                <w:sz w:val="18"/>
                <w:szCs w:val="22"/>
              </w:rPr>
              <w:t>64.075</w:t>
            </w:r>
          </w:p>
        </w:tc>
        <w:tc>
          <w:tcPr>
            <w:tcW w:w="757" w:type="pct"/>
            <w:tcBorders>
              <w:top w:val="nil"/>
              <w:left w:val="nil"/>
              <w:bottom w:val="single" w:sz="4" w:space="0" w:color="auto"/>
              <w:right w:val="nil"/>
            </w:tcBorders>
            <w:noWrap/>
          </w:tcPr>
          <w:p w14:paraId="150C67D3" w14:textId="5B54EFB4" w:rsidR="00647BF3" w:rsidRPr="00950E9B" w:rsidRDefault="00A55EA1" w:rsidP="00AA6176">
            <w:pPr>
              <w:jc w:val="right"/>
              <w:rPr>
                <w:rFonts w:asciiTheme="minorBidi" w:hAnsiTheme="minorBidi" w:cstheme="minorBidi"/>
                <w:sz w:val="18"/>
                <w:szCs w:val="22"/>
              </w:rPr>
            </w:pPr>
            <w:r w:rsidRPr="00950E9B">
              <w:rPr>
                <w:rFonts w:asciiTheme="minorBidi" w:hAnsiTheme="minorBidi" w:cstheme="minorBidi"/>
                <w:sz w:val="18"/>
                <w:szCs w:val="22"/>
              </w:rPr>
              <w:t>8.633.989</w:t>
            </w:r>
          </w:p>
        </w:tc>
      </w:tr>
      <w:tr w:rsidR="00647BF3" w:rsidRPr="00950E9B" w14:paraId="109D9332" w14:textId="77777777" w:rsidTr="00AA6176">
        <w:trPr>
          <w:trHeight w:val="170"/>
        </w:trPr>
        <w:tc>
          <w:tcPr>
            <w:tcW w:w="139" w:type="pct"/>
            <w:tcBorders>
              <w:bottom w:val="double" w:sz="4" w:space="0" w:color="auto"/>
            </w:tcBorders>
            <w:noWrap/>
            <w:vAlign w:val="bottom"/>
            <w:hideMark/>
          </w:tcPr>
          <w:p w14:paraId="17DCF89E"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4</w:t>
            </w:r>
          </w:p>
        </w:tc>
        <w:tc>
          <w:tcPr>
            <w:tcW w:w="1075" w:type="pct"/>
            <w:tcBorders>
              <w:top w:val="single" w:sz="4" w:space="0" w:color="auto"/>
              <w:bottom w:val="double" w:sz="4" w:space="0" w:color="auto"/>
            </w:tcBorders>
            <w:noWrap/>
            <w:vAlign w:val="bottom"/>
            <w:hideMark/>
          </w:tcPr>
          <w:p w14:paraId="133A85D7"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Toplam</w:t>
            </w:r>
          </w:p>
        </w:tc>
        <w:tc>
          <w:tcPr>
            <w:tcW w:w="1129" w:type="pct"/>
            <w:tcBorders>
              <w:top w:val="single" w:sz="4" w:space="0" w:color="auto"/>
              <w:left w:val="nil"/>
              <w:bottom w:val="double" w:sz="4" w:space="0" w:color="auto"/>
              <w:right w:val="nil"/>
            </w:tcBorders>
            <w:noWrap/>
          </w:tcPr>
          <w:p w14:paraId="472D44AC" w14:textId="77552D72" w:rsidR="00647BF3" w:rsidRPr="00950E9B" w:rsidRDefault="00A55EA1"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255.217</w:t>
            </w:r>
          </w:p>
        </w:tc>
        <w:tc>
          <w:tcPr>
            <w:tcW w:w="993" w:type="pct"/>
            <w:tcBorders>
              <w:top w:val="single" w:sz="4" w:space="0" w:color="auto"/>
              <w:left w:val="nil"/>
              <w:bottom w:val="double" w:sz="4" w:space="0" w:color="auto"/>
              <w:right w:val="nil"/>
            </w:tcBorders>
            <w:noWrap/>
          </w:tcPr>
          <w:p w14:paraId="2EB063D6" w14:textId="7EA1FB0F" w:rsidR="00647BF3" w:rsidRPr="00950E9B" w:rsidRDefault="00A55EA1" w:rsidP="00AA6176">
            <w:pPr>
              <w:jc w:val="right"/>
              <w:rPr>
                <w:rFonts w:asciiTheme="minorBidi" w:hAnsiTheme="minorBidi" w:cstheme="minorBidi"/>
                <w:b/>
                <w:sz w:val="18"/>
                <w:szCs w:val="22"/>
              </w:rPr>
            </w:pPr>
            <w:r w:rsidRPr="00950E9B">
              <w:rPr>
                <w:rFonts w:asciiTheme="minorBidi" w:hAnsiTheme="minorBidi" w:cstheme="minorBidi"/>
                <w:b/>
                <w:sz w:val="18"/>
                <w:szCs w:val="22"/>
              </w:rPr>
              <w:t>51.937.364</w:t>
            </w:r>
          </w:p>
        </w:tc>
        <w:tc>
          <w:tcPr>
            <w:tcW w:w="907" w:type="pct"/>
            <w:tcBorders>
              <w:top w:val="single" w:sz="4" w:space="0" w:color="auto"/>
              <w:left w:val="nil"/>
              <w:bottom w:val="double" w:sz="4" w:space="0" w:color="auto"/>
              <w:right w:val="nil"/>
            </w:tcBorders>
            <w:noWrap/>
          </w:tcPr>
          <w:p w14:paraId="3FF2CB0E" w14:textId="26C0A82A" w:rsidR="00647BF3" w:rsidRPr="00950E9B" w:rsidRDefault="00A55EA1" w:rsidP="00AA6176">
            <w:pPr>
              <w:jc w:val="right"/>
              <w:rPr>
                <w:rFonts w:asciiTheme="minorBidi" w:hAnsiTheme="minorBidi" w:cstheme="minorBidi"/>
                <w:b/>
                <w:sz w:val="18"/>
                <w:szCs w:val="22"/>
              </w:rPr>
            </w:pPr>
            <w:r w:rsidRPr="00950E9B">
              <w:rPr>
                <w:rFonts w:asciiTheme="minorBidi" w:hAnsiTheme="minorBidi" w:cstheme="minorBidi"/>
                <w:b/>
                <w:sz w:val="18"/>
                <w:szCs w:val="22"/>
              </w:rPr>
              <w:t>558.495</w:t>
            </w:r>
          </w:p>
        </w:tc>
        <w:tc>
          <w:tcPr>
            <w:tcW w:w="757" w:type="pct"/>
            <w:tcBorders>
              <w:top w:val="single" w:sz="4" w:space="0" w:color="auto"/>
              <w:left w:val="nil"/>
              <w:bottom w:val="double" w:sz="4" w:space="0" w:color="auto"/>
              <w:right w:val="nil"/>
            </w:tcBorders>
            <w:noWrap/>
          </w:tcPr>
          <w:p w14:paraId="6064A868" w14:textId="58760BE9" w:rsidR="00647BF3" w:rsidRPr="00950E9B" w:rsidRDefault="00A55EA1" w:rsidP="00AA6176">
            <w:pPr>
              <w:jc w:val="right"/>
              <w:rPr>
                <w:rFonts w:asciiTheme="minorBidi" w:hAnsiTheme="minorBidi" w:cstheme="minorBidi"/>
                <w:b/>
                <w:sz w:val="18"/>
                <w:szCs w:val="22"/>
              </w:rPr>
            </w:pPr>
            <w:r w:rsidRPr="00950E9B">
              <w:rPr>
                <w:rFonts w:asciiTheme="minorBidi" w:hAnsiTheme="minorBidi" w:cstheme="minorBidi"/>
                <w:b/>
                <w:sz w:val="18"/>
                <w:szCs w:val="22"/>
              </w:rPr>
              <w:t>51.634.086</w:t>
            </w:r>
          </w:p>
        </w:tc>
      </w:tr>
    </w:tbl>
    <w:p w14:paraId="0824B0D8" w14:textId="77777777" w:rsidR="00647BF3" w:rsidRPr="00950E9B" w:rsidRDefault="00647BF3" w:rsidP="00647BF3">
      <w:pPr>
        <w:rPr>
          <w:rFonts w:asciiTheme="minorBidi" w:hAnsiTheme="minorBidi" w:cstheme="minorBidi"/>
          <w:b/>
          <w:sz w:val="12"/>
          <w:szCs w:val="12"/>
        </w:rPr>
      </w:pPr>
    </w:p>
    <w:p w14:paraId="02A1137B" w14:textId="77777777" w:rsidR="00647BF3" w:rsidRPr="00950E9B" w:rsidRDefault="00647BF3" w:rsidP="00647BF3">
      <w:pPr>
        <w:rPr>
          <w:rFonts w:asciiTheme="minorBidi" w:hAnsiTheme="minorBidi" w:cstheme="minorBidi"/>
          <w:b/>
          <w:sz w:val="12"/>
          <w:szCs w:val="12"/>
        </w:rPr>
      </w:pP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2087"/>
        <w:gridCol w:w="2192"/>
        <w:gridCol w:w="1928"/>
        <w:gridCol w:w="1761"/>
        <w:gridCol w:w="1469"/>
      </w:tblGrid>
      <w:tr w:rsidR="00647BF3" w:rsidRPr="00950E9B" w14:paraId="0F56AB46" w14:textId="77777777" w:rsidTr="00AA6176">
        <w:trPr>
          <w:trHeight w:val="170"/>
        </w:trPr>
        <w:tc>
          <w:tcPr>
            <w:tcW w:w="1214" w:type="pct"/>
            <w:gridSpan w:val="2"/>
            <w:vMerge w:val="restart"/>
            <w:tcBorders>
              <w:top w:val="single" w:sz="4" w:space="0" w:color="auto"/>
            </w:tcBorders>
            <w:noWrap/>
            <w:vAlign w:val="center"/>
            <w:hideMark/>
          </w:tcPr>
          <w:p w14:paraId="78751452" w14:textId="77777777" w:rsidR="00647BF3" w:rsidRPr="00950E9B" w:rsidRDefault="00647BF3" w:rsidP="00AA6176">
            <w:pPr>
              <w:rPr>
                <w:rFonts w:asciiTheme="minorBidi" w:hAnsiTheme="minorBidi" w:cstheme="minorBidi"/>
                <w:b/>
                <w:sz w:val="16"/>
                <w:szCs w:val="18"/>
              </w:rPr>
            </w:pPr>
            <w:r w:rsidRPr="00950E9B">
              <w:rPr>
                <w:rFonts w:asciiTheme="minorBidi" w:hAnsiTheme="minorBidi" w:cstheme="minorBidi"/>
                <w:b/>
                <w:sz w:val="16"/>
                <w:szCs w:val="18"/>
              </w:rPr>
              <w:t>Önceki Dönem</w:t>
            </w:r>
          </w:p>
        </w:tc>
        <w:tc>
          <w:tcPr>
            <w:tcW w:w="2122" w:type="pct"/>
            <w:gridSpan w:val="2"/>
            <w:tcBorders>
              <w:top w:val="single" w:sz="4" w:space="0" w:color="auto"/>
              <w:bottom w:val="single" w:sz="4" w:space="0" w:color="auto"/>
            </w:tcBorders>
            <w:noWrap/>
            <w:vAlign w:val="bottom"/>
          </w:tcPr>
          <w:p w14:paraId="3E99884D"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230EBBC7"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Karşılıklar/</w:t>
            </w:r>
          </w:p>
          <w:p w14:paraId="074697EA"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amortisman ve değer düşüklüğü</w:t>
            </w:r>
          </w:p>
        </w:tc>
        <w:tc>
          <w:tcPr>
            <w:tcW w:w="757" w:type="pct"/>
            <w:vMerge w:val="restart"/>
            <w:tcBorders>
              <w:top w:val="single" w:sz="4" w:space="0" w:color="auto"/>
            </w:tcBorders>
            <w:noWrap/>
            <w:vAlign w:val="bottom"/>
            <w:hideMark/>
          </w:tcPr>
          <w:p w14:paraId="3A3E9E96"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Net değer</w:t>
            </w:r>
          </w:p>
        </w:tc>
      </w:tr>
      <w:tr w:rsidR="00647BF3" w:rsidRPr="00950E9B" w14:paraId="0B4637B8" w14:textId="77777777" w:rsidTr="00AA6176">
        <w:trPr>
          <w:trHeight w:val="170"/>
        </w:trPr>
        <w:tc>
          <w:tcPr>
            <w:tcW w:w="1214" w:type="pct"/>
            <w:gridSpan w:val="2"/>
            <w:vMerge/>
            <w:vAlign w:val="bottom"/>
            <w:hideMark/>
          </w:tcPr>
          <w:p w14:paraId="0AF55A8C" w14:textId="77777777" w:rsidR="00647BF3" w:rsidRPr="00950E9B" w:rsidRDefault="00647BF3" w:rsidP="00AA6176">
            <w:pPr>
              <w:contextualSpacing/>
              <w:jc w:val="both"/>
              <w:rPr>
                <w:rFonts w:asciiTheme="minorBidi" w:hAnsiTheme="minorBidi" w:cstheme="minorBidi"/>
                <w:sz w:val="18"/>
                <w:szCs w:val="18"/>
              </w:rPr>
            </w:pPr>
          </w:p>
        </w:tc>
        <w:tc>
          <w:tcPr>
            <w:tcW w:w="1129" w:type="pct"/>
            <w:tcBorders>
              <w:top w:val="single" w:sz="4" w:space="0" w:color="auto"/>
              <w:bottom w:val="single" w:sz="4" w:space="0" w:color="auto"/>
            </w:tcBorders>
            <w:noWrap/>
            <w:vAlign w:val="bottom"/>
            <w:hideMark/>
          </w:tcPr>
          <w:p w14:paraId="019F7698"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Temerrüt etmiş</w:t>
            </w:r>
          </w:p>
        </w:tc>
        <w:tc>
          <w:tcPr>
            <w:tcW w:w="993" w:type="pct"/>
            <w:tcBorders>
              <w:top w:val="single" w:sz="4" w:space="0" w:color="auto"/>
              <w:bottom w:val="single" w:sz="4" w:space="0" w:color="auto"/>
            </w:tcBorders>
            <w:noWrap/>
            <w:vAlign w:val="bottom"/>
            <w:hideMark/>
          </w:tcPr>
          <w:p w14:paraId="5D954E81"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Temerrüt etmemiş</w:t>
            </w:r>
          </w:p>
        </w:tc>
        <w:tc>
          <w:tcPr>
            <w:tcW w:w="907" w:type="pct"/>
            <w:vMerge/>
            <w:tcBorders>
              <w:bottom w:val="single" w:sz="4" w:space="0" w:color="auto"/>
            </w:tcBorders>
            <w:noWrap/>
            <w:vAlign w:val="bottom"/>
            <w:hideMark/>
          </w:tcPr>
          <w:p w14:paraId="43F187ED" w14:textId="77777777" w:rsidR="00647BF3" w:rsidRPr="00950E9B" w:rsidRDefault="00647BF3" w:rsidP="00AA6176">
            <w:pPr>
              <w:contextualSpacing/>
              <w:jc w:val="both"/>
              <w:rPr>
                <w:rFonts w:asciiTheme="minorBidi" w:hAnsiTheme="minorBidi" w:cstheme="minorBidi"/>
                <w:sz w:val="18"/>
                <w:szCs w:val="18"/>
              </w:rPr>
            </w:pPr>
          </w:p>
        </w:tc>
        <w:tc>
          <w:tcPr>
            <w:tcW w:w="757" w:type="pct"/>
            <w:vMerge/>
            <w:tcBorders>
              <w:bottom w:val="single" w:sz="4" w:space="0" w:color="auto"/>
            </w:tcBorders>
            <w:noWrap/>
            <w:vAlign w:val="bottom"/>
            <w:hideMark/>
          </w:tcPr>
          <w:p w14:paraId="23F864F8" w14:textId="77777777" w:rsidR="00647BF3" w:rsidRPr="00950E9B" w:rsidRDefault="00647BF3" w:rsidP="00AA6176">
            <w:pPr>
              <w:contextualSpacing/>
              <w:jc w:val="both"/>
              <w:rPr>
                <w:rFonts w:asciiTheme="minorBidi" w:hAnsiTheme="minorBidi" w:cstheme="minorBidi"/>
                <w:sz w:val="18"/>
                <w:szCs w:val="18"/>
              </w:rPr>
            </w:pPr>
          </w:p>
        </w:tc>
      </w:tr>
      <w:tr w:rsidR="00647BF3" w:rsidRPr="00950E9B" w14:paraId="2603B014" w14:textId="77777777" w:rsidTr="00AA6176">
        <w:trPr>
          <w:trHeight w:val="170"/>
        </w:trPr>
        <w:tc>
          <w:tcPr>
            <w:tcW w:w="139" w:type="pct"/>
            <w:tcBorders>
              <w:top w:val="single" w:sz="4" w:space="0" w:color="auto"/>
            </w:tcBorders>
            <w:noWrap/>
            <w:vAlign w:val="bottom"/>
            <w:hideMark/>
          </w:tcPr>
          <w:p w14:paraId="1FD4351C"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1</w:t>
            </w:r>
          </w:p>
        </w:tc>
        <w:tc>
          <w:tcPr>
            <w:tcW w:w="1075" w:type="pct"/>
            <w:tcBorders>
              <w:top w:val="single" w:sz="4" w:space="0" w:color="auto"/>
            </w:tcBorders>
            <w:noWrap/>
            <w:vAlign w:val="bottom"/>
            <w:hideMark/>
          </w:tcPr>
          <w:p w14:paraId="2B062D8B"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Krediler</w:t>
            </w:r>
          </w:p>
        </w:tc>
        <w:tc>
          <w:tcPr>
            <w:tcW w:w="1129" w:type="pct"/>
            <w:noWrap/>
          </w:tcPr>
          <w:p w14:paraId="270DF415" w14:textId="3B5A1FE9" w:rsidR="00647BF3" w:rsidRPr="00950E9B" w:rsidRDefault="00A55EA1"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195.529</w:t>
            </w:r>
          </w:p>
        </w:tc>
        <w:tc>
          <w:tcPr>
            <w:tcW w:w="993" w:type="pct"/>
            <w:noWrap/>
          </w:tcPr>
          <w:p w14:paraId="5D598126" w14:textId="2BA39DC3"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21.711.795</w:t>
            </w:r>
          </w:p>
        </w:tc>
        <w:tc>
          <w:tcPr>
            <w:tcW w:w="907" w:type="pct"/>
            <w:noWrap/>
          </w:tcPr>
          <w:p w14:paraId="4DBC7F7F" w14:textId="06A1E187"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332.857</w:t>
            </w:r>
          </w:p>
        </w:tc>
        <w:tc>
          <w:tcPr>
            <w:tcW w:w="757" w:type="pct"/>
            <w:noWrap/>
          </w:tcPr>
          <w:p w14:paraId="53740C2B" w14:textId="32CE03DF"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21.574.467</w:t>
            </w:r>
          </w:p>
        </w:tc>
      </w:tr>
      <w:tr w:rsidR="00647BF3" w:rsidRPr="00950E9B" w14:paraId="4E81D606" w14:textId="77777777" w:rsidTr="00AA6176">
        <w:trPr>
          <w:trHeight w:val="170"/>
        </w:trPr>
        <w:tc>
          <w:tcPr>
            <w:tcW w:w="139" w:type="pct"/>
            <w:noWrap/>
            <w:vAlign w:val="bottom"/>
            <w:hideMark/>
          </w:tcPr>
          <w:p w14:paraId="7686BCAA"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2</w:t>
            </w:r>
          </w:p>
        </w:tc>
        <w:tc>
          <w:tcPr>
            <w:tcW w:w="1075" w:type="pct"/>
            <w:noWrap/>
            <w:vAlign w:val="bottom"/>
            <w:hideMark/>
          </w:tcPr>
          <w:p w14:paraId="2A00B7F3"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Borçlanma araçları</w:t>
            </w:r>
          </w:p>
        </w:tc>
        <w:tc>
          <w:tcPr>
            <w:tcW w:w="1129" w:type="pct"/>
            <w:noWrap/>
          </w:tcPr>
          <w:p w14:paraId="789DB838" w14:textId="77777777" w:rsidR="00647BF3" w:rsidRPr="00950E9B" w:rsidRDefault="00647BF3" w:rsidP="00AA6176">
            <w:pPr>
              <w:contextualSpacing/>
              <w:jc w:val="right"/>
              <w:rPr>
                <w:rFonts w:asciiTheme="minorBidi" w:hAnsiTheme="minorBidi" w:cstheme="minorBidi"/>
                <w:sz w:val="18"/>
                <w:szCs w:val="22"/>
              </w:rPr>
            </w:pPr>
            <w:r w:rsidRPr="00950E9B">
              <w:rPr>
                <w:rFonts w:ascii="Arial" w:hAnsi="Arial" w:cs="Arial"/>
                <w:sz w:val="18"/>
                <w:szCs w:val="18"/>
                <w:lang w:val="en-US" w:eastAsia="en-US"/>
              </w:rPr>
              <w:t>-</w:t>
            </w:r>
          </w:p>
        </w:tc>
        <w:tc>
          <w:tcPr>
            <w:tcW w:w="993" w:type="pct"/>
            <w:noWrap/>
          </w:tcPr>
          <w:p w14:paraId="55B13F78" w14:textId="41A41E05"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8.686.763</w:t>
            </w:r>
          </w:p>
        </w:tc>
        <w:tc>
          <w:tcPr>
            <w:tcW w:w="907" w:type="pct"/>
            <w:noWrap/>
          </w:tcPr>
          <w:p w14:paraId="0BDCB3A4" w14:textId="65501F08"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9.487</w:t>
            </w:r>
          </w:p>
        </w:tc>
        <w:tc>
          <w:tcPr>
            <w:tcW w:w="757" w:type="pct"/>
            <w:noWrap/>
          </w:tcPr>
          <w:p w14:paraId="2CE45446" w14:textId="0131237F"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8.677.276</w:t>
            </w:r>
          </w:p>
        </w:tc>
      </w:tr>
      <w:tr w:rsidR="00647BF3" w:rsidRPr="00950E9B" w14:paraId="06782C74" w14:textId="77777777" w:rsidTr="00AA6176">
        <w:trPr>
          <w:trHeight w:val="170"/>
        </w:trPr>
        <w:tc>
          <w:tcPr>
            <w:tcW w:w="139" w:type="pct"/>
            <w:tcBorders>
              <w:bottom w:val="single" w:sz="4" w:space="0" w:color="auto"/>
            </w:tcBorders>
            <w:noWrap/>
            <w:vAlign w:val="bottom"/>
            <w:hideMark/>
          </w:tcPr>
          <w:p w14:paraId="65FC80CA"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3</w:t>
            </w:r>
          </w:p>
        </w:tc>
        <w:tc>
          <w:tcPr>
            <w:tcW w:w="1075" w:type="pct"/>
            <w:tcBorders>
              <w:bottom w:val="single" w:sz="4" w:space="0" w:color="auto"/>
            </w:tcBorders>
            <w:noWrap/>
            <w:vAlign w:val="bottom"/>
            <w:hideMark/>
          </w:tcPr>
          <w:p w14:paraId="22E5B2B5"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Bilanço dışı alacaklar</w:t>
            </w:r>
          </w:p>
        </w:tc>
        <w:tc>
          <w:tcPr>
            <w:tcW w:w="1129" w:type="pct"/>
            <w:tcBorders>
              <w:top w:val="nil"/>
              <w:left w:val="nil"/>
              <w:bottom w:val="single" w:sz="4" w:space="0" w:color="auto"/>
              <w:right w:val="nil"/>
            </w:tcBorders>
            <w:noWrap/>
          </w:tcPr>
          <w:p w14:paraId="61057DC1" w14:textId="57478F7D" w:rsidR="00647BF3" w:rsidRPr="00950E9B" w:rsidRDefault="00A55EA1" w:rsidP="00AA6176">
            <w:pPr>
              <w:contextualSpacing/>
              <w:jc w:val="right"/>
              <w:rPr>
                <w:rFonts w:asciiTheme="minorBidi" w:hAnsiTheme="minorBidi" w:cstheme="minorBidi"/>
                <w:sz w:val="18"/>
                <w:szCs w:val="22"/>
              </w:rPr>
            </w:pPr>
            <w:r w:rsidRPr="00950E9B">
              <w:rPr>
                <w:rFonts w:ascii="Arial" w:hAnsi="Arial" w:cs="Arial"/>
                <w:sz w:val="18"/>
                <w:szCs w:val="18"/>
                <w:lang w:val="en-US" w:eastAsia="en-US"/>
              </w:rPr>
              <w:t>450</w:t>
            </w:r>
          </w:p>
        </w:tc>
        <w:tc>
          <w:tcPr>
            <w:tcW w:w="993" w:type="pct"/>
            <w:tcBorders>
              <w:top w:val="nil"/>
              <w:left w:val="nil"/>
              <w:bottom w:val="single" w:sz="4" w:space="0" w:color="auto"/>
              <w:right w:val="nil"/>
            </w:tcBorders>
            <w:noWrap/>
          </w:tcPr>
          <w:p w14:paraId="2AB63134" w14:textId="078807C9"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6.160.451</w:t>
            </w:r>
          </w:p>
        </w:tc>
        <w:tc>
          <w:tcPr>
            <w:tcW w:w="907" w:type="pct"/>
            <w:tcBorders>
              <w:top w:val="nil"/>
              <w:left w:val="nil"/>
              <w:bottom w:val="single" w:sz="4" w:space="0" w:color="auto"/>
              <w:right w:val="nil"/>
            </w:tcBorders>
            <w:noWrap/>
          </w:tcPr>
          <w:p w14:paraId="2A8A546F" w14:textId="68E1A51F"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29.342</w:t>
            </w:r>
          </w:p>
        </w:tc>
        <w:tc>
          <w:tcPr>
            <w:tcW w:w="757" w:type="pct"/>
            <w:tcBorders>
              <w:top w:val="nil"/>
              <w:left w:val="nil"/>
              <w:bottom w:val="single" w:sz="4" w:space="0" w:color="auto"/>
              <w:right w:val="nil"/>
            </w:tcBorders>
            <w:noWrap/>
          </w:tcPr>
          <w:p w14:paraId="17D5F72D" w14:textId="4F197712" w:rsidR="00647BF3" w:rsidRPr="00950E9B" w:rsidRDefault="00A55EA1" w:rsidP="00AA6176">
            <w:pPr>
              <w:jc w:val="right"/>
              <w:rPr>
                <w:rFonts w:asciiTheme="minorBidi" w:hAnsiTheme="minorBidi" w:cstheme="minorBidi"/>
                <w:sz w:val="18"/>
                <w:szCs w:val="22"/>
              </w:rPr>
            </w:pPr>
            <w:r w:rsidRPr="00950E9B">
              <w:rPr>
                <w:rFonts w:ascii="Arial" w:hAnsi="Arial" w:cs="Arial"/>
                <w:sz w:val="18"/>
                <w:szCs w:val="18"/>
                <w:lang w:val="en-US" w:eastAsia="en-US"/>
              </w:rPr>
              <w:t>6.131.559</w:t>
            </w:r>
          </w:p>
        </w:tc>
      </w:tr>
      <w:tr w:rsidR="00647BF3" w:rsidRPr="00950E9B" w14:paraId="34D576F8" w14:textId="77777777" w:rsidTr="00AA6176">
        <w:trPr>
          <w:trHeight w:val="170"/>
        </w:trPr>
        <w:tc>
          <w:tcPr>
            <w:tcW w:w="139" w:type="pct"/>
            <w:tcBorders>
              <w:bottom w:val="double" w:sz="4" w:space="0" w:color="auto"/>
            </w:tcBorders>
            <w:noWrap/>
            <w:vAlign w:val="bottom"/>
            <w:hideMark/>
          </w:tcPr>
          <w:p w14:paraId="4B4E0CF8"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4</w:t>
            </w:r>
          </w:p>
        </w:tc>
        <w:tc>
          <w:tcPr>
            <w:tcW w:w="1075" w:type="pct"/>
            <w:tcBorders>
              <w:top w:val="single" w:sz="4" w:space="0" w:color="auto"/>
              <w:bottom w:val="double" w:sz="4" w:space="0" w:color="auto"/>
            </w:tcBorders>
            <w:noWrap/>
            <w:vAlign w:val="bottom"/>
            <w:hideMark/>
          </w:tcPr>
          <w:p w14:paraId="0C547418"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Toplam</w:t>
            </w:r>
          </w:p>
        </w:tc>
        <w:tc>
          <w:tcPr>
            <w:tcW w:w="1129" w:type="pct"/>
            <w:tcBorders>
              <w:top w:val="single" w:sz="4" w:space="0" w:color="auto"/>
              <w:left w:val="nil"/>
              <w:bottom w:val="double" w:sz="4" w:space="0" w:color="auto"/>
              <w:right w:val="nil"/>
            </w:tcBorders>
            <w:noWrap/>
          </w:tcPr>
          <w:p w14:paraId="1EF662B6" w14:textId="5A0A8E97" w:rsidR="00647BF3" w:rsidRPr="00950E9B" w:rsidRDefault="00A55EA1" w:rsidP="00AA6176">
            <w:pPr>
              <w:contextualSpacing/>
              <w:jc w:val="right"/>
              <w:rPr>
                <w:rFonts w:asciiTheme="minorBidi" w:hAnsiTheme="minorBidi" w:cstheme="minorBidi"/>
                <w:b/>
                <w:sz w:val="18"/>
                <w:szCs w:val="22"/>
              </w:rPr>
            </w:pPr>
            <w:r w:rsidRPr="00950E9B">
              <w:rPr>
                <w:rFonts w:ascii="Arial" w:hAnsi="Arial" w:cs="Arial"/>
                <w:b/>
                <w:sz w:val="18"/>
                <w:szCs w:val="18"/>
                <w:lang w:val="en-US" w:eastAsia="en-US"/>
              </w:rPr>
              <w:t>195.979</w:t>
            </w:r>
          </w:p>
        </w:tc>
        <w:tc>
          <w:tcPr>
            <w:tcW w:w="993" w:type="pct"/>
            <w:tcBorders>
              <w:top w:val="single" w:sz="4" w:space="0" w:color="auto"/>
              <w:left w:val="nil"/>
              <w:bottom w:val="double" w:sz="4" w:space="0" w:color="auto"/>
              <w:right w:val="nil"/>
            </w:tcBorders>
            <w:noWrap/>
          </w:tcPr>
          <w:p w14:paraId="6D35971D" w14:textId="2C1A9D9C" w:rsidR="00647BF3" w:rsidRPr="00950E9B" w:rsidRDefault="00A55EA1" w:rsidP="00AA6176">
            <w:pPr>
              <w:jc w:val="right"/>
              <w:rPr>
                <w:rFonts w:asciiTheme="minorBidi" w:hAnsiTheme="minorBidi" w:cstheme="minorBidi"/>
                <w:b/>
                <w:sz w:val="18"/>
                <w:szCs w:val="22"/>
              </w:rPr>
            </w:pPr>
            <w:r w:rsidRPr="00950E9B">
              <w:rPr>
                <w:rFonts w:ascii="Arial" w:hAnsi="Arial" w:cs="Arial"/>
                <w:b/>
                <w:sz w:val="18"/>
                <w:szCs w:val="18"/>
                <w:lang w:val="en-US" w:eastAsia="en-US"/>
              </w:rPr>
              <w:t>36.559.009</w:t>
            </w:r>
          </w:p>
        </w:tc>
        <w:tc>
          <w:tcPr>
            <w:tcW w:w="907" w:type="pct"/>
            <w:tcBorders>
              <w:top w:val="single" w:sz="4" w:space="0" w:color="auto"/>
              <w:left w:val="nil"/>
              <w:bottom w:val="double" w:sz="4" w:space="0" w:color="auto"/>
              <w:right w:val="nil"/>
            </w:tcBorders>
            <w:noWrap/>
          </w:tcPr>
          <w:p w14:paraId="3BF319D0" w14:textId="4A2756FF" w:rsidR="00647BF3" w:rsidRPr="00950E9B" w:rsidRDefault="00A55EA1" w:rsidP="00AA6176">
            <w:pPr>
              <w:jc w:val="right"/>
              <w:rPr>
                <w:rFonts w:asciiTheme="minorBidi" w:hAnsiTheme="minorBidi" w:cstheme="minorBidi"/>
                <w:b/>
                <w:sz w:val="18"/>
                <w:szCs w:val="22"/>
              </w:rPr>
            </w:pPr>
            <w:r w:rsidRPr="00950E9B">
              <w:rPr>
                <w:rFonts w:ascii="Arial" w:hAnsi="Arial" w:cs="Arial"/>
                <w:b/>
                <w:sz w:val="18"/>
                <w:szCs w:val="18"/>
                <w:lang w:val="en-US" w:eastAsia="en-US"/>
              </w:rPr>
              <w:t>371.686</w:t>
            </w:r>
          </w:p>
        </w:tc>
        <w:tc>
          <w:tcPr>
            <w:tcW w:w="757" w:type="pct"/>
            <w:tcBorders>
              <w:top w:val="single" w:sz="4" w:space="0" w:color="auto"/>
              <w:left w:val="nil"/>
              <w:bottom w:val="double" w:sz="4" w:space="0" w:color="auto"/>
              <w:right w:val="nil"/>
            </w:tcBorders>
            <w:noWrap/>
          </w:tcPr>
          <w:p w14:paraId="78321827" w14:textId="03AE4A84" w:rsidR="00647BF3" w:rsidRPr="00950E9B" w:rsidRDefault="00A55EA1" w:rsidP="00AA6176">
            <w:pPr>
              <w:jc w:val="right"/>
              <w:rPr>
                <w:rFonts w:asciiTheme="minorBidi" w:hAnsiTheme="minorBidi" w:cstheme="minorBidi"/>
                <w:b/>
                <w:sz w:val="18"/>
                <w:szCs w:val="22"/>
              </w:rPr>
            </w:pPr>
            <w:r w:rsidRPr="00950E9B">
              <w:rPr>
                <w:rFonts w:ascii="Arial" w:hAnsi="Arial" w:cs="Arial"/>
                <w:b/>
                <w:sz w:val="18"/>
                <w:szCs w:val="18"/>
                <w:lang w:val="en-US" w:eastAsia="en-US"/>
              </w:rPr>
              <w:t>36.383.302</w:t>
            </w:r>
          </w:p>
        </w:tc>
      </w:tr>
    </w:tbl>
    <w:p w14:paraId="7C41EA06" w14:textId="77777777" w:rsidR="00647BF3" w:rsidRPr="00950E9B" w:rsidRDefault="00647BF3" w:rsidP="00647BF3">
      <w:pPr>
        <w:rPr>
          <w:rFonts w:asciiTheme="minorBidi" w:hAnsiTheme="minorBidi" w:cstheme="minorBidi"/>
          <w:b/>
          <w:sz w:val="12"/>
          <w:szCs w:val="12"/>
        </w:rPr>
      </w:pPr>
    </w:p>
    <w:p w14:paraId="07BBD188"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28"/>
        <w:gridCol w:w="6535"/>
        <w:gridCol w:w="1451"/>
        <w:gridCol w:w="1484"/>
      </w:tblGrid>
      <w:tr w:rsidR="00647BF3" w:rsidRPr="00950E9B" w14:paraId="25020802" w14:textId="77777777" w:rsidTr="00AA6176">
        <w:trPr>
          <w:trHeight w:val="227"/>
        </w:trPr>
        <w:tc>
          <w:tcPr>
            <w:tcW w:w="118" w:type="pct"/>
            <w:tcBorders>
              <w:top w:val="single" w:sz="4" w:space="0" w:color="auto"/>
              <w:bottom w:val="single" w:sz="4" w:space="0" w:color="auto"/>
            </w:tcBorders>
            <w:shd w:val="clear" w:color="auto" w:fill="auto"/>
            <w:noWrap/>
            <w:vAlign w:val="bottom"/>
          </w:tcPr>
          <w:p w14:paraId="4B6210DE" w14:textId="77777777" w:rsidR="00647BF3" w:rsidRPr="00950E9B" w:rsidRDefault="00647BF3" w:rsidP="00AA6176">
            <w:pPr>
              <w:contextualSpacing/>
              <w:rPr>
                <w:rFonts w:asciiTheme="minorBidi" w:hAnsiTheme="minorBidi" w:cstheme="minorBidi"/>
                <w:b/>
                <w:sz w:val="18"/>
                <w:szCs w:val="18"/>
              </w:rPr>
            </w:pPr>
          </w:p>
        </w:tc>
        <w:tc>
          <w:tcPr>
            <w:tcW w:w="3369" w:type="pct"/>
            <w:tcBorders>
              <w:top w:val="single" w:sz="4" w:space="0" w:color="auto"/>
              <w:bottom w:val="single" w:sz="4" w:space="0" w:color="auto"/>
            </w:tcBorders>
            <w:shd w:val="clear" w:color="auto" w:fill="auto"/>
            <w:noWrap/>
            <w:vAlign w:val="bottom"/>
          </w:tcPr>
          <w:p w14:paraId="0C2DF2E9" w14:textId="77777777" w:rsidR="00647BF3" w:rsidRPr="00950E9B" w:rsidRDefault="00647BF3" w:rsidP="00AA6176">
            <w:pPr>
              <w:contextualSpacing/>
              <w:rPr>
                <w:rFonts w:asciiTheme="minorBidi" w:hAnsiTheme="minorBidi" w:cstheme="minorBidi"/>
                <w:b/>
                <w:sz w:val="18"/>
                <w:szCs w:val="18"/>
              </w:rPr>
            </w:pPr>
          </w:p>
        </w:tc>
        <w:tc>
          <w:tcPr>
            <w:tcW w:w="748" w:type="pct"/>
            <w:tcBorders>
              <w:top w:val="single" w:sz="4" w:space="0" w:color="auto"/>
              <w:bottom w:val="single" w:sz="4" w:space="0" w:color="auto"/>
            </w:tcBorders>
            <w:shd w:val="clear" w:color="auto" w:fill="auto"/>
            <w:noWrap/>
            <w:vAlign w:val="bottom"/>
          </w:tcPr>
          <w:p w14:paraId="59CC9B73"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Cari Dönem</w:t>
            </w:r>
          </w:p>
        </w:tc>
        <w:tc>
          <w:tcPr>
            <w:tcW w:w="765" w:type="pct"/>
            <w:tcBorders>
              <w:top w:val="single" w:sz="4" w:space="0" w:color="auto"/>
              <w:bottom w:val="single" w:sz="4" w:space="0" w:color="auto"/>
            </w:tcBorders>
            <w:vAlign w:val="bottom"/>
          </w:tcPr>
          <w:p w14:paraId="19747D92" w14:textId="77777777" w:rsidR="00647BF3" w:rsidRPr="00950E9B" w:rsidRDefault="00647BF3"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Önceki Dönem</w:t>
            </w:r>
          </w:p>
        </w:tc>
      </w:tr>
      <w:tr w:rsidR="00647BF3" w:rsidRPr="00950E9B" w14:paraId="02052F1D" w14:textId="77777777" w:rsidTr="00AA6176">
        <w:trPr>
          <w:trHeight w:val="227"/>
        </w:trPr>
        <w:tc>
          <w:tcPr>
            <w:tcW w:w="118" w:type="pct"/>
            <w:tcBorders>
              <w:top w:val="single" w:sz="4" w:space="0" w:color="auto"/>
              <w:bottom w:val="single" w:sz="4" w:space="0" w:color="auto"/>
            </w:tcBorders>
            <w:shd w:val="clear" w:color="auto" w:fill="auto"/>
            <w:noWrap/>
            <w:hideMark/>
          </w:tcPr>
          <w:p w14:paraId="59F9F085"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1</w:t>
            </w:r>
          </w:p>
        </w:tc>
        <w:tc>
          <w:tcPr>
            <w:tcW w:w="3369" w:type="pct"/>
            <w:tcBorders>
              <w:top w:val="single" w:sz="4" w:space="0" w:color="auto"/>
              <w:bottom w:val="single" w:sz="4" w:space="0" w:color="auto"/>
            </w:tcBorders>
            <w:shd w:val="clear" w:color="auto" w:fill="auto"/>
            <w:noWrap/>
            <w:vAlign w:val="bottom"/>
            <w:hideMark/>
          </w:tcPr>
          <w:p w14:paraId="648CF635"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0ECE2B92" w14:textId="26B11935" w:rsidR="00647BF3" w:rsidRPr="00950E9B" w:rsidRDefault="00A55EA1"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195.529</w:t>
            </w:r>
          </w:p>
        </w:tc>
        <w:tc>
          <w:tcPr>
            <w:tcW w:w="765" w:type="pct"/>
            <w:tcBorders>
              <w:top w:val="single" w:sz="4" w:space="0" w:color="auto"/>
              <w:bottom w:val="single" w:sz="4" w:space="0" w:color="auto"/>
            </w:tcBorders>
            <w:shd w:val="clear" w:color="auto" w:fill="auto"/>
            <w:vAlign w:val="bottom"/>
          </w:tcPr>
          <w:p w14:paraId="166A2B20" w14:textId="2D96B6A0" w:rsidR="00647BF3" w:rsidRPr="00950E9B" w:rsidRDefault="00A55EA1" w:rsidP="00AA6176">
            <w:pPr>
              <w:contextualSpacing/>
              <w:jc w:val="right"/>
              <w:rPr>
                <w:rFonts w:asciiTheme="minorBidi" w:hAnsiTheme="minorBidi" w:cstheme="minorBidi"/>
                <w:b/>
                <w:sz w:val="18"/>
                <w:szCs w:val="22"/>
              </w:rPr>
            </w:pPr>
            <w:r w:rsidRPr="00950E9B">
              <w:rPr>
                <w:rFonts w:ascii="Arial" w:hAnsi="Arial" w:cs="Arial"/>
                <w:b/>
                <w:sz w:val="18"/>
                <w:szCs w:val="18"/>
              </w:rPr>
              <w:t>172.697</w:t>
            </w:r>
          </w:p>
        </w:tc>
      </w:tr>
      <w:tr w:rsidR="00647BF3" w:rsidRPr="00950E9B" w14:paraId="7F03FB02" w14:textId="77777777" w:rsidTr="00AA6176">
        <w:trPr>
          <w:trHeight w:val="227"/>
        </w:trPr>
        <w:tc>
          <w:tcPr>
            <w:tcW w:w="118" w:type="pct"/>
            <w:tcBorders>
              <w:top w:val="single" w:sz="4" w:space="0" w:color="auto"/>
            </w:tcBorders>
            <w:shd w:val="clear" w:color="auto" w:fill="auto"/>
            <w:noWrap/>
            <w:hideMark/>
          </w:tcPr>
          <w:p w14:paraId="1BED1FC3"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2</w:t>
            </w:r>
          </w:p>
        </w:tc>
        <w:tc>
          <w:tcPr>
            <w:tcW w:w="3369" w:type="pct"/>
            <w:tcBorders>
              <w:top w:val="single" w:sz="4" w:space="0" w:color="auto"/>
            </w:tcBorders>
            <w:shd w:val="clear" w:color="auto" w:fill="auto"/>
            <w:noWrap/>
            <w:vAlign w:val="bottom"/>
            <w:hideMark/>
          </w:tcPr>
          <w:p w14:paraId="72E84678"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Son raporlama döneminden itibaren temerrüt eden krediler ve borçlanma araçları</w:t>
            </w:r>
          </w:p>
        </w:tc>
        <w:tc>
          <w:tcPr>
            <w:tcW w:w="748" w:type="pct"/>
            <w:tcBorders>
              <w:top w:val="single" w:sz="4" w:space="0" w:color="auto"/>
            </w:tcBorders>
            <w:shd w:val="clear" w:color="auto" w:fill="auto"/>
            <w:noWrap/>
            <w:vAlign w:val="bottom"/>
          </w:tcPr>
          <w:p w14:paraId="53E45723" w14:textId="598F5338" w:rsidR="00647BF3" w:rsidRPr="00950E9B" w:rsidRDefault="00A55EA1"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30.977</w:t>
            </w:r>
          </w:p>
        </w:tc>
        <w:tc>
          <w:tcPr>
            <w:tcW w:w="765" w:type="pct"/>
            <w:tcBorders>
              <w:top w:val="single" w:sz="4" w:space="0" w:color="auto"/>
            </w:tcBorders>
            <w:shd w:val="clear" w:color="auto" w:fill="auto"/>
            <w:vAlign w:val="bottom"/>
          </w:tcPr>
          <w:p w14:paraId="79EFC921" w14:textId="4A04F461" w:rsidR="00647BF3" w:rsidRPr="00950E9B" w:rsidRDefault="00A55EA1" w:rsidP="00AA6176">
            <w:pPr>
              <w:contextualSpacing/>
              <w:jc w:val="right"/>
              <w:rPr>
                <w:rFonts w:asciiTheme="minorBidi" w:hAnsiTheme="minorBidi" w:cstheme="minorBidi"/>
                <w:sz w:val="18"/>
                <w:szCs w:val="22"/>
              </w:rPr>
            </w:pPr>
            <w:r w:rsidRPr="00950E9B">
              <w:rPr>
                <w:rFonts w:ascii="Arial" w:hAnsi="Arial" w:cs="Arial"/>
                <w:sz w:val="18"/>
                <w:szCs w:val="18"/>
              </w:rPr>
              <w:t>22.832</w:t>
            </w:r>
          </w:p>
        </w:tc>
      </w:tr>
      <w:tr w:rsidR="00647BF3" w:rsidRPr="00950E9B" w14:paraId="4ECB1C9D" w14:textId="77777777" w:rsidTr="00AA6176">
        <w:trPr>
          <w:trHeight w:val="227"/>
        </w:trPr>
        <w:tc>
          <w:tcPr>
            <w:tcW w:w="118" w:type="pct"/>
            <w:shd w:val="clear" w:color="auto" w:fill="auto"/>
            <w:noWrap/>
            <w:hideMark/>
          </w:tcPr>
          <w:p w14:paraId="56C17E07"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3</w:t>
            </w:r>
          </w:p>
        </w:tc>
        <w:tc>
          <w:tcPr>
            <w:tcW w:w="3369" w:type="pct"/>
            <w:shd w:val="clear" w:color="auto" w:fill="auto"/>
            <w:noWrap/>
            <w:vAlign w:val="bottom"/>
            <w:hideMark/>
          </w:tcPr>
          <w:p w14:paraId="580CA796"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Tekrar temerrüt etmemiş durumuna gelen alacaklar</w:t>
            </w:r>
          </w:p>
        </w:tc>
        <w:tc>
          <w:tcPr>
            <w:tcW w:w="748" w:type="pct"/>
            <w:shd w:val="clear" w:color="auto" w:fill="auto"/>
            <w:noWrap/>
            <w:vAlign w:val="bottom"/>
          </w:tcPr>
          <w:p w14:paraId="7886058C" w14:textId="77777777" w:rsidR="00647BF3" w:rsidRPr="00950E9B" w:rsidRDefault="00647BF3"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w:t>
            </w:r>
          </w:p>
        </w:tc>
        <w:tc>
          <w:tcPr>
            <w:tcW w:w="765" w:type="pct"/>
            <w:shd w:val="clear" w:color="auto" w:fill="auto"/>
            <w:vAlign w:val="bottom"/>
          </w:tcPr>
          <w:p w14:paraId="488FC6D1" w14:textId="77777777" w:rsidR="00647BF3" w:rsidRPr="00950E9B" w:rsidRDefault="00647BF3" w:rsidP="00AA6176">
            <w:pPr>
              <w:contextualSpacing/>
              <w:jc w:val="right"/>
              <w:rPr>
                <w:rFonts w:asciiTheme="minorBidi" w:hAnsiTheme="minorBidi" w:cstheme="minorBidi"/>
                <w:sz w:val="18"/>
                <w:szCs w:val="22"/>
              </w:rPr>
            </w:pPr>
            <w:r w:rsidRPr="00950E9B">
              <w:rPr>
                <w:rFonts w:ascii="Arial" w:hAnsi="Arial" w:cs="Arial"/>
                <w:sz w:val="18"/>
                <w:szCs w:val="18"/>
              </w:rPr>
              <w:t>-</w:t>
            </w:r>
          </w:p>
        </w:tc>
      </w:tr>
      <w:tr w:rsidR="00647BF3" w:rsidRPr="00950E9B" w14:paraId="7CB4ADF9" w14:textId="77777777" w:rsidTr="00AA6176">
        <w:trPr>
          <w:trHeight w:val="227"/>
        </w:trPr>
        <w:tc>
          <w:tcPr>
            <w:tcW w:w="118" w:type="pct"/>
            <w:shd w:val="clear" w:color="auto" w:fill="auto"/>
            <w:noWrap/>
            <w:hideMark/>
          </w:tcPr>
          <w:p w14:paraId="611580F5"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4</w:t>
            </w:r>
          </w:p>
        </w:tc>
        <w:tc>
          <w:tcPr>
            <w:tcW w:w="3369" w:type="pct"/>
            <w:shd w:val="clear" w:color="auto" w:fill="auto"/>
            <w:noWrap/>
            <w:vAlign w:val="bottom"/>
            <w:hideMark/>
          </w:tcPr>
          <w:p w14:paraId="1101339D"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Aktiften silinen tutarlar</w:t>
            </w:r>
          </w:p>
        </w:tc>
        <w:tc>
          <w:tcPr>
            <w:tcW w:w="748" w:type="pct"/>
            <w:shd w:val="clear" w:color="auto" w:fill="auto"/>
            <w:noWrap/>
            <w:vAlign w:val="bottom"/>
          </w:tcPr>
          <w:p w14:paraId="7625C421" w14:textId="77777777" w:rsidR="00647BF3" w:rsidRPr="00950E9B" w:rsidRDefault="00647BF3"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w:t>
            </w:r>
          </w:p>
        </w:tc>
        <w:tc>
          <w:tcPr>
            <w:tcW w:w="765" w:type="pct"/>
            <w:shd w:val="clear" w:color="auto" w:fill="auto"/>
            <w:vAlign w:val="bottom"/>
          </w:tcPr>
          <w:p w14:paraId="21E22BBD" w14:textId="484C0EF9" w:rsidR="00647BF3" w:rsidRPr="00950E9B" w:rsidRDefault="00A55EA1" w:rsidP="00AA6176">
            <w:pPr>
              <w:contextualSpacing/>
              <w:jc w:val="right"/>
              <w:rPr>
                <w:rFonts w:asciiTheme="minorBidi" w:hAnsiTheme="minorBidi" w:cstheme="minorBidi"/>
                <w:sz w:val="18"/>
                <w:szCs w:val="22"/>
              </w:rPr>
            </w:pPr>
            <w:r w:rsidRPr="00950E9B">
              <w:rPr>
                <w:rFonts w:ascii="Arial" w:hAnsi="Arial" w:cs="Arial"/>
                <w:sz w:val="18"/>
                <w:szCs w:val="18"/>
              </w:rPr>
              <w:t>-</w:t>
            </w:r>
          </w:p>
        </w:tc>
      </w:tr>
      <w:tr w:rsidR="00647BF3" w:rsidRPr="00950E9B" w14:paraId="79CB615D" w14:textId="77777777" w:rsidTr="00AA6176">
        <w:trPr>
          <w:trHeight w:val="227"/>
        </w:trPr>
        <w:tc>
          <w:tcPr>
            <w:tcW w:w="118" w:type="pct"/>
            <w:tcBorders>
              <w:bottom w:val="single" w:sz="4" w:space="0" w:color="auto"/>
            </w:tcBorders>
            <w:shd w:val="clear" w:color="auto" w:fill="auto"/>
            <w:noWrap/>
            <w:hideMark/>
          </w:tcPr>
          <w:p w14:paraId="3A833220"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5</w:t>
            </w:r>
          </w:p>
        </w:tc>
        <w:tc>
          <w:tcPr>
            <w:tcW w:w="3369" w:type="pct"/>
            <w:tcBorders>
              <w:bottom w:val="single" w:sz="4" w:space="0" w:color="auto"/>
            </w:tcBorders>
            <w:shd w:val="clear" w:color="auto" w:fill="auto"/>
            <w:noWrap/>
            <w:vAlign w:val="bottom"/>
            <w:hideMark/>
          </w:tcPr>
          <w:p w14:paraId="5626DB74" w14:textId="77777777" w:rsidR="00647BF3" w:rsidRPr="00950E9B" w:rsidRDefault="00647BF3" w:rsidP="00AA6176">
            <w:pPr>
              <w:contextualSpacing/>
              <w:rPr>
                <w:rFonts w:asciiTheme="minorBidi" w:hAnsiTheme="minorBidi" w:cstheme="minorBidi"/>
                <w:sz w:val="18"/>
                <w:szCs w:val="22"/>
              </w:rPr>
            </w:pPr>
            <w:r w:rsidRPr="00950E9B">
              <w:rPr>
                <w:rFonts w:asciiTheme="minorBidi" w:hAnsiTheme="minorBidi" w:cstheme="minorBidi"/>
                <w:sz w:val="18"/>
                <w:szCs w:val="22"/>
              </w:rPr>
              <w:t>Diğer değişimler</w:t>
            </w:r>
          </w:p>
        </w:tc>
        <w:tc>
          <w:tcPr>
            <w:tcW w:w="748" w:type="pct"/>
            <w:tcBorders>
              <w:bottom w:val="single" w:sz="4" w:space="0" w:color="auto"/>
            </w:tcBorders>
            <w:shd w:val="clear" w:color="auto" w:fill="auto"/>
            <w:noWrap/>
            <w:vAlign w:val="bottom"/>
          </w:tcPr>
          <w:p w14:paraId="2BBDC536" w14:textId="4317E280" w:rsidR="00647BF3" w:rsidRPr="00950E9B" w:rsidRDefault="00A55EA1" w:rsidP="00AA6176">
            <w:pPr>
              <w:contextualSpacing/>
              <w:jc w:val="right"/>
              <w:rPr>
                <w:rFonts w:asciiTheme="minorBidi" w:hAnsiTheme="minorBidi" w:cstheme="minorBidi"/>
                <w:sz w:val="18"/>
                <w:szCs w:val="22"/>
              </w:rPr>
            </w:pPr>
            <w:r w:rsidRPr="00950E9B">
              <w:rPr>
                <w:rFonts w:asciiTheme="minorBidi" w:hAnsiTheme="minorBidi" w:cstheme="minorBidi"/>
                <w:sz w:val="18"/>
                <w:szCs w:val="22"/>
              </w:rPr>
              <w:t>-</w:t>
            </w:r>
          </w:p>
        </w:tc>
        <w:tc>
          <w:tcPr>
            <w:tcW w:w="765" w:type="pct"/>
            <w:tcBorders>
              <w:bottom w:val="single" w:sz="4" w:space="0" w:color="auto"/>
            </w:tcBorders>
            <w:shd w:val="clear" w:color="auto" w:fill="auto"/>
            <w:vAlign w:val="bottom"/>
          </w:tcPr>
          <w:p w14:paraId="2A437AD1" w14:textId="788186D4" w:rsidR="00647BF3" w:rsidRPr="00950E9B" w:rsidRDefault="00A55EA1" w:rsidP="00AA6176">
            <w:pPr>
              <w:contextualSpacing/>
              <w:jc w:val="right"/>
              <w:rPr>
                <w:rFonts w:asciiTheme="minorBidi" w:hAnsiTheme="minorBidi" w:cstheme="minorBidi"/>
                <w:sz w:val="18"/>
                <w:szCs w:val="22"/>
              </w:rPr>
            </w:pPr>
            <w:r w:rsidRPr="00950E9B">
              <w:rPr>
                <w:rFonts w:ascii="Arial" w:hAnsi="Arial" w:cs="Arial"/>
                <w:sz w:val="18"/>
                <w:szCs w:val="18"/>
              </w:rPr>
              <w:t>-</w:t>
            </w:r>
          </w:p>
        </w:tc>
      </w:tr>
      <w:tr w:rsidR="00647BF3" w:rsidRPr="00950E9B" w14:paraId="223A961F" w14:textId="77777777" w:rsidTr="00AA6176">
        <w:trPr>
          <w:trHeight w:val="227"/>
        </w:trPr>
        <w:tc>
          <w:tcPr>
            <w:tcW w:w="118" w:type="pct"/>
            <w:tcBorders>
              <w:top w:val="single" w:sz="4" w:space="0" w:color="auto"/>
              <w:bottom w:val="double" w:sz="4" w:space="0" w:color="auto"/>
            </w:tcBorders>
            <w:shd w:val="clear" w:color="auto" w:fill="auto"/>
            <w:noWrap/>
            <w:hideMark/>
          </w:tcPr>
          <w:p w14:paraId="0A632AE5"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6</w:t>
            </w:r>
          </w:p>
        </w:tc>
        <w:tc>
          <w:tcPr>
            <w:tcW w:w="3369" w:type="pct"/>
            <w:tcBorders>
              <w:top w:val="single" w:sz="4" w:space="0" w:color="auto"/>
              <w:bottom w:val="double" w:sz="4" w:space="0" w:color="auto"/>
            </w:tcBorders>
            <w:shd w:val="clear" w:color="auto" w:fill="auto"/>
            <w:noWrap/>
            <w:vAlign w:val="bottom"/>
            <w:hideMark/>
          </w:tcPr>
          <w:p w14:paraId="19713B48" w14:textId="77777777" w:rsidR="00647BF3" w:rsidRPr="00950E9B" w:rsidRDefault="00647BF3" w:rsidP="00AA6176">
            <w:pPr>
              <w:contextualSpacing/>
              <w:rPr>
                <w:rFonts w:asciiTheme="minorBidi" w:hAnsiTheme="minorBidi" w:cstheme="minorBidi"/>
                <w:b/>
                <w:sz w:val="18"/>
                <w:szCs w:val="22"/>
              </w:rPr>
            </w:pPr>
            <w:r w:rsidRPr="00950E9B">
              <w:rPr>
                <w:rFonts w:asciiTheme="minorBidi" w:hAnsiTheme="minorBidi" w:cstheme="minorBidi"/>
                <w:b/>
                <w:sz w:val="18"/>
                <w:szCs w:val="22"/>
              </w:rPr>
              <w:t>Raporlama dönemi sonundaki temerrüt etmiş krediler ve borçlanma araçları tutarı (1+2-3-4±5)</w:t>
            </w:r>
          </w:p>
        </w:tc>
        <w:tc>
          <w:tcPr>
            <w:tcW w:w="748" w:type="pct"/>
            <w:tcBorders>
              <w:top w:val="single" w:sz="4" w:space="0" w:color="auto"/>
              <w:bottom w:val="double" w:sz="4" w:space="0" w:color="auto"/>
            </w:tcBorders>
            <w:shd w:val="clear" w:color="auto" w:fill="auto"/>
            <w:noWrap/>
            <w:vAlign w:val="bottom"/>
          </w:tcPr>
          <w:p w14:paraId="27FBF374" w14:textId="7B0EFF1C" w:rsidR="00647BF3" w:rsidRPr="00950E9B" w:rsidRDefault="00A55EA1" w:rsidP="00AA6176">
            <w:pPr>
              <w:contextualSpacing/>
              <w:jc w:val="right"/>
              <w:rPr>
                <w:rFonts w:asciiTheme="minorBidi" w:hAnsiTheme="minorBidi" w:cstheme="minorBidi"/>
                <w:b/>
                <w:sz w:val="18"/>
                <w:szCs w:val="22"/>
              </w:rPr>
            </w:pPr>
            <w:r w:rsidRPr="00950E9B">
              <w:rPr>
                <w:rFonts w:asciiTheme="minorBidi" w:hAnsiTheme="minorBidi" w:cstheme="minorBidi"/>
                <w:b/>
                <w:sz w:val="18"/>
                <w:szCs w:val="22"/>
              </w:rPr>
              <w:t>22</w:t>
            </w:r>
            <w:r w:rsidR="000E6F74" w:rsidRPr="00950E9B">
              <w:rPr>
                <w:rFonts w:asciiTheme="minorBidi" w:hAnsiTheme="minorBidi" w:cstheme="minorBidi"/>
                <w:b/>
                <w:sz w:val="18"/>
                <w:szCs w:val="22"/>
              </w:rPr>
              <w:t>6</w:t>
            </w:r>
            <w:r w:rsidRPr="00950E9B">
              <w:rPr>
                <w:rFonts w:asciiTheme="minorBidi" w:hAnsiTheme="minorBidi" w:cstheme="minorBidi"/>
                <w:b/>
                <w:sz w:val="18"/>
                <w:szCs w:val="22"/>
              </w:rPr>
              <w:t>.506</w:t>
            </w:r>
          </w:p>
        </w:tc>
        <w:tc>
          <w:tcPr>
            <w:tcW w:w="765" w:type="pct"/>
            <w:tcBorders>
              <w:top w:val="single" w:sz="4" w:space="0" w:color="auto"/>
              <w:bottom w:val="double" w:sz="4" w:space="0" w:color="auto"/>
            </w:tcBorders>
            <w:shd w:val="clear" w:color="auto" w:fill="auto"/>
            <w:vAlign w:val="bottom"/>
          </w:tcPr>
          <w:p w14:paraId="07B768C2" w14:textId="3CFF2768" w:rsidR="00647BF3" w:rsidRPr="00950E9B" w:rsidRDefault="00A55EA1" w:rsidP="00AA6176">
            <w:pPr>
              <w:contextualSpacing/>
              <w:jc w:val="right"/>
              <w:rPr>
                <w:rFonts w:asciiTheme="minorBidi" w:hAnsiTheme="minorBidi" w:cstheme="minorBidi"/>
                <w:b/>
                <w:sz w:val="18"/>
                <w:szCs w:val="22"/>
              </w:rPr>
            </w:pPr>
            <w:r w:rsidRPr="00950E9B">
              <w:rPr>
                <w:rFonts w:ascii="Arial" w:hAnsi="Arial" w:cs="Arial"/>
                <w:b/>
                <w:sz w:val="18"/>
                <w:szCs w:val="18"/>
              </w:rPr>
              <w:t>195.529</w:t>
            </w:r>
          </w:p>
        </w:tc>
      </w:tr>
    </w:tbl>
    <w:p w14:paraId="3C9DED37"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a.1.4. Varlıkların kredi kalitesi ile ilgili ilave açıklamalar</w:t>
      </w:r>
    </w:p>
    <w:p w14:paraId="11A23B8A" w14:textId="77777777" w:rsidR="00647BF3" w:rsidRPr="00950E9B" w:rsidRDefault="00647BF3" w:rsidP="00647BF3">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Bankalarca Risk Yönetimine İlişkin Kamuya Yapılacak Açıklamalar Hakkında Tebliğ uyarınca hazırlanmamıştır.</w:t>
      </w:r>
    </w:p>
    <w:p w14:paraId="17D2C778"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a.2.</w:t>
      </w:r>
      <w:r w:rsidRPr="00950E9B">
        <w:rPr>
          <w:rFonts w:asciiTheme="minorBidi" w:hAnsiTheme="minorBidi" w:cstheme="minorBidi"/>
          <w:b/>
          <w:sz w:val="20"/>
          <w:szCs w:val="22"/>
        </w:rPr>
        <w:tab/>
        <w:t>Kredi riski azaltımı</w:t>
      </w:r>
    </w:p>
    <w:p w14:paraId="0C3B1220" w14:textId="77777777" w:rsidR="00647BF3" w:rsidRPr="00950E9B" w:rsidRDefault="00647BF3" w:rsidP="00647BF3">
      <w:pPr>
        <w:spacing w:before="120" w:after="120"/>
        <w:ind w:left="-540"/>
        <w:rPr>
          <w:rFonts w:asciiTheme="minorBidi" w:hAnsiTheme="minorBidi" w:cstheme="minorBidi"/>
          <w:b/>
          <w:sz w:val="22"/>
          <w:szCs w:val="22"/>
        </w:rPr>
      </w:pPr>
      <w:r w:rsidRPr="00950E9B">
        <w:rPr>
          <w:rFonts w:asciiTheme="minorBidi" w:hAnsiTheme="minorBidi" w:cstheme="minorBidi"/>
          <w:b/>
          <w:sz w:val="20"/>
          <w:szCs w:val="22"/>
        </w:rPr>
        <w:t>a.2.1.</w:t>
      </w:r>
      <w:r w:rsidRPr="00950E9B">
        <w:rPr>
          <w:rFonts w:asciiTheme="minorBidi" w:hAnsiTheme="minorBidi" w:cstheme="minorBidi"/>
          <w:b/>
          <w:sz w:val="20"/>
          <w:szCs w:val="22"/>
        </w:rPr>
        <w:tab/>
        <w:t>Kredi riski azaltım teknikleri ile ilgili Kamu’ya açıklanacak niteliksel gereksinimler</w:t>
      </w:r>
    </w:p>
    <w:p w14:paraId="51330CB2" w14:textId="77777777" w:rsidR="00647BF3" w:rsidRPr="00950E9B" w:rsidRDefault="00647BF3" w:rsidP="00647BF3">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Bankalarca Risk Yönetimine İlişkin Kamuya Yapılacak Açıklamalar Hakkında Tebliğ uyarınca hazırlanmamıştır.</w:t>
      </w:r>
    </w:p>
    <w:p w14:paraId="58D06A3F" w14:textId="6B601AB7" w:rsidR="00007835" w:rsidRPr="00950E9B" w:rsidRDefault="00007835">
      <w:pPr>
        <w:rPr>
          <w:rFonts w:asciiTheme="minorBidi" w:hAnsiTheme="minorBidi" w:cstheme="minorBidi"/>
          <w:b/>
          <w:sz w:val="20"/>
          <w:szCs w:val="22"/>
        </w:rPr>
      </w:pPr>
      <w:r w:rsidRPr="00950E9B">
        <w:rPr>
          <w:rFonts w:asciiTheme="minorBidi" w:hAnsiTheme="minorBidi" w:cstheme="minorBidi"/>
          <w:b/>
          <w:sz w:val="20"/>
          <w:szCs w:val="22"/>
        </w:rPr>
        <w:br w:type="page"/>
      </w:r>
    </w:p>
    <w:p w14:paraId="47FBEEB0"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2205C2D8" w14:textId="77777777" w:rsidR="00647BF3" w:rsidRPr="00950E9B" w:rsidRDefault="00647BF3" w:rsidP="00647BF3">
      <w:pPr>
        <w:spacing w:before="120" w:after="120" w:line="240" w:lineRule="exact"/>
        <w:ind w:left="-672" w:firstLine="105"/>
        <w:jc w:val="both"/>
        <w:outlineLvl w:val="1"/>
        <w:rPr>
          <w:rFonts w:asciiTheme="minorBidi" w:hAnsiTheme="minorBidi" w:cstheme="minorBidi"/>
          <w:b/>
          <w:sz w:val="20"/>
          <w:szCs w:val="22"/>
        </w:rPr>
      </w:pPr>
      <w:r w:rsidRPr="00950E9B">
        <w:rPr>
          <w:rFonts w:asciiTheme="minorBidi" w:hAnsiTheme="minorBidi" w:cstheme="minorBidi"/>
          <w:b/>
          <w:sz w:val="20"/>
          <w:szCs w:val="22"/>
        </w:rPr>
        <w:t>a.2.2.</w:t>
      </w:r>
      <w:r w:rsidRPr="00950E9B">
        <w:rPr>
          <w:rFonts w:asciiTheme="minorBidi" w:hAnsiTheme="minorBidi" w:cstheme="minorBidi"/>
          <w:b/>
          <w:sz w:val="20"/>
          <w:szCs w:val="22"/>
        </w:rPr>
        <w:tab/>
        <w:t>Kredi riski azaltım teknikleri</w:t>
      </w:r>
    </w:p>
    <w:p w14:paraId="521094A3" w14:textId="77777777" w:rsidR="00647BF3" w:rsidRPr="00950E9B" w:rsidRDefault="00647BF3" w:rsidP="00647BF3">
      <w:pPr>
        <w:spacing w:before="120" w:after="120" w:line="240" w:lineRule="exact"/>
        <w:ind w:left="-540" w:firstLine="540"/>
        <w:jc w:val="both"/>
        <w:outlineLvl w:val="1"/>
        <w:rPr>
          <w:rFonts w:asciiTheme="minorBidi" w:hAnsiTheme="minorBidi" w:cstheme="minorBidi"/>
          <w:b/>
          <w:sz w:val="20"/>
          <w:szCs w:val="22"/>
        </w:rPr>
      </w:pPr>
      <w:r w:rsidRPr="00950E9B">
        <w:rPr>
          <w:rFonts w:asciiTheme="minorBidi" w:hAnsiTheme="minorBidi" w:cstheme="minorBidi"/>
          <w:b/>
          <w:sz w:val="20"/>
          <w:szCs w:val="22"/>
        </w:rPr>
        <w:t>Genel bakış</w:t>
      </w:r>
    </w:p>
    <w:tbl>
      <w:tblPr>
        <w:tblStyle w:val="TabloKlavuzu"/>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
        <w:gridCol w:w="1171"/>
        <w:gridCol w:w="1347"/>
        <w:gridCol w:w="1177"/>
        <w:gridCol w:w="12"/>
        <w:gridCol w:w="1209"/>
        <w:gridCol w:w="1169"/>
        <w:gridCol w:w="1223"/>
        <w:gridCol w:w="1034"/>
        <w:gridCol w:w="1199"/>
      </w:tblGrid>
      <w:tr w:rsidR="00647BF3" w:rsidRPr="00950E9B" w14:paraId="34676136" w14:textId="77777777" w:rsidTr="00AA6176">
        <w:trPr>
          <w:trHeight w:val="170"/>
        </w:trPr>
        <w:tc>
          <w:tcPr>
            <w:tcW w:w="749" w:type="pct"/>
            <w:gridSpan w:val="2"/>
            <w:tcBorders>
              <w:top w:val="single" w:sz="4" w:space="0" w:color="auto"/>
            </w:tcBorders>
            <w:noWrap/>
            <w:vAlign w:val="center"/>
            <w:hideMark/>
          </w:tcPr>
          <w:p w14:paraId="61230595" w14:textId="77777777" w:rsidR="00647BF3" w:rsidRPr="00950E9B" w:rsidRDefault="00647BF3" w:rsidP="00AA6176">
            <w:pPr>
              <w:ind w:left="266" w:hanging="5"/>
              <w:contextualSpacing/>
              <w:rPr>
                <w:rFonts w:asciiTheme="minorBidi" w:hAnsiTheme="minorBidi" w:cstheme="minorBidi"/>
                <w:b/>
                <w:sz w:val="17"/>
                <w:szCs w:val="17"/>
              </w:rPr>
            </w:pPr>
            <w:r w:rsidRPr="00950E9B">
              <w:rPr>
                <w:rFonts w:asciiTheme="minorBidi" w:hAnsiTheme="minorBidi" w:cstheme="minorBidi"/>
                <w:b/>
                <w:sz w:val="17"/>
                <w:szCs w:val="17"/>
              </w:rPr>
              <w:t>Cari Dönem</w:t>
            </w:r>
          </w:p>
        </w:tc>
        <w:tc>
          <w:tcPr>
            <w:tcW w:w="684" w:type="pct"/>
            <w:tcBorders>
              <w:top w:val="single" w:sz="4" w:space="0" w:color="auto"/>
              <w:bottom w:val="single" w:sz="4" w:space="0" w:color="auto"/>
            </w:tcBorders>
            <w:noWrap/>
            <w:vAlign w:val="bottom"/>
          </w:tcPr>
          <w:p w14:paraId="179A1334"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0CDF5EDA"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Teminat ile korunan alacaklar</w:t>
            </w:r>
          </w:p>
        </w:tc>
        <w:tc>
          <w:tcPr>
            <w:tcW w:w="614" w:type="pct"/>
            <w:tcBorders>
              <w:top w:val="single" w:sz="4" w:space="0" w:color="auto"/>
              <w:bottom w:val="single" w:sz="4" w:space="0" w:color="auto"/>
            </w:tcBorders>
            <w:noWrap/>
            <w:vAlign w:val="bottom"/>
          </w:tcPr>
          <w:p w14:paraId="70468412"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5C458D30"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Finansal garantiler ile korunan alacaklar</w:t>
            </w:r>
          </w:p>
        </w:tc>
        <w:tc>
          <w:tcPr>
            <w:tcW w:w="621" w:type="pct"/>
            <w:tcBorders>
              <w:top w:val="single" w:sz="4" w:space="0" w:color="auto"/>
              <w:bottom w:val="single" w:sz="4" w:space="0" w:color="auto"/>
            </w:tcBorders>
            <w:noWrap/>
            <w:vAlign w:val="bottom"/>
          </w:tcPr>
          <w:p w14:paraId="734664F1"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6E9B7114"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Kredi türevleri ile korunan alacaklar</w:t>
            </w:r>
          </w:p>
        </w:tc>
        <w:tc>
          <w:tcPr>
            <w:tcW w:w="609" w:type="pct"/>
            <w:tcBorders>
              <w:top w:val="single" w:sz="4" w:space="0" w:color="auto"/>
              <w:bottom w:val="single" w:sz="4" w:space="0" w:color="auto"/>
            </w:tcBorders>
            <w:noWrap/>
            <w:vAlign w:val="bottom"/>
          </w:tcPr>
          <w:p w14:paraId="5C4DEC19"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Kredi türevleri ile korunan alacakların teminatlı kısımları</w:t>
            </w:r>
          </w:p>
        </w:tc>
      </w:tr>
      <w:tr w:rsidR="00647BF3" w:rsidRPr="00950E9B" w14:paraId="7F56ACEE" w14:textId="77777777" w:rsidTr="00AA6176">
        <w:trPr>
          <w:trHeight w:val="170"/>
        </w:trPr>
        <w:tc>
          <w:tcPr>
            <w:tcW w:w="154" w:type="pct"/>
            <w:tcBorders>
              <w:top w:val="single" w:sz="4" w:space="0" w:color="auto"/>
            </w:tcBorders>
            <w:noWrap/>
            <w:hideMark/>
          </w:tcPr>
          <w:p w14:paraId="7D091E32"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w:t>
            </w:r>
          </w:p>
        </w:tc>
        <w:tc>
          <w:tcPr>
            <w:tcW w:w="595" w:type="pct"/>
            <w:tcBorders>
              <w:top w:val="single" w:sz="4" w:space="0" w:color="auto"/>
            </w:tcBorders>
            <w:noWrap/>
            <w:hideMark/>
          </w:tcPr>
          <w:p w14:paraId="61D84C3D"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Krediler</w:t>
            </w:r>
          </w:p>
        </w:tc>
        <w:tc>
          <w:tcPr>
            <w:tcW w:w="684" w:type="pct"/>
            <w:tcBorders>
              <w:top w:val="single" w:sz="4" w:space="0" w:color="auto"/>
            </w:tcBorders>
            <w:vAlign w:val="bottom"/>
          </w:tcPr>
          <w:p w14:paraId="41F1A58A" w14:textId="1A89857B"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40.437.000</w:t>
            </w:r>
          </w:p>
        </w:tc>
        <w:tc>
          <w:tcPr>
            <w:tcW w:w="598" w:type="pct"/>
            <w:tcBorders>
              <w:top w:val="single" w:sz="4" w:space="0" w:color="auto"/>
            </w:tcBorders>
            <w:vAlign w:val="bottom"/>
          </w:tcPr>
          <w:p w14:paraId="6E686FC1" w14:textId="18A5D4B3"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6.797.363</w:t>
            </w:r>
          </w:p>
        </w:tc>
        <w:tc>
          <w:tcPr>
            <w:tcW w:w="620" w:type="pct"/>
            <w:gridSpan w:val="2"/>
            <w:tcBorders>
              <w:top w:val="single" w:sz="4" w:space="0" w:color="auto"/>
            </w:tcBorders>
            <w:vAlign w:val="bottom"/>
          </w:tcPr>
          <w:p w14:paraId="37942A09" w14:textId="3D985636"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2.212.441</w:t>
            </w:r>
          </w:p>
        </w:tc>
        <w:tc>
          <w:tcPr>
            <w:tcW w:w="594" w:type="pct"/>
            <w:tcBorders>
              <w:top w:val="single" w:sz="4" w:space="0" w:color="auto"/>
            </w:tcBorders>
            <w:vAlign w:val="bottom"/>
          </w:tcPr>
          <w:p w14:paraId="4A1D7CE7" w14:textId="0F8B9CE1"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6.371.776</w:t>
            </w:r>
          </w:p>
        </w:tc>
        <w:tc>
          <w:tcPr>
            <w:tcW w:w="621" w:type="pct"/>
            <w:tcBorders>
              <w:top w:val="single" w:sz="4" w:space="0" w:color="auto"/>
            </w:tcBorders>
            <w:vAlign w:val="bottom"/>
          </w:tcPr>
          <w:p w14:paraId="684D7764" w14:textId="397BC386"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1.494.283</w:t>
            </w:r>
          </w:p>
        </w:tc>
        <w:tc>
          <w:tcPr>
            <w:tcW w:w="525" w:type="pct"/>
            <w:tcBorders>
              <w:top w:val="single" w:sz="4" w:space="0" w:color="auto"/>
            </w:tcBorders>
            <w:vAlign w:val="bottom"/>
          </w:tcPr>
          <w:p w14:paraId="7EEA307C"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w:t>
            </w:r>
          </w:p>
        </w:tc>
        <w:tc>
          <w:tcPr>
            <w:tcW w:w="609" w:type="pct"/>
            <w:tcBorders>
              <w:top w:val="single" w:sz="4" w:space="0" w:color="auto"/>
            </w:tcBorders>
            <w:vAlign w:val="bottom"/>
          </w:tcPr>
          <w:p w14:paraId="7952FA3B"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w:t>
            </w:r>
          </w:p>
        </w:tc>
      </w:tr>
      <w:tr w:rsidR="00647BF3" w:rsidRPr="00950E9B" w14:paraId="4F985973" w14:textId="77777777" w:rsidTr="00AA6176">
        <w:trPr>
          <w:trHeight w:val="170"/>
        </w:trPr>
        <w:tc>
          <w:tcPr>
            <w:tcW w:w="154" w:type="pct"/>
            <w:noWrap/>
            <w:hideMark/>
          </w:tcPr>
          <w:p w14:paraId="3B351E46"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2</w:t>
            </w:r>
          </w:p>
        </w:tc>
        <w:tc>
          <w:tcPr>
            <w:tcW w:w="595" w:type="pct"/>
            <w:noWrap/>
            <w:hideMark/>
          </w:tcPr>
          <w:p w14:paraId="7FD727FC"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Borçlanma araçları</w:t>
            </w:r>
          </w:p>
        </w:tc>
        <w:tc>
          <w:tcPr>
            <w:tcW w:w="684" w:type="pct"/>
            <w:vAlign w:val="bottom"/>
          </w:tcPr>
          <w:p w14:paraId="7C25F677" w14:textId="744E851A"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13.423.949</w:t>
            </w:r>
          </w:p>
        </w:tc>
        <w:tc>
          <w:tcPr>
            <w:tcW w:w="598" w:type="pct"/>
            <w:vAlign w:val="bottom"/>
          </w:tcPr>
          <w:p w14:paraId="576D2040"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20" w:type="pct"/>
            <w:gridSpan w:val="2"/>
            <w:vAlign w:val="bottom"/>
          </w:tcPr>
          <w:p w14:paraId="107B1C2E"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94" w:type="pct"/>
            <w:vAlign w:val="bottom"/>
          </w:tcPr>
          <w:p w14:paraId="5DF4DDE3"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21" w:type="pct"/>
            <w:vAlign w:val="bottom"/>
          </w:tcPr>
          <w:p w14:paraId="15F12AC1"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25" w:type="pct"/>
            <w:vAlign w:val="bottom"/>
          </w:tcPr>
          <w:p w14:paraId="6001E70F"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09" w:type="pct"/>
            <w:vAlign w:val="bottom"/>
          </w:tcPr>
          <w:p w14:paraId="440A0616"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3000757A" w14:textId="77777777" w:rsidTr="00AA6176">
        <w:trPr>
          <w:trHeight w:val="170"/>
        </w:trPr>
        <w:tc>
          <w:tcPr>
            <w:tcW w:w="154" w:type="pct"/>
            <w:noWrap/>
            <w:hideMark/>
          </w:tcPr>
          <w:p w14:paraId="22AC7A5A"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3</w:t>
            </w:r>
          </w:p>
        </w:tc>
        <w:tc>
          <w:tcPr>
            <w:tcW w:w="595" w:type="pct"/>
            <w:noWrap/>
            <w:hideMark/>
          </w:tcPr>
          <w:p w14:paraId="4DDEA5E9"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Toplam</w:t>
            </w:r>
          </w:p>
        </w:tc>
        <w:tc>
          <w:tcPr>
            <w:tcW w:w="684" w:type="pct"/>
            <w:vAlign w:val="bottom"/>
          </w:tcPr>
          <w:p w14:paraId="718FC5F7" w14:textId="5C889193" w:rsidR="00647BF3" w:rsidRPr="00950E9B" w:rsidRDefault="00A55EA1" w:rsidP="00AA6176">
            <w:pPr>
              <w:jc w:val="right"/>
              <w:rPr>
                <w:rFonts w:asciiTheme="minorBidi" w:hAnsiTheme="minorBidi" w:cstheme="minorBidi"/>
                <w:b/>
                <w:sz w:val="18"/>
                <w:szCs w:val="18"/>
              </w:rPr>
            </w:pPr>
            <w:r w:rsidRPr="00950E9B">
              <w:rPr>
                <w:rFonts w:asciiTheme="minorBidi" w:hAnsiTheme="minorBidi" w:cstheme="minorBidi"/>
                <w:b/>
                <w:sz w:val="18"/>
                <w:szCs w:val="18"/>
              </w:rPr>
              <w:t>53.860.949</w:t>
            </w:r>
          </w:p>
        </w:tc>
        <w:tc>
          <w:tcPr>
            <w:tcW w:w="598" w:type="pct"/>
            <w:vAlign w:val="bottom"/>
          </w:tcPr>
          <w:p w14:paraId="33AA8B45" w14:textId="36D47600" w:rsidR="00647BF3" w:rsidRPr="00950E9B" w:rsidRDefault="00A55EA1" w:rsidP="00AA6176">
            <w:pPr>
              <w:jc w:val="right"/>
              <w:rPr>
                <w:rFonts w:asciiTheme="minorBidi" w:hAnsiTheme="minorBidi" w:cstheme="minorBidi"/>
                <w:b/>
                <w:sz w:val="18"/>
                <w:szCs w:val="18"/>
              </w:rPr>
            </w:pPr>
            <w:r w:rsidRPr="00950E9B">
              <w:rPr>
                <w:rFonts w:asciiTheme="minorBidi" w:hAnsiTheme="minorBidi" w:cstheme="minorBidi"/>
                <w:b/>
                <w:sz w:val="18"/>
                <w:szCs w:val="18"/>
              </w:rPr>
              <w:t>6.797.363</w:t>
            </w:r>
          </w:p>
        </w:tc>
        <w:tc>
          <w:tcPr>
            <w:tcW w:w="620" w:type="pct"/>
            <w:gridSpan w:val="2"/>
            <w:vAlign w:val="bottom"/>
          </w:tcPr>
          <w:p w14:paraId="30AD9755" w14:textId="7CD6A58C" w:rsidR="00647BF3" w:rsidRPr="00950E9B" w:rsidRDefault="00A55EA1" w:rsidP="00AA6176">
            <w:pPr>
              <w:jc w:val="right"/>
              <w:rPr>
                <w:rFonts w:asciiTheme="minorBidi" w:hAnsiTheme="minorBidi" w:cstheme="minorBidi"/>
                <w:b/>
                <w:sz w:val="18"/>
                <w:szCs w:val="18"/>
              </w:rPr>
            </w:pPr>
            <w:r w:rsidRPr="00950E9B">
              <w:rPr>
                <w:rFonts w:asciiTheme="minorBidi" w:hAnsiTheme="minorBidi" w:cstheme="minorBidi"/>
                <w:b/>
                <w:sz w:val="18"/>
                <w:szCs w:val="18"/>
              </w:rPr>
              <w:t>2.212.441</w:t>
            </w:r>
          </w:p>
        </w:tc>
        <w:tc>
          <w:tcPr>
            <w:tcW w:w="594" w:type="pct"/>
            <w:vAlign w:val="bottom"/>
          </w:tcPr>
          <w:p w14:paraId="0E935360" w14:textId="064D53BC" w:rsidR="00647BF3" w:rsidRPr="00950E9B" w:rsidRDefault="00A55EA1" w:rsidP="00AA6176">
            <w:pPr>
              <w:jc w:val="right"/>
              <w:rPr>
                <w:rFonts w:asciiTheme="minorBidi" w:hAnsiTheme="minorBidi" w:cstheme="minorBidi"/>
                <w:b/>
                <w:sz w:val="18"/>
                <w:szCs w:val="18"/>
              </w:rPr>
            </w:pPr>
            <w:r w:rsidRPr="00950E9B">
              <w:rPr>
                <w:rFonts w:asciiTheme="minorBidi" w:hAnsiTheme="minorBidi" w:cstheme="minorBidi"/>
                <w:b/>
                <w:sz w:val="18"/>
                <w:szCs w:val="18"/>
              </w:rPr>
              <w:t>6.371.776</w:t>
            </w:r>
          </w:p>
        </w:tc>
        <w:tc>
          <w:tcPr>
            <w:tcW w:w="621" w:type="pct"/>
            <w:vAlign w:val="bottom"/>
          </w:tcPr>
          <w:p w14:paraId="44F245E5" w14:textId="2968E24D" w:rsidR="00647BF3" w:rsidRPr="00950E9B" w:rsidRDefault="00A55EA1" w:rsidP="00AA6176">
            <w:pPr>
              <w:jc w:val="right"/>
              <w:rPr>
                <w:rFonts w:asciiTheme="minorBidi" w:hAnsiTheme="minorBidi" w:cstheme="minorBidi"/>
                <w:b/>
                <w:sz w:val="18"/>
                <w:szCs w:val="18"/>
              </w:rPr>
            </w:pPr>
            <w:r w:rsidRPr="00950E9B">
              <w:rPr>
                <w:rFonts w:asciiTheme="minorBidi" w:hAnsiTheme="minorBidi" w:cstheme="minorBidi"/>
                <w:b/>
                <w:sz w:val="18"/>
                <w:szCs w:val="18"/>
              </w:rPr>
              <w:t>1.494.283</w:t>
            </w:r>
          </w:p>
        </w:tc>
        <w:tc>
          <w:tcPr>
            <w:tcW w:w="525" w:type="pct"/>
            <w:vAlign w:val="bottom"/>
          </w:tcPr>
          <w:p w14:paraId="1D7028A0" w14:textId="77777777" w:rsidR="00647BF3" w:rsidRPr="00950E9B" w:rsidRDefault="00647BF3" w:rsidP="00AA6176">
            <w:pPr>
              <w:jc w:val="right"/>
              <w:rPr>
                <w:rFonts w:asciiTheme="minorBidi" w:hAnsiTheme="minorBidi" w:cstheme="minorBidi"/>
                <w:b/>
                <w:sz w:val="18"/>
                <w:szCs w:val="18"/>
              </w:rPr>
            </w:pPr>
            <w:r w:rsidRPr="00950E9B">
              <w:rPr>
                <w:rFonts w:asciiTheme="minorBidi" w:hAnsiTheme="minorBidi" w:cstheme="minorBidi"/>
                <w:b/>
                <w:sz w:val="18"/>
                <w:szCs w:val="18"/>
              </w:rPr>
              <w:t xml:space="preserve">-   </w:t>
            </w:r>
          </w:p>
        </w:tc>
        <w:tc>
          <w:tcPr>
            <w:tcW w:w="609" w:type="pct"/>
            <w:vAlign w:val="bottom"/>
          </w:tcPr>
          <w:p w14:paraId="72D35212" w14:textId="77777777" w:rsidR="00647BF3" w:rsidRPr="00950E9B" w:rsidRDefault="00647BF3" w:rsidP="00AA6176">
            <w:pPr>
              <w:jc w:val="right"/>
              <w:rPr>
                <w:rFonts w:asciiTheme="minorBidi" w:hAnsiTheme="minorBidi" w:cstheme="minorBidi"/>
                <w:b/>
                <w:sz w:val="18"/>
                <w:szCs w:val="18"/>
              </w:rPr>
            </w:pPr>
            <w:r w:rsidRPr="00950E9B">
              <w:rPr>
                <w:rFonts w:asciiTheme="minorBidi" w:hAnsiTheme="minorBidi" w:cstheme="minorBidi"/>
                <w:b/>
                <w:sz w:val="18"/>
                <w:szCs w:val="18"/>
              </w:rPr>
              <w:t xml:space="preserve">-   </w:t>
            </w:r>
          </w:p>
        </w:tc>
      </w:tr>
      <w:tr w:rsidR="00647BF3" w:rsidRPr="00950E9B" w14:paraId="5351AE1F" w14:textId="77777777" w:rsidTr="00AA6176">
        <w:trPr>
          <w:trHeight w:val="170"/>
        </w:trPr>
        <w:tc>
          <w:tcPr>
            <w:tcW w:w="154" w:type="pct"/>
            <w:tcBorders>
              <w:bottom w:val="single" w:sz="4" w:space="0" w:color="auto"/>
            </w:tcBorders>
            <w:noWrap/>
            <w:hideMark/>
          </w:tcPr>
          <w:p w14:paraId="1CA78364"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4</w:t>
            </w:r>
          </w:p>
        </w:tc>
        <w:tc>
          <w:tcPr>
            <w:tcW w:w="595" w:type="pct"/>
            <w:tcBorders>
              <w:bottom w:val="single" w:sz="4" w:space="0" w:color="auto"/>
            </w:tcBorders>
            <w:noWrap/>
            <w:hideMark/>
          </w:tcPr>
          <w:p w14:paraId="61686466"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Temerrüde düşmüş</w:t>
            </w:r>
          </w:p>
        </w:tc>
        <w:tc>
          <w:tcPr>
            <w:tcW w:w="684" w:type="pct"/>
            <w:tcBorders>
              <w:bottom w:val="single" w:sz="4" w:space="0" w:color="auto"/>
            </w:tcBorders>
            <w:vAlign w:val="bottom"/>
          </w:tcPr>
          <w:p w14:paraId="7CE08B6C" w14:textId="60B192B6" w:rsidR="00647BF3" w:rsidRPr="00950E9B" w:rsidRDefault="00A55EA1" w:rsidP="00AA6176">
            <w:pPr>
              <w:jc w:val="right"/>
              <w:rPr>
                <w:rFonts w:asciiTheme="minorBidi" w:hAnsiTheme="minorBidi" w:cstheme="minorBidi"/>
                <w:sz w:val="18"/>
                <w:szCs w:val="18"/>
              </w:rPr>
            </w:pPr>
            <w:r w:rsidRPr="00950E9B">
              <w:rPr>
                <w:rFonts w:asciiTheme="minorBidi" w:hAnsiTheme="minorBidi" w:cstheme="minorBidi"/>
                <w:sz w:val="18"/>
                <w:szCs w:val="18"/>
              </w:rPr>
              <w:t>226.506</w:t>
            </w:r>
          </w:p>
        </w:tc>
        <w:tc>
          <w:tcPr>
            <w:tcW w:w="598" w:type="pct"/>
            <w:tcBorders>
              <w:bottom w:val="single" w:sz="4" w:space="0" w:color="auto"/>
            </w:tcBorders>
            <w:vAlign w:val="bottom"/>
          </w:tcPr>
          <w:p w14:paraId="4D519D6D"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   </w:t>
            </w:r>
          </w:p>
        </w:tc>
        <w:tc>
          <w:tcPr>
            <w:tcW w:w="620" w:type="pct"/>
            <w:gridSpan w:val="2"/>
            <w:tcBorders>
              <w:bottom w:val="single" w:sz="4" w:space="0" w:color="auto"/>
            </w:tcBorders>
            <w:vAlign w:val="bottom"/>
          </w:tcPr>
          <w:p w14:paraId="4F114DB7"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w:t>
            </w:r>
          </w:p>
        </w:tc>
        <w:tc>
          <w:tcPr>
            <w:tcW w:w="594" w:type="pct"/>
            <w:tcBorders>
              <w:bottom w:val="single" w:sz="4" w:space="0" w:color="auto"/>
            </w:tcBorders>
            <w:vAlign w:val="bottom"/>
          </w:tcPr>
          <w:p w14:paraId="65DF4DA1"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   </w:t>
            </w:r>
          </w:p>
        </w:tc>
        <w:tc>
          <w:tcPr>
            <w:tcW w:w="621" w:type="pct"/>
            <w:tcBorders>
              <w:bottom w:val="single" w:sz="4" w:space="0" w:color="auto"/>
            </w:tcBorders>
            <w:vAlign w:val="bottom"/>
          </w:tcPr>
          <w:p w14:paraId="42B205C3"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   </w:t>
            </w:r>
          </w:p>
        </w:tc>
        <w:tc>
          <w:tcPr>
            <w:tcW w:w="525" w:type="pct"/>
            <w:tcBorders>
              <w:bottom w:val="single" w:sz="4" w:space="0" w:color="auto"/>
            </w:tcBorders>
            <w:vAlign w:val="bottom"/>
          </w:tcPr>
          <w:p w14:paraId="4293CF60"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   </w:t>
            </w:r>
          </w:p>
        </w:tc>
        <w:tc>
          <w:tcPr>
            <w:tcW w:w="609" w:type="pct"/>
            <w:tcBorders>
              <w:bottom w:val="single" w:sz="4" w:space="0" w:color="auto"/>
            </w:tcBorders>
            <w:vAlign w:val="bottom"/>
          </w:tcPr>
          <w:p w14:paraId="3B875EEE"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 xml:space="preserve"> -   </w:t>
            </w:r>
          </w:p>
        </w:tc>
      </w:tr>
    </w:tbl>
    <w:p w14:paraId="7F91B70C" w14:textId="77777777" w:rsidR="00647BF3" w:rsidRPr="00950E9B" w:rsidRDefault="00647BF3" w:rsidP="00647BF3">
      <w:pPr>
        <w:rPr>
          <w:rFonts w:asciiTheme="minorBidi" w:hAnsiTheme="minorBidi" w:cstheme="minorBidi"/>
          <w:b/>
          <w:sz w:val="20"/>
          <w:szCs w:val="20"/>
        </w:rPr>
      </w:pPr>
    </w:p>
    <w:tbl>
      <w:tblPr>
        <w:tblStyle w:val="TabloKlavuzu"/>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0"/>
        <w:gridCol w:w="1294"/>
        <w:gridCol w:w="1339"/>
        <w:gridCol w:w="1162"/>
        <w:gridCol w:w="1219"/>
        <w:gridCol w:w="1164"/>
        <w:gridCol w:w="1199"/>
        <w:gridCol w:w="1009"/>
        <w:gridCol w:w="1144"/>
      </w:tblGrid>
      <w:tr w:rsidR="00647BF3" w:rsidRPr="00950E9B" w14:paraId="0C5CCE1B" w14:textId="77777777" w:rsidTr="00AA6176">
        <w:trPr>
          <w:trHeight w:val="170"/>
        </w:trPr>
        <w:tc>
          <w:tcPr>
            <w:tcW w:w="811" w:type="pct"/>
            <w:gridSpan w:val="2"/>
            <w:tcBorders>
              <w:top w:val="single" w:sz="4" w:space="0" w:color="auto"/>
            </w:tcBorders>
            <w:noWrap/>
            <w:vAlign w:val="center"/>
            <w:hideMark/>
          </w:tcPr>
          <w:p w14:paraId="142834C2" w14:textId="77777777" w:rsidR="00647BF3" w:rsidRPr="00950E9B" w:rsidRDefault="00647BF3" w:rsidP="00AA6176">
            <w:pPr>
              <w:ind w:left="280" w:firstLine="9"/>
              <w:contextualSpacing/>
              <w:rPr>
                <w:rFonts w:asciiTheme="minorBidi" w:hAnsiTheme="minorBidi" w:cstheme="minorBidi"/>
                <w:b/>
                <w:sz w:val="17"/>
                <w:szCs w:val="17"/>
              </w:rPr>
            </w:pPr>
            <w:r w:rsidRPr="00950E9B">
              <w:rPr>
                <w:rFonts w:asciiTheme="minorBidi" w:hAnsiTheme="minorBidi" w:cstheme="minorBidi"/>
                <w:b/>
                <w:sz w:val="17"/>
                <w:szCs w:val="17"/>
              </w:rPr>
              <w:t>Önceki Dönem</w:t>
            </w:r>
          </w:p>
        </w:tc>
        <w:tc>
          <w:tcPr>
            <w:tcW w:w="681" w:type="pct"/>
            <w:tcBorders>
              <w:top w:val="single" w:sz="4" w:space="0" w:color="auto"/>
              <w:bottom w:val="single" w:sz="4" w:space="0" w:color="auto"/>
            </w:tcBorders>
            <w:noWrap/>
            <w:vAlign w:val="bottom"/>
          </w:tcPr>
          <w:p w14:paraId="657CB171"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7BB03A60"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Teminat ile korunan alacaklar</w:t>
            </w:r>
          </w:p>
        </w:tc>
        <w:tc>
          <w:tcPr>
            <w:tcW w:w="620" w:type="pct"/>
            <w:tcBorders>
              <w:top w:val="single" w:sz="4" w:space="0" w:color="auto"/>
              <w:bottom w:val="single" w:sz="4" w:space="0" w:color="auto"/>
            </w:tcBorders>
            <w:noWrap/>
            <w:vAlign w:val="bottom"/>
          </w:tcPr>
          <w:p w14:paraId="32BC7E85"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044E81B9"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Finansal garantiler ile korunan alacaklar</w:t>
            </w:r>
          </w:p>
        </w:tc>
        <w:tc>
          <w:tcPr>
            <w:tcW w:w="610" w:type="pct"/>
            <w:tcBorders>
              <w:top w:val="single" w:sz="4" w:space="0" w:color="auto"/>
              <w:bottom w:val="single" w:sz="4" w:space="0" w:color="auto"/>
            </w:tcBorders>
            <w:noWrap/>
            <w:vAlign w:val="bottom"/>
          </w:tcPr>
          <w:p w14:paraId="52D33BAC"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0CA5086F"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Kredi türevleri ile korunan alacaklar</w:t>
            </w:r>
          </w:p>
        </w:tc>
        <w:tc>
          <w:tcPr>
            <w:tcW w:w="582" w:type="pct"/>
            <w:tcBorders>
              <w:top w:val="single" w:sz="4" w:space="0" w:color="auto"/>
              <w:bottom w:val="single" w:sz="4" w:space="0" w:color="auto"/>
            </w:tcBorders>
            <w:noWrap/>
            <w:vAlign w:val="bottom"/>
          </w:tcPr>
          <w:p w14:paraId="324140B9" w14:textId="77777777" w:rsidR="00647BF3" w:rsidRPr="00950E9B" w:rsidRDefault="00647BF3" w:rsidP="00AA6176">
            <w:pPr>
              <w:contextualSpacing/>
              <w:jc w:val="right"/>
              <w:rPr>
                <w:rFonts w:asciiTheme="minorBidi" w:hAnsiTheme="minorBidi" w:cstheme="minorBidi"/>
                <w:b/>
                <w:sz w:val="17"/>
                <w:szCs w:val="17"/>
              </w:rPr>
            </w:pPr>
            <w:r w:rsidRPr="00950E9B">
              <w:rPr>
                <w:rFonts w:asciiTheme="minorBidi" w:hAnsiTheme="minorBidi" w:cstheme="minorBidi"/>
                <w:b/>
                <w:sz w:val="17"/>
                <w:szCs w:val="17"/>
              </w:rPr>
              <w:t>Kredi türevleri ile korunan alacakların teminatlı kısımları</w:t>
            </w:r>
          </w:p>
        </w:tc>
      </w:tr>
      <w:tr w:rsidR="00647BF3" w:rsidRPr="00950E9B" w14:paraId="52ED4C5A" w14:textId="77777777" w:rsidTr="00AA6176">
        <w:trPr>
          <w:trHeight w:val="170"/>
        </w:trPr>
        <w:tc>
          <w:tcPr>
            <w:tcW w:w="153" w:type="pct"/>
            <w:tcBorders>
              <w:top w:val="single" w:sz="4" w:space="0" w:color="auto"/>
            </w:tcBorders>
            <w:noWrap/>
            <w:hideMark/>
          </w:tcPr>
          <w:p w14:paraId="5F5B8D91"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w:t>
            </w:r>
          </w:p>
        </w:tc>
        <w:tc>
          <w:tcPr>
            <w:tcW w:w="658" w:type="pct"/>
            <w:tcBorders>
              <w:top w:val="single" w:sz="4" w:space="0" w:color="auto"/>
            </w:tcBorders>
            <w:noWrap/>
            <w:hideMark/>
          </w:tcPr>
          <w:p w14:paraId="5652D083"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Krediler</w:t>
            </w:r>
          </w:p>
        </w:tc>
        <w:tc>
          <w:tcPr>
            <w:tcW w:w="681" w:type="pct"/>
            <w:tcBorders>
              <w:top w:val="single" w:sz="4" w:space="0" w:color="auto"/>
            </w:tcBorders>
            <w:vAlign w:val="bottom"/>
          </w:tcPr>
          <w:p w14:paraId="42160D74" w14:textId="48F4A0CB" w:rsidR="00647BF3" w:rsidRPr="00950E9B" w:rsidRDefault="00A55EA1" w:rsidP="00AA6176">
            <w:pPr>
              <w:jc w:val="right"/>
              <w:rPr>
                <w:rFonts w:asciiTheme="minorBidi" w:hAnsiTheme="minorBidi" w:cstheme="minorBidi"/>
                <w:sz w:val="18"/>
                <w:szCs w:val="18"/>
              </w:rPr>
            </w:pPr>
            <w:r w:rsidRPr="00950E9B">
              <w:rPr>
                <w:rFonts w:ascii="Arial" w:hAnsi="Arial" w:cs="Arial"/>
                <w:sz w:val="18"/>
                <w:szCs w:val="18"/>
              </w:rPr>
              <w:t>29.297.479</w:t>
            </w:r>
          </w:p>
        </w:tc>
        <w:tc>
          <w:tcPr>
            <w:tcW w:w="591" w:type="pct"/>
            <w:tcBorders>
              <w:top w:val="single" w:sz="4" w:space="0" w:color="auto"/>
            </w:tcBorders>
            <w:vAlign w:val="bottom"/>
          </w:tcPr>
          <w:p w14:paraId="630EE924" w14:textId="722BC4EA" w:rsidR="00647BF3" w:rsidRPr="00950E9B" w:rsidRDefault="00A55EA1" w:rsidP="00AA6176">
            <w:pPr>
              <w:jc w:val="right"/>
              <w:rPr>
                <w:rFonts w:asciiTheme="minorBidi" w:hAnsiTheme="minorBidi" w:cstheme="minorBidi"/>
                <w:sz w:val="18"/>
                <w:szCs w:val="18"/>
              </w:rPr>
            </w:pPr>
            <w:r w:rsidRPr="00950E9B">
              <w:rPr>
                <w:rFonts w:ascii="Arial" w:hAnsi="Arial" w:cs="Arial"/>
                <w:sz w:val="18"/>
                <w:szCs w:val="18"/>
              </w:rPr>
              <w:t>4.365.490</w:t>
            </w:r>
          </w:p>
        </w:tc>
        <w:tc>
          <w:tcPr>
            <w:tcW w:w="620" w:type="pct"/>
            <w:tcBorders>
              <w:top w:val="single" w:sz="4" w:space="0" w:color="auto"/>
            </w:tcBorders>
            <w:vAlign w:val="bottom"/>
          </w:tcPr>
          <w:p w14:paraId="4E12E74A" w14:textId="75CDB5E7" w:rsidR="00647BF3" w:rsidRPr="00950E9B" w:rsidRDefault="00A55EA1" w:rsidP="00AA6176">
            <w:pPr>
              <w:jc w:val="right"/>
              <w:rPr>
                <w:rFonts w:asciiTheme="minorBidi" w:hAnsiTheme="minorBidi" w:cstheme="minorBidi"/>
                <w:sz w:val="18"/>
                <w:szCs w:val="18"/>
              </w:rPr>
            </w:pPr>
            <w:r w:rsidRPr="00950E9B">
              <w:rPr>
                <w:rFonts w:ascii="Arial" w:hAnsi="Arial" w:cs="Arial"/>
                <w:sz w:val="18"/>
                <w:szCs w:val="18"/>
              </w:rPr>
              <w:t>1.854.133</w:t>
            </w:r>
          </w:p>
        </w:tc>
        <w:tc>
          <w:tcPr>
            <w:tcW w:w="592" w:type="pct"/>
            <w:tcBorders>
              <w:top w:val="single" w:sz="4" w:space="0" w:color="auto"/>
            </w:tcBorders>
            <w:vAlign w:val="bottom"/>
          </w:tcPr>
          <w:p w14:paraId="463FDA39" w14:textId="525DF1B6" w:rsidR="00647BF3" w:rsidRPr="00950E9B" w:rsidRDefault="00A55EA1" w:rsidP="00AA6176">
            <w:pPr>
              <w:jc w:val="right"/>
              <w:rPr>
                <w:rFonts w:asciiTheme="minorBidi" w:hAnsiTheme="minorBidi" w:cstheme="minorBidi"/>
                <w:sz w:val="18"/>
                <w:szCs w:val="18"/>
              </w:rPr>
            </w:pPr>
            <w:r w:rsidRPr="00950E9B">
              <w:rPr>
                <w:rFonts w:ascii="Arial" w:hAnsi="Arial" w:cs="Arial"/>
                <w:sz w:val="18"/>
                <w:szCs w:val="18"/>
              </w:rPr>
              <w:t>3.886.645</w:t>
            </w:r>
          </w:p>
        </w:tc>
        <w:tc>
          <w:tcPr>
            <w:tcW w:w="610" w:type="pct"/>
            <w:tcBorders>
              <w:top w:val="single" w:sz="4" w:space="0" w:color="auto"/>
            </w:tcBorders>
            <w:vAlign w:val="bottom"/>
          </w:tcPr>
          <w:p w14:paraId="1AA39C78" w14:textId="0B770733" w:rsidR="00647BF3" w:rsidRPr="00950E9B" w:rsidRDefault="00A55EA1" w:rsidP="00AA6176">
            <w:pPr>
              <w:jc w:val="right"/>
              <w:rPr>
                <w:rFonts w:asciiTheme="minorBidi" w:hAnsiTheme="minorBidi" w:cstheme="minorBidi"/>
                <w:sz w:val="18"/>
                <w:szCs w:val="18"/>
              </w:rPr>
            </w:pPr>
            <w:r w:rsidRPr="00950E9B">
              <w:rPr>
                <w:rFonts w:ascii="Arial" w:hAnsi="Arial" w:cs="Arial"/>
                <w:sz w:val="18"/>
                <w:szCs w:val="18"/>
              </w:rPr>
              <w:t>1.367.928</w:t>
            </w:r>
          </w:p>
        </w:tc>
        <w:tc>
          <w:tcPr>
            <w:tcW w:w="513" w:type="pct"/>
            <w:tcBorders>
              <w:top w:val="single" w:sz="4" w:space="0" w:color="auto"/>
            </w:tcBorders>
            <w:vAlign w:val="bottom"/>
          </w:tcPr>
          <w:p w14:paraId="11B66051"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 xml:space="preserve">-   </w:t>
            </w:r>
          </w:p>
        </w:tc>
        <w:tc>
          <w:tcPr>
            <w:tcW w:w="582" w:type="pct"/>
            <w:tcBorders>
              <w:top w:val="single" w:sz="4" w:space="0" w:color="auto"/>
            </w:tcBorders>
            <w:vAlign w:val="bottom"/>
          </w:tcPr>
          <w:p w14:paraId="1C99CA29"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 xml:space="preserve">-   </w:t>
            </w:r>
          </w:p>
        </w:tc>
      </w:tr>
      <w:tr w:rsidR="00647BF3" w:rsidRPr="00950E9B" w14:paraId="1FD2917F" w14:textId="77777777" w:rsidTr="00AA6176">
        <w:trPr>
          <w:trHeight w:val="170"/>
        </w:trPr>
        <w:tc>
          <w:tcPr>
            <w:tcW w:w="153" w:type="pct"/>
            <w:noWrap/>
            <w:hideMark/>
          </w:tcPr>
          <w:p w14:paraId="74970124"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2</w:t>
            </w:r>
          </w:p>
        </w:tc>
        <w:tc>
          <w:tcPr>
            <w:tcW w:w="658" w:type="pct"/>
            <w:noWrap/>
            <w:hideMark/>
          </w:tcPr>
          <w:p w14:paraId="6013CA39"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Borçlanma araçları</w:t>
            </w:r>
          </w:p>
        </w:tc>
        <w:tc>
          <w:tcPr>
            <w:tcW w:w="681" w:type="pct"/>
            <w:vAlign w:val="bottom"/>
          </w:tcPr>
          <w:p w14:paraId="7241C831" w14:textId="2BA0FE6A" w:rsidR="00647BF3" w:rsidRPr="00950E9B" w:rsidRDefault="00A55EA1" w:rsidP="00AA6176">
            <w:pPr>
              <w:jc w:val="right"/>
              <w:rPr>
                <w:rFonts w:asciiTheme="minorBidi" w:hAnsiTheme="minorBidi" w:cstheme="minorBidi"/>
                <w:sz w:val="18"/>
                <w:szCs w:val="18"/>
              </w:rPr>
            </w:pPr>
            <w:r w:rsidRPr="00950E9B">
              <w:rPr>
                <w:rFonts w:ascii="Arial" w:hAnsi="Arial" w:cs="Arial"/>
                <w:sz w:val="18"/>
                <w:szCs w:val="18"/>
              </w:rPr>
              <w:t>8.686.763</w:t>
            </w:r>
          </w:p>
        </w:tc>
        <w:tc>
          <w:tcPr>
            <w:tcW w:w="591" w:type="pct"/>
            <w:vAlign w:val="bottom"/>
          </w:tcPr>
          <w:p w14:paraId="60A9F7AF" w14:textId="77777777" w:rsidR="00647BF3" w:rsidRPr="00950E9B" w:rsidRDefault="00647BF3" w:rsidP="00AA6176">
            <w:pPr>
              <w:jc w:val="right"/>
              <w:rPr>
                <w:rFonts w:asciiTheme="minorBidi" w:hAnsiTheme="minorBidi" w:cstheme="minorBidi"/>
                <w:sz w:val="18"/>
                <w:szCs w:val="18"/>
              </w:rPr>
            </w:pPr>
            <w:r w:rsidRPr="00950E9B">
              <w:rPr>
                <w:rFonts w:ascii="Arial" w:hAnsi="Arial" w:cs="Arial"/>
                <w:sz w:val="18"/>
                <w:szCs w:val="18"/>
              </w:rPr>
              <w:t>-</w:t>
            </w:r>
          </w:p>
        </w:tc>
        <w:tc>
          <w:tcPr>
            <w:tcW w:w="620" w:type="pct"/>
            <w:vAlign w:val="bottom"/>
          </w:tcPr>
          <w:p w14:paraId="738FE663"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w:t>
            </w:r>
          </w:p>
        </w:tc>
        <w:tc>
          <w:tcPr>
            <w:tcW w:w="592" w:type="pct"/>
            <w:vAlign w:val="bottom"/>
          </w:tcPr>
          <w:p w14:paraId="728660CB"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w:t>
            </w:r>
          </w:p>
        </w:tc>
        <w:tc>
          <w:tcPr>
            <w:tcW w:w="610" w:type="pct"/>
            <w:vAlign w:val="bottom"/>
          </w:tcPr>
          <w:p w14:paraId="283C3D44"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w:t>
            </w:r>
          </w:p>
        </w:tc>
        <w:tc>
          <w:tcPr>
            <w:tcW w:w="513" w:type="pct"/>
            <w:vAlign w:val="bottom"/>
          </w:tcPr>
          <w:p w14:paraId="2A071460"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w:t>
            </w:r>
          </w:p>
        </w:tc>
        <w:tc>
          <w:tcPr>
            <w:tcW w:w="582" w:type="pct"/>
            <w:vAlign w:val="bottom"/>
          </w:tcPr>
          <w:p w14:paraId="6CA562F7"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w:t>
            </w:r>
          </w:p>
        </w:tc>
      </w:tr>
      <w:tr w:rsidR="00647BF3" w:rsidRPr="00950E9B" w14:paraId="2D681B53" w14:textId="77777777" w:rsidTr="00AA6176">
        <w:trPr>
          <w:trHeight w:val="170"/>
        </w:trPr>
        <w:tc>
          <w:tcPr>
            <w:tcW w:w="153" w:type="pct"/>
            <w:noWrap/>
            <w:hideMark/>
          </w:tcPr>
          <w:p w14:paraId="6C248109"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3</w:t>
            </w:r>
          </w:p>
        </w:tc>
        <w:tc>
          <w:tcPr>
            <w:tcW w:w="658" w:type="pct"/>
            <w:noWrap/>
            <w:hideMark/>
          </w:tcPr>
          <w:p w14:paraId="4F77368C"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Toplam</w:t>
            </w:r>
          </w:p>
        </w:tc>
        <w:tc>
          <w:tcPr>
            <w:tcW w:w="681" w:type="pct"/>
            <w:vAlign w:val="bottom"/>
          </w:tcPr>
          <w:p w14:paraId="2B747180" w14:textId="0BA2EC4A" w:rsidR="00647BF3" w:rsidRPr="00950E9B" w:rsidRDefault="00A55EA1" w:rsidP="00AA6176">
            <w:pPr>
              <w:jc w:val="right"/>
              <w:rPr>
                <w:rFonts w:asciiTheme="minorBidi" w:hAnsiTheme="minorBidi" w:cstheme="minorBidi"/>
                <w:b/>
                <w:sz w:val="18"/>
                <w:szCs w:val="18"/>
              </w:rPr>
            </w:pPr>
            <w:r w:rsidRPr="00950E9B">
              <w:rPr>
                <w:rFonts w:ascii="Arial" w:hAnsi="Arial" w:cs="Arial"/>
                <w:b/>
                <w:sz w:val="18"/>
                <w:szCs w:val="18"/>
              </w:rPr>
              <w:t>37.984.242</w:t>
            </w:r>
          </w:p>
        </w:tc>
        <w:tc>
          <w:tcPr>
            <w:tcW w:w="591" w:type="pct"/>
            <w:vAlign w:val="bottom"/>
          </w:tcPr>
          <w:p w14:paraId="2D3310C5" w14:textId="2A6E4F51" w:rsidR="00647BF3" w:rsidRPr="00950E9B" w:rsidRDefault="00A55EA1" w:rsidP="00AA6176">
            <w:pPr>
              <w:jc w:val="right"/>
              <w:rPr>
                <w:rFonts w:asciiTheme="minorBidi" w:hAnsiTheme="minorBidi" w:cstheme="minorBidi"/>
                <w:b/>
                <w:sz w:val="18"/>
                <w:szCs w:val="18"/>
              </w:rPr>
            </w:pPr>
            <w:r w:rsidRPr="00950E9B">
              <w:rPr>
                <w:rFonts w:ascii="Arial" w:hAnsi="Arial" w:cs="Arial"/>
                <w:b/>
                <w:sz w:val="18"/>
                <w:szCs w:val="18"/>
              </w:rPr>
              <w:t>4.365.490</w:t>
            </w:r>
          </w:p>
        </w:tc>
        <w:tc>
          <w:tcPr>
            <w:tcW w:w="620" w:type="pct"/>
            <w:vAlign w:val="bottom"/>
          </w:tcPr>
          <w:p w14:paraId="1B17242B" w14:textId="021CA227" w:rsidR="00647BF3" w:rsidRPr="00950E9B" w:rsidRDefault="00A55EA1" w:rsidP="00AA6176">
            <w:pPr>
              <w:jc w:val="right"/>
              <w:rPr>
                <w:rFonts w:asciiTheme="minorBidi" w:hAnsiTheme="minorBidi" w:cstheme="minorBidi"/>
                <w:b/>
                <w:sz w:val="18"/>
                <w:szCs w:val="18"/>
              </w:rPr>
            </w:pPr>
            <w:r w:rsidRPr="00950E9B">
              <w:rPr>
                <w:rFonts w:ascii="Arial" w:hAnsi="Arial" w:cs="Arial"/>
                <w:b/>
                <w:sz w:val="18"/>
                <w:szCs w:val="18"/>
              </w:rPr>
              <w:t>1.854.13</w:t>
            </w:r>
            <w:r w:rsidR="008D293D" w:rsidRPr="00950E9B">
              <w:rPr>
                <w:rFonts w:ascii="Arial" w:hAnsi="Arial" w:cs="Arial"/>
                <w:b/>
                <w:sz w:val="18"/>
                <w:szCs w:val="18"/>
              </w:rPr>
              <w:t>3</w:t>
            </w:r>
          </w:p>
        </w:tc>
        <w:tc>
          <w:tcPr>
            <w:tcW w:w="592" w:type="pct"/>
            <w:vAlign w:val="bottom"/>
          </w:tcPr>
          <w:p w14:paraId="61D34DDA" w14:textId="3A445D94" w:rsidR="00647BF3" w:rsidRPr="00950E9B" w:rsidRDefault="008D293D" w:rsidP="00AA6176">
            <w:pPr>
              <w:jc w:val="right"/>
              <w:rPr>
                <w:rFonts w:asciiTheme="minorBidi" w:hAnsiTheme="minorBidi" w:cstheme="minorBidi"/>
                <w:b/>
                <w:sz w:val="18"/>
                <w:szCs w:val="18"/>
              </w:rPr>
            </w:pPr>
            <w:r w:rsidRPr="00950E9B">
              <w:rPr>
                <w:rFonts w:ascii="Arial" w:hAnsi="Arial" w:cs="Arial"/>
                <w:b/>
                <w:sz w:val="18"/>
                <w:szCs w:val="18"/>
              </w:rPr>
              <w:t>3.886.645</w:t>
            </w:r>
          </w:p>
        </w:tc>
        <w:tc>
          <w:tcPr>
            <w:tcW w:w="610" w:type="pct"/>
            <w:vAlign w:val="bottom"/>
          </w:tcPr>
          <w:p w14:paraId="025E81EF" w14:textId="7CA1B255" w:rsidR="00647BF3" w:rsidRPr="00950E9B" w:rsidRDefault="008D293D" w:rsidP="00AA6176">
            <w:pPr>
              <w:jc w:val="right"/>
              <w:rPr>
                <w:rFonts w:asciiTheme="minorBidi" w:hAnsiTheme="minorBidi" w:cstheme="minorBidi"/>
                <w:b/>
                <w:sz w:val="18"/>
                <w:szCs w:val="18"/>
              </w:rPr>
            </w:pPr>
            <w:r w:rsidRPr="00950E9B">
              <w:rPr>
                <w:rFonts w:ascii="Arial" w:hAnsi="Arial" w:cs="Arial"/>
                <w:b/>
                <w:sz w:val="18"/>
                <w:szCs w:val="18"/>
              </w:rPr>
              <w:t>1.367.928</w:t>
            </w:r>
          </w:p>
        </w:tc>
        <w:tc>
          <w:tcPr>
            <w:tcW w:w="513" w:type="pct"/>
            <w:vAlign w:val="bottom"/>
          </w:tcPr>
          <w:p w14:paraId="7EAB6A37" w14:textId="77777777" w:rsidR="00647BF3" w:rsidRPr="00950E9B" w:rsidRDefault="00647BF3" w:rsidP="00AA6176">
            <w:pPr>
              <w:jc w:val="right"/>
              <w:rPr>
                <w:rFonts w:asciiTheme="minorBidi" w:hAnsiTheme="minorBidi" w:cstheme="minorBidi"/>
              </w:rPr>
            </w:pPr>
            <w:r w:rsidRPr="00950E9B">
              <w:rPr>
                <w:rFonts w:ascii="Arial" w:hAnsi="Arial" w:cs="Arial"/>
                <w:b/>
                <w:sz w:val="18"/>
                <w:szCs w:val="18"/>
              </w:rPr>
              <w:t xml:space="preserve">-   </w:t>
            </w:r>
          </w:p>
        </w:tc>
        <w:tc>
          <w:tcPr>
            <w:tcW w:w="582" w:type="pct"/>
            <w:vAlign w:val="bottom"/>
          </w:tcPr>
          <w:p w14:paraId="1116A943" w14:textId="77777777" w:rsidR="00647BF3" w:rsidRPr="00950E9B" w:rsidRDefault="00647BF3" w:rsidP="00AA6176">
            <w:pPr>
              <w:jc w:val="right"/>
              <w:rPr>
                <w:rFonts w:asciiTheme="minorBidi" w:hAnsiTheme="minorBidi" w:cstheme="minorBidi"/>
              </w:rPr>
            </w:pPr>
            <w:r w:rsidRPr="00950E9B">
              <w:rPr>
                <w:rFonts w:ascii="Arial" w:hAnsi="Arial" w:cs="Arial"/>
                <w:b/>
                <w:sz w:val="18"/>
                <w:szCs w:val="18"/>
              </w:rPr>
              <w:t xml:space="preserve">-   </w:t>
            </w:r>
          </w:p>
        </w:tc>
      </w:tr>
      <w:tr w:rsidR="00647BF3" w:rsidRPr="00950E9B" w14:paraId="186F30F3" w14:textId="77777777" w:rsidTr="00AA6176">
        <w:trPr>
          <w:trHeight w:val="170"/>
        </w:trPr>
        <w:tc>
          <w:tcPr>
            <w:tcW w:w="153" w:type="pct"/>
            <w:tcBorders>
              <w:bottom w:val="single" w:sz="4" w:space="0" w:color="auto"/>
            </w:tcBorders>
            <w:noWrap/>
            <w:hideMark/>
          </w:tcPr>
          <w:p w14:paraId="0DED0A89"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4</w:t>
            </w:r>
          </w:p>
        </w:tc>
        <w:tc>
          <w:tcPr>
            <w:tcW w:w="658" w:type="pct"/>
            <w:tcBorders>
              <w:bottom w:val="single" w:sz="4" w:space="0" w:color="auto"/>
            </w:tcBorders>
            <w:noWrap/>
            <w:hideMark/>
          </w:tcPr>
          <w:p w14:paraId="59B9D2E7"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Temerrüde düşmüş</w:t>
            </w:r>
          </w:p>
        </w:tc>
        <w:tc>
          <w:tcPr>
            <w:tcW w:w="681" w:type="pct"/>
            <w:tcBorders>
              <w:bottom w:val="single" w:sz="4" w:space="0" w:color="auto"/>
            </w:tcBorders>
            <w:vAlign w:val="bottom"/>
          </w:tcPr>
          <w:p w14:paraId="48DCDD68" w14:textId="77777777" w:rsidR="00647BF3" w:rsidRPr="00950E9B" w:rsidRDefault="00647BF3" w:rsidP="00AA6176">
            <w:pPr>
              <w:jc w:val="right"/>
              <w:rPr>
                <w:rFonts w:asciiTheme="minorBidi" w:hAnsiTheme="minorBidi" w:cstheme="minorBidi"/>
                <w:sz w:val="18"/>
                <w:szCs w:val="18"/>
              </w:rPr>
            </w:pPr>
            <w:r w:rsidRPr="00950E9B">
              <w:rPr>
                <w:rFonts w:ascii="Arial" w:hAnsi="Arial" w:cs="Arial"/>
                <w:sz w:val="18"/>
                <w:szCs w:val="18"/>
              </w:rPr>
              <w:t>172.697</w:t>
            </w:r>
          </w:p>
        </w:tc>
        <w:tc>
          <w:tcPr>
            <w:tcW w:w="591" w:type="pct"/>
            <w:tcBorders>
              <w:bottom w:val="single" w:sz="4" w:space="0" w:color="auto"/>
            </w:tcBorders>
            <w:vAlign w:val="bottom"/>
          </w:tcPr>
          <w:p w14:paraId="5C26B16D" w14:textId="77777777" w:rsidR="00647BF3" w:rsidRPr="00950E9B" w:rsidRDefault="00647BF3" w:rsidP="00AA6176">
            <w:pPr>
              <w:jc w:val="right"/>
              <w:rPr>
                <w:rFonts w:asciiTheme="minorBidi" w:hAnsiTheme="minorBidi" w:cstheme="minorBidi"/>
                <w:sz w:val="18"/>
                <w:szCs w:val="18"/>
              </w:rPr>
            </w:pPr>
            <w:r w:rsidRPr="00950E9B">
              <w:rPr>
                <w:rFonts w:ascii="Arial" w:hAnsi="Arial" w:cs="Arial"/>
                <w:sz w:val="18"/>
                <w:szCs w:val="18"/>
              </w:rPr>
              <w:t xml:space="preserve"> -   </w:t>
            </w:r>
          </w:p>
        </w:tc>
        <w:tc>
          <w:tcPr>
            <w:tcW w:w="620" w:type="pct"/>
            <w:tcBorders>
              <w:bottom w:val="single" w:sz="4" w:space="0" w:color="auto"/>
            </w:tcBorders>
            <w:vAlign w:val="bottom"/>
          </w:tcPr>
          <w:p w14:paraId="537189D9" w14:textId="77777777" w:rsidR="00647BF3" w:rsidRPr="00950E9B" w:rsidRDefault="00647BF3" w:rsidP="00AA6176">
            <w:pPr>
              <w:jc w:val="right"/>
              <w:rPr>
                <w:rFonts w:asciiTheme="minorBidi" w:hAnsiTheme="minorBidi" w:cstheme="minorBidi"/>
                <w:sz w:val="18"/>
                <w:szCs w:val="18"/>
              </w:rPr>
            </w:pPr>
            <w:r w:rsidRPr="00950E9B">
              <w:rPr>
                <w:rFonts w:ascii="Arial" w:hAnsi="Arial" w:cs="Arial"/>
                <w:sz w:val="18"/>
                <w:szCs w:val="18"/>
              </w:rPr>
              <w:t xml:space="preserve">-   </w:t>
            </w:r>
          </w:p>
        </w:tc>
        <w:tc>
          <w:tcPr>
            <w:tcW w:w="592" w:type="pct"/>
            <w:tcBorders>
              <w:bottom w:val="single" w:sz="4" w:space="0" w:color="auto"/>
            </w:tcBorders>
            <w:vAlign w:val="bottom"/>
          </w:tcPr>
          <w:p w14:paraId="45C22F36" w14:textId="77777777" w:rsidR="00647BF3" w:rsidRPr="00950E9B" w:rsidRDefault="00647BF3" w:rsidP="00AA6176">
            <w:pPr>
              <w:jc w:val="right"/>
              <w:rPr>
                <w:rFonts w:asciiTheme="minorBidi" w:hAnsiTheme="minorBidi" w:cstheme="minorBidi"/>
                <w:sz w:val="18"/>
                <w:szCs w:val="18"/>
              </w:rPr>
            </w:pPr>
            <w:r w:rsidRPr="00950E9B">
              <w:rPr>
                <w:rFonts w:ascii="Arial" w:hAnsi="Arial" w:cs="Arial"/>
                <w:sz w:val="18"/>
                <w:szCs w:val="18"/>
              </w:rPr>
              <w:t xml:space="preserve"> -   </w:t>
            </w:r>
          </w:p>
        </w:tc>
        <w:tc>
          <w:tcPr>
            <w:tcW w:w="610" w:type="pct"/>
            <w:tcBorders>
              <w:bottom w:val="single" w:sz="4" w:space="0" w:color="auto"/>
            </w:tcBorders>
            <w:vAlign w:val="bottom"/>
          </w:tcPr>
          <w:p w14:paraId="4599FB3D" w14:textId="77777777" w:rsidR="00647BF3" w:rsidRPr="00950E9B" w:rsidRDefault="00647BF3" w:rsidP="00AA6176">
            <w:pPr>
              <w:jc w:val="right"/>
              <w:rPr>
                <w:rFonts w:asciiTheme="minorBidi" w:hAnsiTheme="minorBidi" w:cstheme="minorBidi"/>
                <w:sz w:val="18"/>
                <w:szCs w:val="18"/>
              </w:rPr>
            </w:pPr>
            <w:r w:rsidRPr="00950E9B">
              <w:rPr>
                <w:rFonts w:ascii="Arial" w:hAnsi="Arial" w:cs="Arial"/>
                <w:sz w:val="18"/>
                <w:szCs w:val="18"/>
              </w:rPr>
              <w:t xml:space="preserve"> -   </w:t>
            </w:r>
          </w:p>
        </w:tc>
        <w:tc>
          <w:tcPr>
            <w:tcW w:w="513" w:type="pct"/>
            <w:tcBorders>
              <w:bottom w:val="single" w:sz="4" w:space="0" w:color="auto"/>
            </w:tcBorders>
            <w:vAlign w:val="bottom"/>
          </w:tcPr>
          <w:p w14:paraId="3F483E15"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 xml:space="preserve"> -   </w:t>
            </w:r>
          </w:p>
        </w:tc>
        <w:tc>
          <w:tcPr>
            <w:tcW w:w="582" w:type="pct"/>
            <w:tcBorders>
              <w:bottom w:val="single" w:sz="4" w:space="0" w:color="auto"/>
            </w:tcBorders>
            <w:vAlign w:val="bottom"/>
          </w:tcPr>
          <w:p w14:paraId="51828D2F" w14:textId="77777777" w:rsidR="00647BF3" w:rsidRPr="00950E9B" w:rsidRDefault="00647BF3" w:rsidP="00AA6176">
            <w:pPr>
              <w:jc w:val="right"/>
              <w:rPr>
                <w:rFonts w:asciiTheme="minorBidi" w:hAnsiTheme="minorBidi" w:cstheme="minorBidi"/>
              </w:rPr>
            </w:pPr>
            <w:r w:rsidRPr="00950E9B">
              <w:rPr>
                <w:rFonts w:ascii="Arial" w:hAnsi="Arial" w:cs="Arial"/>
                <w:sz w:val="18"/>
                <w:szCs w:val="18"/>
              </w:rPr>
              <w:t xml:space="preserve"> -   </w:t>
            </w:r>
          </w:p>
        </w:tc>
      </w:tr>
    </w:tbl>
    <w:p w14:paraId="7CB58AD4" w14:textId="77777777" w:rsidR="00647BF3" w:rsidRPr="00950E9B" w:rsidRDefault="00647BF3" w:rsidP="00647BF3">
      <w:pPr>
        <w:spacing w:before="120" w:after="120" w:line="240" w:lineRule="exact"/>
        <w:ind w:left="-567"/>
        <w:jc w:val="both"/>
        <w:outlineLvl w:val="1"/>
        <w:rPr>
          <w:rFonts w:asciiTheme="minorBidi" w:hAnsiTheme="minorBidi" w:cstheme="minorBidi"/>
          <w:b/>
          <w:sz w:val="20"/>
          <w:szCs w:val="22"/>
        </w:rPr>
      </w:pPr>
      <w:r w:rsidRPr="00950E9B">
        <w:rPr>
          <w:rFonts w:asciiTheme="minorBidi" w:hAnsiTheme="minorBidi" w:cstheme="minorBidi"/>
          <w:b/>
          <w:sz w:val="20"/>
          <w:szCs w:val="22"/>
        </w:rPr>
        <w:t>a.3.</w:t>
      </w:r>
      <w:r w:rsidRPr="00950E9B">
        <w:rPr>
          <w:rFonts w:asciiTheme="minorBidi" w:hAnsiTheme="minorBidi" w:cstheme="minorBidi"/>
          <w:b/>
          <w:sz w:val="20"/>
          <w:szCs w:val="22"/>
        </w:rPr>
        <w:tab/>
        <w:t>Standart yaklaşım kullanılması durumunda kredi riski</w:t>
      </w:r>
    </w:p>
    <w:p w14:paraId="5B9BDBD4" w14:textId="77777777" w:rsidR="00647BF3" w:rsidRPr="00950E9B" w:rsidRDefault="00647BF3" w:rsidP="00647BF3">
      <w:pPr>
        <w:spacing w:before="120" w:after="120" w:line="240" w:lineRule="exact"/>
        <w:ind w:left="3" w:hanging="570"/>
        <w:jc w:val="both"/>
        <w:outlineLvl w:val="1"/>
        <w:rPr>
          <w:rFonts w:asciiTheme="minorBidi" w:hAnsiTheme="minorBidi" w:cstheme="minorBidi"/>
          <w:b/>
          <w:sz w:val="20"/>
          <w:szCs w:val="22"/>
        </w:rPr>
      </w:pPr>
      <w:r w:rsidRPr="00950E9B">
        <w:rPr>
          <w:rFonts w:asciiTheme="minorBidi" w:hAnsiTheme="minorBidi" w:cstheme="minorBidi"/>
          <w:b/>
          <w:sz w:val="20"/>
          <w:szCs w:val="22"/>
        </w:rPr>
        <w:t>a.3.1.</w:t>
      </w:r>
      <w:r w:rsidRPr="00950E9B">
        <w:rPr>
          <w:rFonts w:asciiTheme="minorBidi" w:hAnsiTheme="minorBidi" w:cstheme="minorBidi"/>
          <w:b/>
          <w:sz w:val="20"/>
          <w:szCs w:val="22"/>
        </w:rPr>
        <w:tab/>
        <w:t>Bankaların kredi riskini standart yaklaşım ile hesaplarken kullandığı derecelendirme notları ile ilgili yapılacak nitel açıklamalar</w:t>
      </w:r>
    </w:p>
    <w:p w14:paraId="054D34C1" w14:textId="77777777" w:rsidR="00647BF3" w:rsidRPr="00950E9B" w:rsidRDefault="00647BF3" w:rsidP="00647BF3">
      <w:pPr>
        <w:spacing w:before="120" w:after="120"/>
        <w:ind w:left="-540" w:firstLine="540"/>
        <w:jc w:val="both"/>
        <w:rPr>
          <w:rFonts w:asciiTheme="minorBidi" w:hAnsiTheme="minorBidi" w:cstheme="minorBidi"/>
          <w:b/>
          <w:sz w:val="20"/>
          <w:szCs w:val="20"/>
        </w:rPr>
      </w:pPr>
      <w:r w:rsidRPr="00950E9B">
        <w:rPr>
          <w:rFonts w:asciiTheme="minorBidi" w:hAnsiTheme="minorBidi" w:cstheme="minorBidi"/>
          <w:sz w:val="20"/>
          <w:szCs w:val="20"/>
        </w:rPr>
        <w:t>Bankalarca Risk Yönetimine İlişkin Kamuya Yapılacak Açıklamalar Hakkında Tebliğ uyarınca hazırlanmamıştır.</w:t>
      </w:r>
    </w:p>
    <w:p w14:paraId="7DED7054" w14:textId="77777777" w:rsidR="00647BF3" w:rsidRPr="00950E9B" w:rsidRDefault="00647BF3" w:rsidP="00647BF3">
      <w:pPr>
        <w:spacing w:before="120" w:after="120" w:line="240" w:lineRule="exact"/>
        <w:ind w:left="-567"/>
        <w:jc w:val="both"/>
        <w:outlineLvl w:val="1"/>
        <w:rPr>
          <w:rFonts w:asciiTheme="minorBidi" w:hAnsiTheme="minorBidi" w:cstheme="minorBidi"/>
          <w:b/>
          <w:sz w:val="20"/>
          <w:szCs w:val="22"/>
        </w:rPr>
      </w:pPr>
    </w:p>
    <w:p w14:paraId="18FB4AC4" w14:textId="1F56DEFA" w:rsidR="00007835" w:rsidRPr="00950E9B" w:rsidRDefault="00007835">
      <w:pPr>
        <w:rPr>
          <w:rFonts w:asciiTheme="minorBidi" w:hAnsiTheme="minorBidi" w:cstheme="minorBidi"/>
          <w:b/>
          <w:sz w:val="20"/>
          <w:szCs w:val="22"/>
        </w:rPr>
      </w:pPr>
      <w:r w:rsidRPr="00950E9B">
        <w:rPr>
          <w:rFonts w:asciiTheme="minorBidi" w:hAnsiTheme="minorBidi" w:cstheme="minorBidi"/>
          <w:b/>
          <w:sz w:val="20"/>
          <w:szCs w:val="22"/>
        </w:rPr>
        <w:br w:type="page"/>
      </w:r>
    </w:p>
    <w:p w14:paraId="137BCABD"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147A2150" w14:textId="77777777" w:rsidR="00647BF3" w:rsidRPr="00950E9B" w:rsidRDefault="00647BF3" w:rsidP="00647BF3">
      <w:pPr>
        <w:spacing w:before="120" w:after="120"/>
        <w:ind w:left="-728" w:firstLine="161"/>
        <w:rPr>
          <w:rFonts w:asciiTheme="minorBidi" w:hAnsiTheme="minorBidi" w:cstheme="minorBidi"/>
          <w:b/>
          <w:sz w:val="20"/>
          <w:szCs w:val="22"/>
        </w:rPr>
      </w:pPr>
      <w:r w:rsidRPr="00950E9B">
        <w:rPr>
          <w:rFonts w:asciiTheme="minorBidi" w:hAnsiTheme="minorBidi" w:cstheme="minorBidi"/>
          <w:b/>
          <w:sz w:val="20"/>
          <w:szCs w:val="22"/>
        </w:rPr>
        <w:t xml:space="preserve">a.3.2. </w:t>
      </w:r>
      <w:r w:rsidRPr="00950E9B">
        <w:rPr>
          <w:rFonts w:asciiTheme="minorBidi" w:hAnsiTheme="minorBidi" w:cstheme="minorBidi"/>
          <w:b/>
          <w:sz w:val="20"/>
          <w:szCs w:val="22"/>
        </w:rPr>
        <w:tab/>
        <w:t>Maruz kalınan kredi riski ve kredi riski azaltım etkileri</w:t>
      </w:r>
    </w:p>
    <w:tbl>
      <w:tblPr>
        <w:tblStyle w:val="TabloKlavuzu"/>
        <w:tblW w:w="52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
        <w:gridCol w:w="2964"/>
        <w:gridCol w:w="1099"/>
        <w:gridCol w:w="1060"/>
        <w:gridCol w:w="1172"/>
        <w:gridCol w:w="1026"/>
        <w:gridCol w:w="1170"/>
        <w:gridCol w:w="1208"/>
      </w:tblGrid>
      <w:tr w:rsidR="00647BF3" w:rsidRPr="00950E9B" w14:paraId="15C5DC60" w14:textId="77777777" w:rsidTr="00685DA1">
        <w:trPr>
          <w:trHeight w:val="170"/>
        </w:trPr>
        <w:tc>
          <w:tcPr>
            <w:tcW w:w="1678" w:type="pct"/>
            <w:gridSpan w:val="2"/>
            <w:tcBorders>
              <w:top w:val="single" w:sz="4" w:space="0" w:color="auto"/>
            </w:tcBorders>
            <w:noWrap/>
            <w:vAlign w:val="center"/>
            <w:hideMark/>
          </w:tcPr>
          <w:p w14:paraId="2C5CB209" w14:textId="77777777" w:rsidR="00647BF3" w:rsidRPr="00950E9B" w:rsidRDefault="00647BF3" w:rsidP="00AA6176">
            <w:pPr>
              <w:ind w:firstLine="666"/>
              <w:contextualSpacing/>
              <w:rPr>
                <w:rFonts w:asciiTheme="minorBidi" w:hAnsiTheme="minorBidi" w:cstheme="minorBidi"/>
                <w:b/>
                <w:sz w:val="18"/>
                <w:szCs w:val="18"/>
              </w:rPr>
            </w:pPr>
            <w:r w:rsidRPr="00950E9B">
              <w:rPr>
                <w:rFonts w:asciiTheme="minorBidi" w:hAnsiTheme="minorBidi" w:cstheme="minorBidi"/>
                <w:b/>
                <w:sz w:val="18"/>
                <w:szCs w:val="18"/>
              </w:rPr>
              <w:t>Cari Dönem </w:t>
            </w:r>
          </w:p>
        </w:tc>
        <w:tc>
          <w:tcPr>
            <w:tcW w:w="1064" w:type="pct"/>
            <w:gridSpan w:val="2"/>
            <w:tcBorders>
              <w:top w:val="single" w:sz="4" w:space="0" w:color="auto"/>
              <w:bottom w:val="single" w:sz="4" w:space="0" w:color="auto"/>
            </w:tcBorders>
            <w:noWrap/>
            <w:vAlign w:val="center"/>
          </w:tcPr>
          <w:p w14:paraId="7B26D10B" w14:textId="77777777" w:rsidR="00647BF3" w:rsidRPr="00950E9B" w:rsidRDefault="00647BF3" w:rsidP="00AA6176">
            <w:pPr>
              <w:contextualSpacing/>
              <w:jc w:val="right"/>
              <w:rPr>
                <w:rFonts w:asciiTheme="minorBidi" w:hAnsiTheme="minorBidi" w:cstheme="minorBidi"/>
                <w:b/>
                <w:sz w:val="18"/>
                <w:szCs w:val="18"/>
              </w:rPr>
            </w:pPr>
            <w:r w:rsidRPr="00950E9B">
              <w:rPr>
                <w:rFonts w:asciiTheme="minorBidi" w:hAnsiTheme="minorBidi" w:cstheme="minorBidi"/>
                <w:b/>
                <w:sz w:val="18"/>
                <w:szCs w:val="18"/>
              </w:rPr>
              <w:t>Kredi dönüşüm oranı ve kredi riski azaltımından önce alacak tutarı</w:t>
            </w:r>
          </w:p>
        </w:tc>
        <w:tc>
          <w:tcPr>
            <w:tcW w:w="1084" w:type="pct"/>
            <w:gridSpan w:val="2"/>
            <w:tcBorders>
              <w:top w:val="single" w:sz="4" w:space="0" w:color="auto"/>
              <w:bottom w:val="single" w:sz="4" w:space="0" w:color="auto"/>
            </w:tcBorders>
            <w:noWrap/>
            <w:vAlign w:val="center"/>
          </w:tcPr>
          <w:p w14:paraId="1B2E81AB" w14:textId="77777777" w:rsidR="00647BF3" w:rsidRPr="00950E9B" w:rsidRDefault="00647BF3" w:rsidP="00AA6176">
            <w:pPr>
              <w:contextualSpacing/>
              <w:jc w:val="right"/>
              <w:rPr>
                <w:rFonts w:asciiTheme="minorBidi" w:hAnsiTheme="minorBidi" w:cstheme="minorBidi"/>
                <w:b/>
                <w:sz w:val="18"/>
                <w:szCs w:val="18"/>
              </w:rPr>
            </w:pPr>
            <w:r w:rsidRPr="00950E9B">
              <w:rPr>
                <w:rFonts w:asciiTheme="minorBidi" w:hAnsiTheme="minorBidi" w:cstheme="minorBidi"/>
                <w:b/>
                <w:sz w:val="18"/>
                <w:szCs w:val="18"/>
              </w:rPr>
              <w:t>Kredi dönüşüm oranı ve kredi riski azaltımından sonra alacak tutarı</w:t>
            </w:r>
          </w:p>
        </w:tc>
        <w:tc>
          <w:tcPr>
            <w:tcW w:w="1174" w:type="pct"/>
            <w:gridSpan w:val="2"/>
            <w:tcBorders>
              <w:top w:val="single" w:sz="4" w:space="0" w:color="auto"/>
            </w:tcBorders>
            <w:noWrap/>
            <w:vAlign w:val="center"/>
          </w:tcPr>
          <w:p w14:paraId="62313B89" w14:textId="77777777" w:rsidR="00647BF3" w:rsidRPr="00950E9B" w:rsidRDefault="00647BF3" w:rsidP="00AA6176">
            <w:pPr>
              <w:contextualSpacing/>
              <w:jc w:val="right"/>
              <w:rPr>
                <w:rFonts w:asciiTheme="minorBidi" w:hAnsiTheme="minorBidi" w:cstheme="minorBidi"/>
                <w:b/>
                <w:sz w:val="18"/>
                <w:szCs w:val="18"/>
              </w:rPr>
            </w:pPr>
            <w:r w:rsidRPr="00950E9B">
              <w:rPr>
                <w:rFonts w:asciiTheme="minorBidi" w:hAnsiTheme="minorBidi" w:cstheme="minorBidi"/>
                <w:b/>
                <w:sz w:val="18"/>
                <w:szCs w:val="18"/>
              </w:rPr>
              <w:t>Risk ağırlıklı tutar ve risk ağırlıklı tutar yoğunluğu</w:t>
            </w:r>
          </w:p>
        </w:tc>
      </w:tr>
      <w:tr w:rsidR="00647BF3" w:rsidRPr="00950E9B" w14:paraId="6912377C" w14:textId="77777777" w:rsidTr="00685DA1">
        <w:trPr>
          <w:trHeight w:val="170"/>
        </w:trPr>
        <w:tc>
          <w:tcPr>
            <w:tcW w:w="216" w:type="pct"/>
            <w:tcBorders>
              <w:top w:val="single" w:sz="4" w:space="0" w:color="auto"/>
              <w:bottom w:val="single" w:sz="4" w:space="0" w:color="auto"/>
            </w:tcBorders>
            <w:noWrap/>
            <w:hideMark/>
          </w:tcPr>
          <w:p w14:paraId="62A40E0A"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 </w:t>
            </w:r>
          </w:p>
        </w:tc>
        <w:tc>
          <w:tcPr>
            <w:tcW w:w="1462" w:type="pct"/>
            <w:tcBorders>
              <w:top w:val="single" w:sz="4" w:space="0" w:color="auto"/>
              <w:bottom w:val="single" w:sz="4" w:space="0" w:color="auto"/>
            </w:tcBorders>
            <w:noWrap/>
            <w:vAlign w:val="bottom"/>
            <w:hideMark/>
          </w:tcPr>
          <w:p w14:paraId="4ABB7431"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Risk sınıfları</w:t>
            </w:r>
          </w:p>
        </w:tc>
        <w:tc>
          <w:tcPr>
            <w:tcW w:w="542" w:type="pct"/>
            <w:tcBorders>
              <w:top w:val="single" w:sz="4" w:space="0" w:color="auto"/>
              <w:bottom w:val="single" w:sz="4" w:space="0" w:color="auto"/>
            </w:tcBorders>
            <w:vAlign w:val="bottom"/>
            <w:hideMark/>
          </w:tcPr>
          <w:p w14:paraId="14655E7C" w14:textId="77777777" w:rsidR="00647BF3" w:rsidRPr="00950E9B" w:rsidRDefault="00647BF3" w:rsidP="00685DA1">
            <w:pPr>
              <w:ind w:left="-114"/>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içi tutar</w:t>
            </w:r>
          </w:p>
        </w:tc>
        <w:tc>
          <w:tcPr>
            <w:tcW w:w="523" w:type="pct"/>
            <w:tcBorders>
              <w:top w:val="single" w:sz="4" w:space="0" w:color="auto"/>
              <w:bottom w:val="single" w:sz="4" w:space="0" w:color="auto"/>
            </w:tcBorders>
            <w:vAlign w:val="bottom"/>
            <w:hideMark/>
          </w:tcPr>
          <w:p w14:paraId="0FE676FE" w14:textId="77777777" w:rsidR="00647BF3" w:rsidRPr="00950E9B" w:rsidRDefault="00647BF3" w:rsidP="00685DA1">
            <w:pPr>
              <w:ind w:left="-114"/>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dışı tutar</w:t>
            </w:r>
          </w:p>
        </w:tc>
        <w:tc>
          <w:tcPr>
            <w:tcW w:w="578" w:type="pct"/>
            <w:tcBorders>
              <w:top w:val="single" w:sz="4" w:space="0" w:color="auto"/>
              <w:bottom w:val="single" w:sz="4" w:space="0" w:color="auto"/>
            </w:tcBorders>
            <w:vAlign w:val="bottom"/>
            <w:hideMark/>
          </w:tcPr>
          <w:p w14:paraId="176FADBE" w14:textId="77777777" w:rsidR="00647BF3" w:rsidRPr="00950E9B" w:rsidRDefault="00647BF3" w:rsidP="00685DA1">
            <w:pPr>
              <w:ind w:left="-114"/>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içi tutar</w:t>
            </w:r>
          </w:p>
        </w:tc>
        <w:tc>
          <w:tcPr>
            <w:tcW w:w="506" w:type="pct"/>
            <w:tcBorders>
              <w:top w:val="single" w:sz="4" w:space="0" w:color="auto"/>
              <w:bottom w:val="single" w:sz="4" w:space="0" w:color="auto"/>
            </w:tcBorders>
            <w:vAlign w:val="bottom"/>
            <w:hideMark/>
          </w:tcPr>
          <w:p w14:paraId="3268FFBB" w14:textId="77777777" w:rsidR="00647BF3" w:rsidRPr="00950E9B" w:rsidRDefault="00647BF3" w:rsidP="00685DA1">
            <w:pPr>
              <w:ind w:left="-114"/>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dışı tutar</w:t>
            </w:r>
          </w:p>
        </w:tc>
        <w:tc>
          <w:tcPr>
            <w:tcW w:w="577" w:type="pct"/>
            <w:tcBorders>
              <w:top w:val="single" w:sz="4" w:space="0" w:color="auto"/>
              <w:bottom w:val="single" w:sz="4" w:space="0" w:color="auto"/>
            </w:tcBorders>
            <w:vAlign w:val="bottom"/>
            <w:hideMark/>
          </w:tcPr>
          <w:p w14:paraId="01277B22" w14:textId="77777777" w:rsidR="00647BF3" w:rsidRPr="00950E9B" w:rsidRDefault="00647BF3" w:rsidP="00685DA1">
            <w:pPr>
              <w:ind w:left="-114"/>
              <w:contextualSpacing/>
              <w:jc w:val="right"/>
              <w:rPr>
                <w:rFonts w:asciiTheme="minorBidi" w:hAnsiTheme="minorBidi" w:cstheme="minorBidi"/>
                <w:b/>
                <w:sz w:val="18"/>
                <w:szCs w:val="18"/>
              </w:rPr>
            </w:pPr>
            <w:r w:rsidRPr="00950E9B">
              <w:rPr>
                <w:rFonts w:asciiTheme="minorBidi" w:hAnsiTheme="minorBidi" w:cstheme="minorBidi"/>
                <w:b/>
                <w:sz w:val="18"/>
                <w:szCs w:val="18"/>
              </w:rPr>
              <w:t>Risk ağırlıklı tutar</w:t>
            </w:r>
          </w:p>
        </w:tc>
        <w:tc>
          <w:tcPr>
            <w:tcW w:w="597" w:type="pct"/>
            <w:tcBorders>
              <w:top w:val="single" w:sz="4" w:space="0" w:color="auto"/>
              <w:bottom w:val="single" w:sz="4" w:space="0" w:color="auto"/>
            </w:tcBorders>
            <w:vAlign w:val="bottom"/>
            <w:hideMark/>
          </w:tcPr>
          <w:p w14:paraId="62AB84CA" w14:textId="77777777" w:rsidR="00647BF3" w:rsidRPr="00950E9B" w:rsidRDefault="00647BF3" w:rsidP="00685DA1">
            <w:pPr>
              <w:ind w:left="-114"/>
              <w:contextualSpacing/>
              <w:jc w:val="right"/>
              <w:rPr>
                <w:rFonts w:asciiTheme="minorBidi" w:hAnsiTheme="minorBidi" w:cstheme="minorBidi"/>
                <w:b/>
                <w:sz w:val="18"/>
                <w:szCs w:val="18"/>
              </w:rPr>
            </w:pPr>
            <w:r w:rsidRPr="00950E9B">
              <w:rPr>
                <w:rFonts w:asciiTheme="minorBidi" w:hAnsiTheme="minorBidi" w:cstheme="minorBidi"/>
                <w:b/>
                <w:sz w:val="18"/>
                <w:szCs w:val="18"/>
              </w:rPr>
              <w:t>Risk ağırlıklı tutar yoğunluğu</w:t>
            </w:r>
          </w:p>
        </w:tc>
      </w:tr>
      <w:tr w:rsidR="00647BF3" w:rsidRPr="00950E9B" w14:paraId="77CBFCFB" w14:textId="77777777" w:rsidTr="00685DA1">
        <w:trPr>
          <w:trHeight w:val="170"/>
        </w:trPr>
        <w:tc>
          <w:tcPr>
            <w:tcW w:w="216" w:type="pct"/>
            <w:tcBorders>
              <w:top w:val="single" w:sz="4" w:space="0" w:color="auto"/>
            </w:tcBorders>
            <w:hideMark/>
          </w:tcPr>
          <w:p w14:paraId="7AE7903F"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w:t>
            </w:r>
          </w:p>
        </w:tc>
        <w:tc>
          <w:tcPr>
            <w:tcW w:w="1462" w:type="pct"/>
            <w:tcBorders>
              <w:top w:val="single" w:sz="4" w:space="0" w:color="auto"/>
            </w:tcBorders>
            <w:hideMark/>
          </w:tcPr>
          <w:p w14:paraId="2095B8ED"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Merkezi yönetimlerden veya merkez bankalarından alacaklar</w:t>
            </w:r>
          </w:p>
        </w:tc>
        <w:tc>
          <w:tcPr>
            <w:tcW w:w="542" w:type="pct"/>
            <w:tcBorders>
              <w:top w:val="nil"/>
              <w:left w:val="nil"/>
              <w:bottom w:val="nil"/>
              <w:right w:val="nil"/>
            </w:tcBorders>
            <w:shd w:val="clear" w:color="auto" w:fill="auto"/>
            <w:vAlign w:val="bottom"/>
          </w:tcPr>
          <w:p w14:paraId="2AE40F46" w14:textId="7375C7BF"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20.127.873</w:t>
            </w:r>
          </w:p>
        </w:tc>
        <w:tc>
          <w:tcPr>
            <w:tcW w:w="523" w:type="pct"/>
            <w:tcBorders>
              <w:top w:val="nil"/>
              <w:left w:val="nil"/>
              <w:bottom w:val="nil"/>
              <w:right w:val="nil"/>
            </w:tcBorders>
            <w:shd w:val="clear" w:color="auto" w:fill="auto"/>
            <w:vAlign w:val="bottom"/>
          </w:tcPr>
          <w:p w14:paraId="0A2ACC98" w14:textId="1760A6BC"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85.543</w:t>
            </w:r>
          </w:p>
        </w:tc>
        <w:tc>
          <w:tcPr>
            <w:tcW w:w="578" w:type="pct"/>
            <w:tcBorders>
              <w:top w:val="nil"/>
              <w:left w:val="nil"/>
              <w:bottom w:val="nil"/>
              <w:right w:val="nil"/>
            </w:tcBorders>
            <w:shd w:val="clear" w:color="auto" w:fill="auto"/>
            <w:vAlign w:val="bottom"/>
          </w:tcPr>
          <w:p w14:paraId="26F7A6BB" w14:textId="020CAFF0"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20.180.712</w:t>
            </w:r>
          </w:p>
        </w:tc>
        <w:tc>
          <w:tcPr>
            <w:tcW w:w="506" w:type="pct"/>
            <w:tcBorders>
              <w:top w:val="nil"/>
              <w:left w:val="nil"/>
              <w:bottom w:val="nil"/>
              <w:right w:val="nil"/>
            </w:tcBorders>
            <w:shd w:val="clear" w:color="auto" w:fill="auto"/>
            <w:vAlign w:val="bottom"/>
          </w:tcPr>
          <w:p w14:paraId="05C420AA" w14:textId="29EF8B1D"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85.659</w:t>
            </w:r>
          </w:p>
        </w:tc>
        <w:tc>
          <w:tcPr>
            <w:tcW w:w="577" w:type="pct"/>
            <w:tcBorders>
              <w:top w:val="nil"/>
              <w:left w:val="nil"/>
              <w:bottom w:val="nil"/>
              <w:right w:val="nil"/>
            </w:tcBorders>
            <w:shd w:val="clear" w:color="auto" w:fill="auto"/>
            <w:vAlign w:val="bottom"/>
          </w:tcPr>
          <w:p w14:paraId="5025CD3C"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553F4878" w14:textId="46771F1F"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 xml:space="preserve">                  -</w:t>
            </w:r>
          </w:p>
        </w:tc>
      </w:tr>
      <w:tr w:rsidR="00647BF3" w:rsidRPr="00950E9B" w14:paraId="22113106" w14:textId="77777777" w:rsidTr="00685DA1">
        <w:trPr>
          <w:trHeight w:val="170"/>
        </w:trPr>
        <w:tc>
          <w:tcPr>
            <w:tcW w:w="216" w:type="pct"/>
            <w:hideMark/>
          </w:tcPr>
          <w:p w14:paraId="67B51DC5"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2</w:t>
            </w:r>
          </w:p>
        </w:tc>
        <w:tc>
          <w:tcPr>
            <w:tcW w:w="1462" w:type="pct"/>
            <w:hideMark/>
          </w:tcPr>
          <w:p w14:paraId="2A4400AF"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Bölgesel yönetimlerden veya yerel yönetimlerden alacaklar</w:t>
            </w:r>
          </w:p>
        </w:tc>
        <w:tc>
          <w:tcPr>
            <w:tcW w:w="542" w:type="pct"/>
            <w:tcBorders>
              <w:top w:val="nil"/>
              <w:left w:val="nil"/>
              <w:bottom w:val="nil"/>
              <w:right w:val="nil"/>
            </w:tcBorders>
            <w:shd w:val="clear" w:color="auto" w:fill="auto"/>
            <w:vAlign w:val="bottom"/>
          </w:tcPr>
          <w:p w14:paraId="0DDB058E" w14:textId="531388AE"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103.801</w:t>
            </w:r>
          </w:p>
        </w:tc>
        <w:tc>
          <w:tcPr>
            <w:tcW w:w="523" w:type="pct"/>
            <w:tcBorders>
              <w:top w:val="nil"/>
              <w:left w:val="nil"/>
              <w:bottom w:val="nil"/>
              <w:right w:val="nil"/>
            </w:tcBorders>
            <w:shd w:val="clear" w:color="auto" w:fill="auto"/>
            <w:vAlign w:val="bottom"/>
          </w:tcPr>
          <w:p w14:paraId="2670D31B" w14:textId="6C710FC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14.515</w:t>
            </w:r>
          </w:p>
        </w:tc>
        <w:tc>
          <w:tcPr>
            <w:tcW w:w="578" w:type="pct"/>
            <w:tcBorders>
              <w:top w:val="nil"/>
              <w:left w:val="nil"/>
              <w:bottom w:val="nil"/>
              <w:right w:val="nil"/>
            </w:tcBorders>
            <w:shd w:val="clear" w:color="auto" w:fill="auto"/>
            <w:vAlign w:val="bottom"/>
          </w:tcPr>
          <w:p w14:paraId="515F8754" w14:textId="0E41BDDF"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9.807</w:t>
            </w:r>
          </w:p>
        </w:tc>
        <w:tc>
          <w:tcPr>
            <w:tcW w:w="506" w:type="pct"/>
            <w:tcBorders>
              <w:top w:val="nil"/>
              <w:left w:val="nil"/>
              <w:bottom w:val="nil"/>
              <w:right w:val="nil"/>
            </w:tcBorders>
            <w:shd w:val="clear" w:color="auto" w:fill="auto"/>
            <w:vAlign w:val="bottom"/>
          </w:tcPr>
          <w:p w14:paraId="58D77728" w14:textId="1704FA8A"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7.712</w:t>
            </w:r>
          </w:p>
        </w:tc>
        <w:tc>
          <w:tcPr>
            <w:tcW w:w="577" w:type="pct"/>
            <w:tcBorders>
              <w:top w:val="nil"/>
              <w:left w:val="nil"/>
              <w:bottom w:val="nil"/>
              <w:right w:val="nil"/>
            </w:tcBorders>
            <w:shd w:val="clear" w:color="auto" w:fill="auto"/>
            <w:vAlign w:val="bottom"/>
          </w:tcPr>
          <w:p w14:paraId="5D032AF9" w14:textId="5FE7424C"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8.631</w:t>
            </w:r>
          </w:p>
        </w:tc>
        <w:tc>
          <w:tcPr>
            <w:tcW w:w="597" w:type="pct"/>
            <w:tcBorders>
              <w:top w:val="nil"/>
              <w:left w:val="nil"/>
              <w:bottom w:val="nil"/>
              <w:right w:val="nil"/>
            </w:tcBorders>
            <w:shd w:val="clear" w:color="auto" w:fill="auto"/>
            <w:vAlign w:val="bottom"/>
          </w:tcPr>
          <w:p w14:paraId="5D946C72" w14:textId="65030391"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49</w:t>
            </w:r>
            <w:r w:rsidR="00647BF3" w:rsidRPr="00950E9B">
              <w:rPr>
                <w:rFonts w:ascii="Arial" w:hAnsi="Arial" w:cs="Arial"/>
                <w:bCs/>
                <w:sz w:val="18"/>
                <w:szCs w:val="18"/>
              </w:rPr>
              <w:t>%</w:t>
            </w:r>
          </w:p>
        </w:tc>
      </w:tr>
      <w:tr w:rsidR="00647BF3" w:rsidRPr="00950E9B" w14:paraId="593CCEED" w14:textId="77777777" w:rsidTr="00685DA1">
        <w:trPr>
          <w:trHeight w:val="170"/>
        </w:trPr>
        <w:tc>
          <w:tcPr>
            <w:tcW w:w="216" w:type="pct"/>
            <w:hideMark/>
          </w:tcPr>
          <w:p w14:paraId="08928455"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3</w:t>
            </w:r>
          </w:p>
        </w:tc>
        <w:tc>
          <w:tcPr>
            <w:tcW w:w="1462" w:type="pct"/>
            <w:hideMark/>
          </w:tcPr>
          <w:p w14:paraId="77EB597D"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İdari birimlerden ve ticari olmayan girişimlerden alacaklar</w:t>
            </w:r>
          </w:p>
        </w:tc>
        <w:tc>
          <w:tcPr>
            <w:tcW w:w="542" w:type="pct"/>
            <w:tcBorders>
              <w:top w:val="nil"/>
              <w:left w:val="nil"/>
              <w:bottom w:val="nil"/>
              <w:right w:val="nil"/>
            </w:tcBorders>
            <w:shd w:val="clear" w:color="auto" w:fill="auto"/>
            <w:vAlign w:val="bottom"/>
          </w:tcPr>
          <w:p w14:paraId="1AD4FB7C" w14:textId="212F3C25"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18.023</w:t>
            </w:r>
          </w:p>
        </w:tc>
        <w:tc>
          <w:tcPr>
            <w:tcW w:w="523" w:type="pct"/>
            <w:tcBorders>
              <w:top w:val="nil"/>
              <w:left w:val="nil"/>
              <w:bottom w:val="nil"/>
              <w:right w:val="nil"/>
            </w:tcBorders>
            <w:shd w:val="clear" w:color="auto" w:fill="auto"/>
            <w:vAlign w:val="bottom"/>
          </w:tcPr>
          <w:p w14:paraId="77C08D40" w14:textId="095DC5F1"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4.</w:t>
            </w:r>
            <w:r w:rsidR="000E6F74" w:rsidRPr="00950E9B">
              <w:rPr>
                <w:rFonts w:ascii="Arial" w:hAnsi="Arial" w:cs="Arial"/>
                <w:bCs/>
                <w:sz w:val="18"/>
                <w:szCs w:val="18"/>
              </w:rPr>
              <w:t>54</w:t>
            </w:r>
            <w:r w:rsidRPr="00950E9B">
              <w:rPr>
                <w:rFonts w:ascii="Arial" w:hAnsi="Arial" w:cs="Arial"/>
                <w:bCs/>
                <w:sz w:val="18"/>
                <w:szCs w:val="18"/>
              </w:rPr>
              <w:t>9</w:t>
            </w:r>
          </w:p>
        </w:tc>
        <w:tc>
          <w:tcPr>
            <w:tcW w:w="578" w:type="pct"/>
            <w:tcBorders>
              <w:top w:val="nil"/>
              <w:left w:val="nil"/>
              <w:bottom w:val="nil"/>
              <w:right w:val="nil"/>
            </w:tcBorders>
            <w:shd w:val="clear" w:color="auto" w:fill="auto"/>
            <w:vAlign w:val="bottom"/>
          </w:tcPr>
          <w:p w14:paraId="30F7BBD9" w14:textId="56B3B2A5"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22.266</w:t>
            </w:r>
          </w:p>
        </w:tc>
        <w:tc>
          <w:tcPr>
            <w:tcW w:w="506" w:type="pct"/>
            <w:tcBorders>
              <w:top w:val="nil"/>
              <w:left w:val="nil"/>
              <w:bottom w:val="nil"/>
              <w:right w:val="nil"/>
            </w:tcBorders>
            <w:shd w:val="clear" w:color="auto" w:fill="auto"/>
            <w:vAlign w:val="bottom"/>
          </w:tcPr>
          <w:p w14:paraId="2AEE4761" w14:textId="5454AFF5"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3.494</w:t>
            </w:r>
          </w:p>
        </w:tc>
        <w:tc>
          <w:tcPr>
            <w:tcW w:w="577" w:type="pct"/>
            <w:tcBorders>
              <w:top w:val="nil"/>
              <w:left w:val="nil"/>
              <w:bottom w:val="nil"/>
              <w:right w:val="nil"/>
            </w:tcBorders>
            <w:shd w:val="clear" w:color="auto" w:fill="auto"/>
            <w:vAlign w:val="bottom"/>
          </w:tcPr>
          <w:p w14:paraId="12351C06" w14:textId="2ED32535"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8.332</w:t>
            </w:r>
          </w:p>
        </w:tc>
        <w:tc>
          <w:tcPr>
            <w:tcW w:w="597" w:type="pct"/>
            <w:tcBorders>
              <w:top w:val="nil"/>
              <w:left w:val="nil"/>
              <w:bottom w:val="nil"/>
              <w:right w:val="nil"/>
            </w:tcBorders>
            <w:shd w:val="clear" w:color="auto" w:fill="auto"/>
            <w:vAlign w:val="bottom"/>
          </w:tcPr>
          <w:p w14:paraId="1A80C61C" w14:textId="13581ED4"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32</w:t>
            </w:r>
            <w:r w:rsidR="00647BF3" w:rsidRPr="00950E9B">
              <w:rPr>
                <w:rFonts w:ascii="Arial" w:hAnsi="Arial" w:cs="Arial"/>
                <w:bCs/>
                <w:sz w:val="18"/>
                <w:szCs w:val="18"/>
              </w:rPr>
              <w:t>%</w:t>
            </w:r>
          </w:p>
        </w:tc>
      </w:tr>
      <w:tr w:rsidR="00647BF3" w:rsidRPr="00950E9B" w14:paraId="5606EAC7" w14:textId="77777777" w:rsidTr="00685DA1">
        <w:trPr>
          <w:trHeight w:val="170"/>
        </w:trPr>
        <w:tc>
          <w:tcPr>
            <w:tcW w:w="216" w:type="pct"/>
            <w:hideMark/>
          </w:tcPr>
          <w:p w14:paraId="0CDB4121"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4</w:t>
            </w:r>
          </w:p>
        </w:tc>
        <w:tc>
          <w:tcPr>
            <w:tcW w:w="1462" w:type="pct"/>
            <w:hideMark/>
          </w:tcPr>
          <w:p w14:paraId="525E3919"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Çok taraflı kalkınma bankalarından alacaklar</w:t>
            </w:r>
          </w:p>
        </w:tc>
        <w:tc>
          <w:tcPr>
            <w:tcW w:w="542" w:type="pct"/>
            <w:tcBorders>
              <w:top w:val="nil"/>
              <w:left w:val="nil"/>
              <w:bottom w:val="nil"/>
              <w:right w:val="nil"/>
            </w:tcBorders>
            <w:shd w:val="clear" w:color="auto" w:fill="auto"/>
            <w:vAlign w:val="bottom"/>
          </w:tcPr>
          <w:p w14:paraId="03C15112"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nil"/>
              <w:right w:val="nil"/>
            </w:tcBorders>
            <w:shd w:val="clear" w:color="auto" w:fill="auto"/>
            <w:vAlign w:val="bottom"/>
          </w:tcPr>
          <w:p w14:paraId="2A4FE2FA"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55C35694"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nil"/>
              <w:right w:val="nil"/>
            </w:tcBorders>
            <w:shd w:val="clear" w:color="auto" w:fill="auto"/>
            <w:vAlign w:val="bottom"/>
          </w:tcPr>
          <w:p w14:paraId="41DD49BA"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616235DE"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0FB96290" w14:textId="072B8DF9"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0E448BC3" w14:textId="77777777" w:rsidTr="00685DA1">
        <w:trPr>
          <w:trHeight w:val="170"/>
        </w:trPr>
        <w:tc>
          <w:tcPr>
            <w:tcW w:w="216" w:type="pct"/>
            <w:hideMark/>
          </w:tcPr>
          <w:p w14:paraId="6269C489"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5</w:t>
            </w:r>
          </w:p>
        </w:tc>
        <w:tc>
          <w:tcPr>
            <w:tcW w:w="1462" w:type="pct"/>
            <w:hideMark/>
          </w:tcPr>
          <w:p w14:paraId="0EA5995C"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Uluslararası teşkilatlardan alacaklar</w:t>
            </w:r>
          </w:p>
        </w:tc>
        <w:tc>
          <w:tcPr>
            <w:tcW w:w="542" w:type="pct"/>
            <w:tcBorders>
              <w:top w:val="nil"/>
              <w:left w:val="nil"/>
              <w:bottom w:val="nil"/>
              <w:right w:val="nil"/>
            </w:tcBorders>
            <w:shd w:val="clear" w:color="auto" w:fill="auto"/>
            <w:vAlign w:val="bottom"/>
          </w:tcPr>
          <w:p w14:paraId="01F90CE2"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nil"/>
              <w:right w:val="nil"/>
            </w:tcBorders>
            <w:shd w:val="clear" w:color="auto" w:fill="auto"/>
            <w:vAlign w:val="bottom"/>
          </w:tcPr>
          <w:p w14:paraId="4A6FDEE4"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40C6B1CA"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nil"/>
              <w:right w:val="nil"/>
            </w:tcBorders>
            <w:shd w:val="clear" w:color="auto" w:fill="auto"/>
            <w:vAlign w:val="bottom"/>
          </w:tcPr>
          <w:p w14:paraId="219F5E83"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79F9900B"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7617E8A2" w14:textId="400F267E"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50AE0FE7" w14:textId="77777777" w:rsidTr="00685DA1">
        <w:trPr>
          <w:trHeight w:val="170"/>
        </w:trPr>
        <w:tc>
          <w:tcPr>
            <w:tcW w:w="216" w:type="pct"/>
            <w:hideMark/>
          </w:tcPr>
          <w:p w14:paraId="76B26385"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6</w:t>
            </w:r>
          </w:p>
        </w:tc>
        <w:tc>
          <w:tcPr>
            <w:tcW w:w="1462" w:type="pct"/>
            <w:hideMark/>
          </w:tcPr>
          <w:p w14:paraId="34A0E18C"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Bankalardan ve aracı kurumlardan alacaklar</w:t>
            </w:r>
          </w:p>
        </w:tc>
        <w:tc>
          <w:tcPr>
            <w:tcW w:w="542" w:type="pct"/>
            <w:tcBorders>
              <w:top w:val="nil"/>
              <w:left w:val="nil"/>
              <w:bottom w:val="nil"/>
              <w:right w:val="nil"/>
            </w:tcBorders>
            <w:shd w:val="clear" w:color="auto" w:fill="auto"/>
            <w:vAlign w:val="bottom"/>
          </w:tcPr>
          <w:p w14:paraId="1AF997FF" w14:textId="32B632BC"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4.377.198</w:t>
            </w:r>
          </w:p>
        </w:tc>
        <w:tc>
          <w:tcPr>
            <w:tcW w:w="523" w:type="pct"/>
            <w:tcBorders>
              <w:top w:val="nil"/>
              <w:left w:val="nil"/>
              <w:bottom w:val="nil"/>
              <w:right w:val="nil"/>
            </w:tcBorders>
            <w:shd w:val="clear" w:color="auto" w:fill="auto"/>
            <w:vAlign w:val="bottom"/>
          </w:tcPr>
          <w:p w14:paraId="7448C6D5" w14:textId="7C43F8CA"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38.256</w:t>
            </w:r>
          </w:p>
        </w:tc>
        <w:tc>
          <w:tcPr>
            <w:tcW w:w="578" w:type="pct"/>
            <w:tcBorders>
              <w:top w:val="nil"/>
              <w:left w:val="nil"/>
              <w:bottom w:val="nil"/>
              <w:right w:val="nil"/>
            </w:tcBorders>
            <w:shd w:val="clear" w:color="auto" w:fill="auto"/>
            <w:vAlign w:val="bottom"/>
          </w:tcPr>
          <w:p w14:paraId="2700D83C" w14:textId="3D7D0E29"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4.648.359</w:t>
            </w:r>
          </w:p>
        </w:tc>
        <w:tc>
          <w:tcPr>
            <w:tcW w:w="506" w:type="pct"/>
            <w:tcBorders>
              <w:top w:val="nil"/>
              <w:left w:val="nil"/>
              <w:bottom w:val="nil"/>
              <w:right w:val="nil"/>
            </w:tcBorders>
            <w:shd w:val="clear" w:color="auto" w:fill="auto"/>
            <w:vAlign w:val="bottom"/>
          </w:tcPr>
          <w:p w14:paraId="66743D34" w14:textId="35C22960"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31.868</w:t>
            </w:r>
          </w:p>
        </w:tc>
        <w:tc>
          <w:tcPr>
            <w:tcW w:w="577" w:type="pct"/>
            <w:tcBorders>
              <w:top w:val="nil"/>
              <w:left w:val="nil"/>
              <w:bottom w:val="nil"/>
              <w:right w:val="nil"/>
            </w:tcBorders>
            <w:shd w:val="clear" w:color="auto" w:fill="auto"/>
            <w:vAlign w:val="bottom"/>
          </w:tcPr>
          <w:p w14:paraId="145CD1B4" w14:textId="6D7F7043"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w:t>
            </w:r>
            <w:r w:rsidR="000E6F74" w:rsidRPr="00950E9B">
              <w:rPr>
                <w:rFonts w:ascii="Arial" w:hAnsi="Arial" w:cs="Arial"/>
                <w:bCs/>
                <w:sz w:val="18"/>
                <w:szCs w:val="18"/>
              </w:rPr>
              <w:t>2</w:t>
            </w:r>
            <w:r w:rsidRPr="00950E9B">
              <w:rPr>
                <w:rFonts w:ascii="Arial" w:hAnsi="Arial" w:cs="Arial"/>
                <w:bCs/>
                <w:sz w:val="18"/>
                <w:szCs w:val="18"/>
              </w:rPr>
              <w:t>22.110</w:t>
            </w:r>
          </w:p>
        </w:tc>
        <w:tc>
          <w:tcPr>
            <w:tcW w:w="597" w:type="pct"/>
            <w:tcBorders>
              <w:top w:val="nil"/>
              <w:left w:val="nil"/>
              <w:bottom w:val="nil"/>
              <w:right w:val="nil"/>
            </w:tcBorders>
            <w:shd w:val="clear" w:color="auto" w:fill="auto"/>
            <w:vAlign w:val="bottom"/>
          </w:tcPr>
          <w:p w14:paraId="47E5A9C0" w14:textId="72DB75BF"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26</w:t>
            </w:r>
            <w:r w:rsidR="00647BF3" w:rsidRPr="00950E9B">
              <w:rPr>
                <w:rFonts w:ascii="Arial" w:hAnsi="Arial" w:cs="Arial"/>
                <w:bCs/>
                <w:sz w:val="18"/>
                <w:szCs w:val="18"/>
              </w:rPr>
              <w:t>%</w:t>
            </w:r>
          </w:p>
        </w:tc>
      </w:tr>
      <w:tr w:rsidR="00647BF3" w:rsidRPr="00950E9B" w14:paraId="527F2678" w14:textId="77777777" w:rsidTr="00685DA1">
        <w:trPr>
          <w:trHeight w:val="170"/>
        </w:trPr>
        <w:tc>
          <w:tcPr>
            <w:tcW w:w="216" w:type="pct"/>
            <w:hideMark/>
          </w:tcPr>
          <w:p w14:paraId="40A4F300"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7</w:t>
            </w:r>
          </w:p>
        </w:tc>
        <w:tc>
          <w:tcPr>
            <w:tcW w:w="1462" w:type="pct"/>
            <w:hideMark/>
          </w:tcPr>
          <w:p w14:paraId="130B17ED"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Kurumsal alacaklar</w:t>
            </w:r>
          </w:p>
        </w:tc>
        <w:tc>
          <w:tcPr>
            <w:tcW w:w="542" w:type="pct"/>
            <w:tcBorders>
              <w:top w:val="nil"/>
              <w:left w:val="nil"/>
              <w:bottom w:val="nil"/>
              <w:right w:val="nil"/>
            </w:tcBorders>
            <w:shd w:val="clear" w:color="auto" w:fill="auto"/>
            <w:vAlign w:val="bottom"/>
          </w:tcPr>
          <w:p w14:paraId="2BA1992B" w14:textId="1F346A68"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11.041.384</w:t>
            </w:r>
          </w:p>
        </w:tc>
        <w:tc>
          <w:tcPr>
            <w:tcW w:w="523" w:type="pct"/>
            <w:tcBorders>
              <w:top w:val="nil"/>
              <w:left w:val="nil"/>
              <w:bottom w:val="nil"/>
              <w:right w:val="nil"/>
            </w:tcBorders>
            <w:shd w:val="clear" w:color="auto" w:fill="auto"/>
            <w:vAlign w:val="bottom"/>
          </w:tcPr>
          <w:p w14:paraId="717DD7B1" w14:textId="2D857AF0"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6.301.019</w:t>
            </w:r>
          </w:p>
        </w:tc>
        <w:tc>
          <w:tcPr>
            <w:tcW w:w="578" w:type="pct"/>
            <w:tcBorders>
              <w:top w:val="nil"/>
              <w:left w:val="nil"/>
              <w:bottom w:val="nil"/>
              <w:right w:val="nil"/>
            </w:tcBorders>
            <w:shd w:val="clear" w:color="auto" w:fill="auto"/>
            <w:vAlign w:val="bottom"/>
          </w:tcPr>
          <w:p w14:paraId="03C88FAD" w14:textId="180E7C00"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10.828.786</w:t>
            </w:r>
          </w:p>
        </w:tc>
        <w:tc>
          <w:tcPr>
            <w:tcW w:w="506" w:type="pct"/>
            <w:tcBorders>
              <w:top w:val="nil"/>
              <w:left w:val="nil"/>
              <w:bottom w:val="nil"/>
              <w:right w:val="nil"/>
            </w:tcBorders>
            <w:shd w:val="clear" w:color="auto" w:fill="auto"/>
            <w:vAlign w:val="bottom"/>
          </w:tcPr>
          <w:p w14:paraId="403C8264" w14:textId="3693C819"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3.727.595</w:t>
            </w:r>
          </w:p>
        </w:tc>
        <w:tc>
          <w:tcPr>
            <w:tcW w:w="577" w:type="pct"/>
            <w:tcBorders>
              <w:top w:val="nil"/>
              <w:left w:val="nil"/>
              <w:bottom w:val="nil"/>
              <w:right w:val="nil"/>
            </w:tcBorders>
            <w:shd w:val="clear" w:color="auto" w:fill="auto"/>
            <w:vAlign w:val="bottom"/>
          </w:tcPr>
          <w:p w14:paraId="6C63060D" w14:textId="4C5CEB9A"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15.525.241</w:t>
            </w:r>
          </w:p>
        </w:tc>
        <w:tc>
          <w:tcPr>
            <w:tcW w:w="597" w:type="pct"/>
            <w:tcBorders>
              <w:top w:val="nil"/>
              <w:left w:val="nil"/>
              <w:bottom w:val="nil"/>
              <w:right w:val="nil"/>
            </w:tcBorders>
            <w:shd w:val="clear" w:color="auto" w:fill="auto"/>
            <w:vAlign w:val="bottom"/>
          </w:tcPr>
          <w:p w14:paraId="2DEC04C1" w14:textId="7530A47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107%</w:t>
            </w:r>
          </w:p>
        </w:tc>
      </w:tr>
      <w:tr w:rsidR="00647BF3" w:rsidRPr="00950E9B" w14:paraId="58FB955D" w14:textId="77777777" w:rsidTr="00685DA1">
        <w:trPr>
          <w:trHeight w:val="170"/>
        </w:trPr>
        <w:tc>
          <w:tcPr>
            <w:tcW w:w="216" w:type="pct"/>
            <w:hideMark/>
          </w:tcPr>
          <w:p w14:paraId="72F3B8EF"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8</w:t>
            </w:r>
          </w:p>
        </w:tc>
        <w:tc>
          <w:tcPr>
            <w:tcW w:w="1462" w:type="pct"/>
            <w:hideMark/>
          </w:tcPr>
          <w:p w14:paraId="0B0AA5E2"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Perakende alacaklar</w:t>
            </w:r>
          </w:p>
        </w:tc>
        <w:tc>
          <w:tcPr>
            <w:tcW w:w="542" w:type="pct"/>
            <w:tcBorders>
              <w:top w:val="nil"/>
              <w:left w:val="nil"/>
              <w:bottom w:val="nil"/>
              <w:right w:val="nil"/>
            </w:tcBorders>
            <w:shd w:val="clear" w:color="auto" w:fill="auto"/>
            <w:vAlign w:val="bottom"/>
          </w:tcPr>
          <w:p w14:paraId="328A88B9" w14:textId="4392670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2.375.430</w:t>
            </w:r>
          </w:p>
        </w:tc>
        <w:tc>
          <w:tcPr>
            <w:tcW w:w="523" w:type="pct"/>
            <w:tcBorders>
              <w:top w:val="nil"/>
              <w:left w:val="nil"/>
              <w:bottom w:val="nil"/>
              <w:right w:val="nil"/>
            </w:tcBorders>
            <w:shd w:val="clear" w:color="auto" w:fill="auto"/>
            <w:vAlign w:val="bottom"/>
          </w:tcPr>
          <w:p w14:paraId="07ABEED6" w14:textId="6E33F245"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3.110.147</w:t>
            </w:r>
          </w:p>
        </w:tc>
        <w:tc>
          <w:tcPr>
            <w:tcW w:w="578" w:type="pct"/>
            <w:tcBorders>
              <w:top w:val="nil"/>
              <w:left w:val="nil"/>
              <w:bottom w:val="nil"/>
              <w:right w:val="nil"/>
            </w:tcBorders>
            <w:shd w:val="clear" w:color="auto" w:fill="auto"/>
            <w:vAlign w:val="bottom"/>
          </w:tcPr>
          <w:p w14:paraId="69F6421C" w14:textId="695C1E82"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2.353.983</w:t>
            </w:r>
          </w:p>
        </w:tc>
        <w:tc>
          <w:tcPr>
            <w:tcW w:w="506" w:type="pct"/>
            <w:tcBorders>
              <w:top w:val="nil"/>
              <w:left w:val="nil"/>
              <w:bottom w:val="nil"/>
              <w:right w:val="nil"/>
            </w:tcBorders>
            <w:shd w:val="clear" w:color="auto" w:fill="auto"/>
            <w:vAlign w:val="bottom"/>
          </w:tcPr>
          <w:p w14:paraId="2753191F" w14:textId="0CFCE4A1"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1.247.460</w:t>
            </w:r>
          </w:p>
        </w:tc>
        <w:tc>
          <w:tcPr>
            <w:tcW w:w="577" w:type="pct"/>
            <w:tcBorders>
              <w:top w:val="nil"/>
              <w:left w:val="nil"/>
              <w:bottom w:val="nil"/>
              <w:right w:val="nil"/>
            </w:tcBorders>
            <w:shd w:val="clear" w:color="auto" w:fill="auto"/>
            <w:vAlign w:val="bottom"/>
          </w:tcPr>
          <w:p w14:paraId="39F771C9" w14:textId="4760F29F"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2.605.420</w:t>
            </w:r>
          </w:p>
        </w:tc>
        <w:tc>
          <w:tcPr>
            <w:tcW w:w="597" w:type="pct"/>
            <w:tcBorders>
              <w:top w:val="nil"/>
              <w:left w:val="nil"/>
              <w:bottom w:val="nil"/>
              <w:right w:val="nil"/>
            </w:tcBorders>
            <w:shd w:val="clear" w:color="auto" w:fill="auto"/>
            <w:vAlign w:val="bottom"/>
          </w:tcPr>
          <w:p w14:paraId="64D4F659" w14:textId="7994CC42"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72</w:t>
            </w:r>
            <w:r w:rsidR="00647BF3" w:rsidRPr="00950E9B">
              <w:rPr>
                <w:rFonts w:ascii="Arial" w:hAnsi="Arial" w:cs="Arial"/>
                <w:bCs/>
                <w:sz w:val="18"/>
                <w:szCs w:val="18"/>
              </w:rPr>
              <w:t>%</w:t>
            </w:r>
          </w:p>
        </w:tc>
      </w:tr>
      <w:tr w:rsidR="00647BF3" w:rsidRPr="00950E9B" w14:paraId="6D8C9818" w14:textId="77777777" w:rsidTr="00685DA1">
        <w:trPr>
          <w:trHeight w:val="170"/>
        </w:trPr>
        <w:tc>
          <w:tcPr>
            <w:tcW w:w="216" w:type="pct"/>
            <w:hideMark/>
          </w:tcPr>
          <w:p w14:paraId="469DF33E"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9</w:t>
            </w:r>
          </w:p>
        </w:tc>
        <w:tc>
          <w:tcPr>
            <w:tcW w:w="1462" w:type="pct"/>
            <w:vAlign w:val="bottom"/>
            <w:hideMark/>
          </w:tcPr>
          <w:p w14:paraId="34895EED"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İkamet amaçlı gayrimenkul ipoteği ile teminatlandırılan alacaklar</w:t>
            </w:r>
          </w:p>
        </w:tc>
        <w:tc>
          <w:tcPr>
            <w:tcW w:w="542" w:type="pct"/>
            <w:tcBorders>
              <w:top w:val="nil"/>
              <w:left w:val="nil"/>
              <w:bottom w:val="nil"/>
              <w:right w:val="nil"/>
            </w:tcBorders>
            <w:shd w:val="clear" w:color="auto" w:fill="auto"/>
            <w:vAlign w:val="bottom"/>
          </w:tcPr>
          <w:p w14:paraId="150B75EE" w14:textId="5D9BE5CC"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333.476</w:t>
            </w:r>
          </w:p>
        </w:tc>
        <w:tc>
          <w:tcPr>
            <w:tcW w:w="523" w:type="pct"/>
            <w:tcBorders>
              <w:top w:val="nil"/>
              <w:left w:val="nil"/>
              <w:bottom w:val="nil"/>
              <w:right w:val="nil"/>
            </w:tcBorders>
            <w:shd w:val="clear" w:color="auto" w:fill="auto"/>
            <w:vAlign w:val="bottom"/>
          </w:tcPr>
          <w:p w14:paraId="73B7D80A" w14:textId="7210AD91"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27.537</w:t>
            </w:r>
          </w:p>
        </w:tc>
        <w:tc>
          <w:tcPr>
            <w:tcW w:w="578" w:type="pct"/>
            <w:tcBorders>
              <w:top w:val="nil"/>
              <w:left w:val="nil"/>
              <w:bottom w:val="nil"/>
              <w:right w:val="nil"/>
            </w:tcBorders>
            <w:shd w:val="clear" w:color="auto" w:fill="auto"/>
            <w:vAlign w:val="bottom"/>
          </w:tcPr>
          <w:p w14:paraId="6EE7FAC1" w14:textId="1E1FBB1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333.273</w:t>
            </w:r>
          </w:p>
        </w:tc>
        <w:tc>
          <w:tcPr>
            <w:tcW w:w="506" w:type="pct"/>
            <w:tcBorders>
              <w:top w:val="nil"/>
              <w:left w:val="nil"/>
              <w:bottom w:val="nil"/>
              <w:right w:val="nil"/>
            </w:tcBorders>
            <w:shd w:val="clear" w:color="auto" w:fill="auto"/>
            <w:vAlign w:val="bottom"/>
          </w:tcPr>
          <w:p w14:paraId="548BB985" w14:textId="1A290D5D"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16.131</w:t>
            </w:r>
          </w:p>
        </w:tc>
        <w:tc>
          <w:tcPr>
            <w:tcW w:w="577" w:type="pct"/>
            <w:tcBorders>
              <w:top w:val="nil"/>
              <w:left w:val="nil"/>
              <w:bottom w:val="nil"/>
              <w:right w:val="nil"/>
            </w:tcBorders>
            <w:shd w:val="clear" w:color="auto" w:fill="auto"/>
            <w:vAlign w:val="bottom"/>
          </w:tcPr>
          <w:p w14:paraId="0F590374" w14:textId="79C4520A"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118.511</w:t>
            </w:r>
          </w:p>
        </w:tc>
        <w:tc>
          <w:tcPr>
            <w:tcW w:w="597" w:type="pct"/>
            <w:tcBorders>
              <w:top w:val="nil"/>
              <w:left w:val="nil"/>
              <w:bottom w:val="nil"/>
              <w:right w:val="nil"/>
            </w:tcBorders>
            <w:shd w:val="clear" w:color="auto" w:fill="auto"/>
            <w:vAlign w:val="bottom"/>
          </w:tcPr>
          <w:p w14:paraId="64E62E56" w14:textId="7262EE6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34%</w:t>
            </w:r>
          </w:p>
        </w:tc>
      </w:tr>
      <w:tr w:rsidR="00647BF3" w:rsidRPr="00950E9B" w14:paraId="30D290DC" w14:textId="77777777" w:rsidTr="00685DA1">
        <w:trPr>
          <w:trHeight w:val="170"/>
        </w:trPr>
        <w:tc>
          <w:tcPr>
            <w:tcW w:w="216" w:type="pct"/>
          </w:tcPr>
          <w:p w14:paraId="45B3BE6A"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10</w:t>
            </w:r>
          </w:p>
        </w:tc>
        <w:tc>
          <w:tcPr>
            <w:tcW w:w="1462" w:type="pct"/>
            <w:vAlign w:val="bottom"/>
          </w:tcPr>
          <w:p w14:paraId="1B9CBF5A"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Ticari amaçlı gayrimenkul ipoteği ile teminatlandırılan alacaklar</w:t>
            </w:r>
          </w:p>
        </w:tc>
        <w:tc>
          <w:tcPr>
            <w:tcW w:w="542" w:type="pct"/>
            <w:tcBorders>
              <w:top w:val="nil"/>
              <w:left w:val="nil"/>
              <w:bottom w:val="nil"/>
              <w:right w:val="nil"/>
            </w:tcBorders>
            <w:shd w:val="clear" w:color="auto" w:fill="auto"/>
            <w:vAlign w:val="bottom"/>
          </w:tcPr>
          <w:p w14:paraId="6765A72D" w14:textId="15809A3B"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578.270</w:t>
            </w:r>
          </w:p>
        </w:tc>
        <w:tc>
          <w:tcPr>
            <w:tcW w:w="523" w:type="pct"/>
            <w:tcBorders>
              <w:top w:val="nil"/>
              <w:left w:val="nil"/>
              <w:bottom w:val="nil"/>
              <w:right w:val="nil"/>
            </w:tcBorders>
            <w:shd w:val="clear" w:color="auto" w:fill="auto"/>
            <w:vAlign w:val="bottom"/>
          </w:tcPr>
          <w:p w14:paraId="41CB4E20" w14:textId="6CA41101"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212.137</w:t>
            </w:r>
          </w:p>
        </w:tc>
        <w:tc>
          <w:tcPr>
            <w:tcW w:w="578" w:type="pct"/>
            <w:tcBorders>
              <w:top w:val="nil"/>
              <w:left w:val="nil"/>
              <w:bottom w:val="nil"/>
              <w:right w:val="nil"/>
            </w:tcBorders>
            <w:shd w:val="clear" w:color="auto" w:fill="auto"/>
            <w:vAlign w:val="bottom"/>
          </w:tcPr>
          <w:p w14:paraId="2F81073B" w14:textId="6FB42E0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578.270</w:t>
            </w:r>
          </w:p>
        </w:tc>
        <w:tc>
          <w:tcPr>
            <w:tcW w:w="506" w:type="pct"/>
            <w:tcBorders>
              <w:top w:val="nil"/>
              <w:left w:val="nil"/>
              <w:bottom w:val="nil"/>
              <w:right w:val="nil"/>
            </w:tcBorders>
            <w:shd w:val="clear" w:color="auto" w:fill="auto"/>
            <w:vAlign w:val="bottom"/>
          </w:tcPr>
          <w:p w14:paraId="03FF219A" w14:textId="41ED46FA"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140.594</w:t>
            </w:r>
          </w:p>
        </w:tc>
        <w:tc>
          <w:tcPr>
            <w:tcW w:w="577" w:type="pct"/>
            <w:tcBorders>
              <w:top w:val="nil"/>
              <w:left w:val="nil"/>
              <w:bottom w:val="nil"/>
              <w:right w:val="nil"/>
            </w:tcBorders>
            <w:shd w:val="clear" w:color="auto" w:fill="auto"/>
            <w:vAlign w:val="bottom"/>
          </w:tcPr>
          <w:p w14:paraId="6DB8C924" w14:textId="57E8E8E6"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466.199</w:t>
            </w:r>
          </w:p>
        </w:tc>
        <w:tc>
          <w:tcPr>
            <w:tcW w:w="597" w:type="pct"/>
            <w:tcBorders>
              <w:top w:val="nil"/>
              <w:left w:val="nil"/>
              <w:bottom w:val="nil"/>
              <w:right w:val="nil"/>
            </w:tcBorders>
            <w:shd w:val="clear" w:color="auto" w:fill="auto"/>
            <w:vAlign w:val="bottom"/>
          </w:tcPr>
          <w:p w14:paraId="65094CC2" w14:textId="3F3B3653"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65%</w:t>
            </w:r>
          </w:p>
        </w:tc>
      </w:tr>
      <w:tr w:rsidR="00647BF3" w:rsidRPr="00950E9B" w14:paraId="365C30A5" w14:textId="77777777" w:rsidTr="00685DA1">
        <w:trPr>
          <w:trHeight w:val="170"/>
        </w:trPr>
        <w:tc>
          <w:tcPr>
            <w:tcW w:w="216" w:type="pct"/>
            <w:hideMark/>
          </w:tcPr>
          <w:p w14:paraId="190C0E5B"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11</w:t>
            </w:r>
          </w:p>
        </w:tc>
        <w:tc>
          <w:tcPr>
            <w:tcW w:w="1462" w:type="pct"/>
            <w:hideMark/>
          </w:tcPr>
          <w:p w14:paraId="7E8F8901"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Tahsili gecikmiş alacaklar</w:t>
            </w:r>
          </w:p>
        </w:tc>
        <w:tc>
          <w:tcPr>
            <w:tcW w:w="542" w:type="pct"/>
            <w:tcBorders>
              <w:top w:val="nil"/>
              <w:left w:val="nil"/>
              <w:bottom w:val="nil"/>
              <w:right w:val="nil"/>
            </w:tcBorders>
            <w:shd w:val="clear" w:color="auto" w:fill="auto"/>
            <w:vAlign w:val="bottom"/>
          </w:tcPr>
          <w:p w14:paraId="6387E44C" w14:textId="043B92E0"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12.689</w:t>
            </w:r>
          </w:p>
        </w:tc>
        <w:tc>
          <w:tcPr>
            <w:tcW w:w="523" w:type="pct"/>
            <w:tcBorders>
              <w:top w:val="nil"/>
              <w:left w:val="nil"/>
              <w:bottom w:val="nil"/>
              <w:right w:val="nil"/>
            </w:tcBorders>
            <w:shd w:val="clear" w:color="auto" w:fill="auto"/>
            <w:vAlign w:val="bottom"/>
          </w:tcPr>
          <w:p w14:paraId="6F4E180A"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21FD2F12" w14:textId="13B536DB"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12.689</w:t>
            </w:r>
          </w:p>
        </w:tc>
        <w:tc>
          <w:tcPr>
            <w:tcW w:w="506" w:type="pct"/>
            <w:tcBorders>
              <w:top w:val="nil"/>
              <w:left w:val="nil"/>
              <w:bottom w:val="nil"/>
              <w:right w:val="nil"/>
            </w:tcBorders>
            <w:shd w:val="clear" w:color="auto" w:fill="auto"/>
            <w:vAlign w:val="bottom"/>
          </w:tcPr>
          <w:p w14:paraId="09038DB3"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685FBC6E" w14:textId="44AE2337"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9.856</w:t>
            </w:r>
          </w:p>
        </w:tc>
        <w:tc>
          <w:tcPr>
            <w:tcW w:w="597" w:type="pct"/>
            <w:tcBorders>
              <w:top w:val="nil"/>
              <w:left w:val="nil"/>
              <w:bottom w:val="nil"/>
              <w:right w:val="nil"/>
            </w:tcBorders>
            <w:shd w:val="clear" w:color="auto" w:fill="auto"/>
            <w:vAlign w:val="bottom"/>
          </w:tcPr>
          <w:p w14:paraId="3BCCAED7" w14:textId="55F3FE2E"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78%</w:t>
            </w:r>
          </w:p>
        </w:tc>
      </w:tr>
      <w:tr w:rsidR="00647BF3" w:rsidRPr="00950E9B" w14:paraId="62C5BDFC" w14:textId="77777777" w:rsidTr="00685DA1">
        <w:trPr>
          <w:trHeight w:val="170"/>
        </w:trPr>
        <w:tc>
          <w:tcPr>
            <w:tcW w:w="216" w:type="pct"/>
            <w:hideMark/>
          </w:tcPr>
          <w:p w14:paraId="09C2E8CF"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12</w:t>
            </w:r>
          </w:p>
        </w:tc>
        <w:tc>
          <w:tcPr>
            <w:tcW w:w="1462" w:type="pct"/>
            <w:hideMark/>
          </w:tcPr>
          <w:p w14:paraId="156A0FE3"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Kurulca riski yüksek belirlenmiş alacaklar</w:t>
            </w:r>
          </w:p>
        </w:tc>
        <w:tc>
          <w:tcPr>
            <w:tcW w:w="542" w:type="pct"/>
            <w:tcBorders>
              <w:top w:val="nil"/>
              <w:left w:val="nil"/>
              <w:bottom w:val="nil"/>
              <w:right w:val="nil"/>
            </w:tcBorders>
            <w:shd w:val="clear" w:color="auto" w:fill="auto"/>
            <w:vAlign w:val="bottom"/>
          </w:tcPr>
          <w:p w14:paraId="20F04445"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nil"/>
              <w:right w:val="nil"/>
            </w:tcBorders>
            <w:shd w:val="clear" w:color="auto" w:fill="auto"/>
            <w:vAlign w:val="bottom"/>
          </w:tcPr>
          <w:p w14:paraId="3C77C583"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59E10024"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nil"/>
              <w:right w:val="nil"/>
            </w:tcBorders>
            <w:shd w:val="clear" w:color="auto" w:fill="auto"/>
            <w:vAlign w:val="bottom"/>
          </w:tcPr>
          <w:p w14:paraId="27CF3ED8"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54AAAF2C"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330F087F" w14:textId="183D8280"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491D6F0D" w14:textId="77777777" w:rsidTr="00685DA1">
        <w:trPr>
          <w:trHeight w:val="170"/>
        </w:trPr>
        <w:tc>
          <w:tcPr>
            <w:tcW w:w="216" w:type="pct"/>
            <w:hideMark/>
          </w:tcPr>
          <w:p w14:paraId="5716622F"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13</w:t>
            </w:r>
          </w:p>
        </w:tc>
        <w:tc>
          <w:tcPr>
            <w:tcW w:w="1462" w:type="pct"/>
            <w:hideMark/>
          </w:tcPr>
          <w:p w14:paraId="10C185A9"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İpotek teminatlı menkul kıymetler</w:t>
            </w:r>
          </w:p>
        </w:tc>
        <w:tc>
          <w:tcPr>
            <w:tcW w:w="542" w:type="pct"/>
            <w:tcBorders>
              <w:top w:val="nil"/>
              <w:left w:val="nil"/>
              <w:bottom w:val="nil"/>
              <w:right w:val="nil"/>
            </w:tcBorders>
            <w:shd w:val="clear" w:color="auto" w:fill="auto"/>
            <w:vAlign w:val="bottom"/>
          </w:tcPr>
          <w:p w14:paraId="6B315D0A"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nil"/>
              <w:right w:val="nil"/>
            </w:tcBorders>
            <w:shd w:val="clear" w:color="auto" w:fill="auto"/>
            <w:vAlign w:val="bottom"/>
          </w:tcPr>
          <w:p w14:paraId="5FCB2EC2"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10CDB87F"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nil"/>
              <w:right w:val="nil"/>
            </w:tcBorders>
            <w:shd w:val="clear" w:color="auto" w:fill="auto"/>
            <w:vAlign w:val="bottom"/>
          </w:tcPr>
          <w:p w14:paraId="3F2BA8D1"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08F83B1D"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36006B34" w14:textId="79B82348"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570F3BC5" w14:textId="77777777" w:rsidTr="00685DA1">
        <w:trPr>
          <w:trHeight w:val="170"/>
        </w:trPr>
        <w:tc>
          <w:tcPr>
            <w:tcW w:w="216" w:type="pct"/>
            <w:hideMark/>
          </w:tcPr>
          <w:p w14:paraId="093A124E"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14</w:t>
            </w:r>
          </w:p>
        </w:tc>
        <w:tc>
          <w:tcPr>
            <w:tcW w:w="1462" w:type="pct"/>
            <w:hideMark/>
          </w:tcPr>
          <w:p w14:paraId="13DCDFE1"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Bankalardan ve aracı kurumlardan olan kısa vadeli alacaklar ile kısa vadeli kurumsal alacaklar</w:t>
            </w:r>
          </w:p>
        </w:tc>
        <w:tc>
          <w:tcPr>
            <w:tcW w:w="542" w:type="pct"/>
            <w:tcBorders>
              <w:top w:val="nil"/>
              <w:left w:val="nil"/>
              <w:bottom w:val="nil"/>
              <w:right w:val="nil"/>
            </w:tcBorders>
            <w:shd w:val="clear" w:color="auto" w:fill="auto"/>
            <w:vAlign w:val="bottom"/>
          </w:tcPr>
          <w:p w14:paraId="1B856E4B"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nil"/>
              <w:right w:val="nil"/>
            </w:tcBorders>
            <w:shd w:val="clear" w:color="auto" w:fill="auto"/>
            <w:vAlign w:val="bottom"/>
          </w:tcPr>
          <w:p w14:paraId="68E4E585"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30461AF3"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nil"/>
              <w:right w:val="nil"/>
            </w:tcBorders>
            <w:shd w:val="clear" w:color="auto" w:fill="auto"/>
            <w:vAlign w:val="bottom"/>
          </w:tcPr>
          <w:p w14:paraId="0C84AAE1"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589C41F8"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7D9BA4D3" w14:textId="642E2053"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2CB638D4" w14:textId="77777777" w:rsidTr="00685DA1">
        <w:trPr>
          <w:trHeight w:val="170"/>
        </w:trPr>
        <w:tc>
          <w:tcPr>
            <w:tcW w:w="216" w:type="pct"/>
            <w:hideMark/>
          </w:tcPr>
          <w:p w14:paraId="7E74DDFD"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15</w:t>
            </w:r>
          </w:p>
        </w:tc>
        <w:tc>
          <w:tcPr>
            <w:tcW w:w="1462" w:type="pct"/>
            <w:hideMark/>
          </w:tcPr>
          <w:p w14:paraId="6475228D"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Kolektif yatırım kuruluşu niteliğindeki yatırımlar</w:t>
            </w:r>
          </w:p>
        </w:tc>
        <w:tc>
          <w:tcPr>
            <w:tcW w:w="542" w:type="pct"/>
            <w:tcBorders>
              <w:top w:val="nil"/>
              <w:left w:val="nil"/>
              <w:bottom w:val="nil"/>
              <w:right w:val="nil"/>
            </w:tcBorders>
            <w:shd w:val="clear" w:color="auto" w:fill="auto"/>
            <w:vAlign w:val="bottom"/>
          </w:tcPr>
          <w:p w14:paraId="7CBB6DEF"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nil"/>
              <w:right w:val="nil"/>
            </w:tcBorders>
            <w:shd w:val="clear" w:color="auto" w:fill="auto"/>
            <w:vAlign w:val="bottom"/>
          </w:tcPr>
          <w:p w14:paraId="3D756D8C"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5CF87A49"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nil"/>
              <w:right w:val="nil"/>
            </w:tcBorders>
            <w:shd w:val="clear" w:color="auto" w:fill="auto"/>
            <w:vAlign w:val="bottom"/>
          </w:tcPr>
          <w:p w14:paraId="437827F9"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73A2530C"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nil"/>
              <w:right w:val="nil"/>
            </w:tcBorders>
            <w:shd w:val="clear" w:color="auto" w:fill="auto"/>
            <w:vAlign w:val="bottom"/>
          </w:tcPr>
          <w:p w14:paraId="3558DA29" w14:textId="2BA40FF5"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55346A03" w14:textId="77777777" w:rsidTr="00685DA1">
        <w:trPr>
          <w:trHeight w:val="170"/>
        </w:trPr>
        <w:tc>
          <w:tcPr>
            <w:tcW w:w="216" w:type="pct"/>
            <w:hideMark/>
          </w:tcPr>
          <w:p w14:paraId="65AEE000"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16</w:t>
            </w:r>
          </w:p>
        </w:tc>
        <w:tc>
          <w:tcPr>
            <w:tcW w:w="1462" w:type="pct"/>
            <w:hideMark/>
          </w:tcPr>
          <w:p w14:paraId="00D448AE"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Diğer alacaklar</w:t>
            </w:r>
          </w:p>
        </w:tc>
        <w:tc>
          <w:tcPr>
            <w:tcW w:w="542" w:type="pct"/>
            <w:tcBorders>
              <w:top w:val="nil"/>
              <w:left w:val="nil"/>
              <w:bottom w:val="nil"/>
              <w:right w:val="nil"/>
            </w:tcBorders>
            <w:shd w:val="clear" w:color="auto" w:fill="auto"/>
            <w:vAlign w:val="bottom"/>
          </w:tcPr>
          <w:p w14:paraId="6AF4E52B" w14:textId="51B23159"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1.941.937</w:t>
            </w:r>
          </w:p>
        </w:tc>
        <w:tc>
          <w:tcPr>
            <w:tcW w:w="523" w:type="pct"/>
            <w:tcBorders>
              <w:top w:val="nil"/>
              <w:left w:val="nil"/>
              <w:bottom w:val="nil"/>
              <w:right w:val="nil"/>
            </w:tcBorders>
            <w:shd w:val="clear" w:color="auto" w:fill="auto"/>
            <w:vAlign w:val="bottom"/>
          </w:tcPr>
          <w:p w14:paraId="50089809"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nil"/>
              <w:right w:val="nil"/>
            </w:tcBorders>
            <w:shd w:val="clear" w:color="auto" w:fill="auto"/>
            <w:vAlign w:val="bottom"/>
          </w:tcPr>
          <w:p w14:paraId="74BD688F" w14:textId="6FFF394A"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1.941.937</w:t>
            </w:r>
          </w:p>
        </w:tc>
        <w:tc>
          <w:tcPr>
            <w:tcW w:w="506" w:type="pct"/>
            <w:tcBorders>
              <w:top w:val="nil"/>
              <w:left w:val="nil"/>
              <w:bottom w:val="nil"/>
              <w:right w:val="nil"/>
            </w:tcBorders>
            <w:shd w:val="clear" w:color="auto" w:fill="auto"/>
            <w:vAlign w:val="bottom"/>
          </w:tcPr>
          <w:p w14:paraId="2161273E"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nil"/>
              <w:right w:val="nil"/>
            </w:tcBorders>
            <w:shd w:val="clear" w:color="auto" w:fill="auto"/>
            <w:vAlign w:val="bottom"/>
          </w:tcPr>
          <w:p w14:paraId="272B4194" w14:textId="52E334C8"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828.640</w:t>
            </w:r>
          </w:p>
        </w:tc>
        <w:tc>
          <w:tcPr>
            <w:tcW w:w="597" w:type="pct"/>
            <w:tcBorders>
              <w:top w:val="nil"/>
              <w:left w:val="nil"/>
              <w:bottom w:val="nil"/>
              <w:right w:val="nil"/>
            </w:tcBorders>
            <w:shd w:val="clear" w:color="auto" w:fill="auto"/>
            <w:vAlign w:val="bottom"/>
          </w:tcPr>
          <w:p w14:paraId="417F8C41" w14:textId="4AAFAB0D" w:rsidR="00647BF3" w:rsidRPr="00950E9B" w:rsidRDefault="008D293D" w:rsidP="00685DA1">
            <w:pPr>
              <w:ind w:left="-114"/>
              <w:jc w:val="right"/>
              <w:rPr>
                <w:rFonts w:ascii="Arial" w:hAnsi="Arial" w:cs="Arial"/>
                <w:bCs/>
                <w:sz w:val="18"/>
                <w:szCs w:val="18"/>
              </w:rPr>
            </w:pPr>
            <w:r w:rsidRPr="00950E9B">
              <w:rPr>
                <w:rFonts w:ascii="Arial" w:hAnsi="Arial" w:cs="Arial"/>
                <w:bCs/>
                <w:sz w:val="18"/>
                <w:szCs w:val="18"/>
              </w:rPr>
              <w:t>43%</w:t>
            </w:r>
          </w:p>
        </w:tc>
      </w:tr>
      <w:tr w:rsidR="00647BF3" w:rsidRPr="00950E9B" w14:paraId="2EB8A7A8" w14:textId="77777777" w:rsidTr="00685DA1">
        <w:trPr>
          <w:trHeight w:val="170"/>
        </w:trPr>
        <w:tc>
          <w:tcPr>
            <w:tcW w:w="216" w:type="pct"/>
            <w:tcBorders>
              <w:bottom w:val="single" w:sz="4" w:space="0" w:color="auto"/>
            </w:tcBorders>
            <w:hideMark/>
          </w:tcPr>
          <w:p w14:paraId="56D3CB1B"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17</w:t>
            </w:r>
          </w:p>
        </w:tc>
        <w:tc>
          <w:tcPr>
            <w:tcW w:w="1462" w:type="pct"/>
            <w:tcBorders>
              <w:bottom w:val="single" w:sz="4" w:space="0" w:color="auto"/>
            </w:tcBorders>
            <w:hideMark/>
          </w:tcPr>
          <w:p w14:paraId="1623B8BB" w14:textId="77777777" w:rsidR="00647BF3" w:rsidRPr="00950E9B" w:rsidRDefault="00647BF3" w:rsidP="00685DA1">
            <w:pPr>
              <w:ind w:right="-102"/>
              <w:contextualSpacing/>
              <w:rPr>
                <w:rFonts w:asciiTheme="minorBidi" w:hAnsiTheme="minorBidi" w:cstheme="minorBidi"/>
                <w:sz w:val="18"/>
                <w:szCs w:val="18"/>
              </w:rPr>
            </w:pPr>
            <w:r w:rsidRPr="00950E9B">
              <w:rPr>
                <w:rFonts w:asciiTheme="minorBidi" w:hAnsiTheme="minorBidi" w:cstheme="minorBidi"/>
                <w:sz w:val="18"/>
                <w:szCs w:val="18"/>
              </w:rPr>
              <w:t>Hisse senedi yatırımları</w:t>
            </w:r>
          </w:p>
        </w:tc>
        <w:tc>
          <w:tcPr>
            <w:tcW w:w="542" w:type="pct"/>
            <w:tcBorders>
              <w:top w:val="nil"/>
              <w:left w:val="nil"/>
              <w:bottom w:val="single" w:sz="4" w:space="0" w:color="auto"/>
              <w:right w:val="nil"/>
            </w:tcBorders>
            <w:shd w:val="clear" w:color="auto" w:fill="auto"/>
            <w:vAlign w:val="bottom"/>
          </w:tcPr>
          <w:p w14:paraId="7372A350"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23" w:type="pct"/>
            <w:tcBorders>
              <w:top w:val="nil"/>
              <w:left w:val="nil"/>
              <w:bottom w:val="single" w:sz="4" w:space="0" w:color="auto"/>
              <w:right w:val="nil"/>
            </w:tcBorders>
            <w:shd w:val="clear" w:color="auto" w:fill="auto"/>
            <w:vAlign w:val="bottom"/>
          </w:tcPr>
          <w:p w14:paraId="0FF03BE9"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8" w:type="pct"/>
            <w:tcBorders>
              <w:top w:val="nil"/>
              <w:left w:val="nil"/>
              <w:bottom w:val="single" w:sz="4" w:space="0" w:color="auto"/>
              <w:right w:val="nil"/>
            </w:tcBorders>
            <w:shd w:val="clear" w:color="auto" w:fill="auto"/>
            <w:vAlign w:val="bottom"/>
          </w:tcPr>
          <w:p w14:paraId="0E371943"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06" w:type="pct"/>
            <w:tcBorders>
              <w:top w:val="nil"/>
              <w:left w:val="nil"/>
              <w:bottom w:val="single" w:sz="4" w:space="0" w:color="auto"/>
              <w:right w:val="nil"/>
            </w:tcBorders>
            <w:shd w:val="clear" w:color="auto" w:fill="auto"/>
            <w:vAlign w:val="bottom"/>
          </w:tcPr>
          <w:p w14:paraId="72D0DAFB"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77" w:type="pct"/>
            <w:tcBorders>
              <w:top w:val="nil"/>
              <w:left w:val="nil"/>
              <w:bottom w:val="single" w:sz="4" w:space="0" w:color="auto"/>
              <w:right w:val="nil"/>
            </w:tcBorders>
            <w:shd w:val="clear" w:color="auto" w:fill="auto"/>
            <w:vAlign w:val="bottom"/>
          </w:tcPr>
          <w:p w14:paraId="516DBF80" w14:textId="77777777" w:rsidR="00647BF3" w:rsidRPr="00950E9B" w:rsidRDefault="00647BF3" w:rsidP="00685DA1">
            <w:pPr>
              <w:ind w:left="-114"/>
              <w:jc w:val="right"/>
              <w:rPr>
                <w:rFonts w:ascii="Arial" w:hAnsi="Arial" w:cs="Arial"/>
                <w:bCs/>
                <w:sz w:val="18"/>
                <w:szCs w:val="18"/>
              </w:rPr>
            </w:pPr>
            <w:r w:rsidRPr="00950E9B">
              <w:rPr>
                <w:rFonts w:ascii="Arial" w:hAnsi="Arial" w:cs="Arial"/>
                <w:bCs/>
                <w:sz w:val="18"/>
                <w:szCs w:val="18"/>
              </w:rPr>
              <w:t>-</w:t>
            </w:r>
          </w:p>
        </w:tc>
        <w:tc>
          <w:tcPr>
            <w:tcW w:w="597" w:type="pct"/>
            <w:tcBorders>
              <w:top w:val="nil"/>
              <w:left w:val="nil"/>
              <w:bottom w:val="single" w:sz="4" w:space="0" w:color="auto"/>
              <w:right w:val="nil"/>
            </w:tcBorders>
            <w:shd w:val="clear" w:color="auto" w:fill="auto"/>
            <w:vAlign w:val="bottom"/>
          </w:tcPr>
          <w:p w14:paraId="7A587620" w14:textId="6707E1D2" w:rsidR="00647BF3" w:rsidRPr="00950E9B" w:rsidRDefault="007F1271" w:rsidP="00685DA1">
            <w:pPr>
              <w:ind w:left="-114"/>
              <w:jc w:val="right"/>
              <w:rPr>
                <w:rFonts w:ascii="Arial" w:hAnsi="Arial" w:cs="Arial"/>
                <w:bCs/>
                <w:sz w:val="18"/>
                <w:szCs w:val="18"/>
              </w:rPr>
            </w:pPr>
            <w:r w:rsidRPr="00950E9B">
              <w:rPr>
                <w:rFonts w:ascii="Arial" w:hAnsi="Arial" w:cs="Arial"/>
                <w:bCs/>
                <w:sz w:val="18"/>
                <w:szCs w:val="18"/>
              </w:rPr>
              <w:t>-</w:t>
            </w:r>
          </w:p>
        </w:tc>
      </w:tr>
      <w:tr w:rsidR="00647BF3" w:rsidRPr="00950E9B" w14:paraId="2679F20D" w14:textId="77777777" w:rsidTr="00685DA1">
        <w:trPr>
          <w:trHeight w:val="211"/>
        </w:trPr>
        <w:tc>
          <w:tcPr>
            <w:tcW w:w="216" w:type="pct"/>
            <w:tcBorders>
              <w:top w:val="single" w:sz="4" w:space="0" w:color="auto"/>
              <w:bottom w:val="double" w:sz="4" w:space="0" w:color="auto"/>
            </w:tcBorders>
            <w:hideMark/>
          </w:tcPr>
          <w:p w14:paraId="7D049F96"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18</w:t>
            </w:r>
          </w:p>
        </w:tc>
        <w:tc>
          <w:tcPr>
            <w:tcW w:w="1462" w:type="pct"/>
            <w:tcBorders>
              <w:top w:val="single" w:sz="4" w:space="0" w:color="auto"/>
              <w:bottom w:val="double" w:sz="4" w:space="0" w:color="auto"/>
            </w:tcBorders>
            <w:hideMark/>
          </w:tcPr>
          <w:p w14:paraId="356B293D" w14:textId="77777777" w:rsidR="00647BF3" w:rsidRPr="00950E9B" w:rsidRDefault="00647BF3" w:rsidP="00685DA1">
            <w:pPr>
              <w:ind w:right="-102"/>
              <w:contextualSpacing/>
              <w:rPr>
                <w:rFonts w:asciiTheme="minorBidi" w:hAnsiTheme="minorBidi" w:cstheme="minorBidi"/>
                <w:b/>
                <w:sz w:val="18"/>
                <w:szCs w:val="18"/>
              </w:rPr>
            </w:pPr>
            <w:r w:rsidRPr="00950E9B">
              <w:rPr>
                <w:rFonts w:asciiTheme="minorBidi" w:hAnsiTheme="minorBidi" w:cstheme="minorBidi"/>
                <w:b/>
                <w:sz w:val="18"/>
                <w:szCs w:val="18"/>
              </w:rPr>
              <w:t>Toplam</w:t>
            </w:r>
          </w:p>
        </w:tc>
        <w:tc>
          <w:tcPr>
            <w:tcW w:w="542" w:type="pct"/>
            <w:tcBorders>
              <w:top w:val="single" w:sz="4" w:space="0" w:color="auto"/>
              <w:left w:val="nil"/>
              <w:bottom w:val="double" w:sz="4" w:space="0" w:color="auto"/>
              <w:right w:val="nil"/>
            </w:tcBorders>
            <w:shd w:val="clear" w:color="auto" w:fill="auto"/>
            <w:vAlign w:val="bottom"/>
          </w:tcPr>
          <w:p w14:paraId="6B19EACA" w14:textId="696071AC" w:rsidR="00647BF3" w:rsidRPr="00950E9B" w:rsidRDefault="008D293D" w:rsidP="00685DA1">
            <w:pPr>
              <w:ind w:left="-114"/>
              <w:jc w:val="right"/>
              <w:rPr>
                <w:rFonts w:ascii="Arial" w:hAnsi="Arial" w:cs="Arial"/>
                <w:b/>
                <w:sz w:val="18"/>
                <w:szCs w:val="18"/>
              </w:rPr>
            </w:pPr>
            <w:r w:rsidRPr="00950E9B">
              <w:rPr>
                <w:rFonts w:ascii="Arial" w:hAnsi="Arial" w:cs="Arial"/>
                <w:b/>
                <w:bCs/>
                <w:color w:val="000000"/>
                <w:sz w:val="18"/>
                <w:szCs w:val="18"/>
              </w:rPr>
              <w:t>40.910.081</w:t>
            </w:r>
          </w:p>
        </w:tc>
        <w:tc>
          <w:tcPr>
            <w:tcW w:w="523" w:type="pct"/>
            <w:tcBorders>
              <w:top w:val="single" w:sz="4" w:space="0" w:color="auto"/>
              <w:left w:val="nil"/>
              <w:bottom w:val="double" w:sz="4" w:space="0" w:color="auto"/>
              <w:right w:val="nil"/>
            </w:tcBorders>
            <w:shd w:val="clear" w:color="auto" w:fill="auto"/>
            <w:vAlign w:val="bottom"/>
          </w:tcPr>
          <w:p w14:paraId="5C513B38" w14:textId="79ED6933" w:rsidR="00647BF3" w:rsidRPr="00950E9B" w:rsidRDefault="008D293D" w:rsidP="00685DA1">
            <w:pPr>
              <w:ind w:left="-114"/>
              <w:jc w:val="right"/>
              <w:rPr>
                <w:rFonts w:ascii="Arial" w:hAnsi="Arial" w:cs="Arial"/>
                <w:b/>
                <w:sz w:val="18"/>
                <w:szCs w:val="18"/>
              </w:rPr>
            </w:pPr>
            <w:r w:rsidRPr="00950E9B">
              <w:rPr>
                <w:rFonts w:ascii="Arial" w:hAnsi="Arial" w:cs="Arial"/>
                <w:b/>
                <w:bCs/>
                <w:color w:val="000000"/>
                <w:sz w:val="18"/>
                <w:szCs w:val="18"/>
              </w:rPr>
              <w:t>9.793.703</w:t>
            </w:r>
          </w:p>
        </w:tc>
        <w:tc>
          <w:tcPr>
            <w:tcW w:w="578" w:type="pct"/>
            <w:tcBorders>
              <w:top w:val="single" w:sz="4" w:space="0" w:color="auto"/>
              <w:left w:val="nil"/>
              <w:bottom w:val="double" w:sz="4" w:space="0" w:color="auto"/>
              <w:right w:val="nil"/>
            </w:tcBorders>
            <w:shd w:val="clear" w:color="auto" w:fill="auto"/>
            <w:vAlign w:val="bottom"/>
          </w:tcPr>
          <w:p w14:paraId="3359CCA7" w14:textId="107472A5" w:rsidR="00647BF3" w:rsidRPr="00950E9B" w:rsidRDefault="008D293D" w:rsidP="00685DA1">
            <w:pPr>
              <w:ind w:left="-114"/>
              <w:jc w:val="right"/>
              <w:rPr>
                <w:rFonts w:ascii="Arial" w:hAnsi="Arial" w:cs="Arial"/>
                <w:b/>
                <w:sz w:val="18"/>
                <w:szCs w:val="18"/>
              </w:rPr>
            </w:pPr>
            <w:r w:rsidRPr="00950E9B">
              <w:rPr>
                <w:rFonts w:ascii="Arial" w:hAnsi="Arial" w:cs="Arial"/>
                <w:b/>
                <w:bCs/>
                <w:color w:val="000000"/>
                <w:sz w:val="18"/>
                <w:szCs w:val="18"/>
              </w:rPr>
              <w:t>40.910.082</w:t>
            </w:r>
          </w:p>
        </w:tc>
        <w:tc>
          <w:tcPr>
            <w:tcW w:w="506" w:type="pct"/>
            <w:tcBorders>
              <w:top w:val="single" w:sz="4" w:space="0" w:color="auto"/>
              <w:left w:val="nil"/>
              <w:bottom w:val="double" w:sz="4" w:space="0" w:color="auto"/>
              <w:right w:val="nil"/>
            </w:tcBorders>
            <w:shd w:val="clear" w:color="auto" w:fill="auto"/>
            <w:vAlign w:val="bottom"/>
          </w:tcPr>
          <w:p w14:paraId="170CFF6F" w14:textId="35839AB1" w:rsidR="00647BF3" w:rsidRPr="00950E9B" w:rsidRDefault="008D293D" w:rsidP="00685DA1">
            <w:pPr>
              <w:ind w:left="-114"/>
              <w:jc w:val="right"/>
              <w:rPr>
                <w:rFonts w:ascii="Arial" w:hAnsi="Arial" w:cs="Arial"/>
                <w:b/>
                <w:sz w:val="18"/>
                <w:szCs w:val="18"/>
              </w:rPr>
            </w:pPr>
            <w:r w:rsidRPr="00950E9B">
              <w:rPr>
                <w:rFonts w:ascii="Arial" w:hAnsi="Arial" w:cs="Arial"/>
                <w:b/>
                <w:bCs/>
                <w:color w:val="000000"/>
                <w:sz w:val="18"/>
                <w:szCs w:val="18"/>
              </w:rPr>
              <w:t>5.260.513</w:t>
            </w:r>
          </w:p>
        </w:tc>
        <w:tc>
          <w:tcPr>
            <w:tcW w:w="577" w:type="pct"/>
            <w:tcBorders>
              <w:top w:val="single" w:sz="4" w:space="0" w:color="auto"/>
              <w:left w:val="nil"/>
              <w:bottom w:val="double" w:sz="4" w:space="0" w:color="auto"/>
              <w:right w:val="nil"/>
            </w:tcBorders>
            <w:shd w:val="clear" w:color="auto" w:fill="auto"/>
            <w:vAlign w:val="bottom"/>
          </w:tcPr>
          <w:p w14:paraId="68AFF3DA" w14:textId="370DAD1B" w:rsidR="00647BF3" w:rsidRPr="00950E9B" w:rsidRDefault="008D293D" w:rsidP="00685DA1">
            <w:pPr>
              <w:ind w:left="-114"/>
              <w:jc w:val="right"/>
              <w:rPr>
                <w:rFonts w:ascii="Arial" w:hAnsi="Arial" w:cs="Arial"/>
                <w:b/>
                <w:sz w:val="18"/>
                <w:szCs w:val="18"/>
              </w:rPr>
            </w:pPr>
            <w:r w:rsidRPr="00950E9B">
              <w:rPr>
                <w:rFonts w:ascii="Arial" w:hAnsi="Arial" w:cs="Arial"/>
                <w:b/>
                <w:bCs/>
                <w:color w:val="000000"/>
                <w:sz w:val="18"/>
                <w:szCs w:val="18"/>
              </w:rPr>
              <w:t>20.792.940</w:t>
            </w:r>
          </w:p>
        </w:tc>
        <w:tc>
          <w:tcPr>
            <w:tcW w:w="597" w:type="pct"/>
            <w:tcBorders>
              <w:top w:val="single" w:sz="4" w:space="0" w:color="auto"/>
              <w:left w:val="nil"/>
              <w:bottom w:val="double" w:sz="4" w:space="0" w:color="auto"/>
              <w:right w:val="nil"/>
            </w:tcBorders>
            <w:shd w:val="clear" w:color="auto" w:fill="auto"/>
            <w:vAlign w:val="bottom"/>
          </w:tcPr>
          <w:p w14:paraId="412AEAAE" w14:textId="4E12B57A" w:rsidR="00647BF3" w:rsidRPr="00950E9B" w:rsidRDefault="008D293D" w:rsidP="00685DA1">
            <w:pPr>
              <w:ind w:left="-114"/>
              <w:jc w:val="right"/>
              <w:rPr>
                <w:rFonts w:ascii="Arial" w:hAnsi="Arial" w:cs="Arial"/>
                <w:b/>
                <w:sz w:val="18"/>
                <w:szCs w:val="18"/>
              </w:rPr>
            </w:pPr>
            <w:r w:rsidRPr="00950E9B">
              <w:rPr>
                <w:rFonts w:ascii="Arial" w:hAnsi="Arial" w:cs="Arial"/>
                <w:b/>
                <w:bCs/>
                <w:color w:val="000000"/>
                <w:sz w:val="18"/>
                <w:szCs w:val="18"/>
              </w:rPr>
              <w:t>45.04%</w:t>
            </w:r>
          </w:p>
        </w:tc>
      </w:tr>
    </w:tbl>
    <w:p w14:paraId="2230ACEF" w14:textId="77777777" w:rsidR="00647BF3" w:rsidRPr="00950E9B" w:rsidRDefault="00647BF3" w:rsidP="00647BF3">
      <w:pPr>
        <w:rPr>
          <w:rFonts w:asciiTheme="minorBidi" w:hAnsiTheme="minorBidi" w:cstheme="minorBidi"/>
          <w:b/>
          <w:sz w:val="20"/>
          <w:szCs w:val="22"/>
        </w:rPr>
      </w:pPr>
    </w:p>
    <w:p w14:paraId="2F479239" w14:textId="4067064B" w:rsidR="00007835" w:rsidRPr="00950E9B" w:rsidRDefault="00007835">
      <w:pPr>
        <w:rPr>
          <w:rFonts w:asciiTheme="minorBidi" w:hAnsiTheme="minorBidi" w:cstheme="minorBidi"/>
          <w:b/>
          <w:sz w:val="20"/>
          <w:szCs w:val="22"/>
        </w:rPr>
      </w:pPr>
      <w:r w:rsidRPr="00950E9B">
        <w:rPr>
          <w:rFonts w:asciiTheme="minorBidi" w:hAnsiTheme="minorBidi" w:cstheme="minorBidi"/>
          <w:b/>
          <w:sz w:val="20"/>
          <w:szCs w:val="22"/>
        </w:rPr>
        <w:br w:type="page"/>
      </w:r>
    </w:p>
    <w:p w14:paraId="0F1D7FAB"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00F496F8" w14:textId="77777777" w:rsidR="00647BF3" w:rsidRPr="00950E9B" w:rsidRDefault="00647BF3" w:rsidP="00647BF3">
      <w:pPr>
        <w:spacing w:before="120" w:after="120"/>
        <w:ind w:left="-851" w:firstLine="284"/>
        <w:rPr>
          <w:rFonts w:asciiTheme="minorBidi" w:hAnsiTheme="minorBidi" w:cstheme="minorBidi"/>
          <w:b/>
          <w:sz w:val="20"/>
          <w:szCs w:val="22"/>
        </w:rPr>
      </w:pPr>
      <w:r w:rsidRPr="00950E9B">
        <w:rPr>
          <w:rFonts w:asciiTheme="minorBidi" w:hAnsiTheme="minorBidi" w:cstheme="minorBidi"/>
          <w:b/>
          <w:sz w:val="20"/>
          <w:szCs w:val="22"/>
        </w:rPr>
        <w:t xml:space="preserve">a.3.2. </w:t>
      </w:r>
      <w:r w:rsidRPr="00950E9B">
        <w:rPr>
          <w:rFonts w:asciiTheme="minorBidi" w:hAnsiTheme="minorBidi" w:cstheme="minorBidi"/>
          <w:b/>
          <w:sz w:val="20"/>
          <w:szCs w:val="22"/>
        </w:rPr>
        <w:tab/>
        <w:t>Maruz kalınan kredi riski ve kredi riski azaltım etkileri</w:t>
      </w:r>
    </w:p>
    <w:tbl>
      <w:tblPr>
        <w:tblStyle w:val="TabloKlavuzu"/>
        <w:tblW w:w="52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
        <w:gridCol w:w="2847"/>
        <w:gridCol w:w="1174"/>
        <w:gridCol w:w="1101"/>
        <w:gridCol w:w="1172"/>
        <w:gridCol w:w="1026"/>
        <w:gridCol w:w="1170"/>
        <w:gridCol w:w="1210"/>
      </w:tblGrid>
      <w:tr w:rsidR="00647BF3" w:rsidRPr="00950E9B" w14:paraId="678B44C8" w14:textId="77777777" w:rsidTr="00AA6176">
        <w:trPr>
          <w:trHeight w:val="170"/>
        </w:trPr>
        <w:tc>
          <w:tcPr>
            <w:tcW w:w="1620" w:type="pct"/>
            <w:gridSpan w:val="2"/>
            <w:tcBorders>
              <w:top w:val="single" w:sz="4" w:space="0" w:color="auto"/>
            </w:tcBorders>
            <w:noWrap/>
            <w:vAlign w:val="center"/>
            <w:hideMark/>
          </w:tcPr>
          <w:p w14:paraId="42505A12" w14:textId="77777777" w:rsidR="00647BF3" w:rsidRPr="00950E9B" w:rsidRDefault="00647BF3" w:rsidP="00AA6176">
            <w:pPr>
              <w:ind w:firstLine="666"/>
              <w:contextualSpacing/>
              <w:rPr>
                <w:rFonts w:asciiTheme="minorBidi" w:hAnsiTheme="minorBidi" w:cstheme="minorBidi"/>
                <w:b/>
                <w:sz w:val="18"/>
                <w:szCs w:val="18"/>
              </w:rPr>
            </w:pPr>
            <w:r w:rsidRPr="00950E9B">
              <w:rPr>
                <w:rFonts w:asciiTheme="minorBidi" w:hAnsiTheme="minorBidi" w:cstheme="minorBidi"/>
                <w:b/>
                <w:sz w:val="18"/>
                <w:szCs w:val="18"/>
              </w:rPr>
              <w:t>Önceki Dönem </w:t>
            </w:r>
          </w:p>
        </w:tc>
        <w:tc>
          <w:tcPr>
            <w:tcW w:w="1122" w:type="pct"/>
            <w:gridSpan w:val="2"/>
            <w:tcBorders>
              <w:top w:val="single" w:sz="4" w:space="0" w:color="auto"/>
              <w:bottom w:val="single" w:sz="4" w:space="0" w:color="auto"/>
            </w:tcBorders>
            <w:noWrap/>
            <w:vAlign w:val="center"/>
          </w:tcPr>
          <w:p w14:paraId="1F9C444D" w14:textId="77777777" w:rsidR="00647BF3" w:rsidRPr="00950E9B" w:rsidRDefault="00647BF3" w:rsidP="00AA6176">
            <w:pPr>
              <w:contextualSpacing/>
              <w:jc w:val="right"/>
              <w:rPr>
                <w:rFonts w:asciiTheme="minorBidi" w:hAnsiTheme="minorBidi" w:cstheme="minorBidi"/>
                <w:b/>
                <w:sz w:val="18"/>
                <w:szCs w:val="18"/>
              </w:rPr>
            </w:pPr>
            <w:r w:rsidRPr="00950E9B">
              <w:rPr>
                <w:rFonts w:asciiTheme="minorBidi" w:hAnsiTheme="minorBidi" w:cstheme="minorBidi"/>
                <w:b/>
                <w:sz w:val="18"/>
                <w:szCs w:val="18"/>
              </w:rPr>
              <w:t>Kredi dönüşüm oranı ve kredi riski azaltımından önce alacak tutarı</w:t>
            </w:r>
          </w:p>
        </w:tc>
        <w:tc>
          <w:tcPr>
            <w:tcW w:w="1084" w:type="pct"/>
            <w:gridSpan w:val="2"/>
            <w:tcBorders>
              <w:top w:val="single" w:sz="4" w:space="0" w:color="auto"/>
              <w:bottom w:val="single" w:sz="4" w:space="0" w:color="auto"/>
            </w:tcBorders>
            <w:noWrap/>
            <w:vAlign w:val="center"/>
          </w:tcPr>
          <w:p w14:paraId="48F50228" w14:textId="77777777" w:rsidR="00647BF3" w:rsidRPr="00950E9B" w:rsidRDefault="00647BF3" w:rsidP="00AA6176">
            <w:pPr>
              <w:contextualSpacing/>
              <w:jc w:val="right"/>
              <w:rPr>
                <w:rFonts w:asciiTheme="minorBidi" w:hAnsiTheme="minorBidi" w:cstheme="minorBidi"/>
                <w:b/>
                <w:sz w:val="18"/>
                <w:szCs w:val="18"/>
              </w:rPr>
            </w:pPr>
            <w:r w:rsidRPr="00950E9B">
              <w:rPr>
                <w:rFonts w:asciiTheme="minorBidi" w:hAnsiTheme="minorBidi" w:cstheme="minorBidi"/>
                <w:b/>
                <w:sz w:val="18"/>
                <w:szCs w:val="18"/>
              </w:rPr>
              <w:t>Kredi dönüşüm oranı ve kredi riski azaltımından sonra alacak tutarı</w:t>
            </w:r>
          </w:p>
        </w:tc>
        <w:tc>
          <w:tcPr>
            <w:tcW w:w="1174" w:type="pct"/>
            <w:gridSpan w:val="2"/>
            <w:tcBorders>
              <w:top w:val="single" w:sz="4" w:space="0" w:color="auto"/>
            </w:tcBorders>
            <w:noWrap/>
            <w:vAlign w:val="center"/>
          </w:tcPr>
          <w:p w14:paraId="7A609D9B" w14:textId="77777777" w:rsidR="00647BF3" w:rsidRPr="00950E9B" w:rsidRDefault="00647BF3" w:rsidP="00AA6176">
            <w:pPr>
              <w:contextualSpacing/>
              <w:jc w:val="right"/>
              <w:rPr>
                <w:rFonts w:asciiTheme="minorBidi" w:hAnsiTheme="minorBidi" w:cstheme="minorBidi"/>
                <w:b/>
                <w:sz w:val="18"/>
                <w:szCs w:val="18"/>
              </w:rPr>
            </w:pPr>
            <w:r w:rsidRPr="00950E9B">
              <w:rPr>
                <w:rFonts w:asciiTheme="minorBidi" w:hAnsiTheme="minorBidi" w:cstheme="minorBidi"/>
                <w:b/>
                <w:sz w:val="18"/>
                <w:szCs w:val="18"/>
              </w:rPr>
              <w:t>Risk ağırlıklı tutar ve risk ağırlıklı tutar yoğunluğu</w:t>
            </w:r>
          </w:p>
        </w:tc>
      </w:tr>
      <w:tr w:rsidR="00647BF3" w:rsidRPr="00950E9B" w14:paraId="5F3A7B81" w14:textId="77777777" w:rsidTr="00D117F2">
        <w:trPr>
          <w:trHeight w:val="170"/>
        </w:trPr>
        <w:tc>
          <w:tcPr>
            <w:tcW w:w="216" w:type="pct"/>
            <w:tcBorders>
              <w:top w:val="single" w:sz="4" w:space="0" w:color="auto"/>
              <w:bottom w:val="single" w:sz="4" w:space="0" w:color="auto"/>
            </w:tcBorders>
            <w:noWrap/>
            <w:hideMark/>
          </w:tcPr>
          <w:p w14:paraId="64DAA810"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 </w:t>
            </w:r>
          </w:p>
        </w:tc>
        <w:tc>
          <w:tcPr>
            <w:tcW w:w="1404" w:type="pct"/>
            <w:tcBorders>
              <w:top w:val="single" w:sz="4" w:space="0" w:color="auto"/>
              <w:bottom w:val="single" w:sz="4" w:space="0" w:color="auto"/>
            </w:tcBorders>
            <w:noWrap/>
            <w:vAlign w:val="bottom"/>
            <w:hideMark/>
          </w:tcPr>
          <w:p w14:paraId="336E4DDF"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Risk sınıfları</w:t>
            </w:r>
          </w:p>
        </w:tc>
        <w:tc>
          <w:tcPr>
            <w:tcW w:w="579" w:type="pct"/>
            <w:tcBorders>
              <w:top w:val="single" w:sz="4" w:space="0" w:color="auto"/>
              <w:bottom w:val="single" w:sz="4" w:space="0" w:color="auto"/>
            </w:tcBorders>
            <w:vAlign w:val="bottom"/>
            <w:hideMark/>
          </w:tcPr>
          <w:p w14:paraId="29AE389C" w14:textId="77777777" w:rsidR="00647BF3" w:rsidRPr="00950E9B" w:rsidRDefault="00647BF3" w:rsidP="00D117F2">
            <w:pPr>
              <w:ind w:left="-135"/>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içi tutar</w:t>
            </w:r>
          </w:p>
        </w:tc>
        <w:tc>
          <w:tcPr>
            <w:tcW w:w="543" w:type="pct"/>
            <w:tcBorders>
              <w:top w:val="single" w:sz="4" w:space="0" w:color="auto"/>
              <w:bottom w:val="single" w:sz="4" w:space="0" w:color="auto"/>
            </w:tcBorders>
            <w:vAlign w:val="bottom"/>
            <w:hideMark/>
          </w:tcPr>
          <w:p w14:paraId="1BBE6EEC" w14:textId="77777777" w:rsidR="00647BF3" w:rsidRPr="00950E9B" w:rsidRDefault="00647BF3" w:rsidP="00D117F2">
            <w:pPr>
              <w:ind w:left="-135"/>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dışı tutar</w:t>
            </w:r>
          </w:p>
        </w:tc>
        <w:tc>
          <w:tcPr>
            <w:tcW w:w="578" w:type="pct"/>
            <w:tcBorders>
              <w:top w:val="single" w:sz="4" w:space="0" w:color="auto"/>
              <w:bottom w:val="single" w:sz="4" w:space="0" w:color="auto"/>
            </w:tcBorders>
            <w:vAlign w:val="bottom"/>
            <w:hideMark/>
          </w:tcPr>
          <w:p w14:paraId="73B21AB0" w14:textId="77777777" w:rsidR="00647BF3" w:rsidRPr="00950E9B" w:rsidRDefault="00647BF3" w:rsidP="00D117F2">
            <w:pPr>
              <w:ind w:left="-135"/>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içi tutar</w:t>
            </w:r>
          </w:p>
        </w:tc>
        <w:tc>
          <w:tcPr>
            <w:tcW w:w="506" w:type="pct"/>
            <w:tcBorders>
              <w:top w:val="single" w:sz="4" w:space="0" w:color="auto"/>
              <w:bottom w:val="single" w:sz="4" w:space="0" w:color="auto"/>
            </w:tcBorders>
            <w:vAlign w:val="bottom"/>
            <w:hideMark/>
          </w:tcPr>
          <w:p w14:paraId="12B6D2AB" w14:textId="77777777" w:rsidR="00647BF3" w:rsidRPr="00950E9B" w:rsidRDefault="00647BF3" w:rsidP="00D117F2">
            <w:pPr>
              <w:ind w:left="-135"/>
              <w:contextualSpacing/>
              <w:jc w:val="right"/>
              <w:rPr>
                <w:rFonts w:asciiTheme="minorBidi" w:hAnsiTheme="minorBidi" w:cstheme="minorBidi"/>
                <w:b/>
                <w:sz w:val="18"/>
                <w:szCs w:val="18"/>
              </w:rPr>
            </w:pPr>
            <w:r w:rsidRPr="00950E9B">
              <w:rPr>
                <w:rFonts w:asciiTheme="minorBidi" w:hAnsiTheme="minorBidi" w:cstheme="minorBidi"/>
                <w:b/>
                <w:sz w:val="18"/>
                <w:szCs w:val="18"/>
              </w:rPr>
              <w:t>Bilanço dışı tutar</w:t>
            </w:r>
          </w:p>
        </w:tc>
        <w:tc>
          <w:tcPr>
            <w:tcW w:w="577" w:type="pct"/>
            <w:tcBorders>
              <w:top w:val="single" w:sz="4" w:space="0" w:color="auto"/>
              <w:bottom w:val="single" w:sz="4" w:space="0" w:color="auto"/>
            </w:tcBorders>
            <w:vAlign w:val="bottom"/>
            <w:hideMark/>
          </w:tcPr>
          <w:p w14:paraId="0ABCA000" w14:textId="77777777" w:rsidR="00647BF3" w:rsidRPr="00950E9B" w:rsidRDefault="00647BF3" w:rsidP="00D117F2">
            <w:pPr>
              <w:ind w:left="-135"/>
              <w:contextualSpacing/>
              <w:jc w:val="right"/>
              <w:rPr>
                <w:rFonts w:asciiTheme="minorBidi" w:hAnsiTheme="minorBidi" w:cstheme="minorBidi"/>
                <w:b/>
                <w:sz w:val="18"/>
                <w:szCs w:val="18"/>
              </w:rPr>
            </w:pPr>
            <w:r w:rsidRPr="00950E9B">
              <w:rPr>
                <w:rFonts w:asciiTheme="minorBidi" w:hAnsiTheme="minorBidi" w:cstheme="minorBidi"/>
                <w:b/>
                <w:sz w:val="18"/>
                <w:szCs w:val="18"/>
              </w:rPr>
              <w:t>Risk ağırlıklı tutar</w:t>
            </w:r>
          </w:p>
        </w:tc>
        <w:tc>
          <w:tcPr>
            <w:tcW w:w="597" w:type="pct"/>
            <w:tcBorders>
              <w:top w:val="single" w:sz="4" w:space="0" w:color="auto"/>
              <w:bottom w:val="single" w:sz="4" w:space="0" w:color="auto"/>
            </w:tcBorders>
            <w:vAlign w:val="bottom"/>
            <w:hideMark/>
          </w:tcPr>
          <w:p w14:paraId="0152C41F" w14:textId="77777777" w:rsidR="00647BF3" w:rsidRPr="00950E9B" w:rsidRDefault="00647BF3" w:rsidP="00D117F2">
            <w:pPr>
              <w:ind w:left="-135"/>
              <w:contextualSpacing/>
              <w:jc w:val="right"/>
              <w:rPr>
                <w:rFonts w:asciiTheme="minorBidi" w:hAnsiTheme="minorBidi" w:cstheme="minorBidi"/>
                <w:b/>
                <w:sz w:val="18"/>
                <w:szCs w:val="18"/>
              </w:rPr>
            </w:pPr>
            <w:r w:rsidRPr="00950E9B">
              <w:rPr>
                <w:rFonts w:asciiTheme="minorBidi" w:hAnsiTheme="minorBidi" w:cstheme="minorBidi"/>
                <w:b/>
                <w:sz w:val="18"/>
                <w:szCs w:val="18"/>
              </w:rPr>
              <w:t>Risk ağırlıklı tutar yoğunluğu</w:t>
            </w:r>
          </w:p>
        </w:tc>
      </w:tr>
      <w:tr w:rsidR="00647BF3" w:rsidRPr="00950E9B" w14:paraId="0D6F2BC3" w14:textId="77777777" w:rsidTr="00D117F2">
        <w:trPr>
          <w:trHeight w:val="170"/>
        </w:trPr>
        <w:tc>
          <w:tcPr>
            <w:tcW w:w="216" w:type="pct"/>
            <w:tcBorders>
              <w:top w:val="single" w:sz="4" w:space="0" w:color="auto"/>
            </w:tcBorders>
            <w:hideMark/>
          </w:tcPr>
          <w:p w14:paraId="61A0DE14"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w:t>
            </w:r>
          </w:p>
        </w:tc>
        <w:tc>
          <w:tcPr>
            <w:tcW w:w="1404" w:type="pct"/>
            <w:tcBorders>
              <w:top w:val="single" w:sz="4" w:space="0" w:color="auto"/>
            </w:tcBorders>
            <w:hideMark/>
          </w:tcPr>
          <w:p w14:paraId="73747EE1"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Merkezi yönetimlerden veya merkez bankalarından alacaklar</w:t>
            </w:r>
          </w:p>
        </w:tc>
        <w:tc>
          <w:tcPr>
            <w:tcW w:w="579" w:type="pct"/>
            <w:tcBorders>
              <w:top w:val="nil"/>
              <w:left w:val="nil"/>
              <w:bottom w:val="nil"/>
              <w:right w:val="nil"/>
            </w:tcBorders>
            <w:shd w:val="clear" w:color="auto" w:fill="auto"/>
            <w:vAlign w:val="bottom"/>
          </w:tcPr>
          <w:p w14:paraId="573460DE" w14:textId="0816ED58"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9.545.746</w:t>
            </w:r>
          </w:p>
        </w:tc>
        <w:tc>
          <w:tcPr>
            <w:tcW w:w="543" w:type="pct"/>
            <w:tcBorders>
              <w:top w:val="nil"/>
              <w:left w:val="nil"/>
              <w:bottom w:val="nil"/>
              <w:right w:val="nil"/>
            </w:tcBorders>
            <w:shd w:val="clear" w:color="auto" w:fill="auto"/>
            <w:vAlign w:val="bottom"/>
          </w:tcPr>
          <w:p w14:paraId="0F750A7B" w14:textId="1DB9D9F9"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43.308</w:t>
            </w:r>
          </w:p>
        </w:tc>
        <w:tc>
          <w:tcPr>
            <w:tcW w:w="578" w:type="pct"/>
            <w:tcBorders>
              <w:top w:val="nil"/>
              <w:left w:val="nil"/>
              <w:bottom w:val="nil"/>
              <w:right w:val="nil"/>
            </w:tcBorders>
            <w:shd w:val="clear" w:color="auto" w:fill="auto"/>
            <w:vAlign w:val="bottom"/>
          </w:tcPr>
          <w:p w14:paraId="181FBE65" w14:textId="0670E828"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9.552.334</w:t>
            </w:r>
          </w:p>
        </w:tc>
        <w:tc>
          <w:tcPr>
            <w:tcW w:w="506" w:type="pct"/>
            <w:tcBorders>
              <w:top w:val="nil"/>
              <w:left w:val="nil"/>
              <w:bottom w:val="nil"/>
              <w:right w:val="nil"/>
            </w:tcBorders>
            <w:shd w:val="clear" w:color="auto" w:fill="auto"/>
            <w:vAlign w:val="bottom"/>
          </w:tcPr>
          <w:p w14:paraId="14D7D487" w14:textId="7C0ECDDB"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43.446</w:t>
            </w:r>
          </w:p>
        </w:tc>
        <w:tc>
          <w:tcPr>
            <w:tcW w:w="577" w:type="pct"/>
            <w:tcBorders>
              <w:top w:val="nil"/>
              <w:left w:val="nil"/>
              <w:bottom w:val="nil"/>
              <w:right w:val="nil"/>
            </w:tcBorders>
            <w:shd w:val="clear" w:color="auto" w:fill="auto"/>
            <w:vAlign w:val="bottom"/>
          </w:tcPr>
          <w:p w14:paraId="3700FC7C" w14:textId="6347C912"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3BE2F8CA" w14:textId="103A27AD" w:rsidR="00647BF3" w:rsidRPr="00950E9B" w:rsidRDefault="00C060F5" w:rsidP="00D117F2">
            <w:pPr>
              <w:ind w:left="-135"/>
              <w:jc w:val="right"/>
              <w:rPr>
                <w:rFonts w:asciiTheme="minorBidi" w:hAnsiTheme="minorBidi" w:cstheme="minorBidi"/>
                <w:sz w:val="18"/>
                <w:szCs w:val="18"/>
              </w:rPr>
            </w:pPr>
            <w:r w:rsidRPr="00950E9B">
              <w:rPr>
                <w:rStyle w:val="AklamaBavurusu"/>
                <w:rFonts w:ascii="Arial" w:hAnsi="Arial" w:cs="Arial"/>
              </w:rPr>
              <w:t>-</w:t>
            </w:r>
          </w:p>
        </w:tc>
      </w:tr>
      <w:tr w:rsidR="00647BF3" w:rsidRPr="00950E9B" w14:paraId="530BEEC5" w14:textId="77777777" w:rsidTr="00D117F2">
        <w:trPr>
          <w:trHeight w:val="170"/>
        </w:trPr>
        <w:tc>
          <w:tcPr>
            <w:tcW w:w="216" w:type="pct"/>
            <w:hideMark/>
          </w:tcPr>
          <w:p w14:paraId="7CEE8B2A"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2</w:t>
            </w:r>
          </w:p>
        </w:tc>
        <w:tc>
          <w:tcPr>
            <w:tcW w:w="1404" w:type="pct"/>
            <w:hideMark/>
          </w:tcPr>
          <w:p w14:paraId="665DB45B"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Bölgesel yönetimlerden veya yerel yönetimlerden alacaklar</w:t>
            </w:r>
          </w:p>
        </w:tc>
        <w:tc>
          <w:tcPr>
            <w:tcW w:w="579" w:type="pct"/>
            <w:tcBorders>
              <w:top w:val="nil"/>
              <w:left w:val="nil"/>
              <w:bottom w:val="nil"/>
              <w:right w:val="nil"/>
            </w:tcBorders>
            <w:shd w:val="clear" w:color="auto" w:fill="auto"/>
            <w:vAlign w:val="bottom"/>
          </w:tcPr>
          <w:p w14:paraId="33DCE8B1" w14:textId="1407BAB6"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74.578</w:t>
            </w:r>
          </w:p>
        </w:tc>
        <w:tc>
          <w:tcPr>
            <w:tcW w:w="543" w:type="pct"/>
            <w:tcBorders>
              <w:top w:val="nil"/>
              <w:left w:val="nil"/>
              <w:bottom w:val="nil"/>
              <w:right w:val="nil"/>
            </w:tcBorders>
            <w:shd w:val="clear" w:color="auto" w:fill="auto"/>
            <w:vAlign w:val="bottom"/>
          </w:tcPr>
          <w:p w14:paraId="3CD79BC7" w14:textId="657F2BF1"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14.000</w:t>
            </w:r>
          </w:p>
        </w:tc>
        <w:tc>
          <w:tcPr>
            <w:tcW w:w="578" w:type="pct"/>
            <w:tcBorders>
              <w:top w:val="nil"/>
              <w:left w:val="nil"/>
              <w:bottom w:val="nil"/>
              <w:right w:val="nil"/>
            </w:tcBorders>
            <w:shd w:val="clear" w:color="auto" w:fill="auto"/>
            <w:vAlign w:val="bottom"/>
          </w:tcPr>
          <w:p w14:paraId="367FF417" w14:textId="718E341D" w:rsidR="00647BF3" w:rsidRPr="00950E9B" w:rsidRDefault="00C060F5"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12.466</w:t>
            </w:r>
          </w:p>
        </w:tc>
        <w:tc>
          <w:tcPr>
            <w:tcW w:w="506" w:type="pct"/>
            <w:tcBorders>
              <w:top w:val="nil"/>
              <w:left w:val="nil"/>
              <w:bottom w:val="nil"/>
              <w:right w:val="nil"/>
            </w:tcBorders>
            <w:shd w:val="clear" w:color="auto" w:fill="auto"/>
            <w:vAlign w:val="bottom"/>
          </w:tcPr>
          <w:p w14:paraId="65C3E52E" w14:textId="29CBCF97"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7.015</w:t>
            </w:r>
          </w:p>
        </w:tc>
        <w:tc>
          <w:tcPr>
            <w:tcW w:w="577" w:type="pct"/>
            <w:tcBorders>
              <w:top w:val="nil"/>
              <w:left w:val="nil"/>
              <w:bottom w:val="nil"/>
              <w:right w:val="nil"/>
            </w:tcBorders>
            <w:shd w:val="clear" w:color="auto" w:fill="auto"/>
            <w:vAlign w:val="bottom"/>
          </w:tcPr>
          <w:p w14:paraId="273BF2D9" w14:textId="3CCBA813"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9.741</w:t>
            </w:r>
          </w:p>
        </w:tc>
        <w:tc>
          <w:tcPr>
            <w:tcW w:w="597" w:type="pct"/>
            <w:tcBorders>
              <w:top w:val="nil"/>
              <w:left w:val="nil"/>
              <w:bottom w:val="nil"/>
              <w:right w:val="nil"/>
            </w:tcBorders>
            <w:shd w:val="clear" w:color="auto" w:fill="auto"/>
            <w:vAlign w:val="bottom"/>
          </w:tcPr>
          <w:p w14:paraId="41E04034" w14:textId="2D3BF483"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50,00</w:t>
            </w:r>
            <w:r w:rsidR="009E119C" w:rsidRPr="00950E9B">
              <w:rPr>
                <w:rFonts w:asciiTheme="minorBidi" w:hAnsiTheme="minorBidi" w:cstheme="minorBidi"/>
                <w:color w:val="000000"/>
                <w:sz w:val="18"/>
                <w:szCs w:val="18"/>
                <w:lang w:val="en-US" w:eastAsia="en-US"/>
              </w:rPr>
              <w:t>%</w:t>
            </w:r>
          </w:p>
        </w:tc>
      </w:tr>
      <w:tr w:rsidR="00647BF3" w:rsidRPr="00950E9B" w14:paraId="131213C4" w14:textId="77777777" w:rsidTr="00D117F2">
        <w:trPr>
          <w:trHeight w:val="170"/>
        </w:trPr>
        <w:tc>
          <w:tcPr>
            <w:tcW w:w="216" w:type="pct"/>
            <w:hideMark/>
          </w:tcPr>
          <w:p w14:paraId="0BD3DA47"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3</w:t>
            </w:r>
          </w:p>
        </w:tc>
        <w:tc>
          <w:tcPr>
            <w:tcW w:w="1404" w:type="pct"/>
            <w:hideMark/>
          </w:tcPr>
          <w:p w14:paraId="5969A00C"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İdari birimlerden ve ticari olmayan girişimlerden alacaklar</w:t>
            </w:r>
          </w:p>
        </w:tc>
        <w:tc>
          <w:tcPr>
            <w:tcW w:w="579" w:type="pct"/>
            <w:tcBorders>
              <w:top w:val="nil"/>
              <w:left w:val="nil"/>
              <w:bottom w:val="nil"/>
              <w:right w:val="nil"/>
            </w:tcBorders>
            <w:shd w:val="clear" w:color="auto" w:fill="auto"/>
            <w:vAlign w:val="bottom"/>
          </w:tcPr>
          <w:p w14:paraId="442DC66C" w14:textId="17DBF93E"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2B2203D0" w14:textId="3F8984F6"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908</w:t>
            </w:r>
          </w:p>
        </w:tc>
        <w:tc>
          <w:tcPr>
            <w:tcW w:w="578" w:type="pct"/>
            <w:tcBorders>
              <w:top w:val="nil"/>
              <w:left w:val="nil"/>
              <w:bottom w:val="nil"/>
              <w:right w:val="nil"/>
            </w:tcBorders>
            <w:shd w:val="clear" w:color="auto" w:fill="auto"/>
            <w:vAlign w:val="bottom"/>
          </w:tcPr>
          <w:p w14:paraId="52F90F97" w14:textId="3891E758"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16.372</w:t>
            </w:r>
          </w:p>
        </w:tc>
        <w:tc>
          <w:tcPr>
            <w:tcW w:w="506" w:type="pct"/>
            <w:tcBorders>
              <w:top w:val="nil"/>
              <w:left w:val="nil"/>
              <w:bottom w:val="nil"/>
              <w:right w:val="nil"/>
            </w:tcBorders>
            <w:shd w:val="clear" w:color="auto" w:fill="auto"/>
            <w:vAlign w:val="bottom"/>
          </w:tcPr>
          <w:p w14:paraId="37D7E335" w14:textId="60A87987"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2.925</w:t>
            </w:r>
          </w:p>
        </w:tc>
        <w:tc>
          <w:tcPr>
            <w:tcW w:w="577" w:type="pct"/>
            <w:tcBorders>
              <w:top w:val="nil"/>
              <w:left w:val="nil"/>
              <w:bottom w:val="nil"/>
              <w:right w:val="nil"/>
            </w:tcBorders>
            <w:shd w:val="clear" w:color="auto" w:fill="auto"/>
            <w:vAlign w:val="bottom"/>
          </w:tcPr>
          <w:p w14:paraId="70342970" w14:textId="4604B643"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19.297</w:t>
            </w:r>
          </w:p>
        </w:tc>
        <w:tc>
          <w:tcPr>
            <w:tcW w:w="597" w:type="pct"/>
            <w:tcBorders>
              <w:top w:val="nil"/>
              <w:left w:val="nil"/>
              <w:bottom w:val="nil"/>
              <w:right w:val="nil"/>
            </w:tcBorders>
            <w:shd w:val="clear" w:color="auto" w:fill="auto"/>
            <w:vAlign w:val="bottom"/>
          </w:tcPr>
          <w:p w14:paraId="1C26AEF1" w14:textId="75F534F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100,00%</w:t>
            </w:r>
          </w:p>
        </w:tc>
      </w:tr>
      <w:tr w:rsidR="00647BF3" w:rsidRPr="00950E9B" w14:paraId="239AB3FE" w14:textId="77777777" w:rsidTr="00D117F2">
        <w:trPr>
          <w:trHeight w:val="170"/>
        </w:trPr>
        <w:tc>
          <w:tcPr>
            <w:tcW w:w="216" w:type="pct"/>
            <w:hideMark/>
          </w:tcPr>
          <w:p w14:paraId="378D133B"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4</w:t>
            </w:r>
          </w:p>
        </w:tc>
        <w:tc>
          <w:tcPr>
            <w:tcW w:w="1404" w:type="pct"/>
            <w:hideMark/>
          </w:tcPr>
          <w:p w14:paraId="3A278DC9"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Çok taraflı kalkınma bankalarından alacaklar</w:t>
            </w:r>
          </w:p>
        </w:tc>
        <w:tc>
          <w:tcPr>
            <w:tcW w:w="579" w:type="pct"/>
            <w:tcBorders>
              <w:top w:val="nil"/>
              <w:left w:val="nil"/>
              <w:bottom w:val="nil"/>
              <w:right w:val="nil"/>
            </w:tcBorders>
            <w:shd w:val="clear" w:color="auto" w:fill="auto"/>
            <w:vAlign w:val="bottom"/>
          </w:tcPr>
          <w:p w14:paraId="1A771936" w14:textId="29BAF75C"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660EE124" w14:textId="78BBF472"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63E00894" w14:textId="063A3BE9"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24B60230" w14:textId="70E2E968"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757EBEE8" w14:textId="32BE145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1A6EB176"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7FE3B4F4" w14:textId="77777777" w:rsidTr="00D117F2">
        <w:trPr>
          <w:trHeight w:val="170"/>
        </w:trPr>
        <w:tc>
          <w:tcPr>
            <w:tcW w:w="216" w:type="pct"/>
            <w:hideMark/>
          </w:tcPr>
          <w:p w14:paraId="00F7CCA0"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5</w:t>
            </w:r>
          </w:p>
        </w:tc>
        <w:tc>
          <w:tcPr>
            <w:tcW w:w="1404" w:type="pct"/>
            <w:hideMark/>
          </w:tcPr>
          <w:p w14:paraId="3D71D630"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Uluslararası teşkilatlardan alacaklar</w:t>
            </w:r>
          </w:p>
        </w:tc>
        <w:tc>
          <w:tcPr>
            <w:tcW w:w="579" w:type="pct"/>
            <w:tcBorders>
              <w:top w:val="nil"/>
              <w:left w:val="nil"/>
              <w:bottom w:val="nil"/>
              <w:right w:val="nil"/>
            </w:tcBorders>
            <w:shd w:val="clear" w:color="auto" w:fill="auto"/>
            <w:vAlign w:val="bottom"/>
          </w:tcPr>
          <w:p w14:paraId="5332D4E4" w14:textId="6147C875"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601E11E2" w14:textId="12FDDDC0"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7CA0E9E2" w14:textId="5C8BFABA"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44397AB0" w14:textId="1012BC10"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6C2487E1" w14:textId="679D2498"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507DA9B0"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0999CA6A" w14:textId="77777777" w:rsidTr="00D117F2">
        <w:trPr>
          <w:trHeight w:val="170"/>
        </w:trPr>
        <w:tc>
          <w:tcPr>
            <w:tcW w:w="216" w:type="pct"/>
            <w:hideMark/>
          </w:tcPr>
          <w:p w14:paraId="5DA1E3AF"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6</w:t>
            </w:r>
          </w:p>
        </w:tc>
        <w:tc>
          <w:tcPr>
            <w:tcW w:w="1404" w:type="pct"/>
            <w:hideMark/>
          </w:tcPr>
          <w:p w14:paraId="26A891E8"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Bankalardan ve aracı kurumlardan alacaklar</w:t>
            </w:r>
          </w:p>
        </w:tc>
        <w:tc>
          <w:tcPr>
            <w:tcW w:w="579" w:type="pct"/>
            <w:tcBorders>
              <w:top w:val="nil"/>
              <w:left w:val="nil"/>
              <w:bottom w:val="nil"/>
              <w:right w:val="nil"/>
            </w:tcBorders>
            <w:shd w:val="clear" w:color="auto" w:fill="auto"/>
            <w:vAlign w:val="bottom"/>
          </w:tcPr>
          <w:p w14:paraId="2BF24940" w14:textId="6A23F5E9"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1.039.558</w:t>
            </w:r>
          </w:p>
        </w:tc>
        <w:tc>
          <w:tcPr>
            <w:tcW w:w="543" w:type="pct"/>
            <w:tcBorders>
              <w:top w:val="nil"/>
              <w:left w:val="nil"/>
              <w:bottom w:val="nil"/>
              <w:right w:val="nil"/>
            </w:tcBorders>
            <w:shd w:val="clear" w:color="auto" w:fill="auto"/>
            <w:vAlign w:val="bottom"/>
          </w:tcPr>
          <w:p w14:paraId="08F0D92C" w14:textId="09B6A2AC"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53.973</w:t>
            </w:r>
          </w:p>
        </w:tc>
        <w:tc>
          <w:tcPr>
            <w:tcW w:w="578" w:type="pct"/>
            <w:tcBorders>
              <w:top w:val="nil"/>
              <w:left w:val="nil"/>
              <w:bottom w:val="nil"/>
              <w:right w:val="nil"/>
            </w:tcBorders>
            <w:shd w:val="clear" w:color="auto" w:fill="auto"/>
            <w:vAlign w:val="bottom"/>
          </w:tcPr>
          <w:p w14:paraId="1AC813F3" w14:textId="7A7DD782"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1.225.378</w:t>
            </w:r>
          </w:p>
        </w:tc>
        <w:tc>
          <w:tcPr>
            <w:tcW w:w="506" w:type="pct"/>
            <w:tcBorders>
              <w:top w:val="nil"/>
              <w:left w:val="nil"/>
              <w:bottom w:val="nil"/>
              <w:right w:val="nil"/>
            </w:tcBorders>
            <w:shd w:val="clear" w:color="auto" w:fill="auto"/>
            <w:vAlign w:val="bottom"/>
          </w:tcPr>
          <w:p w14:paraId="08B21624" w14:textId="7EE7C24C"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53.973</w:t>
            </w:r>
          </w:p>
        </w:tc>
        <w:tc>
          <w:tcPr>
            <w:tcW w:w="577" w:type="pct"/>
            <w:tcBorders>
              <w:top w:val="nil"/>
              <w:left w:val="nil"/>
              <w:bottom w:val="nil"/>
              <w:right w:val="nil"/>
            </w:tcBorders>
            <w:shd w:val="clear" w:color="auto" w:fill="auto"/>
            <w:vAlign w:val="bottom"/>
          </w:tcPr>
          <w:p w14:paraId="330813C8" w14:textId="7FFF4CB3"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340.890</w:t>
            </w:r>
          </w:p>
        </w:tc>
        <w:tc>
          <w:tcPr>
            <w:tcW w:w="597" w:type="pct"/>
            <w:tcBorders>
              <w:top w:val="nil"/>
              <w:left w:val="nil"/>
              <w:bottom w:val="nil"/>
              <w:right w:val="nil"/>
            </w:tcBorders>
            <w:shd w:val="clear" w:color="auto" w:fill="auto"/>
            <w:vAlign w:val="bottom"/>
          </w:tcPr>
          <w:p w14:paraId="57EBBC0B" w14:textId="40FD44E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26,65%</w:t>
            </w:r>
          </w:p>
        </w:tc>
      </w:tr>
      <w:tr w:rsidR="00647BF3" w:rsidRPr="00950E9B" w14:paraId="13D059B9" w14:textId="77777777" w:rsidTr="00D117F2">
        <w:trPr>
          <w:trHeight w:val="170"/>
        </w:trPr>
        <w:tc>
          <w:tcPr>
            <w:tcW w:w="216" w:type="pct"/>
            <w:hideMark/>
          </w:tcPr>
          <w:p w14:paraId="6BF704DE"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7</w:t>
            </w:r>
          </w:p>
        </w:tc>
        <w:tc>
          <w:tcPr>
            <w:tcW w:w="1404" w:type="pct"/>
            <w:hideMark/>
          </w:tcPr>
          <w:p w14:paraId="7E82B9F9"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Kurumsal alacaklar</w:t>
            </w:r>
          </w:p>
        </w:tc>
        <w:tc>
          <w:tcPr>
            <w:tcW w:w="579" w:type="pct"/>
            <w:tcBorders>
              <w:top w:val="nil"/>
              <w:left w:val="nil"/>
              <w:bottom w:val="nil"/>
              <w:right w:val="nil"/>
            </w:tcBorders>
            <w:shd w:val="clear" w:color="auto" w:fill="auto"/>
            <w:vAlign w:val="bottom"/>
          </w:tcPr>
          <w:p w14:paraId="78257313" w14:textId="744A35A1"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7.867.116</w:t>
            </w:r>
          </w:p>
        </w:tc>
        <w:tc>
          <w:tcPr>
            <w:tcW w:w="543" w:type="pct"/>
            <w:tcBorders>
              <w:top w:val="nil"/>
              <w:left w:val="nil"/>
              <w:bottom w:val="nil"/>
              <w:right w:val="nil"/>
            </w:tcBorders>
            <w:shd w:val="clear" w:color="auto" w:fill="auto"/>
            <w:vAlign w:val="bottom"/>
          </w:tcPr>
          <w:p w14:paraId="4FBC9637" w14:textId="15320F6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4.458.782</w:t>
            </w:r>
          </w:p>
        </w:tc>
        <w:tc>
          <w:tcPr>
            <w:tcW w:w="578" w:type="pct"/>
            <w:tcBorders>
              <w:top w:val="nil"/>
              <w:left w:val="nil"/>
              <w:bottom w:val="nil"/>
              <w:right w:val="nil"/>
            </w:tcBorders>
            <w:shd w:val="clear" w:color="auto" w:fill="auto"/>
            <w:vAlign w:val="bottom"/>
          </w:tcPr>
          <w:p w14:paraId="10DB8EA1" w14:textId="7C25F678"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7.725.201</w:t>
            </w:r>
          </w:p>
        </w:tc>
        <w:tc>
          <w:tcPr>
            <w:tcW w:w="506" w:type="pct"/>
            <w:tcBorders>
              <w:top w:val="nil"/>
              <w:left w:val="nil"/>
              <w:bottom w:val="nil"/>
              <w:right w:val="nil"/>
            </w:tcBorders>
            <w:shd w:val="clear" w:color="auto" w:fill="auto"/>
            <w:vAlign w:val="bottom"/>
          </w:tcPr>
          <w:p w14:paraId="51FB7760" w14:textId="2D7BB38D"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2.662.046</w:t>
            </w:r>
          </w:p>
        </w:tc>
        <w:tc>
          <w:tcPr>
            <w:tcW w:w="577" w:type="pct"/>
            <w:tcBorders>
              <w:top w:val="nil"/>
              <w:left w:val="nil"/>
              <w:bottom w:val="nil"/>
              <w:right w:val="nil"/>
            </w:tcBorders>
            <w:shd w:val="clear" w:color="auto" w:fill="auto"/>
            <w:vAlign w:val="bottom"/>
          </w:tcPr>
          <w:p w14:paraId="371F8341" w14:textId="12876EBB"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9.725.964</w:t>
            </w:r>
          </w:p>
        </w:tc>
        <w:tc>
          <w:tcPr>
            <w:tcW w:w="597" w:type="pct"/>
            <w:tcBorders>
              <w:top w:val="nil"/>
              <w:left w:val="nil"/>
              <w:bottom w:val="nil"/>
              <w:right w:val="nil"/>
            </w:tcBorders>
            <w:shd w:val="clear" w:color="auto" w:fill="auto"/>
            <w:vAlign w:val="bottom"/>
          </w:tcPr>
          <w:p w14:paraId="4EFB253C" w14:textId="457890B6"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93,63%</w:t>
            </w:r>
          </w:p>
        </w:tc>
      </w:tr>
      <w:tr w:rsidR="00647BF3" w:rsidRPr="00950E9B" w14:paraId="59F5B0A8" w14:textId="77777777" w:rsidTr="00D117F2">
        <w:trPr>
          <w:trHeight w:val="170"/>
        </w:trPr>
        <w:tc>
          <w:tcPr>
            <w:tcW w:w="216" w:type="pct"/>
            <w:hideMark/>
          </w:tcPr>
          <w:p w14:paraId="3B0EC967"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8</w:t>
            </w:r>
          </w:p>
        </w:tc>
        <w:tc>
          <w:tcPr>
            <w:tcW w:w="1404" w:type="pct"/>
            <w:hideMark/>
          </w:tcPr>
          <w:p w14:paraId="41513AED"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Perakende alacaklar</w:t>
            </w:r>
          </w:p>
        </w:tc>
        <w:tc>
          <w:tcPr>
            <w:tcW w:w="579" w:type="pct"/>
            <w:tcBorders>
              <w:top w:val="nil"/>
              <w:left w:val="nil"/>
              <w:bottom w:val="nil"/>
              <w:right w:val="nil"/>
            </w:tcBorders>
            <w:shd w:val="clear" w:color="auto" w:fill="auto"/>
            <w:vAlign w:val="bottom"/>
          </w:tcPr>
          <w:p w14:paraId="644E6D03" w14:textId="6B30E1DA"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1.769.226</w:t>
            </w:r>
          </w:p>
        </w:tc>
        <w:tc>
          <w:tcPr>
            <w:tcW w:w="543" w:type="pct"/>
            <w:tcBorders>
              <w:top w:val="nil"/>
              <w:left w:val="nil"/>
              <w:bottom w:val="nil"/>
              <w:right w:val="nil"/>
            </w:tcBorders>
            <w:shd w:val="clear" w:color="auto" w:fill="auto"/>
            <w:vAlign w:val="bottom"/>
          </w:tcPr>
          <w:p w14:paraId="2FB900E8" w14:textId="40E30C48"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1.480.862</w:t>
            </w:r>
          </w:p>
        </w:tc>
        <w:tc>
          <w:tcPr>
            <w:tcW w:w="578" w:type="pct"/>
            <w:tcBorders>
              <w:top w:val="nil"/>
              <w:left w:val="nil"/>
              <w:bottom w:val="nil"/>
              <w:right w:val="nil"/>
            </w:tcBorders>
            <w:shd w:val="clear" w:color="auto" w:fill="auto"/>
            <w:vAlign w:val="bottom"/>
          </w:tcPr>
          <w:p w14:paraId="67647E93" w14:textId="6A165295"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1.764.471</w:t>
            </w:r>
          </w:p>
        </w:tc>
        <w:tc>
          <w:tcPr>
            <w:tcW w:w="506" w:type="pct"/>
            <w:tcBorders>
              <w:top w:val="nil"/>
              <w:left w:val="nil"/>
              <w:bottom w:val="nil"/>
              <w:right w:val="nil"/>
            </w:tcBorders>
            <w:shd w:val="clear" w:color="auto" w:fill="auto"/>
            <w:vAlign w:val="bottom"/>
          </w:tcPr>
          <w:p w14:paraId="1558B362" w14:textId="6BDAA158"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683.811</w:t>
            </w:r>
          </w:p>
        </w:tc>
        <w:tc>
          <w:tcPr>
            <w:tcW w:w="577" w:type="pct"/>
            <w:tcBorders>
              <w:top w:val="nil"/>
              <w:left w:val="nil"/>
              <w:bottom w:val="nil"/>
              <w:right w:val="nil"/>
            </w:tcBorders>
            <w:shd w:val="clear" w:color="auto" w:fill="auto"/>
            <w:vAlign w:val="bottom"/>
          </w:tcPr>
          <w:p w14:paraId="06E67240" w14:textId="12E9CFD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1.770.649</w:t>
            </w:r>
          </w:p>
        </w:tc>
        <w:tc>
          <w:tcPr>
            <w:tcW w:w="597" w:type="pct"/>
            <w:tcBorders>
              <w:top w:val="nil"/>
              <w:left w:val="nil"/>
              <w:bottom w:val="nil"/>
              <w:right w:val="nil"/>
            </w:tcBorders>
            <w:shd w:val="clear" w:color="auto" w:fill="auto"/>
            <w:vAlign w:val="bottom"/>
          </w:tcPr>
          <w:p w14:paraId="51B9A4D7" w14:textId="5753970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72,32%</w:t>
            </w:r>
          </w:p>
        </w:tc>
      </w:tr>
      <w:tr w:rsidR="00647BF3" w:rsidRPr="00950E9B" w14:paraId="03BD5A89" w14:textId="77777777" w:rsidTr="00D117F2">
        <w:trPr>
          <w:trHeight w:val="170"/>
        </w:trPr>
        <w:tc>
          <w:tcPr>
            <w:tcW w:w="216" w:type="pct"/>
            <w:hideMark/>
          </w:tcPr>
          <w:p w14:paraId="41871418"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9</w:t>
            </w:r>
          </w:p>
        </w:tc>
        <w:tc>
          <w:tcPr>
            <w:tcW w:w="1404" w:type="pct"/>
            <w:vAlign w:val="bottom"/>
            <w:hideMark/>
          </w:tcPr>
          <w:p w14:paraId="761AA83E"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İkamet amaçlı gayrimenkul ipoteği ile teminatlandırılan alacaklar</w:t>
            </w:r>
          </w:p>
        </w:tc>
        <w:tc>
          <w:tcPr>
            <w:tcW w:w="579" w:type="pct"/>
            <w:tcBorders>
              <w:top w:val="nil"/>
              <w:left w:val="nil"/>
              <w:bottom w:val="nil"/>
              <w:right w:val="nil"/>
            </w:tcBorders>
            <w:shd w:val="clear" w:color="auto" w:fill="auto"/>
            <w:vAlign w:val="bottom"/>
          </w:tcPr>
          <w:p w14:paraId="77B55652" w14:textId="1CB6F234"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247.268</w:t>
            </w:r>
          </w:p>
        </w:tc>
        <w:tc>
          <w:tcPr>
            <w:tcW w:w="543" w:type="pct"/>
            <w:tcBorders>
              <w:top w:val="nil"/>
              <w:left w:val="nil"/>
              <w:bottom w:val="nil"/>
              <w:right w:val="nil"/>
            </w:tcBorders>
            <w:shd w:val="clear" w:color="auto" w:fill="auto"/>
            <w:vAlign w:val="bottom"/>
          </w:tcPr>
          <w:p w14:paraId="02BD751D" w14:textId="1AFE3CE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39.555</w:t>
            </w:r>
          </w:p>
        </w:tc>
        <w:tc>
          <w:tcPr>
            <w:tcW w:w="578" w:type="pct"/>
            <w:tcBorders>
              <w:top w:val="nil"/>
              <w:left w:val="nil"/>
              <w:bottom w:val="nil"/>
              <w:right w:val="nil"/>
            </w:tcBorders>
            <w:shd w:val="clear" w:color="auto" w:fill="auto"/>
            <w:vAlign w:val="bottom"/>
          </w:tcPr>
          <w:p w14:paraId="39428D9C" w14:textId="4B0AD53E"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247.268</w:t>
            </w:r>
          </w:p>
        </w:tc>
        <w:tc>
          <w:tcPr>
            <w:tcW w:w="506" w:type="pct"/>
            <w:tcBorders>
              <w:top w:val="nil"/>
              <w:left w:val="nil"/>
              <w:bottom w:val="nil"/>
              <w:right w:val="nil"/>
            </w:tcBorders>
            <w:shd w:val="clear" w:color="auto" w:fill="auto"/>
            <w:vAlign w:val="bottom"/>
          </w:tcPr>
          <w:p w14:paraId="493F7CBB" w14:textId="3C803678"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25.628</w:t>
            </w:r>
          </w:p>
        </w:tc>
        <w:tc>
          <w:tcPr>
            <w:tcW w:w="577" w:type="pct"/>
            <w:tcBorders>
              <w:top w:val="nil"/>
              <w:left w:val="nil"/>
              <w:bottom w:val="nil"/>
              <w:right w:val="nil"/>
            </w:tcBorders>
            <w:shd w:val="clear" w:color="auto" w:fill="auto"/>
            <w:vAlign w:val="bottom"/>
          </w:tcPr>
          <w:p w14:paraId="23A0E15C" w14:textId="55D323BD"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93.446</w:t>
            </w:r>
          </w:p>
        </w:tc>
        <w:tc>
          <w:tcPr>
            <w:tcW w:w="597" w:type="pct"/>
            <w:tcBorders>
              <w:top w:val="nil"/>
              <w:left w:val="nil"/>
              <w:bottom w:val="nil"/>
              <w:right w:val="nil"/>
            </w:tcBorders>
            <w:shd w:val="clear" w:color="auto" w:fill="auto"/>
            <w:vAlign w:val="bottom"/>
          </w:tcPr>
          <w:p w14:paraId="6DF24E93" w14:textId="133D93FC"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34,24%</w:t>
            </w:r>
          </w:p>
        </w:tc>
      </w:tr>
      <w:tr w:rsidR="00647BF3" w:rsidRPr="00950E9B" w14:paraId="20981D77" w14:textId="77777777" w:rsidTr="00D117F2">
        <w:trPr>
          <w:trHeight w:val="170"/>
        </w:trPr>
        <w:tc>
          <w:tcPr>
            <w:tcW w:w="216" w:type="pct"/>
          </w:tcPr>
          <w:p w14:paraId="1246FA70"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10</w:t>
            </w:r>
          </w:p>
        </w:tc>
        <w:tc>
          <w:tcPr>
            <w:tcW w:w="1404" w:type="pct"/>
            <w:vAlign w:val="bottom"/>
          </w:tcPr>
          <w:p w14:paraId="480244CC"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Ticari amaçlı gayrimenkul ipoteği ile teminatlandırılan alacaklar</w:t>
            </w:r>
          </w:p>
        </w:tc>
        <w:tc>
          <w:tcPr>
            <w:tcW w:w="579" w:type="pct"/>
            <w:tcBorders>
              <w:top w:val="nil"/>
              <w:left w:val="nil"/>
              <w:bottom w:val="nil"/>
              <w:right w:val="nil"/>
            </w:tcBorders>
            <w:shd w:val="clear" w:color="auto" w:fill="auto"/>
            <w:vAlign w:val="bottom"/>
          </w:tcPr>
          <w:p w14:paraId="1A162319" w14:textId="693C775B"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310.930</w:t>
            </w:r>
          </w:p>
        </w:tc>
        <w:tc>
          <w:tcPr>
            <w:tcW w:w="543" w:type="pct"/>
            <w:tcBorders>
              <w:top w:val="nil"/>
              <w:left w:val="nil"/>
              <w:bottom w:val="nil"/>
              <w:right w:val="nil"/>
            </w:tcBorders>
            <w:shd w:val="clear" w:color="auto" w:fill="auto"/>
            <w:vAlign w:val="bottom"/>
          </w:tcPr>
          <w:p w14:paraId="5E4D3984" w14:textId="03F2954A"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400.453</w:t>
            </w:r>
          </w:p>
        </w:tc>
        <w:tc>
          <w:tcPr>
            <w:tcW w:w="578" w:type="pct"/>
            <w:tcBorders>
              <w:top w:val="nil"/>
              <w:left w:val="nil"/>
              <w:bottom w:val="nil"/>
              <w:right w:val="nil"/>
            </w:tcBorders>
            <w:shd w:val="clear" w:color="auto" w:fill="auto"/>
            <w:vAlign w:val="bottom"/>
          </w:tcPr>
          <w:p w14:paraId="53A46913" w14:textId="4E936442"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310.930</w:t>
            </w:r>
          </w:p>
        </w:tc>
        <w:tc>
          <w:tcPr>
            <w:tcW w:w="506" w:type="pct"/>
            <w:tcBorders>
              <w:top w:val="nil"/>
              <w:left w:val="nil"/>
              <w:bottom w:val="nil"/>
              <w:right w:val="nil"/>
            </w:tcBorders>
            <w:shd w:val="clear" w:color="auto" w:fill="auto"/>
            <w:vAlign w:val="bottom"/>
          </w:tcPr>
          <w:p w14:paraId="655FDBDC" w14:textId="2E956BE2"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222.805</w:t>
            </w:r>
          </w:p>
        </w:tc>
        <w:tc>
          <w:tcPr>
            <w:tcW w:w="577" w:type="pct"/>
            <w:tcBorders>
              <w:top w:val="nil"/>
              <w:left w:val="nil"/>
              <w:bottom w:val="nil"/>
              <w:right w:val="nil"/>
            </w:tcBorders>
            <w:shd w:val="clear" w:color="auto" w:fill="auto"/>
            <w:vAlign w:val="bottom"/>
          </w:tcPr>
          <w:p w14:paraId="29827E96" w14:textId="762DA283"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337.217</w:t>
            </w:r>
          </w:p>
        </w:tc>
        <w:tc>
          <w:tcPr>
            <w:tcW w:w="597" w:type="pct"/>
            <w:tcBorders>
              <w:top w:val="nil"/>
              <w:left w:val="nil"/>
              <w:bottom w:val="nil"/>
              <w:right w:val="nil"/>
            </w:tcBorders>
            <w:shd w:val="clear" w:color="auto" w:fill="auto"/>
            <w:vAlign w:val="bottom"/>
          </w:tcPr>
          <w:p w14:paraId="0E3EF70B" w14:textId="226FE7E2"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63,18%</w:t>
            </w:r>
          </w:p>
        </w:tc>
      </w:tr>
      <w:tr w:rsidR="00647BF3" w:rsidRPr="00950E9B" w14:paraId="608304CE" w14:textId="77777777" w:rsidTr="00D117F2">
        <w:trPr>
          <w:trHeight w:val="170"/>
        </w:trPr>
        <w:tc>
          <w:tcPr>
            <w:tcW w:w="216" w:type="pct"/>
            <w:hideMark/>
          </w:tcPr>
          <w:p w14:paraId="06AF281D"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11</w:t>
            </w:r>
          </w:p>
        </w:tc>
        <w:tc>
          <w:tcPr>
            <w:tcW w:w="1404" w:type="pct"/>
            <w:hideMark/>
          </w:tcPr>
          <w:p w14:paraId="08A297C3"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Tahsili gecikmiş alacaklar</w:t>
            </w:r>
          </w:p>
        </w:tc>
        <w:tc>
          <w:tcPr>
            <w:tcW w:w="579" w:type="pct"/>
            <w:tcBorders>
              <w:top w:val="nil"/>
              <w:left w:val="nil"/>
              <w:bottom w:val="nil"/>
              <w:right w:val="nil"/>
            </w:tcBorders>
            <w:shd w:val="clear" w:color="auto" w:fill="auto"/>
            <w:vAlign w:val="bottom"/>
          </w:tcPr>
          <w:p w14:paraId="60A4C24B" w14:textId="03A667E3"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6.224</w:t>
            </w:r>
          </w:p>
        </w:tc>
        <w:tc>
          <w:tcPr>
            <w:tcW w:w="543" w:type="pct"/>
            <w:tcBorders>
              <w:top w:val="nil"/>
              <w:left w:val="nil"/>
              <w:bottom w:val="nil"/>
              <w:right w:val="nil"/>
            </w:tcBorders>
            <w:shd w:val="clear" w:color="auto" w:fill="auto"/>
            <w:vAlign w:val="bottom"/>
          </w:tcPr>
          <w:p w14:paraId="2BBEA8C4" w14:textId="7D34971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4C5D21CC" w14:textId="455440E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6.224</w:t>
            </w:r>
          </w:p>
        </w:tc>
        <w:tc>
          <w:tcPr>
            <w:tcW w:w="506" w:type="pct"/>
            <w:tcBorders>
              <w:top w:val="nil"/>
              <w:left w:val="nil"/>
              <w:bottom w:val="nil"/>
              <w:right w:val="nil"/>
            </w:tcBorders>
            <w:shd w:val="clear" w:color="auto" w:fill="auto"/>
            <w:vAlign w:val="bottom"/>
          </w:tcPr>
          <w:p w14:paraId="2BE66A99" w14:textId="2923F76C"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4194411B" w14:textId="395C640D"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4.508</w:t>
            </w:r>
          </w:p>
        </w:tc>
        <w:tc>
          <w:tcPr>
            <w:tcW w:w="597" w:type="pct"/>
            <w:tcBorders>
              <w:top w:val="nil"/>
              <w:left w:val="nil"/>
              <w:bottom w:val="nil"/>
              <w:right w:val="nil"/>
            </w:tcBorders>
            <w:shd w:val="clear" w:color="auto" w:fill="auto"/>
            <w:vAlign w:val="bottom"/>
          </w:tcPr>
          <w:p w14:paraId="6F927442" w14:textId="5993167D"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72,43%</w:t>
            </w:r>
          </w:p>
        </w:tc>
      </w:tr>
      <w:tr w:rsidR="00647BF3" w:rsidRPr="00950E9B" w14:paraId="02A38C9D" w14:textId="77777777" w:rsidTr="00D117F2">
        <w:trPr>
          <w:trHeight w:val="170"/>
        </w:trPr>
        <w:tc>
          <w:tcPr>
            <w:tcW w:w="216" w:type="pct"/>
            <w:hideMark/>
          </w:tcPr>
          <w:p w14:paraId="1D5C445B"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12</w:t>
            </w:r>
          </w:p>
        </w:tc>
        <w:tc>
          <w:tcPr>
            <w:tcW w:w="1404" w:type="pct"/>
            <w:hideMark/>
          </w:tcPr>
          <w:p w14:paraId="77B711A6"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Kurulca riski yüksek belirlenmiş alacaklar</w:t>
            </w:r>
          </w:p>
        </w:tc>
        <w:tc>
          <w:tcPr>
            <w:tcW w:w="579" w:type="pct"/>
            <w:tcBorders>
              <w:top w:val="nil"/>
              <w:left w:val="nil"/>
              <w:bottom w:val="nil"/>
              <w:right w:val="nil"/>
            </w:tcBorders>
            <w:shd w:val="clear" w:color="auto" w:fill="auto"/>
            <w:vAlign w:val="bottom"/>
          </w:tcPr>
          <w:p w14:paraId="452D0F28" w14:textId="66730B1E"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6CAB4320" w14:textId="1A51844E"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013B1B6A" w14:textId="694514AB"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53975D7D" w14:textId="43B49A6C"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70EA7626" w14:textId="2AACDFD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6DC39121"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3F553E49" w14:textId="77777777" w:rsidTr="00D117F2">
        <w:trPr>
          <w:trHeight w:val="170"/>
        </w:trPr>
        <w:tc>
          <w:tcPr>
            <w:tcW w:w="216" w:type="pct"/>
            <w:hideMark/>
          </w:tcPr>
          <w:p w14:paraId="57560C9F"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13</w:t>
            </w:r>
          </w:p>
        </w:tc>
        <w:tc>
          <w:tcPr>
            <w:tcW w:w="1404" w:type="pct"/>
            <w:hideMark/>
          </w:tcPr>
          <w:p w14:paraId="1B2F0256"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İpotek teminatlı menkul kıymetler</w:t>
            </w:r>
          </w:p>
        </w:tc>
        <w:tc>
          <w:tcPr>
            <w:tcW w:w="579" w:type="pct"/>
            <w:tcBorders>
              <w:top w:val="nil"/>
              <w:left w:val="nil"/>
              <w:bottom w:val="nil"/>
              <w:right w:val="nil"/>
            </w:tcBorders>
            <w:shd w:val="clear" w:color="auto" w:fill="auto"/>
            <w:vAlign w:val="bottom"/>
          </w:tcPr>
          <w:p w14:paraId="75796E29" w14:textId="2C386A54"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4E8421B1" w14:textId="29835869"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3E0D5473" w14:textId="6A3554F1"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206D8EC1" w14:textId="32BF96FB"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260A46D3" w14:textId="2ACDE02B"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734BD5C8"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154D1C26" w14:textId="77777777" w:rsidTr="00D117F2">
        <w:trPr>
          <w:trHeight w:val="170"/>
        </w:trPr>
        <w:tc>
          <w:tcPr>
            <w:tcW w:w="216" w:type="pct"/>
            <w:hideMark/>
          </w:tcPr>
          <w:p w14:paraId="44434E43"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14</w:t>
            </w:r>
          </w:p>
        </w:tc>
        <w:tc>
          <w:tcPr>
            <w:tcW w:w="1404" w:type="pct"/>
            <w:hideMark/>
          </w:tcPr>
          <w:p w14:paraId="651E2EB7"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Bankalardan ve aracı kurumlardan olan kısa vadeli alacaklar ile kısa vadeli kurumsal alacaklar</w:t>
            </w:r>
          </w:p>
        </w:tc>
        <w:tc>
          <w:tcPr>
            <w:tcW w:w="579" w:type="pct"/>
            <w:tcBorders>
              <w:top w:val="nil"/>
              <w:left w:val="nil"/>
              <w:bottom w:val="nil"/>
              <w:right w:val="nil"/>
            </w:tcBorders>
            <w:shd w:val="clear" w:color="auto" w:fill="auto"/>
            <w:vAlign w:val="bottom"/>
          </w:tcPr>
          <w:p w14:paraId="51F2FC2B" w14:textId="064236D2"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71C0E7B8" w14:textId="204F6069"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10865F7B" w14:textId="460B4E16"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0E0998E0" w14:textId="614311ED"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213A7CC7" w14:textId="3B6F57B8"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5BD1A8FF"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7D00BCEF" w14:textId="77777777" w:rsidTr="00D117F2">
        <w:trPr>
          <w:trHeight w:val="170"/>
        </w:trPr>
        <w:tc>
          <w:tcPr>
            <w:tcW w:w="216" w:type="pct"/>
            <w:hideMark/>
          </w:tcPr>
          <w:p w14:paraId="4A3DABA8"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15</w:t>
            </w:r>
          </w:p>
        </w:tc>
        <w:tc>
          <w:tcPr>
            <w:tcW w:w="1404" w:type="pct"/>
            <w:hideMark/>
          </w:tcPr>
          <w:p w14:paraId="3AEF1B4E"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Kolektif yatırım kuruluşu niteliğindeki yatırımlar</w:t>
            </w:r>
          </w:p>
        </w:tc>
        <w:tc>
          <w:tcPr>
            <w:tcW w:w="579" w:type="pct"/>
            <w:tcBorders>
              <w:top w:val="nil"/>
              <w:left w:val="nil"/>
              <w:bottom w:val="nil"/>
              <w:right w:val="nil"/>
            </w:tcBorders>
            <w:shd w:val="clear" w:color="auto" w:fill="auto"/>
            <w:vAlign w:val="bottom"/>
          </w:tcPr>
          <w:p w14:paraId="01F75FEC" w14:textId="4008D04C"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nil"/>
              <w:right w:val="nil"/>
            </w:tcBorders>
            <w:shd w:val="clear" w:color="auto" w:fill="auto"/>
            <w:vAlign w:val="bottom"/>
          </w:tcPr>
          <w:p w14:paraId="0A279962" w14:textId="04BA8359"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2C34045F" w14:textId="797A9BB6"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nil"/>
              <w:right w:val="nil"/>
            </w:tcBorders>
            <w:shd w:val="clear" w:color="auto" w:fill="auto"/>
            <w:vAlign w:val="bottom"/>
          </w:tcPr>
          <w:p w14:paraId="62986AB8" w14:textId="7A89F939"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0C430AF9" w14:textId="7F5A975F"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nil"/>
              <w:right w:val="nil"/>
            </w:tcBorders>
            <w:shd w:val="clear" w:color="auto" w:fill="auto"/>
            <w:vAlign w:val="bottom"/>
          </w:tcPr>
          <w:p w14:paraId="0308A078"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50D0E1CE" w14:textId="77777777" w:rsidTr="00D117F2">
        <w:trPr>
          <w:trHeight w:val="170"/>
        </w:trPr>
        <w:tc>
          <w:tcPr>
            <w:tcW w:w="216" w:type="pct"/>
            <w:hideMark/>
          </w:tcPr>
          <w:p w14:paraId="205D1683"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16</w:t>
            </w:r>
          </w:p>
        </w:tc>
        <w:tc>
          <w:tcPr>
            <w:tcW w:w="1404" w:type="pct"/>
            <w:hideMark/>
          </w:tcPr>
          <w:p w14:paraId="2E35698C"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Diğer alacaklar</w:t>
            </w:r>
          </w:p>
        </w:tc>
        <w:tc>
          <w:tcPr>
            <w:tcW w:w="579" w:type="pct"/>
            <w:tcBorders>
              <w:top w:val="nil"/>
              <w:left w:val="nil"/>
              <w:bottom w:val="nil"/>
              <w:right w:val="nil"/>
            </w:tcBorders>
            <w:shd w:val="clear" w:color="auto" w:fill="auto"/>
            <w:vAlign w:val="bottom"/>
          </w:tcPr>
          <w:p w14:paraId="521EDE0D" w14:textId="0E152CCF"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1.277.497</w:t>
            </w:r>
          </w:p>
        </w:tc>
        <w:tc>
          <w:tcPr>
            <w:tcW w:w="543" w:type="pct"/>
            <w:tcBorders>
              <w:top w:val="nil"/>
              <w:left w:val="nil"/>
              <w:bottom w:val="nil"/>
              <w:right w:val="nil"/>
            </w:tcBorders>
            <w:shd w:val="clear" w:color="auto" w:fill="auto"/>
            <w:vAlign w:val="bottom"/>
          </w:tcPr>
          <w:p w14:paraId="0539696D" w14:textId="04BF199E"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nil"/>
              <w:right w:val="nil"/>
            </w:tcBorders>
            <w:shd w:val="clear" w:color="auto" w:fill="auto"/>
            <w:vAlign w:val="bottom"/>
          </w:tcPr>
          <w:p w14:paraId="068E1FC4" w14:textId="5F161666"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1.277.497</w:t>
            </w:r>
          </w:p>
        </w:tc>
        <w:tc>
          <w:tcPr>
            <w:tcW w:w="506" w:type="pct"/>
            <w:tcBorders>
              <w:top w:val="nil"/>
              <w:left w:val="nil"/>
              <w:bottom w:val="nil"/>
              <w:right w:val="nil"/>
            </w:tcBorders>
            <w:shd w:val="clear" w:color="auto" w:fill="auto"/>
            <w:vAlign w:val="bottom"/>
          </w:tcPr>
          <w:p w14:paraId="15655947" w14:textId="53DD074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nil"/>
              <w:right w:val="nil"/>
            </w:tcBorders>
            <w:shd w:val="clear" w:color="auto" w:fill="auto"/>
            <w:vAlign w:val="bottom"/>
          </w:tcPr>
          <w:p w14:paraId="6C1EBFAC" w14:textId="053AA900"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580.357</w:t>
            </w:r>
          </w:p>
        </w:tc>
        <w:tc>
          <w:tcPr>
            <w:tcW w:w="597" w:type="pct"/>
            <w:tcBorders>
              <w:top w:val="nil"/>
              <w:left w:val="nil"/>
              <w:bottom w:val="nil"/>
              <w:right w:val="nil"/>
            </w:tcBorders>
            <w:shd w:val="clear" w:color="auto" w:fill="auto"/>
            <w:vAlign w:val="bottom"/>
          </w:tcPr>
          <w:p w14:paraId="72AC233D" w14:textId="13A53DEE" w:rsidR="00647BF3" w:rsidRPr="00950E9B" w:rsidRDefault="009E119C"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45,43%</w:t>
            </w:r>
          </w:p>
        </w:tc>
      </w:tr>
      <w:tr w:rsidR="00647BF3" w:rsidRPr="00950E9B" w14:paraId="653345DD" w14:textId="77777777" w:rsidTr="00D117F2">
        <w:trPr>
          <w:trHeight w:val="170"/>
        </w:trPr>
        <w:tc>
          <w:tcPr>
            <w:tcW w:w="216" w:type="pct"/>
            <w:tcBorders>
              <w:bottom w:val="single" w:sz="4" w:space="0" w:color="auto"/>
            </w:tcBorders>
            <w:hideMark/>
          </w:tcPr>
          <w:p w14:paraId="78738568"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17</w:t>
            </w:r>
          </w:p>
        </w:tc>
        <w:tc>
          <w:tcPr>
            <w:tcW w:w="1404" w:type="pct"/>
            <w:tcBorders>
              <w:bottom w:val="single" w:sz="4" w:space="0" w:color="auto"/>
            </w:tcBorders>
            <w:hideMark/>
          </w:tcPr>
          <w:p w14:paraId="02D1E45D" w14:textId="77777777" w:rsidR="00647BF3" w:rsidRPr="00950E9B" w:rsidRDefault="00647BF3" w:rsidP="00AA6176">
            <w:pPr>
              <w:contextualSpacing/>
              <w:rPr>
                <w:rFonts w:asciiTheme="minorBidi" w:hAnsiTheme="minorBidi" w:cstheme="minorBidi"/>
                <w:sz w:val="18"/>
                <w:szCs w:val="18"/>
              </w:rPr>
            </w:pPr>
            <w:r w:rsidRPr="00950E9B">
              <w:rPr>
                <w:rFonts w:asciiTheme="minorBidi" w:hAnsiTheme="minorBidi" w:cstheme="minorBidi"/>
                <w:sz w:val="18"/>
                <w:szCs w:val="18"/>
              </w:rPr>
              <w:t>Hisse senedi yatırımları</w:t>
            </w:r>
          </w:p>
        </w:tc>
        <w:tc>
          <w:tcPr>
            <w:tcW w:w="579" w:type="pct"/>
            <w:tcBorders>
              <w:top w:val="nil"/>
              <w:left w:val="nil"/>
              <w:bottom w:val="single" w:sz="4" w:space="0" w:color="auto"/>
              <w:right w:val="nil"/>
            </w:tcBorders>
            <w:shd w:val="clear" w:color="auto" w:fill="auto"/>
            <w:vAlign w:val="bottom"/>
          </w:tcPr>
          <w:p w14:paraId="493287BF" w14:textId="32D0B3E8"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43" w:type="pct"/>
            <w:tcBorders>
              <w:top w:val="nil"/>
              <w:left w:val="nil"/>
              <w:bottom w:val="single" w:sz="4" w:space="0" w:color="auto"/>
              <w:right w:val="nil"/>
            </w:tcBorders>
            <w:shd w:val="clear" w:color="auto" w:fill="auto"/>
            <w:vAlign w:val="bottom"/>
          </w:tcPr>
          <w:p w14:paraId="328E7A90" w14:textId="136B0CB9"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8" w:type="pct"/>
            <w:tcBorders>
              <w:top w:val="nil"/>
              <w:left w:val="nil"/>
              <w:bottom w:val="single" w:sz="4" w:space="0" w:color="auto"/>
              <w:right w:val="nil"/>
            </w:tcBorders>
            <w:shd w:val="clear" w:color="auto" w:fill="auto"/>
            <w:vAlign w:val="bottom"/>
          </w:tcPr>
          <w:p w14:paraId="1F00BE6E" w14:textId="339015B4"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06" w:type="pct"/>
            <w:tcBorders>
              <w:top w:val="nil"/>
              <w:left w:val="nil"/>
              <w:bottom w:val="single" w:sz="4" w:space="0" w:color="auto"/>
              <w:right w:val="nil"/>
            </w:tcBorders>
            <w:shd w:val="clear" w:color="auto" w:fill="auto"/>
            <w:vAlign w:val="bottom"/>
          </w:tcPr>
          <w:p w14:paraId="7A964CD0" w14:textId="68ABEB2A"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77" w:type="pct"/>
            <w:tcBorders>
              <w:top w:val="nil"/>
              <w:left w:val="nil"/>
              <w:bottom w:val="single" w:sz="4" w:space="0" w:color="auto"/>
              <w:right w:val="nil"/>
            </w:tcBorders>
            <w:shd w:val="clear" w:color="auto" w:fill="auto"/>
            <w:vAlign w:val="bottom"/>
          </w:tcPr>
          <w:p w14:paraId="730DB302" w14:textId="3B284BCB"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sz w:val="18"/>
                <w:szCs w:val="18"/>
              </w:rPr>
              <w:t>-</w:t>
            </w:r>
          </w:p>
        </w:tc>
        <w:tc>
          <w:tcPr>
            <w:tcW w:w="597" w:type="pct"/>
            <w:tcBorders>
              <w:top w:val="nil"/>
              <w:left w:val="nil"/>
              <w:bottom w:val="single" w:sz="4" w:space="0" w:color="auto"/>
              <w:right w:val="nil"/>
            </w:tcBorders>
            <w:shd w:val="clear" w:color="auto" w:fill="auto"/>
            <w:vAlign w:val="bottom"/>
          </w:tcPr>
          <w:p w14:paraId="6F993FD8" w14:textId="77777777" w:rsidR="00647BF3" w:rsidRPr="00950E9B" w:rsidRDefault="00647BF3" w:rsidP="00D117F2">
            <w:pPr>
              <w:ind w:left="-135"/>
              <w:jc w:val="right"/>
              <w:rPr>
                <w:rFonts w:asciiTheme="minorBidi" w:hAnsiTheme="minorBidi" w:cstheme="minorBidi"/>
                <w:sz w:val="18"/>
                <w:szCs w:val="18"/>
              </w:rPr>
            </w:pPr>
            <w:r w:rsidRPr="00950E9B">
              <w:rPr>
                <w:rFonts w:asciiTheme="minorBidi" w:hAnsiTheme="minorBidi" w:cstheme="minorBidi"/>
                <w:color w:val="000000"/>
                <w:sz w:val="18"/>
                <w:szCs w:val="18"/>
                <w:lang w:val="en-US" w:eastAsia="en-US"/>
              </w:rPr>
              <w:t>-</w:t>
            </w:r>
          </w:p>
        </w:tc>
      </w:tr>
      <w:tr w:rsidR="00647BF3" w:rsidRPr="00950E9B" w14:paraId="3537EFAA" w14:textId="77777777" w:rsidTr="00D117F2">
        <w:trPr>
          <w:trHeight w:val="211"/>
        </w:trPr>
        <w:tc>
          <w:tcPr>
            <w:tcW w:w="216" w:type="pct"/>
            <w:tcBorders>
              <w:top w:val="single" w:sz="4" w:space="0" w:color="auto"/>
              <w:bottom w:val="double" w:sz="4" w:space="0" w:color="auto"/>
            </w:tcBorders>
            <w:hideMark/>
          </w:tcPr>
          <w:p w14:paraId="7B0C2DFC"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18</w:t>
            </w:r>
          </w:p>
        </w:tc>
        <w:tc>
          <w:tcPr>
            <w:tcW w:w="1404" w:type="pct"/>
            <w:tcBorders>
              <w:top w:val="single" w:sz="4" w:space="0" w:color="auto"/>
              <w:bottom w:val="double" w:sz="4" w:space="0" w:color="auto"/>
            </w:tcBorders>
            <w:hideMark/>
          </w:tcPr>
          <w:p w14:paraId="1D4D22AC" w14:textId="77777777" w:rsidR="00647BF3" w:rsidRPr="00950E9B" w:rsidRDefault="00647BF3" w:rsidP="00AA6176">
            <w:pPr>
              <w:contextualSpacing/>
              <w:rPr>
                <w:rFonts w:asciiTheme="minorBidi" w:hAnsiTheme="minorBidi" w:cstheme="minorBidi"/>
                <w:b/>
                <w:sz w:val="18"/>
                <w:szCs w:val="18"/>
              </w:rPr>
            </w:pPr>
            <w:r w:rsidRPr="00950E9B">
              <w:rPr>
                <w:rFonts w:asciiTheme="minorBidi" w:hAnsiTheme="minorBidi" w:cstheme="minorBidi"/>
                <w:b/>
                <w:sz w:val="18"/>
                <w:szCs w:val="18"/>
              </w:rPr>
              <w:t>Toplam</w:t>
            </w:r>
          </w:p>
        </w:tc>
        <w:tc>
          <w:tcPr>
            <w:tcW w:w="579" w:type="pct"/>
            <w:tcBorders>
              <w:top w:val="single" w:sz="4" w:space="0" w:color="auto"/>
              <w:left w:val="nil"/>
              <w:bottom w:val="double" w:sz="4" w:space="0" w:color="auto"/>
              <w:right w:val="nil"/>
            </w:tcBorders>
            <w:shd w:val="clear" w:color="auto" w:fill="auto"/>
            <w:vAlign w:val="bottom"/>
          </w:tcPr>
          <w:p w14:paraId="3337D95B" w14:textId="070A4078" w:rsidR="00647BF3" w:rsidRPr="00950E9B" w:rsidRDefault="009E119C" w:rsidP="00D117F2">
            <w:pPr>
              <w:ind w:left="-135"/>
              <w:jc w:val="right"/>
              <w:rPr>
                <w:rFonts w:asciiTheme="minorBidi" w:hAnsiTheme="minorBidi" w:cstheme="minorBidi"/>
                <w:b/>
                <w:sz w:val="18"/>
                <w:szCs w:val="18"/>
              </w:rPr>
            </w:pPr>
            <w:r w:rsidRPr="00950E9B">
              <w:rPr>
                <w:rFonts w:asciiTheme="minorBidi" w:hAnsiTheme="minorBidi" w:cstheme="minorBidi"/>
                <w:b/>
                <w:sz w:val="18"/>
                <w:szCs w:val="18"/>
              </w:rPr>
              <w:t>22.138.143</w:t>
            </w:r>
          </w:p>
        </w:tc>
        <w:tc>
          <w:tcPr>
            <w:tcW w:w="543" w:type="pct"/>
            <w:tcBorders>
              <w:top w:val="single" w:sz="4" w:space="0" w:color="auto"/>
              <w:left w:val="nil"/>
              <w:bottom w:val="double" w:sz="4" w:space="0" w:color="auto"/>
              <w:right w:val="nil"/>
            </w:tcBorders>
            <w:shd w:val="clear" w:color="auto" w:fill="auto"/>
            <w:vAlign w:val="bottom"/>
          </w:tcPr>
          <w:p w14:paraId="009A4CBB" w14:textId="7F2266CE" w:rsidR="00647BF3" w:rsidRPr="00950E9B" w:rsidRDefault="009E119C" w:rsidP="00D117F2">
            <w:pPr>
              <w:ind w:left="-135"/>
              <w:jc w:val="right"/>
              <w:rPr>
                <w:rFonts w:asciiTheme="minorBidi" w:hAnsiTheme="minorBidi" w:cstheme="minorBidi"/>
                <w:b/>
                <w:sz w:val="18"/>
                <w:szCs w:val="18"/>
              </w:rPr>
            </w:pPr>
            <w:r w:rsidRPr="00950E9B">
              <w:rPr>
                <w:rFonts w:asciiTheme="minorBidi" w:hAnsiTheme="minorBidi" w:cstheme="minorBidi"/>
                <w:b/>
                <w:sz w:val="18"/>
                <w:szCs w:val="18"/>
              </w:rPr>
              <w:t>6.491.841</w:t>
            </w:r>
          </w:p>
        </w:tc>
        <w:tc>
          <w:tcPr>
            <w:tcW w:w="578" w:type="pct"/>
            <w:tcBorders>
              <w:top w:val="single" w:sz="4" w:space="0" w:color="auto"/>
              <w:left w:val="nil"/>
              <w:bottom w:val="double" w:sz="4" w:space="0" w:color="auto"/>
              <w:right w:val="nil"/>
            </w:tcBorders>
            <w:shd w:val="clear" w:color="auto" w:fill="auto"/>
            <w:vAlign w:val="bottom"/>
          </w:tcPr>
          <w:p w14:paraId="3A7E5F27" w14:textId="6D90F1ED" w:rsidR="00647BF3" w:rsidRPr="00950E9B" w:rsidRDefault="009E119C" w:rsidP="00D117F2">
            <w:pPr>
              <w:ind w:left="-135"/>
              <w:jc w:val="right"/>
              <w:rPr>
                <w:rFonts w:asciiTheme="minorBidi" w:hAnsiTheme="minorBidi" w:cstheme="minorBidi"/>
                <w:b/>
                <w:sz w:val="18"/>
                <w:szCs w:val="18"/>
              </w:rPr>
            </w:pPr>
            <w:r w:rsidRPr="00950E9B">
              <w:rPr>
                <w:rFonts w:asciiTheme="minorBidi" w:hAnsiTheme="minorBidi" w:cstheme="minorBidi"/>
                <w:b/>
                <w:sz w:val="18"/>
                <w:szCs w:val="18"/>
              </w:rPr>
              <w:t>22.138.141</w:t>
            </w:r>
          </w:p>
        </w:tc>
        <w:tc>
          <w:tcPr>
            <w:tcW w:w="506" w:type="pct"/>
            <w:tcBorders>
              <w:top w:val="single" w:sz="4" w:space="0" w:color="auto"/>
              <w:left w:val="nil"/>
              <w:bottom w:val="double" w:sz="4" w:space="0" w:color="auto"/>
              <w:right w:val="nil"/>
            </w:tcBorders>
            <w:shd w:val="clear" w:color="auto" w:fill="auto"/>
            <w:vAlign w:val="bottom"/>
          </w:tcPr>
          <w:p w14:paraId="1D151E02" w14:textId="5A677226" w:rsidR="00647BF3" w:rsidRPr="00950E9B" w:rsidRDefault="009E119C" w:rsidP="00D117F2">
            <w:pPr>
              <w:ind w:left="-135" w:right="-65"/>
              <w:jc w:val="right"/>
              <w:rPr>
                <w:rFonts w:asciiTheme="minorBidi" w:hAnsiTheme="minorBidi" w:cstheme="minorBidi"/>
                <w:b/>
                <w:sz w:val="18"/>
                <w:szCs w:val="18"/>
              </w:rPr>
            </w:pPr>
            <w:r w:rsidRPr="00950E9B">
              <w:rPr>
                <w:rFonts w:asciiTheme="minorBidi" w:hAnsiTheme="minorBidi" w:cstheme="minorBidi"/>
                <w:b/>
                <w:sz w:val="18"/>
                <w:szCs w:val="18"/>
              </w:rPr>
              <w:t>3.701.649</w:t>
            </w:r>
          </w:p>
        </w:tc>
        <w:tc>
          <w:tcPr>
            <w:tcW w:w="577" w:type="pct"/>
            <w:tcBorders>
              <w:top w:val="single" w:sz="4" w:space="0" w:color="auto"/>
              <w:left w:val="nil"/>
              <w:bottom w:val="double" w:sz="4" w:space="0" w:color="auto"/>
              <w:right w:val="nil"/>
            </w:tcBorders>
            <w:shd w:val="clear" w:color="auto" w:fill="auto"/>
            <w:vAlign w:val="bottom"/>
          </w:tcPr>
          <w:p w14:paraId="4E2CF291" w14:textId="4851F1F4" w:rsidR="00647BF3" w:rsidRPr="00950E9B" w:rsidRDefault="009E119C" w:rsidP="00D117F2">
            <w:pPr>
              <w:ind w:left="-135"/>
              <w:jc w:val="right"/>
              <w:rPr>
                <w:rFonts w:asciiTheme="minorBidi" w:hAnsiTheme="minorBidi" w:cstheme="minorBidi"/>
                <w:b/>
                <w:sz w:val="18"/>
                <w:szCs w:val="18"/>
              </w:rPr>
            </w:pPr>
            <w:r w:rsidRPr="00950E9B">
              <w:rPr>
                <w:rFonts w:asciiTheme="minorBidi" w:hAnsiTheme="minorBidi" w:cstheme="minorBidi"/>
                <w:b/>
                <w:sz w:val="18"/>
                <w:szCs w:val="18"/>
              </w:rPr>
              <w:t>12.882.069</w:t>
            </w:r>
          </w:p>
        </w:tc>
        <w:tc>
          <w:tcPr>
            <w:tcW w:w="597" w:type="pct"/>
            <w:tcBorders>
              <w:top w:val="single" w:sz="4" w:space="0" w:color="auto"/>
              <w:left w:val="nil"/>
              <w:bottom w:val="double" w:sz="4" w:space="0" w:color="auto"/>
              <w:right w:val="nil"/>
            </w:tcBorders>
            <w:shd w:val="clear" w:color="auto" w:fill="auto"/>
            <w:vAlign w:val="bottom"/>
          </w:tcPr>
          <w:p w14:paraId="2D62753A" w14:textId="50E1AF10" w:rsidR="00647BF3" w:rsidRPr="00950E9B" w:rsidRDefault="009E119C" w:rsidP="00D117F2">
            <w:pPr>
              <w:ind w:left="-135"/>
              <w:jc w:val="right"/>
              <w:rPr>
                <w:rFonts w:asciiTheme="minorBidi" w:hAnsiTheme="minorBidi" w:cstheme="minorBidi"/>
                <w:b/>
                <w:sz w:val="18"/>
                <w:szCs w:val="18"/>
              </w:rPr>
            </w:pPr>
            <w:r w:rsidRPr="00950E9B">
              <w:rPr>
                <w:rFonts w:asciiTheme="minorBidi" w:hAnsiTheme="minorBidi" w:cstheme="minorBidi"/>
                <w:b/>
                <w:color w:val="000000"/>
                <w:sz w:val="18"/>
                <w:szCs w:val="18"/>
                <w:lang w:val="en-US" w:eastAsia="en-US"/>
              </w:rPr>
              <w:t>49,85%</w:t>
            </w:r>
          </w:p>
        </w:tc>
      </w:tr>
    </w:tbl>
    <w:p w14:paraId="3DF20C13" w14:textId="77777777" w:rsidR="00647BF3" w:rsidRPr="00950E9B" w:rsidRDefault="00647BF3" w:rsidP="00647BF3">
      <w:pPr>
        <w:rPr>
          <w:rFonts w:asciiTheme="minorBidi" w:hAnsiTheme="minorBidi" w:cstheme="minorBidi"/>
          <w:b/>
          <w:sz w:val="20"/>
          <w:szCs w:val="22"/>
        </w:rPr>
      </w:pPr>
    </w:p>
    <w:p w14:paraId="09C5FB0A" w14:textId="213C9B23" w:rsidR="00007835" w:rsidRPr="00950E9B" w:rsidRDefault="00007835">
      <w:pPr>
        <w:rPr>
          <w:rFonts w:asciiTheme="minorBidi" w:hAnsiTheme="minorBidi" w:cstheme="minorBidi"/>
          <w:b/>
          <w:sz w:val="20"/>
          <w:szCs w:val="22"/>
        </w:rPr>
      </w:pPr>
    </w:p>
    <w:p w14:paraId="4A276A77" w14:textId="77777777" w:rsidR="00647BF3" w:rsidRPr="00950E9B" w:rsidRDefault="00647BF3" w:rsidP="00647BF3">
      <w:pPr>
        <w:rPr>
          <w:rFonts w:asciiTheme="minorBidi" w:hAnsiTheme="minorBidi" w:cstheme="minorBidi"/>
          <w:b/>
          <w:sz w:val="20"/>
          <w:szCs w:val="22"/>
        </w:rPr>
        <w:sectPr w:rsidR="00647BF3" w:rsidRPr="00950E9B" w:rsidSect="00D117F2">
          <w:headerReference w:type="default" r:id="rId46"/>
          <w:footerReference w:type="default" r:id="rId47"/>
          <w:pgSz w:w="11907" w:h="16840" w:code="9"/>
          <w:pgMar w:top="1260" w:right="837" w:bottom="630" w:left="1372" w:header="720" w:footer="720" w:gutter="0"/>
          <w:cols w:space="708"/>
          <w:docGrid w:linePitch="360"/>
        </w:sectPr>
      </w:pPr>
    </w:p>
    <w:p w14:paraId="748CDA80"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26A39CD0" w14:textId="77777777" w:rsidR="00647BF3" w:rsidRPr="00950E9B" w:rsidRDefault="00647BF3" w:rsidP="00647BF3">
      <w:pPr>
        <w:spacing w:before="120" w:after="120"/>
        <w:ind w:left="-266" w:firstLine="266"/>
        <w:rPr>
          <w:rFonts w:asciiTheme="minorBidi" w:hAnsiTheme="minorBidi" w:cstheme="minorBidi"/>
          <w:b/>
          <w:sz w:val="20"/>
          <w:szCs w:val="22"/>
        </w:rPr>
      </w:pPr>
      <w:r w:rsidRPr="00950E9B">
        <w:rPr>
          <w:rFonts w:asciiTheme="minorBidi" w:hAnsiTheme="minorBidi" w:cstheme="minorBidi"/>
          <w:b/>
          <w:sz w:val="20"/>
          <w:szCs w:val="22"/>
        </w:rPr>
        <w:t xml:space="preserve">a.3.3. </w:t>
      </w:r>
      <w:r w:rsidRPr="00950E9B">
        <w:rPr>
          <w:rFonts w:asciiTheme="minorBidi" w:hAnsiTheme="minorBidi" w:cstheme="minorBidi"/>
          <w:b/>
          <w:sz w:val="20"/>
          <w:szCs w:val="22"/>
        </w:rPr>
        <w:tab/>
        <w:t>Risk sınıflarına ve risk ağırlıklarına göre alacaklar</w:t>
      </w:r>
    </w:p>
    <w:tbl>
      <w:tblPr>
        <w:tblStyle w:val="TabloKlavuzu2"/>
        <w:tblW w:w="140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
        <w:gridCol w:w="4276"/>
        <w:gridCol w:w="860"/>
        <w:gridCol w:w="540"/>
        <w:gridCol w:w="761"/>
        <w:gridCol w:w="1375"/>
        <w:gridCol w:w="900"/>
        <w:gridCol w:w="808"/>
        <w:gridCol w:w="826"/>
        <w:gridCol w:w="630"/>
        <w:gridCol w:w="797"/>
        <w:gridCol w:w="728"/>
        <w:gridCol w:w="1080"/>
      </w:tblGrid>
      <w:tr w:rsidR="00F843AE" w:rsidRPr="00950E9B" w14:paraId="4BE86B7B" w14:textId="77777777" w:rsidTr="00FB59D8">
        <w:trPr>
          <w:trHeight w:val="113"/>
        </w:trPr>
        <w:tc>
          <w:tcPr>
            <w:tcW w:w="428" w:type="dxa"/>
            <w:tcBorders>
              <w:top w:val="single" w:sz="4" w:space="0" w:color="auto"/>
              <w:bottom w:val="single" w:sz="4" w:space="0" w:color="auto"/>
            </w:tcBorders>
            <w:noWrap/>
            <w:vAlign w:val="bottom"/>
            <w:hideMark/>
          </w:tcPr>
          <w:p w14:paraId="62AD7D4B" w14:textId="77777777" w:rsidR="00F843AE" w:rsidRPr="00950E9B" w:rsidRDefault="00F843AE" w:rsidP="00F843AE">
            <w:pPr>
              <w:rPr>
                <w:rFonts w:ascii="Arial" w:hAnsi="Arial" w:cs="Arial"/>
                <w:sz w:val="12"/>
                <w:szCs w:val="12"/>
                <w:lang w:val="en-US"/>
              </w:rPr>
            </w:pPr>
            <w:r w:rsidRPr="00950E9B">
              <w:rPr>
                <w:rFonts w:ascii="Arial" w:hAnsi="Arial" w:cs="Arial"/>
                <w:b/>
                <w:sz w:val="12"/>
                <w:szCs w:val="12"/>
                <w:lang w:val="en-US"/>
              </w:rPr>
              <w:tab/>
            </w:r>
            <w:r w:rsidRPr="00950E9B">
              <w:rPr>
                <w:rFonts w:ascii="Arial" w:hAnsi="Arial" w:cs="Arial"/>
                <w:sz w:val="12"/>
                <w:szCs w:val="12"/>
                <w:lang w:val="en-US"/>
              </w:rPr>
              <w:t> </w:t>
            </w:r>
          </w:p>
        </w:tc>
        <w:tc>
          <w:tcPr>
            <w:tcW w:w="4276" w:type="dxa"/>
            <w:tcBorders>
              <w:top w:val="single" w:sz="4" w:space="0" w:color="auto"/>
              <w:bottom w:val="single" w:sz="4" w:space="0" w:color="auto"/>
            </w:tcBorders>
            <w:vAlign w:val="bottom"/>
            <w:hideMark/>
          </w:tcPr>
          <w:p w14:paraId="34AC876E" w14:textId="77777777" w:rsidR="00F843AE" w:rsidRPr="00950E9B" w:rsidRDefault="00F843AE" w:rsidP="00F843AE">
            <w:pPr>
              <w:spacing w:before="120"/>
              <w:contextualSpacing/>
              <w:rPr>
                <w:rFonts w:ascii="Arial" w:hAnsi="Arial" w:cs="Arial"/>
                <w:b/>
                <w:sz w:val="12"/>
                <w:szCs w:val="12"/>
                <w:lang w:val="en-US"/>
              </w:rPr>
            </w:pPr>
            <w:r w:rsidRPr="00950E9B">
              <w:rPr>
                <w:rFonts w:ascii="Arial" w:hAnsi="Arial" w:cs="Arial"/>
                <w:b/>
                <w:sz w:val="12"/>
                <w:szCs w:val="12"/>
                <w:lang w:val="en-US"/>
              </w:rPr>
              <w:t>Cari Dönem</w:t>
            </w:r>
          </w:p>
          <w:p w14:paraId="59D450FD" w14:textId="77777777" w:rsidR="00F843AE" w:rsidRPr="00950E9B" w:rsidRDefault="00F843AE" w:rsidP="00F843AE">
            <w:pPr>
              <w:spacing w:before="120"/>
              <w:contextualSpacing/>
              <w:rPr>
                <w:rFonts w:ascii="Arial" w:hAnsi="Arial" w:cs="Arial"/>
                <w:b/>
                <w:sz w:val="12"/>
                <w:szCs w:val="12"/>
                <w:lang w:val="en-US"/>
              </w:rPr>
            </w:pPr>
          </w:p>
          <w:p w14:paraId="4133E56F" w14:textId="77777777" w:rsidR="00F843AE" w:rsidRPr="00950E9B" w:rsidRDefault="00F843AE" w:rsidP="00F843AE">
            <w:pPr>
              <w:spacing w:before="120"/>
              <w:contextualSpacing/>
              <w:rPr>
                <w:rFonts w:ascii="Arial" w:hAnsi="Arial" w:cs="Arial"/>
                <w:b/>
                <w:sz w:val="12"/>
                <w:szCs w:val="12"/>
                <w:lang w:val="en-US"/>
              </w:rPr>
            </w:pPr>
            <w:r w:rsidRPr="00950E9B">
              <w:rPr>
                <w:rFonts w:ascii="Arial" w:hAnsi="Arial" w:cs="Arial"/>
                <w:b/>
                <w:sz w:val="12"/>
                <w:szCs w:val="12"/>
                <w:lang w:val="en-US"/>
              </w:rPr>
              <w:t>Risk Sınıfları/Risk Ağırlığı</w:t>
            </w:r>
          </w:p>
        </w:tc>
        <w:tc>
          <w:tcPr>
            <w:tcW w:w="860" w:type="dxa"/>
            <w:tcBorders>
              <w:top w:val="single" w:sz="4" w:space="0" w:color="auto"/>
              <w:bottom w:val="single" w:sz="4" w:space="0" w:color="auto"/>
            </w:tcBorders>
            <w:vAlign w:val="bottom"/>
            <w:hideMark/>
          </w:tcPr>
          <w:p w14:paraId="7EF59FE6"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%0</w:t>
            </w:r>
          </w:p>
        </w:tc>
        <w:tc>
          <w:tcPr>
            <w:tcW w:w="540" w:type="dxa"/>
            <w:tcBorders>
              <w:top w:val="single" w:sz="4" w:space="0" w:color="auto"/>
              <w:bottom w:val="single" w:sz="4" w:space="0" w:color="auto"/>
            </w:tcBorders>
            <w:vAlign w:val="bottom"/>
            <w:hideMark/>
          </w:tcPr>
          <w:p w14:paraId="30042CD2"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%10</w:t>
            </w:r>
          </w:p>
        </w:tc>
        <w:tc>
          <w:tcPr>
            <w:tcW w:w="761" w:type="dxa"/>
            <w:tcBorders>
              <w:top w:val="single" w:sz="4" w:space="0" w:color="auto"/>
              <w:bottom w:val="single" w:sz="4" w:space="0" w:color="auto"/>
            </w:tcBorders>
            <w:vAlign w:val="bottom"/>
            <w:hideMark/>
          </w:tcPr>
          <w:p w14:paraId="2B384E48"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%20</w:t>
            </w:r>
          </w:p>
        </w:tc>
        <w:tc>
          <w:tcPr>
            <w:tcW w:w="1375" w:type="dxa"/>
            <w:tcBorders>
              <w:top w:val="single" w:sz="4" w:space="0" w:color="auto"/>
              <w:bottom w:val="single" w:sz="4" w:space="0" w:color="auto"/>
            </w:tcBorders>
            <w:vAlign w:val="bottom"/>
          </w:tcPr>
          <w:p w14:paraId="2A1FD967"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%35 Gayrimenkul İpoteğiyle Teminatlandırılanlar</w:t>
            </w:r>
          </w:p>
        </w:tc>
        <w:tc>
          <w:tcPr>
            <w:tcW w:w="900" w:type="dxa"/>
            <w:tcBorders>
              <w:top w:val="single" w:sz="4" w:space="0" w:color="auto"/>
              <w:bottom w:val="single" w:sz="4" w:space="0" w:color="auto"/>
            </w:tcBorders>
            <w:vAlign w:val="bottom"/>
            <w:hideMark/>
          </w:tcPr>
          <w:p w14:paraId="22E41591"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%50</w:t>
            </w:r>
          </w:p>
        </w:tc>
        <w:tc>
          <w:tcPr>
            <w:tcW w:w="808" w:type="dxa"/>
            <w:tcBorders>
              <w:top w:val="single" w:sz="4" w:space="0" w:color="auto"/>
              <w:bottom w:val="single" w:sz="4" w:space="0" w:color="auto"/>
            </w:tcBorders>
            <w:vAlign w:val="bottom"/>
            <w:hideMark/>
          </w:tcPr>
          <w:p w14:paraId="231C2AA7"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%75</w:t>
            </w:r>
          </w:p>
        </w:tc>
        <w:tc>
          <w:tcPr>
            <w:tcW w:w="826" w:type="dxa"/>
            <w:tcBorders>
              <w:top w:val="single" w:sz="4" w:space="0" w:color="auto"/>
              <w:bottom w:val="single" w:sz="4" w:space="0" w:color="auto"/>
            </w:tcBorders>
            <w:vAlign w:val="bottom"/>
            <w:hideMark/>
          </w:tcPr>
          <w:p w14:paraId="0A9D0D61"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%100</w:t>
            </w:r>
          </w:p>
        </w:tc>
        <w:tc>
          <w:tcPr>
            <w:tcW w:w="630" w:type="dxa"/>
            <w:tcBorders>
              <w:top w:val="single" w:sz="4" w:space="0" w:color="auto"/>
              <w:bottom w:val="single" w:sz="4" w:space="0" w:color="auto"/>
            </w:tcBorders>
            <w:vAlign w:val="bottom"/>
            <w:hideMark/>
          </w:tcPr>
          <w:p w14:paraId="46170B5E"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%150</w:t>
            </w:r>
          </w:p>
        </w:tc>
        <w:tc>
          <w:tcPr>
            <w:tcW w:w="797" w:type="dxa"/>
            <w:tcBorders>
              <w:top w:val="single" w:sz="4" w:space="0" w:color="auto"/>
              <w:bottom w:val="single" w:sz="4" w:space="0" w:color="auto"/>
            </w:tcBorders>
            <w:vAlign w:val="bottom"/>
            <w:hideMark/>
          </w:tcPr>
          <w:p w14:paraId="7D1BF9C6"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%200</w:t>
            </w:r>
          </w:p>
        </w:tc>
        <w:tc>
          <w:tcPr>
            <w:tcW w:w="728" w:type="dxa"/>
            <w:tcBorders>
              <w:top w:val="single" w:sz="4" w:space="0" w:color="auto"/>
              <w:bottom w:val="single" w:sz="4" w:space="0" w:color="auto"/>
            </w:tcBorders>
            <w:vAlign w:val="bottom"/>
            <w:hideMark/>
          </w:tcPr>
          <w:p w14:paraId="354A1EF6"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Diğerleri</w:t>
            </w:r>
          </w:p>
        </w:tc>
        <w:tc>
          <w:tcPr>
            <w:tcW w:w="1080" w:type="dxa"/>
            <w:tcBorders>
              <w:top w:val="single" w:sz="4" w:space="0" w:color="auto"/>
              <w:bottom w:val="single" w:sz="4" w:space="0" w:color="auto"/>
            </w:tcBorders>
            <w:vAlign w:val="bottom"/>
            <w:hideMark/>
          </w:tcPr>
          <w:p w14:paraId="77928AEC" w14:textId="77777777" w:rsidR="00F843AE" w:rsidRPr="00950E9B" w:rsidRDefault="00F843AE" w:rsidP="00FB59D8">
            <w:pPr>
              <w:contextualSpacing/>
              <w:jc w:val="right"/>
              <w:rPr>
                <w:rFonts w:ascii="Arial" w:hAnsi="Arial" w:cs="Arial"/>
                <w:b/>
                <w:sz w:val="12"/>
                <w:szCs w:val="12"/>
                <w:lang w:val="en-US"/>
              </w:rPr>
            </w:pPr>
            <w:r w:rsidRPr="00950E9B">
              <w:rPr>
                <w:rFonts w:ascii="Arial" w:hAnsi="Arial" w:cs="Arial"/>
                <w:b/>
                <w:sz w:val="12"/>
                <w:szCs w:val="12"/>
                <w:lang w:val="en-US"/>
              </w:rPr>
              <w:t>Toplam risk tutarı (KDO ve KRA sonrası)</w:t>
            </w:r>
          </w:p>
        </w:tc>
      </w:tr>
      <w:tr w:rsidR="00F843AE" w:rsidRPr="00950E9B" w14:paraId="5AD2E160" w14:textId="77777777" w:rsidTr="00FB59D8">
        <w:trPr>
          <w:trHeight w:val="113"/>
        </w:trPr>
        <w:tc>
          <w:tcPr>
            <w:tcW w:w="428" w:type="dxa"/>
            <w:tcBorders>
              <w:top w:val="single" w:sz="4" w:space="0" w:color="auto"/>
            </w:tcBorders>
            <w:noWrap/>
            <w:hideMark/>
          </w:tcPr>
          <w:p w14:paraId="2E702F51"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1</w:t>
            </w:r>
          </w:p>
        </w:tc>
        <w:tc>
          <w:tcPr>
            <w:tcW w:w="4276" w:type="dxa"/>
            <w:tcBorders>
              <w:top w:val="single" w:sz="4" w:space="0" w:color="auto"/>
            </w:tcBorders>
            <w:vAlign w:val="bottom"/>
            <w:hideMark/>
          </w:tcPr>
          <w:p w14:paraId="20D403E7"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Merkezi yönetimlerden veya merkez bankalarından alacaklar</w:t>
            </w:r>
          </w:p>
        </w:tc>
        <w:tc>
          <w:tcPr>
            <w:tcW w:w="860" w:type="dxa"/>
            <w:noWrap/>
            <w:vAlign w:val="bottom"/>
          </w:tcPr>
          <w:p w14:paraId="00A687B8" w14:textId="48C88FC0"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20.266.37</w:t>
            </w:r>
            <w:r w:rsidR="00CB470C" w:rsidRPr="00950E9B">
              <w:rPr>
                <w:rFonts w:ascii="Arial" w:hAnsi="Arial" w:cs="Arial"/>
                <w:color w:val="000000"/>
                <w:sz w:val="12"/>
                <w:szCs w:val="12"/>
                <w:lang w:val="en-US"/>
              </w:rPr>
              <w:t>1</w:t>
            </w:r>
          </w:p>
        </w:tc>
        <w:tc>
          <w:tcPr>
            <w:tcW w:w="540" w:type="dxa"/>
            <w:noWrap/>
            <w:vAlign w:val="bottom"/>
          </w:tcPr>
          <w:p w14:paraId="0FB1464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1EE2FB7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04D62DD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7A9108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1BEC839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5B8221C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2A5765B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75E4F98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6C45EC7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518E4AA8" w14:textId="080FDBC2"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20.266.37</w:t>
            </w:r>
            <w:r w:rsidR="00CB470C" w:rsidRPr="00950E9B">
              <w:rPr>
                <w:rFonts w:ascii="Arial" w:hAnsi="Arial" w:cs="Arial"/>
                <w:color w:val="000000"/>
                <w:sz w:val="12"/>
                <w:szCs w:val="12"/>
                <w:lang w:val="en-US"/>
              </w:rPr>
              <w:t>1</w:t>
            </w:r>
          </w:p>
        </w:tc>
      </w:tr>
      <w:tr w:rsidR="00F843AE" w:rsidRPr="00950E9B" w14:paraId="40AFFBAB" w14:textId="77777777" w:rsidTr="00FB59D8">
        <w:trPr>
          <w:trHeight w:val="113"/>
        </w:trPr>
        <w:tc>
          <w:tcPr>
            <w:tcW w:w="428" w:type="dxa"/>
            <w:noWrap/>
            <w:hideMark/>
          </w:tcPr>
          <w:p w14:paraId="671D119D"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2</w:t>
            </w:r>
          </w:p>
        </w:tc>
        <w:tc>
          <w:tcPr>
            <w:tcW w:w="4276" w:type="dxa"/>
            <w:vAlign w:val="bottom"/>
            <w:hideMark/>
          </w:tcPr>
          <w:p w14:paraId="6139A9E5"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Bölgesel yönetimlerden veya yerel yönetimlerden alacaklar</w:t>
            </w:r>
          </w:p>
        </w:tc>
        <w:tc>
          <w:tcPr>
            <w:tcW w:w="860" w:type="dxa"/>
            <w:noWrap/>
            <w:vAlign w:val="bottom"/>
          </w:tcPr>
          <w:p w14:paraId="7C37ABA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257</w:t>
            </w:r>
          </w:p>
        </w:tc>
        <w:tc>
          <w:tcPr>
            <w:tcW w:w="540" w:type="dxa"/>
            <w:noWrap/>
            <w:vAlign w:val="bottom"/>
          </w:tcPr>
          <w:p w14:paraId="7EC204D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74412CE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0363C687"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5C3D63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17.262</w:t>
            </w:r>
          </w:p>
        </w:tc>
        <w:tc>
          <w:tcPr>
            <w:tcW w:w="808" w:type="dxa"/>
            <w:noWrap/>
            <w:vAlign w:val="bottom"/>
          </w:tcPr>
          <w:p w14:paraId="64FE36D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078B237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7FDD212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614E2F4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0F78D41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296C742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17.519</w:t>
            </w:r>
          </w:p>
        </w:tc>
      </w:tr>
      <w:tr w:rsidR="00F843AE" w:rsidRPr="00950E9B" w14:paraId="7D4BDC22" w14:textId="77777777" w:rsidTr="00FB59D8">
        <w:trPr>
          <w:trHeight w:val="113"/>
        </w:trPr>
        <w:tc>
          <w:tcPr>
            <w:tcW w:w="428" w:type="dxa"/>
            <w:noWrap/>
            <w:hideMark/>
          </w:tcPr>
          <w:p w14:paraId="3A569541"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3</w:t>
            </w:r>
          </w:p>
        </w:tc>
        <w:tc>
          <w:tcPr>
            <w:tcW w:w="4276" w:type="dxa"/>
            <w:vAlign w:val="bottom"/>
            <w:hideMark/>
          </w:tcPr>
          <w:p w14:paraId="26A8B90E"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İdari birimlerden ve ticari olmayan girişimlerden alacaklar</w:t>
            </w:r>
          </w:p>
        </w:tc>
        <w:tc>
          <w:tcPr>
            <w:tcW w:w="860" w:type="dxa"/>
            <w:noWrap/>
            <w:vAlign w:val="bottom"/>
          </w:tcPr>
          <w:p w14:paraId="31D00AC7" w14:textId="0D9A0B88"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17.42</w:t>
            </w:r>
            <w:r w:rsidR="00CB470C" w:rsidRPr="00950E9B">
              <w:rPr>
                <w:rFonts w:ascii="Arial" w:hAnsi="Arial" w:cs="Arial"/>
                <w:color w:val="000000"/>
                <w:sz w:val="12"/>
                <w:szCs w:val="12"/>
                <w:lang w:val="en-US"/>
              </w:rPr>
              <w:t>8</w:t>
            </w:r>
          </w:p>
        </w:tc>
        <w:tc>
          <w:tcPr>
            <w:tcW w:w="540" w:type="dxa"/>
            <w:noWrap/>
            <w:vAlign w:val="bottom"/>
          </w:tcPr>
          <w:p w14:paraId="153A531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7991F77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6FD04C5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50DFFB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25182CC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2B79CC1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8.332</w:t>
            </w:r>
          </w:p>
        </w:tc>
        <w:tc>
          <w:tcPr>
            <w:tcW w:w="630" w:type="dxa"/>
            <w:noWrap/>
            <w:vAlign w:val="bottom"/>
          </w:tcPr>
          <w:p w14:paraId="7A968DD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7CCCD0B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586EF0B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331665CB" w14:textId="7C84B842"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25.7</w:t>
            </w:r>
            <w:r w:rsidR="00CB470C" w:rsidRPr="00950E9B">
              <w:rPr>
                <w:rFonts w:ascii="Arial" w:hAnsi="Arial" w:cs="Arial"/>
                <w:color w:val="000000"/>
                <w:sz w:val="12"/>
                <w:szCs w:val="12"/>
                <w:lang w:val="en-US"/>
              </w:rPr>
              <w:t>60</w:t>
            </w:r>
          </w:p>
        </w:tc>
      </w:tr>
      <w:tr w:rsidR="00F843AE" w:rsidRPr="00950E9B" w14:paraId="10C8ABE5" w14:textId="77777777" w:rsidTr="00FB59D8">
        <w:trPr>
          <w:trHeight w:val="113"/>
        </w:trPr>
        <w:tc>
          <w:tcPr>
            <w:tcW w:w="428" w:type="dxa"/>
            <w:noWrap/>
            <w:hideMark/>
          </w:tcPr>
          <w:p w14:paraId="6248F7D0"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4</w:t>
            </w:r>
          </w:p>
        </w:tc>
        <w:tc>
          <w:tcPr>
            <w:tcW w:w="4276" w:type="dxa"/>
            <w:vAlign w:val="bottom"/>
            <w:hideMark/>
          </w:tcPr>
          <w:p w14:paraId="2457E352"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Çok taraflı kalkınma bankalarından alacaklar</w:t>
            </w:r>
          </w:p>
        </w:tc>
        <w:tc>
          <w:tcPr>
            <w:tcW w:w="860" w:type="dxa"/>
            <w:noWrap/>
            <w:vAlign w:val="bottom"/>
          </w:tcPr>
          <w:p w14:paraId="5AB884D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73CC69C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0403741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1389DDE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B12428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768E1E0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4524256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16BCA9B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5EC82A5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400C7F4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3A7AB6EE"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14CAB571" w14:textId="77777777" w:rsidTr="00FB59D8">
        <w:trPr>
          <w:trHeight w:val="113"/>
        </w:trPr>
        <w:tc>
          <w:tcPr>
            <w:tcW w:w="428" w:type="dxa"/>
            <w:noWrap/>
            <w:hideMark/>
          </w:tcPr>
          <w:p w14:paraId="7D772516"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5</w:t>
            </w:r>
          </w:p>
        </w:tc>
        <w:tc>
          <w:tcPr>
            <w:tcW w:w="4276" w:type="dxa"/>
            <w:vAlign w:val="bottom"/>
            <w:hideMark/>
          </w:tcPr>
          <w:p w14:paraId="5ED6C656"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Uluslararası teşkilatlardan alacaklar</w:t>
            </w:r>
          </w:p>
        </w:tc>
        <w:tc>
          <w:tcPr>
            <w:tcW w:w="860" w:type="dxa"/>
            <w:noWrap/>
            <w:vAlign w:val="bottom"/>
          </w:tcPr>
          <w:p w14:paraId="7083A92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05FC59A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3D08A03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0EF6D5BE"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E728E4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7BC7F7E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417D494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7E71213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55139DC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6C97FB9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1D9C6B3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14D51C5F" w14:textId="77777777" w:rsidTr="00FB59D8">
        <w:trPr>
          <w:trHeight w:val="113"/>
        </w:trPr>
        <w:tc>
          <w:tcPr>
            <w:tcW w:w="428" w:type="dxa"/>
            <w:noWrap/>
            <w:hideMark/>
          </w:tcPr>
          <w:p w14:paraId="3F9F5EF5"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6</w:t>
            </w:r>
          </w:p>
        </w:tc>
        <w:tc>
          <w:tcPr>
            <w:tcW w:w="4276" w:type="dxa"/>
            <w:vAlign w:val="bottom"/>
            <w:hideMark/>
          </w:tcPr>
          <w:p w14:paraId="600AAB9A"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Bankalardan ve aracı kurumlardan alacaklar</w:t>
            </w:r>
          </w:p>
        </w:tc>
        <w:tc>
          <w:tcPr>
            <w:tcW w:w="860" w:type="dxa"/>
            <w:noWrap/>
            <w:vAlign w:val="bottom"/>
          </w:tcPr>
          <w:p w14:paraId="1466218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2D2188D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7A8C8F67"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3.993.470</w:t>
            </w:r>
          </w:p>
        </w:tc>
        <w:tc>
          <w:tcPr>
            <w:tcW w:w="1375" w:type="dxa"/>
            <w:vAlign w:val="bottom"/>
          </w:tcPr>
          <w:p w14:paraId="7D664BB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5872A71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526.682</w:t>
            </w:r>
          </w:p>
        </w:tc>
        <w:tc>
          <w:tcPr>
            <w:tcW w:w="808" w:type="dxa"/>
            <w:noWrap/>
            <w:vAlign w:val="bottom"/>
          </w:tcPr>
          <w:p w14:paraId="4180AC1E"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0057CC6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160.075</w:t>
            </w:r>
          </w:p>
        </w:tc>
        <w:tc>
          <w:tcPr>
            <w:tcW w:w="630" w:type="dxa"/>
            <w:noWrap/>
            <w:vAlign w:val="bottom"/>
          </w:tcPr>
          <w:p w14:paraId="434A16B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0C55346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3BC8532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0F2B8D3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4.680.227</w:t>
            </w:r>
          </w:p>
        </w:tc>
      </w:tr>
      <w:tr w:rsidR="00F843AE" w:rsidRPr="00950E9B" w14:paraId="3AB12C9D" w14:textId="77777777" w:rsidTr="00FB59D8">
        <w:trPr>
          <w:trHeight w:val="113"/>
        </w:trPr>
        <w:tc>
          <w:tcPr>
            <w:tcW w:w="428" w:type="dxa"/>
            <w:noWrap/>
            <w:hideMark/>
          </w:tcPr>
          <w:p w14:paraId="4EAE347D"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7</w:t>
            </w:r>
          </w:p>
        </w:tc>
        <w:tc>
          <w:tcPr>
            <w:tcW w:w="4276" w:type="dxa"/>
            <w:vAlign w:val="bottom"/>
            <w:hideMark/>
          </w:tcPr>
          <w:p w14:paraId="0C20804C"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Kurumsal alacaklar</w:t>
            </w:r>
          </w:p>
        </w:tc>
        <w:tc>
          <w:tcPr>
            <w:tcW w:w="860" w:type="dxa"/>
            <w:noWrap/>
            <w:vAlign w:val="bottom"/>
          </w:tcPr>
          <w:p w14:paraId="55E691C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359.979</w:t>
            </w:r>
          </w:p>
        </w:tc>
        <w:tc>
          <w:tcPr>
            <w:tcW w:w="540" w:type="dxa"/>
            <w:noWrap/>
            <w:vAlign w:val="bottom"/>
          </w:tcPr>
          <w:p w14:paraId="0972E1D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174F0CE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211.536</w:t>
            </w:r>
          </w:p>
        </w:tc>
        <w:tc>
          <w:tcPr>
            <w:tcW w:w="1375" w:type="dxa"/>
            <w:vAlign w:val="bottom"/>
          </w:tcPr>
          <w:p w14:paraId="4EAF20A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F83C67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308.239</w:t>
            </w:r>
          </w:p>
        </w:tc>
        <w:tc>
          <w:tcPr>
            <w:tcW w:w="808" w:type="dxa"/>
            <w:noWrap/>
            <w:vAlign w:val="bottom"/>
          </w:tcPr>
          <w:p w14:paraId="6D616E0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4DC65E6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12.024.440</w:t>
            </w:r>
          </w:p>
        </w:tc>
        <w:tc>
          <w:tcPr>
            <w:tcW w:w="630" w:type="dxa"/>
            <w:noWrap/>
            <w:vAlign w:val="bottom"/>
          </w:tcPr>
          <w:p w14:paraId="4E2166D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72725D5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1.652.187</w:t>
            </w:r>
          </w:p>
        </w:tc>
        <w:tc>
          <w:tcPr>
            <w:tcW w:w="728" w:type="dxa"/>
            <w:noWrap/>
            <w:vAlign w:val="bottom"/>
          </w:tcPr>
          <w:p w14:paraId="2874487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100C15E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14.556.381</w:t>
            </w:r>
          </w:p>
        </w:tc>
      </w:tr>
      <w:tr w:rsidR="00F843AE" w:rsidRPr="00950E9B" w14:paraId="276FDBC3" w14:textId="77777777" w:rsidTr="00FB59D8">
        <w:trPr>
          <w:trHeight w:val="113"/>
        </w:trPr>
        <w:tc>
          <w:tcPr>
            <w:tcW w:w="428" w:type="dxa"/>
            <w:noWrap/>
            <w:hideMark/>
          </w:tcPr>
          <w:p w14:paraId="3A0959E1"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8</w:t>
            </w:r>
          </w:p>
        </w:tc>
        <w:tc>
          <w:tcPr>
            <w:tcW w:w="4276" w:type="dxa"/>
            <w:vAlign w:val="bottom"/>
            <w:hideMark/>
          </w:tcPr>
          <w:p w14:paraId="13C9D439"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Perakende alacaklar</w:t>
            </w:r>
          </w:p>
        </w:tc>
        <w:tc>
          <w:tcPr>
            <w:tcW w:w="860" w:type="dxa"/>
            <w:noWrap/>
            <w:vAlign w:val="bottom"/>
          </w:tcPr>
          <w:p w14:paraId="40DF4D1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79.769</w:t>
            </w:r>
          </w:p>
        </w:tc>
        <w:tc>
          <w:tcPr>
            <w:tcW w:w="540" w:type="dxa"/>
            <w:noWrap/>
            <w:vAlign w:val="bottom"/>
          </w:tcPr>
          <w:p w14:paraId="519E83D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49359AD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68.067</w:t>
            </w:r>
          </w:p>
        </w:tc>
        <w:tc>
          <w:tcPr>
            <w:tcW w:w="1375" w:type="dxa"/>
            <w:vAlign w:val="bottom"/>
          </w:tcPr>
          <w:p w14:paraId="2880FC2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775513F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15EAE6D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3.450.832</w:t>
            </w:r>
          </w:p>
        </w:tc>
        <w:tc>
          <w:tcPr>
            <w:tcW w:w="826" w:type="dxa"/>
            <w:noWrap/>
            <w:vAlign w:val="bottom"/>
          </w:tcPr>
          <w:p w14:paraId="6FA7456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959</w:t>
            </w:r>
          </w:p>
        </w:tc>
        <w:tc>
          <w:tcPr>
            <w:tcW w:w="630" w:type="dxa"/>
            <w:noWrap/>
            <w:vAlign w:val="bottom"/>
          </w:tcPr>
          <w:p w14:paraId="7F1DBB0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1.816</w:t>
            </w:r>
          </w:p>
        </w:tc>
        <w:tc>
          <w:tcPr>
            <w:tcW w:w="797" w:type="dxa"/>
            <w:noWrap/>
            <w:vAlign w:val="bottom"/>
          </w:tcPr>
          <w:p w14:paraId="329D1A9E"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5012EAD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00C883A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3.601.443</w:t>
            </w:r>
          </w:p>
        </w:tc>
      </w:tr>
      <w:tr w:rsidR="00F843AE" w:rsidRPr="00950E9B" w14:paraId="56EE8B3F" w14:textId="77777777" w:rsidTr="00FB59D8">
        <w:trPr>
          <w:trHeight w:val="113"/>
        </w:trPr>
        <w:tc>
          <w:tcPr>
            <w:tcW w:w="428" w:type="dxa"/>
            <w:noWrap/>
            <w:hideMark/>
          </w:tcPr>
          <w:p w14:paraId="094E9ADD" w14:textId="77777777" w:rsidR="00F843AE" w:rsidRPr="00950E9B" w:rsidRDefault="00F843AE" w:rsidP="00F843AE">
            <w:pPr>
              <w:contextualSpacing/>
              <w:rPr>
                <w:rFonts w:ascii="Arial" w:hAnsi="Arial" w:cs="Arial"/>
                <w:sz w:val="12"/>
                <w:szCs w:val="12"/>
                <w:lang w:val="en-US"/>
              </w:rPr>
            </w:pPr>
            <w:r w:rsidRPr="00950E9B">
              <w:rPr>
                <w:rFonts w:ascii="Arial" w:hAnsi="Arial" w:cs="Arial"/>
                <w:sz w:val="12"/>
                <w:szCs w:val="12"/>
                <w:lang w:val="en-US"/>
              </w:rPr>
              <w:t>9</w:t>
            </w:r>
          </w:p>
        </w:tc>
        <w:tc>
          <w:tcPr>
            <w:tcW w:w="4276" w:type="dxa"/>
            <w:vAlign w:val="bottom"/>
            <w:hideMark/>
          </w:tcPr>
          <w:p w14:paraId="2797D928"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İkamet amaçlı gayrimenkul ipoteği ile teminatlandırılan alacaklar</w:t>
            </w:r>
          </w:p>
        </w:tc>
        <w:tc>
          <w:tcPr>
            <w:tcW w:w="860" w:type="dxa"/>
            <w:noWrap/>
            <w:vAlign w:val="bottom"/>
          </w:tcPr>
          <w:p w14:paraId="07728C9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8.238</w:t>
            </w:r>
          </w:p>
        </w:tc>
        <w:tc>
          <w:tcPr>
            <w:tcW w:w="540" w:type="dxa"/>
            <w:noWrap/>
            <w:vAlign w:val="bottom"/>
          </w:tcPr>
          <w:p w14:paraId="50884FC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1868D84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5.979</w:t>
            </w:r>
          </w:p>
        </w:tc>
        <w:tc>
          <w:tcPr>
            <w:tcW w:w="1375" w:type="dxa"/>
            <w:vAlign w:val="bottom"/>
          </w:tcPr>
          <w:p w14:paraId="093EC5B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335.187</w:t>
            </w:r>
          </w:p>
        </w:tc>
        <w:tc>
          <w:tcPr>
            <w:tcW w:w="900" w:type="dxa"/>
            <w:noWrap/>
            <w:vAlign w:val="bottom"/>
          </w:tcPr>
          <w:p w14:paraId="4833926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7D83AD7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3FA19AD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35BE45B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5F85FB0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31FC7BE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3E29715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349.404</w:t>
            </w:r>
          </w:p>
        </w:tc>
      </w:tr>
      <w:tr w:rsidR="00F843AE" w:rsidRPr="00950E9B" w14:paraId="236FA834" w14:textId="77777777" w:rsidTr="00FB59D8">
        <w:trPr>
          <w:trHeight w:val="113"/>
        </w:trPr>
        <w:tc>
          <w:tcPr>
            <w:tcW w:w="428" w:type="dxa"/>
            <w:noWrap/>
          </w:tcPr>
          <w:p w14:paraId="1860CBE7" w14:textId="77777777" w:rsidR="00F843AE" w:rsidRPr="00950E9B" w:rsidRDefault="00F843AE" w:rsidP="00F843AE">
            <w:pPr>
              <w:contextualSpacing/>
              <w:rPr>
                <w:rFonts w:ascii="Arial" w:hAnsi="Arial" w:cs="Arial"/>
                <w:sz w:val="12"/>
                <w:szCs w:val="12"/>
                <w:lang w:val="en-US"/>
              </w:rPr>
            </w:pPr>
            <w:r w:rsidRPr="00950E9B">
              <w:rPr>
                <w:rFonts w:ascii="Arial" w:hAnsi="Arial" w:cs="Arial"/>
                <w:sz w:val="12"/>
                <w:szCs w:val="12"/>
                <w:lang w:val="en-US"/>
              </w:rPr>
              <w:t>10</w:t>
            </w:r>
          </w:p>
        </w:tc>
        <w:tc>
          <w:tcPr>
            <w:tcW w:w="4276" w:type="dxa"/>
            <w:vAlign w:val="bottom"/>
          </w:tcPr>
          <w:p w14:paraId="547B127E"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Ticari amaçlı gayrimenkul ipoteği ile teminatlandırılan alacaklar</w:t>
            </w:r>
          </w:p>
        </w:tc>
        <w:tc>
          <w:tcPr>
            <w:tcW w:w="860" w:type="dxa"/>
            <w:noWrap/>
            <w:vAlign w:val="bottom"/>
          </w:tcPr>
          <w:p w14:paraId="108140B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499D921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3CFB3B4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0D1CE27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28299FE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505.329</w:t>
            </w:r>
          </w:p>
        </w:tc>
        <w:tc>
          <w:tcPr>
            <w:tcW w:w="808" w:type="dxa"/>
            <w:noWrap/>
            <w:vAlign w:val="bottom"/>
          </w:tcPr>
          <w:p w14:paraId="5FE7B66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574E9A89" w14:textId="7ED1B906"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213.53</w:t>
            </w:r>
            <w:r w:rsidR="00CB470C" w:rsidRPr="00950E9B">
              <w:rPr>
                <w:rFonts w:ascii="Arial" w:hAnsi="Arial" w:cs="Arial"/>
                <w:color w:val="000000"/>
                <w:sz w:val="12"/>
                <w:szCs w:val="12"/>
                <w:lang w:val="en-US"/>
              </w:rPr>
              <w:t>5</w:t>
            </w:r>
          </w:p>
        </w:tc>
        <w:tc>
          <w:tcPr>
            <w:tcW w:w="630" w:type="dxa"/>
            <w:noWrap/>
            <w:vAlign w:val="bottom"/>
          </w:tcPr>
          <w:p w14:paraId="7D8B6E4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6912AB4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0C429F9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72F10592" w14:textId="5E3AFA0C"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718.86</w:t>
            </w:r>
            <w:r w:rsidR="00CB470C" w:rsidRPr="00950E9B">
              <w:rPr>
                <w:rFonts w:ascii="Arial" w:hAnsi="Arial" w:cs="Arial"/>
                <w:color w:val="000000"/>
                <w:sz w:val="12"/>
                <w:szCs w:val="12"/>
                <w:lang w:val="en-US"/>
              </w:rPr>
              <w:t>4</w:t>
            </w:r>
          </w:p>
        </w:tc>
      </w:tr>
      <w:tr w:rsidR="00F843AE" w:rsidRPr="00950E9B" w14:paraId="30CF15A1" w14:textId="77777777" w:rsidTr="00FB59D8">
        <w:trPr>
          <w:trHeight w:val="113"/>
        </w:trPr>
        <w:tc>
          <w:tcPr>
            <w:tcW w:w="428" w:type="dxa"/>
            <w:noWrap/>
            <w:hideMark/>
          </w:tcPr>
          <w:p w14:paraId="0D94979A" w14:textId="77777777" w:rsidR="00F843AE" w:rsidRPr="00950E9B" w:rsidRDefault="00F843AE" w:rsidP="00F843AE">
            <w:pPr>
              <w:contextualSpacing/>
              <w:rPr>
                <w:rFonts w:ascii="Arial" w:hAnsi="Arial" w:cs="Arial"/>
                <w:sz w:val="12"/>
                <w:szCs w:val="12"/>
                <w:lang w:val="en-US"/>
              </w:rPr>
            </w:pPr>
            <w:r w:rsidRPr="00950E9B">
              <w:rPr>
                <w:rFonts w:ascii="Arial" w:hAnsi="Arial" w:cs="Arial"/>
                <w:sz w:val="12"/>
                <w:szCs w:val="12"/>
                <w:lang w:val="en-US"/>
              </w:rPr>
              <w:t>11</w:t>
            </w:r>
          </w:p>
        </w:tc>
        <w:tc>
          <w:tcPr>
            <w:tcW w:w="4276" w:type="dxa"/>
            <w:vAlign w:val="bottom"/>
            <w:hideMark/>
          </w:tcPr>
          <w:p w14:paraId="1888B814"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Tahsili gecikmiş alacaklar</w:t>
            </w:r>
          </w:p>
        </w:tc>
        <w:tc>
          <w:tcPr>
            <w:tcW w:w="860" w:type="dxa"/>
            <w:noWrap/>
            <w:vAlign w:val="bottom"/>
          </w:tcPr>
          <w:p w14:paraId="500A958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41175A1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37E7524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404D7E8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77FB2AF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5.667</w:t>
            </w:r>
          </w:p>
        </w:tc>
        <w:tc>
          <w:tcPr>
            <w:tcW w:w="808" w:type="dxa"/>
            <w:noWrap/>
            <w:vAlign w:val="bottom"/>
          </w:tcPr>
          <w:p w14:paraId="79AB916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45F70B3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7.022</w:t>
            </w:r>
          </w:p>
        </w:tc>
        <w:tc>
          <w:tcPr>
            <w:tcW w:w="630" w:type="dxa"/>
            <w:noWrap/>
            <w:vAlign w:val="bottom"/>
          </w:tcPr>
          <w:p w14:paraId="317535B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789B4C7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78D0F23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02E89CA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12.689</w:t>
            </w:r>
          </w:p>
        </w:tc>
      </w:tr>
      <w:tr w:rsidR="00F843AE" w:rsidRPr="00950E9B" w14:paraId="41B52078" w14:textId="77777777" w:rsidTr="00FB59D8">
        <w:trPr>
          <w:trHeight w:val="113"/>
        </w:trPr>
        <w:tc>
          <w:tcPr>
            <w:tcW w:w="428" w:type="dxa"/>
            <w:noWrap/>
            <w:hideMark/>
          </w:tcPr>
          <w:p w14:paraId="137D7C3D" w14:textId="77777777" w:rsidR="00F843AE" w:rsidRPr="00950E9B" w:rsidRDefault="00F843AE" w:rsidP="00F843AE">
            <w:pPr>
              <w:contextualSpacing/>
              <w:rPr>
                <w:rFonts w:ascii="Arial" w:hAnsi="Arial" w:cs="Arial"/>
                <w:sz w:val="12"/>
                <w:szCs w:val="12"/>
                <w:lang w:val="en-US"/>
              </w:rPr>
            </w:pPr>
            <w:r w:rsidRPr="00950E9B">
              <w:rPr>
                <w:rFonts w:ascii="Arial" w:hAnsi="Arial" w:cs="Arial"/>
                <w:sz w:val="12"/>
                <w:szCs w:val="12"/>
                <w:lang w:val="en-US"/>
              </w:rPr>
              <w:t>12</w:t>
            </w:r>
          </w:p>
        </w:tc>
        <w:tc>
          <w:tcPr>
            <w:tcW w:w="4276" w:type="dxa"/>
            <w:vAlign w:val="bottom"/>
            <w:hideMark/>
          </w:tcPr>
          <w:p w14:paraId="5013E3DC"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Kurulca riski yüksek belirlenmiş alacaklar</w:t>
            </w:r>
          </w:p>
        </w:tc>
        <w:tc>
          <w:tcPr>
            <w:tcW w:w="860" w:type="dxa"/>
            <w:noWrap/>
            <w:vAlign w:val="bottom"/>
          </w:tcPr>
          <w:p w14:paraId="2619558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34F1DC87"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3DA5F66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22EA41E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0FEE2FA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3FA5F3A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5C802D8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3C60275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4FD1A8B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39416CB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1DF456D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7EA8AF4E" w14:textId="77777777" w:rsidTr="00FB59D8">
        <w:trPr>
          <w:trHeight w:val="113"/>
        </w:trPr>
        <w:tc>
          <w:tcPr>
            <w:tcW w:w="428" w:type="dxa"/>
            <w:noWrap/>
            <w:hideMark/>
          </w:tcPr>
          <w:p w14:paraId="5CAB80AC"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13</w:t>
            </w:r>
          </w:p>
        </w:tc>
        <w:tc>
          <w:tcPr>
            <w:tcW w:w="4276" w:type="dxa"/>
            <w:vAlign w:val="bottom"/>
            <w:hideMark/>
          </w:tcPr>
          <w:p w14:paraId="3A742199"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İpotek teminatlı menkul kıymetler</w:t>
            </w:r>
          </w:p>
        </w:tc>
        <w:tc>
          <w:tcPr>
            <w:tcW w:w="860" w:type="dxa"/>
            <w:noWrap/>
            <w:vAlign w:val="bottom"/>
          </w:tcPr>
          <w:p w14:paraId="1439BFA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06793D3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742D08A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7EB264B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1CCF474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56ED630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6BFDCCC7"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02A5CD1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2DB9499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3847F63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3BBDE28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61C583BE" w14:textId="77777777" w:rsidTr="00FB59D8">
        <w:trPr>
          <w:trHeight w:val="113"/>
        </w:trPr>
        <w:tc>
          <w:tcPr>
            <w:tcW w:w="428" w:type="dxa"/>
            <w:noWrap/>
            <w:hideMark/>
          </w:tcPr>
          <w:p w14:paraId="285A481C"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14</w:t>
            </w:r>
          </w:p>
        </w:tc>
        <w:tc>
          <w:tcPr>
            <w:tcW w:w="4276" w:type="dxa"/>
            <w:vAlign w:val="bottom"/>
            <w:hideMark/>
          </w:tcPr>
          <w:p w14:paraId="2A8D2EEB"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Bankalardan ve aracı kurumlardan olan kısa vadeli alacaklar ile kısa vadeli kurumsal alacaklar</w:t>
            </w:r>
          </w:p>
        </w:tc>
        <w:tc>
          <w:tcPr>
            <w:tcW w:w="860" w:type="dxa"/>
            <w:noWrap/>
            <w:vAlign w:val="bottom"/>
          </w:tcPr>
          <w:p w14:paraId="054DB18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10A179A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1DC549D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34AFC50E"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56278A2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45EB820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76E86FE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4E18F80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2EF131E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7613B48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6D013119"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13A59525" w14:textId="77777777" w:rsidTr="00FB59D8">
        <w:trPr>
          <w:trHeight w:val="113"/>
        </w:trPr>
        <w:tc>
          <w:tcPr>
            <w:tcW w:w="428" w:type="dxa"/>
            <w:noWrap/>
            <w:hideMark/>
          </w:tcPr>
          <w:p w14:paraId="715BED02"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15</w:t>
            </w:r>
          </w:p>
        </w:tc>
        <w:tc>
          <w:tcPr>
            <w:tcW w:w="4276" w:type="dxa"/>
            <w:vAlign w:val="bottom"/>
            <w:hideMark/>
          </w:tcPr>
          <w:p w14:paraId="6EA04F86"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Kolektif yatırım kuruluşu niteliğindeki yatırımlar</w:t>
            </w:r>
          </w:p>
        </w:tc>
        <w:tc>
          <w:tcPr>
            <w:tcW w:w="860" w:type="dxa"/>
            <w:noWrap/>
            <w:vAlign w:val="bottom"/>
          </w:tcPr>
          <w:p w14:paraId="1717B3CE"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noWrap/>
            <w:vAlign w:val="bottom"/>
          </w:tcPr>
          <w:p w14:paraId="03599D8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1FFC5C7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vAlign w:val="bottom"/>
          </w:tcPr>
          <w:p w14:paraId="2F75269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3C55458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2E58C5A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1EA446D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noWrap/>
            <w:vAlign w:val="bottom"/>
          </w:tcPr>
          <w:p w14:paraId="1F3E09B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2A0744A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73E1F46A"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3E6A6B5D"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6CCDC184" w14:textId="77777777" w:rsidTr="00FB59D8">
        <w:trPr>
          <w:trHeight w:val="113"/>
        </w:trPr>
        <w:tc>
          <w:tcPr>
            <w:tcW w:w="428" w:type="dxa"/>
            <w:noWrap/>
            <w:hideMark/>
          </w:tcPr>
          <w:p w14:paraId="5257756C"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16</w:t>
            </w:r>
          </w:p>
        </w:tc>
        <w:tc>
          <w:tcPr>
            <w:tcW w:w="4276" w:type="dxa"/>
            <w:vAlign w:val="bottom"/>
            <w:hideMark/>
          </w:tcPr>
          <w:p w14:paraId="004086EE"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Diğer alacaklar</w:t>
            </w:r>
          </w:p>
        </w:tc>
        <w:tc>
          <w:tcPr>
            <w:tcW w:w="860" w:type="dxa"/>
            <w:noWrap/>
            <w:vAlign w:val="bottom"/>
          </w:tcPr>
          <w:p w14:paraId="46851201"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463.932</w:t>
            </w:r>
          </w:p>
        </w:tc>
        <w:tc>
          <w:tcPr>
            <w:tcW w:w="540" w:type="dxa"/>
            <w:noWrap/>
            <w:vAlign w:val="bottom"/>
          </w:tcPr>
          <w:p w14:paraId="7A109D62"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shd w:val="clear" w:color="auto" w:fill="auto"/>
            <w:noWrap/>
            <w:vAlign w:val="bottom"/>
          </w:tcPr>
          <w:p w14:paraId="6A72ABD7"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811.706</w:t>
            </w:r>
          </w:p>
        </w:tc>
        <w:tc>
          <w:tcPr>
            <w:tcW w:w="1375" w:type="dxa"/>
            <w:vAlign w:val="bottom"/>
          </w:tcPr>
          <w:p w14:paraId="4C373F0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noWrap/>
            <w:vAlign w:val="bottom"/>
          </w:tcPr>
          <w:p w14:paraId="7E79ED45"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noWrap/>
            <w:vAlign w:val="bottom"/>
          </w:tcPr>
          <w:p w14:paraId="2690685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noWrap/>
            <w:vAlign w:val="bottom"/>
          </w:tcPr>
          <w:p w14:paraId="0CFF268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666.299</w:t>
            </w:r>
          </w:p>
        </w:tc>
        <w:tc>
          <w:tcPr>
            <w:tcW w:w="630" w:type="dxa"/>
            <w:noWrap/>
            <w:vAlign w:val="bottom"/>
          </w:tcPr>
          <w:p w14:paraId="3375AB83"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noWrap/>
            <w:vAlign w:val="bottom"/>
          </w:tcPr>
          <w:p w14:paraId="4441895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noWrap/>
            <w:vAlign w:val="bottom"/>
          </w:tcPr>
          <w:p w14:paraId="213EDD1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noWrap/>
            <w:vAlign w:val="bottom"/>
          </w:tcPr>
          <w:p w14:paraId="03B5B42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1.941.937</w:t>
            </w:r>
          </w:p>
        </w:tc>
      </w:tr>
      <w:tr w:rsidR="00F843AE" w:rsidRPr="00950E9B" w14:paraId="5ABA194C" w14:textId="77777777" w:rsidTr="00FB59D8">
        <w:trPr>
          <w:trHeight w:val="113"/>
        </w:trPr>
        <w:tc>
          <w:tcPr>
            <w:tcW w:w="428" w:type="dxa"/>
            <w:tcBorders>
              <w:bottom w:val="single" w:sz="4" w:space="0" w:color="auto"/>
            </w:tcBorders>
            <w:noWrap/>
            <w:hideMark/>
          </w:tcPr>
          <w:p w14:paraId="2C85D45F" w14:textId="77777777" w:rsidR="00F843AE" w:rsidRPr="00950E9B" w:rsidRDefault="00F843AE" w:rsidP="00F843AE">
            <w:pPr>
              <w:rPr>
                <w:rFonts w:ascii="Arial" w:hAnsi="Arial" w:cs="Arial"/>
                <w:sz w:val="12"/>
                <w:szCs w:val="12"/>
                <w:lang w:val="en-US"/>
              </w:rPr>
            </w:pPr>
            <w:r w:rsidRPr="00950E9B">
              <w:rPr>
                <w:rFonts w:ascii="Arial" w:hAnsi="Arial" w:cs="Arial"/>
                <w:sz w:val="12"/>
                <w:szCs w:val="12"/>
                <w:lang w:val="en-US"/>
              </w:rPr>
              <w:t>17</w:t>
            </w:r>
          </w:p>
        </w:tc>
        <w:tc>
          <w:tcPr>
            <w:tcW w:w="4276" w:type="dxa"/>
            <w:tcBorders>
              <w:bottom w:val="single" w:sz="4" w:space="0" w:color="auto"/>
            </w:tcBorders>
            <w:vAlign w:val="bottom"/>
            <w:hideMark/>
          </w:tcPr>
          <w:p w14:paraId="25311E40" w14:textId="77777777" w:rsidR="00F843AE" w:rsidRPr="00950E9B" w:rsidRDefault="00F843AE" w:rsidP="00F843AE">
            <w:pPr>
              <w:ind w:left="-90"/>
              <w:contextualSpacing/>
              <w:rPr>
                <w:rFonts w:ascii="Arial" w:hAnsi="Arial" w:cs="Arial"/>
                <w:sz w:val="12"/>
                <w:szCs w:val="12"/>
                <w:lang w:val="en-US"/>
              </w:rPr>
            </w:pPr>
            <w:r w:rsidRPr="00950E9B">
              <w:rPr>
                <w:rFonts w:ascii="Arial" w:hAnsi="Arial" w:cs="Arial"/>
                <w:sz w:val="12"/>
                <w:szCs w:val="12"/>
                <w:lang w:val="en-US"/>
              </w:rPr>
              <w:t>Hisse senedi yatırımları</w:t>
            </w:r>
          </w:p>
        </w:tc>
        <w:tc>
          <w:tcPr>
            <w:tcW w:w="860" w:type="dxa"/>
            <w:tcBorders>
              <w:top w:val="nil"/>
              <w:left w:val="nil"/>
              <w:bottom w:val="single" w:sz="4" w:space="0" w:color="auto"/>
              <w:right w:val="nil"/>
            </w:tcBorders>
            <w:noWrap/>
            <w:vAlign w:val="bottom"/>
          </w:tcPr>
          <w:p w14:paraId="686239A4"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540" w:type="dxa"/>
            <w:tcBorders>
              <w:top w:val="nil"/>
              <w:left w:val="nil"/>
              <w:bottom w:val="single" w:sz="4" w:space="0" w:color="auto"/>
              <w:right w:val="nil"/>
            </w:tcBorders>
            <w:noWrap/>
            <w:vAlign w:val="bottom"/>
          </w:tcPr>
          <w:p w14:paraId="1B4A31DB"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61" w:type="dxa"/>
            <w:tcBorders>
              <w:top w:val="nil"/>
              <w:left w:val="nil"/>
              <w:bottom w:val="single" w:sz="4" w:space="0" w:color="auto"/>
              <w:right w:val="nil"/>
            </w:tcBorders>
            <w:shd w:val="clear" w:color="auto" w:fill="auto"/>
            <w:noWrap/>
            <w:vAlign w:val="bottom"/>
          </w:tcPr>
          <w:p w14:paraId="086759E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375" w:type="dxa"/>
            <w:tcBorders>
              <w:top w:val="nil"/>
              <w:left w:val="nil"/>
              <w:bottom w:val="single" w:sz="4" w:space="0" w:color="auto"/>
              <w:right w:val="nil"/>
            </w:tcBorders>
            <w:vAlign w:val="bottom"/>
          </w:tcPr>
          <w:p w14:paraId="7FF0C75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900" w:type="dxa"/>
            <w:tcBorders>
              <w:top w:val="nil"/>
              <w:left w:val="nil"/>
              <w:bottom w:val="single" w:sz="4" w:space="0" w:color="auto"/>
              <w:right w:val="nil"/>
            </w:tcBorders>
            <w:noWrap/>
            <w:vAlign w:val="bottom"/>
          </w:tcPr>
          <w:p w14:paraId="531D0976"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08" w:type="dxa"/>
            <w:tcBorders>
              <w:top w:val="nil"/>
              <w:left w:val="nil"/>
              <w:bottom w:val="single" w:sz="4" w:space="0" w:color="auto"/>
              <w:right w:val="nil"/>
            </w:tcBorders>
            <w:noWrap/>
            <w:vAlign w:val="bottom"/>
          </w:tcPr>
          <w:p w14:paraId="1C00C33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826" w:type="dxa"/>
            <w:tcBorders>
              <w:top w:val="nil"/>
              <w:left w:val="nil"/>
              <w:bottom w:val="single" w:sz="4" w:space="0" w:color="auto"/>
              <w:right w:val="nil"/>
            </w:tcBorders>
            <w:noWrap/>
            <w:vAlign w:val="bottom"/>
          </w:tcPr>
          <w:p w14:paraId="644DFC88"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630" w:type="dxa"/>
            <w:tcBorders>
              <w:top w:val="nil"/>
              <w:left w:val="nil"/>
              <w:bottom w:val="single" w:sz="4" w:space="0" w:color="auto"/>
              <w:right w:val="nil"/>
            </w:tcBorders>
            <w:noWrap/>
            <w:vAlign w:val="bottom"/>
          </w:tcPr>
          <w:p w14:paraId="1EDDC84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97" w:type="dxa"/>
            <w:tcBorders>
              <w:top w:val="nil"/>
              <w:left w:val="nil"/>
              <w:bottom w:val="single" w:sz="4" w:space="0" w:color="auto"/>
              <w:right w:val="nil"/>
            </w:tcBorders>
            <w:noWrap/>
            <w:vAlign w:val="bottom"/>
          </w:tcPr>
          <w:p w14:paraId="3D59CBC0"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728" w:type="dxa"/>
            <w:tcBorders>
              <w:top w:val="nil"/>
              <w:left w:val="nil"/>
              <w:bottom w:val="single" w:sz="4" w:space="0" w:color="auto"/>
              <w:right w:val="nil"/>
            </w:tcBorders>
            <w:noWrap/>
            <w:vAlign w:val="bottom"/>
          </w:tcPr>
          <w:p w14:paraId="38EA4ACF"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c>
          <w:tcPr>
            <w:tcW w:w="1080" w:type="dxa"/>
            <w:tcBorders>
              <w:top w:val="nil"/>
              <w:left w:val="nil"/>
              <w:bottom w:val="single" w:sz="4" w:space="0" w:color="auto"/>
              <w:right w:val="nil"/>
            </w:tcBorders>
            <w:noWrap/>
            <w:vAlign w:val="bottom"/>
          </w:tcPr>
          <w:p w14:paraId="0F44BAAC" w14:textId="77777777" w:rsidR="00F843AE" w:rsidRPr="00950E9B" w:rsidRDefault="00F843AE" w:rsidP="00FB59D8">
            <w:pPr>
              <w:jc w:val="right"/>
              <w:rPr>
                <w:rFonts w:ascii="Arial" w:hAnsi="Arial" w:cs="Arial"/>
                <w:color w:val="000000"/>
                <w:sz w:val="12"/>
                <w:szCs w:val="12"/>
                <w:lang w:val="en-US"/>
              </w:rPr>
            </w:pPr>
            <w:r w:rsidRPr="00950E9B">
              <w:rPr>
                <w:rFonts w:ascii="Arial" w:hAnsi="Arial" w:cs="Arial"/>
                <w:color w:val="000000"/>
                <w:sz w:val="12"/>
                <w:szCs w:val="12"/>
                <w:lang w:val="en-US"/>
              </w:rPr>
              <w:t>-</w:t>
            </w:r>
          </w:p>
        </w:tc>
      </w:tr>
      <w:tr w:rsidR="00F843AE" w:rsidRPr="00950E9B" w14:paraId="200AE64D" w14:textId="77777777" w:rsidTr="00FB59D8">
        <w:trPr>
          <w:trHeight w:val="113"/>
        </w:trPr>
        <w:tc>
          <w:tcPr>
            <w:tcW w:w="428" w:type="dxa"/>
            <w:tcBorders>
              <w:top w:val="single" w:sz="4" w:space="0" w:color="auto"/>
              <w:bottom w:val="double" w:sz="4" w:space="0" w:color="auto"/>
            </w:tcBorders>
            <w:noWrap/>
            <w:vAlign w:val="bottom"/>
            <w:hideMark/>
          </w:tcPr>
          <w:p w14:paraId="30695705" w14:textId="77777777" w:rsidR="00F843AE" w:rsidRPr="00950E9B" w:rsidRDefault="00F843AE" w:rsidP="00F843AE">
            <w:pPr>
              <w:rPr>
                <w:rFonts w:ascii="Arial" w:hAnsi="Arial" w:cs="Arial"/>
                <w:b/>
                <w:sz w:val="12"/>
                <w:szCs w:val="12"/>
                <w:lang w:val="en-US"/>
              </w:rPr>
            </w:pPr>
            <w:r w:rsidRPr="00950E9B">
              <w:rPr>
                <w:rFonts w:ascii="Arial" w:hAnsi="Arial" w:cs="Arial"/>
                <w:b/>
                <w:sz w:val="12"/>
                <w:szCs w:val="12"/>
                <w:lang w:val="en-US"/>
              </w:rPr>
              <w:t>18</w:t>
            </w:r>
          </w:p>
        </w:tc>
        <w:tc>
          <w:tcPr>
            <w:tcW w:w="4276" w:type="dxa"/>
            <w:tcBorders>
              <w:top w:val="single" w:sz="4" w:space="0" w:color="auto"/>
              <w:bottom w:val="double" w:sz="4" w:space="0" w:color="auto"/>
            </w:tcBorders>
            <w:vAlign w:val="bottom"/>
            <w:hideMark/>
          </w:tcPr>
          <w:p w14:paraId="543C2F8F" w14:textId="77777777" w:rsidR="00F843AE" w:rsidRPr="00950E9B" w:rsidRDefault="00F843AE" w:rsidP="00F843AE">
            <w:pPr>
              <w:contextualSpacing/>
              <w:rPr>
                <w:rFonts w:ascii="Arial" w:hAnsi="Arial" w:cs="Arial"/>
                <w:b/>
                <w:sz w:val="12"/>
                <w:szCs w:val="12"/>
                <w:lang w:val="en-US"/>
              </w:rPr>
            </w:pPr>
            <w:r w:rsidRPr="00950E9B">
              <w:rPr>
                <w:rFonts w:ascii="Arial" w:hAnsi="Arial" w:cs="Arial"/>
                <w:b/>
                <w:sz w:val="12"/>
                <w:szCs w:val="12"/>
                <w:lang w:val="en-US"/>
              </w:rPr>
              <w:t>Toplam</w:t>
            </w:r>
          </w:p>
        </w:tc>
        <w:tc>
          <w:tcPr>
            <w:tcW w:w="860" w:type="dxa"/>
            <w:tcBorders>
              <w:top w:val="single" w:sz="4" w:space="0" w:color="auto"/>
              <w:left w:val="nil"/>
              <w:bottom w:val="double" w:sz="4" w:space="0" w:color="auto"/>
              <w:right w:val="nil"/>
            </w:tcBorders>
            <w:noWrap/>
            <w:vAlign w:val="bottom"/>
          </w:tcPr>
          <w:p w14:paraId="23F96B80" w14:textId="6560F2EA"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21.195.97</w:t>
            </w:r>
            <w:r w:rsidR="00CB470C" w:rsidRPr="00950E9B">
              <w:rPr>
                <w:rFonts w:ascii="Arial" w:hAnsi="Arial" w:cs="Arial"/>
                <w:b/>
                <w:bCs/>
                <w:color w:val="000000"/>
                <w:sz w:val="12"/>
                <w:szCs w:val="12"/>
                <w:lang w:val="en-US"/>
              </w:rPr>
              <w:t>4</w:t>
            </w:r>
          </w:p>
        </w:tc>
        <w:tc>
          <w:tcPr>
            <w:tcW w:w="540" w:type="dxa"/>
            <w:tcBorders>
              <w:top w:val="single" w:sz="4" w:space="0" w:color="auto"/>
              <w:left w:val="nil"/>
              <w:bottom w:val="double" w:sz="4" w:space="0" w:color="auto"/>
              <w:right w:val="nil"/>
            </w:tcBorders>
            <w:noWrap/>
            <w:vAlign w:val="bottom"/>
          </w:tcPr>
          <w:p w14:paraId="329DCC37"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w:t>
            </w:r>
          </w:p>
        </w:tc>
        <w:tc>
          <w:tcPr>
            <w:tcW w:w="761" w:type="dxa"/>
            <w:tcBorders>
              <w:top w:val="single" w:sz="4" w:space="0" w:color="auto"/>
              <w:left w:val="nil"/>
              <w:bottom w:val="double" w:sz="4" w:space="0" w:color="auto"/>
              <w:right w:val="nil"/>
            </w:tcBorders>
            <w:shd w:val="clear" w:color="auto" w:fill="auto"/>
            <w:noWrap/>
            <w:vAlign w:val="bottom"/>
          </w:tcPr>
          <w:p w14:paraId="6AB03517"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5.090.758</w:t>
            </w:r>
          </w:p>
        </w:tc>
        <w:tc>
          <w:tcPr>
            <w:tcW w:w="1375" w:type="dxa"/>
            <w:tcBorders>
              <w:top w:val="single" w:sz="4" w:space="0" w:color="auto"/>
              <w:left w:val="nil"/>
              <w:bottom w:val="double" w:sz="4" w:space="0" w:color="auto"/>
              <w:right w:val="nil"/>
            </w:tcBorders>
            <w:vAlign w:val="bottom"/>
          </w:tcPr>
          <w:p w14:paraId="04F1AEC4"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335.187</w:t>
            </w:r>
          </w:p>
        </w:tc>
        <w:tc>
          <w:tcPr>
            <w:tcW w:w="900" w:type="dxa"/>
            <w:tcBorders>
              <w:top w:val="single" w:sz="4" w:space="0" w:color="auto"/>
              <w:left w:val="nil"/>
              <w:bottom w:val="double" w:sz="4" w:space="0" w:color="auto"/>
              <w:right w:val="nil"/>
            </w:tcBorders>
            <w:noWrap/>
            <w:vAlign w:val="bottom"/>
          </w:tcPr>
          <w:p w14:paraId="46CA4EE6"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1.363.179</w:t>
            </w:r>
          </w:p>
        </w:tc>
        <w:tc>
          <w:tcPr>
            <w:tcW w:w="808" w:type="dxa"/>
            <w:tcBorders>
              <w:top w:val="single" w:sz="4" w:space="0" w:color="auto"/>
              <w:left w:val="nil"/>
              <w:bottom w:val="double" w:sz="4" w:space="0" w:color="auto"/>
              <w:right w:val="nil"/>
            </w:tcBorders>
            <w:noWrap/>
            <w:vAlign w:val="bottom"/>
          </w:tcPr>
          <w:p w14:paraId="5A41A226"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3.450.832</w:t>
            </w:r>
          </w:p>
        </w:tc>
        <w:tc>
          <w:tcPr>
            <w:tcW w:w="826" w:type="dxa"/>
            <w:tcBorders>
              <w:top w:val="single" w:sz="4" w:space="0" w:color="auto"/>
              <w:left w:val="nil"/>
              <w:bottom w:val="double" w:sz="4" w:space="0" w:color="auto"/>
              <w:right w:val="nil"/>
            </w:tcBorders>
            <w:shd w:val="clear" w:color="auto" w:fill="auto"/>
            <w:noWrap/>
            <w:vAlign w:val="bottom"/>
          </w:tcPr>
          <w:p w14:paraId="22F6686B" w14:textId="70293DB9"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13.080.66</w:t>
            </w:r>
            <w:r w:rsidR="00CB470C" w:rsidRPr="00950E9B">
              <w:rPr>
                <w:rFonts w:ascii="Arial" w:hAnsi="Arial" w:cs="Arial"/>
                <w:b/>
                <w:bCs/>
                <w:color w:val="000000"/>
                <w:sz w:val="12"/>
                <w:szCs w:val="12"/>
                <w:lang w:val="en-US"/>
              </w:rPr>
              <w:t>2</w:t>
            </w:r>
          </w:p>
        </w:tc>
        <w:tc>
          <w:tcPr>
            <w:tcW w:w="630" w:type="dxa"/>
            <w:tcBorders>
              <w:top w:val="single" w:sz="4" w:space="0" w:color="auto"/>
              <w:left w:val="nil"/>
              <w:bottom w:val="double" w:sz="4" w:space="0" w:color="auto"/>
              <w:right w:val="nil"/>
            </w:tcBorders>
            <w:noWrap/>
            <w:vAlign w:val="bottom"/>
          </w:tcPr>
          <w:p w14:paraId="621097D4"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1.816</w:t>
            </w:r>
          </w:p>
        </w:tc>
        <w:tc>
          <w:tcPr>
            <w:tcW w:w="797" w:type="dxa"/>
            <w:tcBorders>
              <w:top w:val="single" w:sz="4" w:space="0" w:color="auto"/>
              <w:left w:val="nil"/>
              <w:bottom w:val="double" w:sz="4" w:space="0" w:color="auto"/>
              <w:right w:val="nil"/>
            </w:tcBorders>
            <w:noWrap/>
            <w:vAlign w:val="bottom"/>
          </w:tcPr>
          <w:p w14:paraId="319D7A61"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1.652.187</w:t>
            </w:r>
          </w:p>
        </w:tc>
        <w:tc>
          <w:tcPr>
            <w:tcW w:w="728" w:type="dxa"/>
            <w:tcBorders>
              <w:top w:val="single" w:sz="4" w:space="0" w:color="auto"/>
              <w:left w:val="nil"/>
              <w:bottom w:val="double" w:sz="4" w:space="0" w:color="auto"/>
              <w:right w:val="nil"/>
            </w:tcBorders>
            <w:noWrap/>
            <w:vAlign w:val="bottom"/>
          </w:tcPr>
          <w:p w14:paraId="016CB754" w14:textId="77777777"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w:t>
            </w:r>
          </w:p>
        </w:tc>
        <w:tc>
          <w:tcPr>
            <w:tcW w:w="1080" w:type="dxa"/>
            <w:tcBorders>
              <w:top w:val="single" w:sz="4" w:space="0" w:color="auto"/>
              <w:left w:val="nil"/>
              <w:bottom w:val="double" w:sz="4" w:space="0" w:color="auto"/>
              <w:right w:val="nil"/>
            </w:tcBorders>
            <w:noWrap/>
            <w:vAlign w:val="bottom"/>
          </w:tcPr>
          <w:p w14:paraId="42C1CE0F" w14:textId="2CA28365" w:rsidR="00F843AE" w:rsidRPr="00950E9B" w:rsidRDefault="00F843AE" w:rsidP="00FB59D8">
            <w:pPr>
              <w:jc w:val="right"/>
              <w:rPr>
                <w:rFonts w:ascii="Arial" w:hAnsi="Arial" w:cs="Arial"/>
                <w:b/>
                <w:bCs/>
                <w:color w:val="000000"/>
                <w:sz w:val="12"/>
                <w:szCs w:val="12"/>
                <w:lang w:val="en-US"/>
              </w:rPr>
            </w:pPr>
            <w:r w:rsidRPr="00950E9B">
              <w:rPr>
                <w:rFonts w:ascii="Arial" w:hAnsi="Arial" w:cs="Arial"/>
                <w:b/>
                <w:bCs/>
                <w:color w:val="000000"/>
                <w:sz w:val="12"/>
                <w:szCs w:val="12"/>
                <w:lang w:val="en-US"/>
              </w:rPr>
              <w:t>46.170.59</w:t>
            </w:r>
            <w:r w:rsidR="00CB470C" w:rsidRPr="00950E9B">
              <w:rPr>
                <w:rFonts w:ascii="Arial" w:hAnsi="Arial" w:cs="Arial"/>
                <w:b/>
                <w:bCs/>
                <w:color w:val="000000"/>
                <w:sz w:val="12"/>
                <w:szCs w:val="12"/>
                <w:lang w:val="en-US"/>
              </w:rPr>
              <w:t>5</w:t>
            </w:r>
          </w:p>
        </w:tc>
      </w:tr>
    </w:tbl>
    <w:p w14:paraId="5DE23F24" w14:textId="77777777" w:rsidR="00647BF3" w:rsidRPr="00950E9B" w:rsidRDefault="00647BF3" w:rsidP="00647BF3">
      <w:pPr>
        <w:rPr>
          <w:rFonts w:asciiTheme="minorBidi" w:hAnsiTheme="minorBidi" w:cstheme="minorBidi"/>
          <w:b/>
          <w:sz w:val="20"/>
          <w:szCs w:val="22"/>
        </w:rPr>
      </w:pPr>
    </w:p>
    <w:p w14:paraId="4B9D3ADE" w14:textId="77777777" w:rsidR="00647BF3" w:rsidRPr="00950E9B" w:rsidRDefault="00647BF3" w:rsidP="00647BF3">
      <w:pPr>
        <w:rPr>
          <w:rFonts w:asciiTheme="minorBidi" w:hAnsiTheme="minorBidi" w:cstheme="minorBidi"/>
          <w:b/>
          <w:sz w:val="20"/>
          <w:szCs w:val="22"/>
        </w:rPr>
      </w:pPr>
    </w:p>
    <w:p w14:paraId="69E83AFA" w14:textId="77777777" w:rsidR="00647BF3" w:rsidRPr="00950E9B" w:rsidRDefault="00647BF3" w:rsidP="00647BF3">
      <w:pPr>
        <w:rPr>
          <w:rFonts w:asciiTheme="minorBidi" w:hAnsiTheme="minorBidi" w:cstheme="minorBidi"/>
          <w:b/>
          <w:sz w:val="20"/>
          <w:szCs w:val="22"/>
        </w:rPr>
      </w:pPr>
    </w:p>
    <w:p w14:paraId="0D2B6AFB" w14:textId="77777777" w:rsidR="00647BF3" w:rsidRPr="00950E9B" w:rsidRDefault="00647BF3" w:rsidP="00647BF3">
      <w:pPr>
        <w:rPr>
          <w:rFonts w:asciiTheme="minorBidi" w:hAnsiTheme="minorBidi" w:cstheme="minorBidi"/>
          <w:b/>
          <w:sz w:val="20"/>
          <w:szCs w:val="22"/>
        </w:rPr>
      </w:pPr>
    </w:p>
    <w:p w14:paraId="55B3D0B6" w14:textId="77777777" w:rsidR="00647BF3" w:rsidRPr="00950E9B" w:rsidRDefault="00647BF3" w:rsidP="00647BF3">
      <w:pPr>
        <w:rPr>
          <w:rFonts w:asciiTheme="minorBidi" w:hAnsiTheme="minorBidi" w:cstheme="minorBidi"/>
          <w:b/>
          <w:sz w:val="20"/>
          <w:szCs w:val="22"/>
        </w:rPr>
      </w:pPr>
    </w:p>
    <w:p w14:paraId="6E5AB26D" w14:textId="77777777" w:rsidR="00647BF3" w:rsidRPr="00950E9B" w:rsidRDefault="00647BF3" w:rsidP="00647BF3">
      <w:pPr>
        <w:rPr>
          <w:rFonts w:asciiTheme="minorBidi" w:hAnsiTheme="minorBidi" w:cstheme="minorBidi"/>
          <w:b/>
          <w:sz w:val="20"/>
          <w:szCs w:val="22"/>
        </w:rPr>
        <w:sectPr w:rsidR="00647BF3" w:rsidRPr="00950E9B" w:rsidSect="004F6AB8">
          <w:headerReference w:type="default" r:id="rId48"/>
          <w:footerReference w:type="default" r:id="rId49"/>
          <w:pgSz w:w="16840" w:h="11907" w:orient="landscape" w:code="9"/>
          <w:pgMar w:top="1418" w:right="1418" w:bottom="1196" w:left="1418" w:header="720" w:footer="720" w:gutter="0"/>
          <w:cols w:space="708"/>
          <w:docGrid w:linePitch="360"/>
        </w:sectPr>
      </w:pPr>
    </w:p>
    <w:p w14:paraId="5AA745F4"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36CF3BB4" w14:textId="77777777" w:rsidR="00647BF3" w:rsidRPr="00950E9B" w:rsidRDefault="00647BF3" w:rsidP="00647BF3">
      <w:pPr>
        <w:spacing w:before="120" w:after="120"/>
        <w:ind w:left="-720" w:firstLine="720"/>
        <w:rPr>
          <w:rFonts w:asciiTheme="minorBidi" w:hAnsiTheme="minorBidi" w:cstheme="minorBidi"/>
          <w:b/>
          <w:sz w:val="20"/>
          <w:szCs w:val="22"/>
        </w:rPr>
      </w:pPr>
      <w:r w:rsidRPr="00950E9B">
        <w:rPr>
          <w:rFonts w:asciiTheme="minorBidi" w:hAnsiTheme="minorBidi" w:cstheme="minorBidi"/>
          <w:b/>
          <w:sz w:val="20"/>
          <w:szCs w:val="22"/>
        </w:rPr>
        <w:t>a.3.3. Risk sınıflarına ve risk ağırlıklarına göre alacaklar</w:t>
      </w:r>
    </w:p>
    <w:tbl>
      <w:tblPr>
        <w:tblStyle w:val="TabloKlavuzu"/>
        <w:tblW w:w="139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5122"/>
        <w:gridCol w:w="824"/>
        <w:gridCol w:w="414"/>
        <w:gridCol w:w="691"/>
        <w:gridCol w:w="1318"/>
        <w:gridCol w:w="768"/>
        <w:gridCol w:w="784"/>
        <w:gridCol w:w="756"/>
        <w:gridCol w:w="567"/>
        <w:gridCol w:w="567"/>
        <w:gridCol w:w="643"/>
        <w:gridCol w:w="1080"/>
      </w:tblGrid>
      <w:tr w:rsidR="00647BF3" w:rsidRPr="00950E9B" w14:paraId="62709D8D" w14:textId="77777777" w:rsidTr="00FB59D8">
        <w:trPr>
          <w:trHeight w:val="20"/>
        </w:trPr>
        <w:tc>
          <w:tcPr>
            <w:tcW w:w="450" w:type="dxa"/>
            <w:tcBorders>
              <w:top w:val="single" w:sz="4" w:space="0" w:color="auto"/>
              <w:bottom w:val="single" w:sz="4" w:space="0" w:color="auto"/>
            </w:tcBorders>
            <w:noWrap/>
            <w:vAlign w:val="bottom"/>
            <w:hideMark/>
          </w:tcPr>
          <w:p w14:paraId="473249F2"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b/>
                <w:sz w:val="12"/>
                <w:szCs w:val="12"/>
              </w:rPr>
              <w:tab/>
            </w:r>
            <w:r w:rsidRPr="00950E9B">
              <w:rPr>
                <w:rFonts w:asciiTheme="minorBidi" w:hAnsiTheme="minorBidi" w:cstheme="minorBidi"/>
                <w:sz w:val="12"/>
                <w:szCs w:val="12"/>
              </w:rPr>
              <w:t> </w:t>
            </w:r>
          </w:p>
        </w:tc>
        <w:tc>
          <w:tcPr>
            <w:tcW w:w="5122" w:type="dxa"/>
            <w:tcBorders>
              <w:top w:val="single" w:sz="4" w:space="0" w:color="auto"/>
              <w:bottom w:val="single" w:sz="4" w:space="0" w:color="auto"/>
            </w:tcBorders>
            <w:vAlign w:val="bottom"/>
            <w:hideMark/>
          </w:tcPr>
          <w:p w14:paraId="6F4BB5C8" w14:textId="77777777" w:rsidR="00647BF3" w:rsidRPr="00950E9B" w:rsidRDefault="00647BF3" w:rsidP="00AA6176">
            <w:pPr>
              <w:spacing w:before="120"/>
              <w:contextualSpacing/>
              <w:rPr>
                <w:rFonts w:asciiTheme="minorBidi" w:hAnsiTheme="minorBidi" w:cstheme="minorBidi"/>
                <w:b/>
                <w:sz w:val="12"/>
                <w:szCs w:val="12"/>
              </w:rPr>
            </w:pPr>
            <w:r w:rsidRPr="00950E9B">
              <w:rPr>
                <w:rFonts w:asciiTheme="minorBidi" w:hAnsiTheme="minorBidi" w:cstheme="minorBidi"/>
                <w:b/>
                <w:sz w:val="12"/>
                <w:szCs w:val="12"/>
              </w:rPr>
              <w:t>Önceki Dönem</w:t>
            </w:r>
          </w:p>
          <w:p w14:paraId="4689B6F0" w14:textId="77777777" w:rsidR="00647BF3" w:rsidRPr="00950E9B" w:rsidRDefault="00647BF3" w:rsidP="00AA6176">
            <w:pPr>
              <w:spacing w:before="120"/>
              <w:contextualSpacing/>
              <w:rPr>
                <w:rFonts w:asciiTheme="minorBidi" w:hAnsiTheme="minorBidi" w:cstheme="minorBidi"/>
                <w:b/>
                <w:sz w:val="12"/>
                <w:szCs w:val="12"/>
              </w:rPr>
            </w:pPr>
          </w:p>
          <w:p w14:paraId="2C3BE3A4" w14:textId="77777777" w:rsidR="00647BF3" w:rsidRPr="00950E9B" w:rsidRDefault="00647BF3" w:rsidP="00AA6176">
            <w:pPr>
              <w:spacing w:before="120"/>
              <w:contextualSpacing/>
              <w:rPr>
                <w:rFonts w:asciiTheme="minorBidi" w:hAnsiTheme="minorBidi" w:cstheme="minorBidi"/>
                <w:b/>
                <w:sz w:val="12"/>
                <w:szCs w:val="12"/>
              </w:rPr>
            </w:pPr>
            <w:r w:rsidRPr="00950E9B">
              <w:rPr>
                <w:rFonts w:asciiTheme="minorBidi" w:hAnsiTheme="minorBidi" w:cstheme="minorBidi"/>
                <w:b/>
                <w:sz w:val="12"/>
                <w:szCs w:val="12"/>
              </w:rPr>
              <w:t>Risk Sınıfları/Risk Ağırlığı</w:t>
            </w:r>
          </w:p>
        </w:tc>
        <w:tc>
          <w:tcPr>
            <w:tcW w:w="824" w:type="dxa"/>
            <w:tcBorders>
              <w:top w:val="single" w:sz="4" w:space="0" w:color="auto"/>
              <w:bottom w:val="single" w:sz="4" w:space="0" w:color="auto"/>
            </w:tcBorders>
            <w:vAlign w:val="bottom"/>
            <w:hideMark/>
          </w:tcPr>
          <w:p w14:paraId="1098C4E0"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%0</w:t>
            </w:r>
          </w:p>
        </w:tc>
        <w:tc>
          <w:tcPr>
            <w:tcW w:w="414" w:type="dxa"/>
            <w:tcBorders>
              <w:top w:val="single" w:sz="4" w:space="0" w:color="auto"/>
              <w:bottom w:val="single" w:sz="4" w:space="0" w:color="auto"/>
            </w:tcBorders>
            <w:vAlign w:val="bottom"/>
            <w:hideMark/>
          </w:tcPr>
          <w:p w14:paraId="4FC584FD"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%10</w:t>
            </w:r>
          </w:p>
        </w:tc>
        <w:tc>
          <w:tcPr>
            <w:tcW w:w="691" w:type="dxa"/>
            <w:tcBorders>
              <w:top w:val="single" w:sz="4" w:space="0" w:color="auto"/>
              <w:bottom w:val="single" w:sz="4" w:space="0" w:color="auto"/>
            </w:tcBorders>
            <w:vAlign w:val="bottom"/>
            <w:hideMark/>
          </w:tcPr>
          <w:p w14:paraId="678BBFEA"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%20</w:t>
            </w:r>
          </w:p>
        </w:tc>
        <w:tc>
          <w:tcPr>
            <w:tcW w:w="1318" w:type="dxa"/>
            <w:tcBorders>
              <w:top w:val="single" w:sz="4" w:space="0" w:color="auto"/>
              <w:bottom w:val="single" w:sz="4" w:space="0" w:color="auto"/>
            </w:tcBorders>
            <w:vAlign w:val="bottom"/>
          </w:tcPr>
          <w:p w14:paraId="774E6453"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%35 Gayrimenkul İpoteğiyle Teminatlandırılanlar</w:t>
            </w:r>
          </w:p>
        </w:tc>
        <w:tc>
          <w:tcPr>
            <w:tcW w:w="768" w:type="dxa"/>
            <w:tcBorders>
              <w:top w:val="single" w:sz="4" w:space="0" w:color="auto"/>
              <w:bottom w:val="single" w:sz="4" w:space="0" w:color="auto"/>
            </w:tcBorders>
            <w:vAlign w:val="bottom"/>
            <w:hideMark/>
          </w:tcPr>
          <w:p w14:paraId="156BA8B6"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%50</w:t>
            </w:r>
          </w:p>
        </w:tc>
        <w:tc>
          <w:tcPr>
            <w:tcW w:w="784" w:type="dxa"/>
            <w:tcBorders>
              <w:top w:val="single" w:sz="4" w:space="0" w:color="auto"/>
              <w:bottom w:val="single" w:sz="4" w:space="0" w:color="auto"/>
            </w:tcBorders>
            <w:vAlign w:val="bottom"/>
            <w:hideMark/>
          </w:tcPr>
          <w:p w14:paraId="5E33F89A"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%75</w:t>
            </w:r>
          </w:p>
        </w:tc>
        <w:tc>
          <w:tcPr>
            <w:tcW w:w="756" w:type="dxa"/>
            <w:tcBorders>
              <w:top w:val="single" w:sz="4" w:space="0" w:color="auto"/>
              <w:bottom w:val="single" w:sz="4" w:space="0" w:color="auto"/>
            </w:tcBorders>
            <w:vAlign w:val="bottom"/>
            <w:hideMark/>
          </w:tcPr>
          <w:p w14:paraId="0AD5056A"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%100</w:t>
            </w:r>
          </w:p>
        </w:tc>
        <w:tc>
          <w:tcPr>
            <w:tcW w:w="567" w:type="dxa"/>
            <w:tcBorders>
              <w:top w:val="single" w:sz="4" w:space="0" w:color="auto"/>
              <w:bottom w:val="single" w:sz="4" w:space="0" w:color="auto"/>
            </w:tcBorders>
            <w:vAlign w:val="bottom"/>
            <w:hideMark/>
          </w:tcPr>
          <w:p w14:paraId="293D6257"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%150</w:t>
            </w:r>
          </w:p>
        </w:tc>
        <w:tc>
          <w:tcPr>
            <w:tcW w:w="567" w:type="dxa"/>
            <w:tcBorders>
              <w:top w:val="single" w:sz="4" w:space="0" w:color="auto"/>
              <w:bottom w:val="single" w:sz="4" w:space="0" w:color="auto"/>
            </w:tcBorders>
            <w:vAlign w:val="bottom"/>
            <w:hideMark/>
          </w:tcPr>
          <w:p w14:paraId="32F26B3D"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%200</w:t>
            </w:r>
          </w:p>
        </w:tc>
        <w:tc>
          <w:tcPr>
            <w:tcW w:w="643" w:type="dxa"/>
            <w:tcBorders>
              <w:top w:val="single" w:sz="4" w:space="0" w:color="auto"/>
              <w:bottom w:val="single" w:sz="4" w:space="0" w:color="auto"/>
            </w:tcBorders>
            <w:vAlign w:val="bottom"/>
            <w:hideMark/>
          </w:tcPr>
          <w:p w14:paraId="1908CF84"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Diğerleri</w:t>
            </w:r>
          </w:p>
        </w:tc>
        <w:tc>
          <w:tcPr>
            <w:tcW w:w="1080" w:type="dxa"/>
            <w:tcBorders>
              <w:top w:val="single" w:sz="4" w:space="0" w:color="auto"/>
              <w:bottom w:val="single" w:sz="4" w:space="0" w:color="auto"/>
            </w:tcBorders>
            <w:vAlign w:val="bottom"/>
            <w:hideMark/>
          </w:tcPr>
          <w:p w14:paraId="020DB1F4" w14:textId="77777777" w:rsidR="00647BF3" w:rsidRPr="00950E9B" w:rsidRDefault="00647BF3" w:rsidP="00FB59D8">
            <w:pPr>
              <w:ind w:left="-84"/>
              <w:contextualSpacing/>
              <w:jc w:val="right"/>
              <w:rPr>
                <w:rFonts w:asciiTheme="minorBidi" w:hAnsiTheme="minorBidi" w:cstheme="minorBidi"/>
                <w:b/>
                <w:sz w:val="12"/>
                <w:szCs w:val="12"/>
              </w:rPr>
            </w:pPr>
            <w:r w:rsidRPr="00950E9B">
              <w:rPr>
                <w:rFonts w:asciiTheme="minorBidi" w:hAnsiTheme="minorBidi" w:cstheme="minorBidi"/>
                <w:b/>
                <w:sz w:val="12"/>
                <w:szCs w:val="12"/>
              </w:rPr>
              <w:t>Toplam risk tutarı (KDO ve KRA sonrası)</w:t>
            </w:r>
          </w:p>
        </w:tc>
      </w:tr>
      <w:tr w:rsidR="00647BF3" w:rsidRPr="00950E9B" w14:paraId="22117F89" w14:textId="77777777" w:rsidTr="00FB59D8">
        <w:trPr>
          <w:trHeight w:val="20"/>
        </w:trPr>
        <w:tc>
          <w:tcPr>
            <w:tcW w:w="450" w:type="dxa"/>
            <w:tcBorders>
              <w:top w:val="single" w:sz="4" w:space="0" w:color="auto"/>
            </w:tcBorders>
            <w:noWrap/>
            <w:hideMark/>
          </w:tcPr>
          <w:p w14:paraId="1559281C"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1</w:t>
            </w:r>
          </w:p>
        </w:tc>
        <w:tc>
          <w:tcPr>
            <w:tcW w:w="5122" w:type="dxa"/>
            <w:tcBorders>
              <w:top w:val="single" w:sz="4" w:space="0" w:color="auto"/>
            </w:tcBorders>
            <w:vAlign w:val="bottom"/>
            <w:hideMark/>
          </w:tcPr>
          <w:p w14:paraId="18646449"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Merkezi yönetimlerden veya merkez bankalarından alacaklar</w:t>
            </w:r>
          </w:p>
        </w:tc>
        <w:tc>
          <w:tcPr>
            <w:tcW w:w="824" w:type="dxa"/>
            <w:noWrap/>
            <w:vAlign w:val="bottom"/>
          </w:tcPr>
          <w:p w14:paraId="5E67FB24" w14:textId="42EE4C0F"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9.595.780</w:t>
            </w:r>
          </w:p>
        </w:tc>
        <w:tc>
          <w:tcPr>
            <w:tcW w:w="414" w:type="dxa"/>
            <w:noWrap/>
            <w:vAlign w:val="bottom"/>
          </w:tcPr>
          <w:p w14:paraId="561A7DE0" w14:textId="4AE8A9D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515BE67F" w14:textId="40833CB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4DA67419" w14:textId="31605EA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05C0B462" w14:textId="27E404D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4CD4CA26" w14:textId="719A893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1A5BF6A3" w14:textId="3AB3953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55119518" w14:textId="167071F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1E91974E" w14:textId="786FCE5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52666027" w14:textId="0D7116C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3C83A9AF" w14:textId="60EC7839"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9.595.780</w:t>
            </w:r>
          </w:p>
        </w:tc>
      </w:tr>
      <w:tr w:rsidR="00647BF3" w:rsidRPr="00950E9B" w14:paraId="2F42CB4A" w14:textId="77777777" w:rsidTr="00FB59D8">
        <w:trPr>
          <w:trHeight w:val="20"/>
        </w:trPr>
        <w:tc>
          <w:tcPr>
            <w:tcW w:w="450" w:type="dxa"/>
            <w:noWrap/>
            <w:hideMark/>
          </w:tcPr>
          <w:p w14:paraId="14565FE6"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2</w:t>
            </w:r>
          </w:p>
        </w:tc>
        <w:tc>
          <w:tcPr>
            <w:tcW w:w="5122" w:type="dxa"/>
            <w:vAlign w:val="bottom"/>
            <w:hideMark/>
          </w:tcPr>
          <w:p w14:paraId="50A9A5B6"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Bölgesel yönetimlerden veya yerel yönetimlerden alacaklar</w:t>
            </w:r>
          </w:p>
        </w:tc>
        <w:tc>
          <w:tcPr>
            <w:tcW w:w="824" w:type="dxa"/>
            <w:noWrap/>
            <w:vAlign w:val="bottom"/>
          </w:tcPr>
          <w:p w14:paraId="174728F0" w14:textId="2D2F345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1FFA2F4B" w14:textId="06F8C30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5BF51B3F" w14:textId="444E4C3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65233945" w14:textId="4AE609D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1358EFCD" w14:textId="7614F15E"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19.4</w:t>
            </w:r>
            <w:r w:rsidR="000E6F74" w:rsidRPr="00950E9B">
              <w:rPr>
                <w:rFonts w:asciiTheme="minorBidi" w:hAnsiTheme="minorBidi" w:cstheme="minorBidi"/>
                <w:color w:val="000000"/>
                <w:sz w:val="12"/>
                <w:szCs w:val="12"/>
              </w:rPr>
              <w:t>8</w:t>
            </w:r>
            <w:r w:rsidRPr="00950E9B">
              <w:rPr>
                <w:rFonts w:asciiTheme="minorBidi" w:hAnsiTheme="minorBidi" w:cstheme="minorBidi"/>
                <w:color w:val="000000"/>
                <w:sz w:val="12"/>
                <w:szCs w:val="12"/>
              </w:rPr>
              <w:t>1</w:t>
            </w:r>
          </w:p>
        </w:tc>
        <w:tc>
          <w:tcPr>
            <w:tcW w:w="784" w:type="dxa"/>
            <w:noWrap/>
            <w:vAlign w:val="bottom"/>
          </w:tcPr>
          <w:p w14:paraId="55F435E2" w14:textId="1C7CA90C"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14C3F19A" w14:textId="175A901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3C1853E6" w14:textId="0B20E12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0C5765D1" w14:textId="076ACF5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0FE9AC70" w14:textId="27A20B1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1289104B" w14:textId="78B34698"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19.4</w:t>
            </w:r>
            <w:r w:rsidR="000E6F74" w:rsidRPr="00950E9B">
              <w:rPr>
                <w:rFonts w:asciiTheme="minorBidi" w:hAnsiTheme="minorBidi" w:cstheme="minorBidi"/>
                <w:color w:val="000000"/>
                <w:sz w:val="12"/>
                <w:szCs w:val="12"/>
              </w:rPr>
              <w:t>8</w:t>
            </w:r>
            <w:r w:rsidRPr="00950E9B">
              <w:rPr>
                <w:rFonts w:asciiTheme="minorBidi" w:hAnsiTheme="minorBidi" w:cstheme="minorBidi"/>
                <w:color w:val="000000"/>
                <w:sz w:val="12"/>
                <w:szCs w:val="12"/>
              </w:rPr>
              <w:t>1</w:t>
            </w:r>
          </w:p>
        </w:tc>
      </w:tr>
      <w:tr w:rsidR="00647BF3" w:rsidRPr="00950E9B" w14:paraId="3D8A31AA" w14:textId="77777777" w:rsidTr="00FB59D8">
        <w:trPr>
          <w:trHeight w:val="20"/>
        </w:trPr>
        <w:tc>
          <w:tcPr>
            <w:tcW w:w="450" w:type="dxa"/>
            <w:noWrap/>
            <w:hideMark/>
          </w:tcPr>
          <w:p w14:paraId="307D98A5"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3</w:t>
            </w:r>
          </w:p>
        </w:tc>
        <w:tc>
          <w:tcPr>
            <w:tcW w:w="5122" w:type="dxa"/>
            <w:vAlign w:val="bottom"/>
            <w:hideMark/>
          </w:tcPr>
          <w:p w14:paraId="5D55C5B6"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İdari birimlerden ve ticari olmayan girişimlerden alacaklar</w:t>
            </w:r>
          </w:p>
        </w:tc>
        <w:tc>
          <w:tcPr>
            <w:tcW w:w="824" w:type="dxa"/>
            <w:noWrap/>
            <w:vAlign w:val="bottom"/>
          </w:tcPr>
          <w:p w14:paraId="3E8EB3CE" w14:textId="47892BF3"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0394B3C4" w14:textId="49FBDB6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7AC11614" w14:textId="0B7A4B8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5C790017" w14:textId="6DB0C612"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290551E4" w14:textId="1E00A4D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4C236202" w14:textId="19C0A3C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0473B9D3" w14:textId="51B64A1E"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19.297</w:t>
            </w:r>
          </w:p>
        </w:tc>
        <w:tc>
          <w:tcPr>
            <w:tcW w:w="567" w:type="dxa"/>
            <w:noWrap/>
            <w:vAlign w:val="bottom"/>
          </w:tcPr>
          <w:p w14:paraId="66AC97FC" w14:textId="542E830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064F9191" w14:textId="1766737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3590142F" w14:textId="3779B9C2"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736324DD" w14:textId="05B9750A"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19.297</w:t>
            </w:r>
          </w:p>
        </w:tc>
      </w:tr>
      <w:tr w:rsidR="00647BF3" w:rsidRPr="00950E9B" w14:paraId="5C297064" w14:textId="77777777" w:rsidTr="00FB59D8">
        <w:trPr>
          <w:trHeight w:val="20"/>
        </w:trPr>
        <w:tc>
          <w:tcPr>
            <w:tcW w:w="450" w:type="dxa"/>
            <w:noWrap/>
            <w:hideMark/>
          </w:tcPr>
          <w:p w14:paraId="79A01880"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4</w:t>
            </w:r>
          </w:p>
        </w:tc>
        <w:tc>
          <w:tcPr>
            <w:tcW w:w="5122" w:type="dxa"/>
            <w:vAlign w:val="bottom"/>
            <w:hideMark/>
          </w:tcPr>
          <w:p w14:paraId="0DD8ED39"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Çok taraflı kalkınma bankalarından alacaklar</w:t>
            </w:r>
          </w:p>
        </w:tc>
        <w:tc>
          <w:tcPr>
            <w:tcW w:w="824" w:type="dxa"/>
            <w:noWrap/>
            <w:vAlign w:val="bottom"/>
          </w:tcPr>
          <w:p w14:paraId="56116DF6" w14:textId="242CE17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75B4506E" w14:textId="0CB6E20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217E728A" w14:textId="436F2F2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0AFCE53D" w14:textId="2A29863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22F3051E" w14:textId="3B7DA4A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60180CF7" w14:textId="5E22785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15B63AFF" w14:textId="1DEB195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0B020542" w14:textId="2AA0A2A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6790666D" w14:textId="008650D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29B65F4E" w14:textId="4DB781D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547308E7" w14:textId="197F01B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4584DCCC" w14:textId="77777777" w:rsidTr="00FB59D8">
        <w:trPr>
          <w:trHeight w:val="20"/>
        </w:trPr>
        <w:tc>
          <w:tcPr>
            <w:tcW w:w="450" w:type="dxa"/>
            <w:noWrap/>
            <w:hideMark/>
          </w:tcPr>
          <w:p w14:paraId="3CC98A70"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5</w:t>
            </w:r>
          </w:p>
        </w:tc>
        <w:tc>
          <w:tcPr>
            <w:tcW w:w="5122" w:type="dxa"/>
            <w:vAlign w:val="bottom"/>
            <w:hideMark/>
          </w:tcPr>
          <w:p w14:paraId="1AD0C9ED"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Uluslararası teşkilatlardan alacaklar</w:t>
            </w:r>
          </w:p>
        </w:tc>
        <w:tc>
          <w:tcPr>
            <w:tcW w:w="824" w:type="dxa"/>
            <w:noWrap/>
            <w:vAlign w:val="bottom"/>
          </w:tcPr>
          <w:p w14:paraId="56DF3767" w14:textId="4C02CAC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4C5D4DFF" w14:textId="2229F9A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328618D6" w14:textId="3F5C435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5D73A47B" w14:textId="518FD36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3879DB40" w14:textId="6413DAB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35DCF48D" w14:textId="68BAA905"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789E97F1" w14:textId="5BF31F6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7737E6C4" w14:textId="732B48F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369CF4E6" w14:textId="5E9C5D7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3E6BF399" w14:textId="45182C85"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4E6CF877" w14:textId="428368C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6CA6BDDB" w14:textId="77777777" w:rsidTr="00FB59D8">
        <w:trPr>
          <w:trHeight w:val="20"/>
        </w:trPr>
        <w:tc>
          <w:tcPr>
            <w:tcW w:w="450" w:type="dxa"/>
            <w:noWrap/>
            <w:hideMark/>
          </w:tcPr>
          <w:p w14:paraId="151769B6"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6</w:t>
            </w:r>
          </w:p>
        </w:tc>
        <w:tc>
          <w:tcPr>
            <w:tcW w:w="5122" w:type="dxa"/>
            <w:vAlign w:val="bottom"/>
            <w:hideMark/>
          </w:tcPr>
          <w:p w14:paraId="3E3F184D"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Bankalardan ve aracı kurumlardan alacaklar</w:t>
            </w:r>
          </w:p>
        </w:tc>
        <w:tc>
          <w:tcPr>
            <w:tcW w:w="824" w:type="dxa"/>
            <w:noWrap/>
            <w:vAlign w:val="bottom"/>
          </w:tcPr>
          <w:p w14:paraId="159409C2" w14:textId="30CABB5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6B470B66" w14:textId="74AE563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1F8D438A" w14:textId="45421B70"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982.090</w:t>
            </w:r>
          </w:p>
        </w:tc>
        <w:tc>
          <w:tcPr>
            <w:tcW w:w="1318" w:type="dxa"/>
            <w:vAlign w:val="bottom"/>
          </w:tcPr>
          <w:p w14:paraId="0964C5CD" w14:textId="5F2DD10C"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7A04F394" w14:textId="3AEE0853"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269.269</w:t>
            </w:r>
          </w:p>
        </w:tc>
        <w:tc>
          <w:tcPr>
            <w:tcW w:w="784" w:type="dxa"/>
            <w:noWrap/>
            <w:vAlign w:val="bottom"/>
          </w:tcPr>
          <w:p w14:paraId="2B01781E" w14:textId="18DDE26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7269DA68" w14:textId="7165827B"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27.992</w:t>
            </w:r>
          </w:p>
        </w:tc>
        <w:tc>
          <w:tcPr>
            <w:tcW w:w="567" w:type="dxa"/>
            <w:noWrap/>
            <w:vAlign w:val="bottom"/>
          </w:tcPr>
          <w:p w14:paraId="61ECBADF" w14:textId="6EEF2B3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51C9D6DA" w14:textId="685A2D5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47443ADE" w14:textId="781160A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1F93300A" w14:textId="56A0482C"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1.279.351</w:t>
            </w:r>
          </w:p>
        </w:tc>
      </w:tr>
      <w:tr w:rsidR="00647BF3" w:rsidRPr="00950E9B" w14:paraId="4216BC6B" w14:textId="77777777" w:rsidTr="00FB59D8">
        <w:trPr>
          <w:trHeight w:val="20"/>
        </w:trPr>
        <w:tc>
          <w:tcPr>
            <w:tcW w:w="450" w:type="dxa"/>
            <w:noWrap/>
            <w:hideMark/>
          </w:tcPr>
          <w:p w14:paraId="53CE6CAC"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7</w:t>
            </w:r>
          </w:p>
        </w:tc>
        <w:tc>
          <w:tcPr>
            <w:tcW w:w="5122" w:type="dxa"/>
            <w:vAlign w:val="bottom"/>
            <w:hideMark/>
          </w:tcPr>
          <w:p w14:paraId="312BF4E7"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Kurumsal alacaklar</w:t>
            </w:r>
          </w:p>
        </w:tc>
        <w:tc>
          <w:tcPr>
            <w:tcW w:w="824" w:type="dxa"/>
            <w:noWrap/>
            <w:vAlign w:val="bottom"/>
          </w:tcPr>
          <w:p w14:paraId="7E5F0367" w14:textId="571462A5" w:rsidR="00647BF3" w:rsidRPr="00950E9B" w:rsidRDefault="00F843AE"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406.598</w:t>
            </w:r>
          </w:p>
        </w:tc>
        <w:tc>
          <w:tcPr>
            <w:tcW w:w="414" w:type="dxa"/>
            <w:noWrap/>
            <w:vAlign w:val="bottom"/>
          </w:tcPr>
          <w:p w14:paraId="1E127D2F" w14:textId="6522A3E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465923CE" w14:textId="1D7E86F4"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83.461</w:t>
            </w:r>
          </w:p>
        </w:tc>
        <w:tc>
          <w:tcPr>
            <w:tcW w:w="1318" w:type="dxa"/>
            <w:vAlign w:val="bottom"/>
          </w:tcPr>
          <w:p w14:paraId="64BF645C" w14:textId="1A0C0A1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1D7A050D" w14:textId="58E5B11F"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369.112</w:t>
            </w:r>
          </w:p>
        </w:tc>
        <w:tc>
          <w:tcPr>
            <w:tcW w:w="784" w:type="dxa"/>
            <w:noWrap/>
            <w:vAlign w:val="bottom"/>
          </w:tcPr>
          <w:p w14:paraId="6D207F37" w14:textId="7C61240A"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12BD435D" w14:textId="5E17BF57"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9.528.076</w:t>
            </w:r>
          </w:p>
        </w:tc>
        <w:tc>
          <w:tcPr>
            <w:tcW w:w="567" w:type="dxa"/>
            <w:noWrap/>
            <w:vAlign w:val="bottom"/>
          </w:tcPr>
          <w:p w14:paraId="01CE0D4C" w14:textId="39462264"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58E0CD29" w14:textId="5AEC112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432B92B6" w14:textId="43AEA712"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79A82169" w14:textId="0F251623"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10.387.247</w:t>
            </w:r>
          </w:p>
        </w:tc>
      </w:tr>
      <w:tr w:rsidR="00647BF3" w:rsidRPr="00950E9B" w14:paraId="73223561" w14:textId="77777777" w:rsidTr="00FB59D8">
        <w:trPr>
          <w:trHeight w:val="20"/>
        </w:trPr>
        <w:tc>
          <w:tcPr>
            <w:tcW w:w="450" w:type="dxa"/>
            <w:noWrap/>
            <w:hideMark/>
          </w:tcPr>
          <w:p w14:paraId="7D4737B3"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8</w:t>
            </w:r>
          </w:p>
        </w:tc>
        <w:tc>
          <w:tcPr>
            <w:tcW w:w="5122" w:type="dxa"/>
            <w:vAlign w:val="bottom"/>
            <w:hideMark/>
          </w:tcPr>
          <w:p w14:paraId="3030BE45"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Perakende alacaklar</w:t>
            </w:r>
          </w:p>
        </w:tc>
        <w:tc>
          <w:tcPr>
            <w:tcW w:w="824" w:type="dxa"/>
            <w:noWrap/>
            <w:vAlign w:val="bottom"/>
          </w:tcPr>
          <w:p w14:paraId="59003ACD" w14:textId="121027F6"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52.943</w:t>
            </w:r>
          </w:p>
        </w:tc>
        <w:tc>
          <w:tcPr>
            <w:tcW w:w="414" w:type="dxa"/>
            <w:noWrap/>
            <w:vAlign w:val="bottom"/>
          </w:tcPr>
          <w:p w14:paraId="78DCAD3A" w14:textId="6E70C4D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44EE7358" w14:textId="193F8340"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41.926</w:t>
            </w:r>
          </w:p>
        </w:tc>
        <w:tc>
          <w:tcPr>
            <w:tcW w:w="1318" w:type="dxa"/>
            <w:vAlign w:val="bottom"/>
          </w:tcPr>
          <w:p w14:paraId="0ACBD8C1" w14:textId="773C3E9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4947192A" w14:textId="2667788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479D2AD0" w14:textId="3DFD29CD"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2.349.920</w:t>
            </w:r>
          </w:p>
        </w:tc>
        <w:tc>
          <w:tcPr>
            <w:tcW w:w="756" w:type="dxa"/>
            <w:noWrap/>
            <w:vAlign w:val="bottom"/>
          </w:tcPr>
          <w:p w14:paraId="73803D22" w14:textId="7BE5BB0E"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224</w:t>
            </w:r>
          </w:p>
        </w:tc>
        <w:tc>
          <w:tcPr>
            <w:tcW w:w="567" w:type="dxa"/>
            <w:noWrap/>
            <w:vAlign w:val="bottom"/>
          </w:tcPr>
          <w:p w14:paraId="19B63DCF" w14:textId="1755EBBE"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3.269</w:t>
            </w:r>
          </w:p>
        </w:tc>
        <w:tc>
          <w:tcPr>
            <w:tcW w:w="567" w:type="dxa"/>
            <w:noWrap/>
            <w:vAlign w:val="bottom"/>
          </w:tcPr>
          <w:p w14:paraId="7F6DFCCC" w14:textId="6A883F3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39880CB4" w14:textId="52C9F8C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335C3321" w14:textId="39C493A2"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2.448.282</w:t>
            </w:r>
          </w:p>
        </w:tc>
      </w:tr>
      <w:tr w:rsidR="00647BF3" w:rsidRPr="00950E9B" w14:paraId="39FEAEE8" w14:textId="77777777" w:rsidTr="00FB59D8">
        <w:trPr>
          <w:trHeight w:val="20"/>
        </w:trPr>
        <w:tc>
          <w:tcPr>
            <w:tcW w:w="450" w:type="dxa"/>
            <w:noWrap/>
            <w:hideMark/>
          </w:tcPr>
          <w:p w14:paraId="0266B384"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9</w:t>
            </w:r>
          </w:p>
        </w:tc>
        <w:tc>
          <w:tcPr>
            <w:tcW w:w="5122" w:type="dxa"/>
            <w:vAlign w:val="bottom"/>
            <w:hideMark/>
          </w:tcPr>
          <w:p w14:paraId="39018A5F"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İkamet amaçlı gayrimenkul ipoteği ile teminatlandırılan alacaklar</w:t>
            </w:r>
          </w:p>
        </w:tc>
        <w:tc>
          <w:tcPr>
            <w:tcW w:w="824" w:type="dxa"/>
            <w:noWrap/>
            <w:vAlign w:val="bottom"/>
          </w:tcPr>
          <w:p w14:paraId="0B2639EE" w14:textId="298495B3"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5.313</w:t>
            </w:r>
          </w:p>
        </w:tc>
        <w:tc>
          <w:tcPr>
            <w:tcW w:w="414" w:type="dxa"/>
            <w:noWrap/>
            <w:vAlign w:val="bottom"/>
          </w:tcPr>
          <w:p w14:paraId="54891AA7" w14:textId="7DF268D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2AD0658A" w14:textId="3242780C"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1.389</w:t>
            </w:r>
          </w:p>
        </w:tc>
        <w:tc>
          <w:tcPr>
            <w:tcW w:w="1318" w:type="dxa"/>
            <w:vAlign w:val="bottom"/>
          </w:tcPr>
          <w:p w14:paraId="17D4360D" w14:textId="0456C3C7"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266.194</w:t>
            </w:r>
          </w:p>
        </w:tc>
        <w:tc>
          <w:tcPr>
            <w:tcW w:w="768" w:type="dxa"/>
            <w:noWrap/>
            <w:vAlign w:val="bottom"/>
          </w:tcPr>
          <w:p w14:paraId="432A5F2C" w14:textId="2ACAB39C"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4B91FBA4" w14:textId="20EE95E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3A6FA88E" w14:textId="2753B02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68A23197" w14:textId="32E8A16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31555E2D" w14:textId="2183DAFC"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330AA28A" w14:textId="4B06200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3A0A58D5" w14:textId="6C4B5C70"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272.896</w:t>
            </w:r>
          </w:p>
        </w:tc>
      </w:tr>
      <w:tr w:rsidR="00647BF3" w:rsidRPr="00950E9B" w14:paraId="7DF198D3" w14:textId="77777777" w:rsidTr="00FB59D8">
        <w:trPr>
          <w:trHeight w:val="20"/>
        </w:trPr>
        <w:tc>
          <w:tcPr>
            <w:tcW w:w="450" w:type="dxa"/>
            <w:noWrap/>
          </w:tcPr>
          <w:p w14:paraId="7A88D7B7"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10</w:t>
            </w:r>
          </w:p>
        </w:tc>
        <w:tc>
          <w:tcPr>
            <w:tcW w:w="5122" w:type="dxa"/>
            <w:vAlign w:val="bottom"/>
          </w:tcPr>
          <w:p w14:paraId="6EC874B9"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Ticari amaçlı gayrimenkul ipoteği ile teminatlandırılan alacaklar</w:t>
            </w:r>
          </w:p>
        </w:tc>
        <w:tc>
          <w:tcPr>
            <w:tcW w:w="824" w:type="dxa"/>
            <w:noWrap/>
            <w:vAlign w:val="bottom"/>
          </w:tcPr>
          <w:p w14:paraId="1B32D71E" w14:textId="582F2ED6"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2.900</w:t>
            </w:r>
          </w:p>
        </w:tc>
        <w:tc>
          <w:tcPr>
            <w:tcW w:w="414" w:type="dxa"/>
            <w:noWrap/>
            <w:vAlign w:val="bottom"/>
          </w:tcPr>
          <w:p w14:paraId="087361C2" w14:textId="35ED15E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4D7A0A5F" w14:textId="3D0C1159"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8.445</w:t>
            </w:r>
          </w:p>
        </w:tc>
        <w:tc>
          <w:tcPr>
            <w:tcW w:w="1318" w:type="dxa"/>
            <w:vAlign w:val="bottom"/>
          </w:tcPr>
          <w:p w14:paraId="5DECAF82" w14:textId="636F51E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5C15F5A0" w14:textId="6B432F71"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373.724</w:t>
            </w:r>
          </w:p>
        </w:tc>
        <w:tc>
          <w:tcPr>
            <w:tcW w:w="784" w:type="dxa"/>
            <w:noWrap/>
            <w:vAlign w:val="bottom"/>
          </w:tcPr>
          <w:p w14:paraId="517CEE70" w14:textId="19BDCC4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40D42D6F" w14:textId="76084E1C"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148.666</w:t>
            </w:r>
          </w:p>
        </w:tc>
        <w:tc>
          <w:tcPr>
            <w:tcW w:w="567" w:type="dxa"/>
            <w:noWrap/>
            <w:vAlign w:val="bottom"/>
          </w:tcPr>
          <w:p w14:paraId="26DFC0A2" w14:textId="7E37D8B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70EDE15D" w14:textId="3F82C8D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70EB96CE" w14:textId="4DC0D25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19055DF1" w14:textId="282DB42F"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533.735</w:t>
            </w:r>
          </w:p>
        </w:tc>
      </w:tr>
      <w:tr w:rsidR="00647BF3" w:rsidRPr="00950E9B" w14:paraId="6A14C556" w14:textId="77777777" w:rsidTr="00FB59D8">
        <w:trPr>
          <w:trHeight w:val="20"/>
        </w:trPr>
        <w:tc>
          <w:tcPr>
            <w:tcW w:w="450" w:type="dxa"/>
            <w:noWrap/>
            <w:hideMark/>
          </w:tcPr>
          <w:p w14:paraId="3880D249"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11</w:t>
            </w:r>
          </w:p>
        </w:tc>
        <w:tc>
          <w:tcPr>
            <w:tcW w:w="5122" w:type="dxa"/>
            <w:vAlign w:val="bottom"/>
            <w:hideMark/>
          </w:tcPr>
          <w:p w14:paraId="41100945"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Tahsili gecikmiş alacaklar</w:t>
            </w:r>
          </w:p>
        </w:tc>
        <w:tc>
          <w:tcPr>
            <w:tcW w:w="824" w:type="dxa"/>
            <w:noWrap/>
            <w:vAlign w:val="bottom"/>
          </w:tcPr>
          <w:p w14:paraId="1F40723C" w14:textId="68E4212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066B3D4B" w14:textId="2A0D23A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5B1B2363" w14:textId="727F94D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3B296F32" w14:textId="237F09C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3F9BB006" w14:textId="2C511B66"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3.431</w:t>
            </w:r>
          </w:p>
        </w:tc>
        <w:tc>
          <w:tcPr>
            <w:tcW w:w="784" w:type="dxa"/>
            <w:noWrap/>
            <w:vAlign w:val="bottom"/>
          </w:tcPr>
          <w:p w14:paraId="52BCAE5F" w14:textId="0611489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2B7A4456" w14:textId="198C30EB"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2.793</w:t>
            </w:r>
          </w:p>
        </w:tc>
        <w:tc>
          <w:tcPr>
            <w:tcW w:w="567" w:type="dxa"/>
            <w:noWrap/>
            <w:vAlign w:val="bottom"/>
          </w:tcPr>
          <w:p w14:paraId="0C9C5835" w14:textId="02B0A74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64F0AF3C" w14:textId="4E0F3912"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007F83AB" w14:textId="4DE81F8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36EAD5B1" w14:textId="4B3166FF"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6.224</w:t>
            </w:r>
          </w:p>
        </w:tc>
      </w:tr>
      <w:tr w:rsidR="00647BF3" w:rsidRPr="00950E9B" w14:paraId="65B1E923" w14:textId="77777777" w:rsidTr="00FB59D8">
        <w:trPr>
          <w:trHeight w:val="20"/>
        </w:trPr>
        <w:tc>
          <w:tcPr>
            <w:tcW w:w="450" w:type="dxa"/>
            <w:noWrap/>
            <w:hideMark/>
          </w:tcPr>
          <w:p w14:paraId="39E357F9"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12</w:t>
            </w:r>
          </w:p>
        </w:tc>
        <w:tc>
          <w:tcPr>
            <w:tcW w:w="5122" w:type="dxa"/>
            <w:vAlign w:val="bottom"/>
            <w:hideMark/>
          </w:tcPr>
          <w:p w14:paraId="61B2BC3A"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Kurulca riski yüksek belirlenmiş alacaklar</w:t>
            </w:r>
          </w:p>
        </w:tc>
        <w:tc>
          <w:tcPr>
            <w:tcW w:w="824" w:type="dxa"/>
            <w:noWrap/>
            <w:vAlign w:val="bottom"/>
          </w:tcPr>
          <w:p w14:paraId="20EBF5EF" w14:textId="04608F1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174684C7" w14:textId="15FE17F5"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07608D8E" w14:textId="56DF4AA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1E232A19" w14:textId="4F3EEBC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4612CCAF" w14:textId="3A2EC44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5A4339FA" w14:textId="0739494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601414F1" w14:textId="6E516C4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7D745BAE" w14:textId="2E6F1FC2"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73EE2542" w14:textId="7822135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12184958" w14:textId="1B713755"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48C26BE4" w14:textId="65D3241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7A121FB2" w14:textId="77777777" w:rsidTr="00FB59D8">
        <w:trPr>
          <w:trHeight w:val="20"/>
        </w:trPr>
        <w:tc>
          <w:tcPr>
            <w:tcW w:w="450" w:type="dxa"/>
            <w:noWrap/>
            <w:hideMark/>
          </w:tcPr>
          <w:p w14:paraId="7549BF59"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13</w:t>
            </w:r>
          </w:p>
        </w:tc>
        <w:tc>
          <w:tcPr>
            <w:tcW w:w="5122" w:type="dxa"/>
            <w:vAlign w:val="bottom"/>
            <w:hideMark/>
          </w:tcPr>
          <w:p w14:paraId="293EBF28"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İpotek teminatlı menkul kıymetler</w:t>
            </w:r>
          </w:p>
        </w:tc>
        <w:tc>
          <w:tcPr>
            <w:tcW w:w="824" w:type="dxa"/>
            <w:noWrap/>
            <w:vAlign w:val="bottom"/>
          </w:tcPr>
          <w:p w14:paraId="673824E4" w14:textId="001554E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6FEC23FB" w14:textId="4D675CB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512D3644" w14:textId="115CABC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4E879FB3" w14:textId="2B37BE5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44067D6E" w14:textId="3102CDA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4806B1EA" w14:textId="2475A33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43E42663" w14:textId="500355C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22A18FA4" w14:textId="11E0F19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2B103ABB" w14:textId="7DA0F88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28A9DB98" w14:textId="103073B9"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175A30E3" w14:textId="3F3A447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326D373E" w14:textId="77777777" w:rsidTr="00FB59D8">
        <w:trPr>
          <w:trHeight w:val="20"/>
        </w:trPr>
        <w:tc>
          <w:tcPr>
            <w:tcW w:w="450" w:type="dxa"/>
            <w:noWrap/>
            <w:hideMark/>
          </w:tcPr>
          <w:p w14:paraId="2456E873"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14</w:t>
            </w:r>
          </w:p>
        </w:tc>
        <w:tc>
          <w:tcPr>
            <w:tcW w:w="5122" w:type="dxa"/>
            <w:vAlign w:val="bottom"/>
            <w:hideMark/>
          </w:tcPr>
          <w:p w14:paraId="35205620"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Bankalardan ve aracı kurumlardan olan kısa vadeli alacaklar ile kısa vadeli kurumsal alacaklar</w:t>
            </w:r>
          </w:p>
        </w:tc>
        <w:tc>
          <w:tcPr>
            <w:tcW w:w="824" w:type="dxa"/>
            <w:noWrap/>
            <w:vAlign w:val="bottom"/>
          </w:tcPr>
          <w:p w14:paraId="3494D501" w14:textId="7FE7C96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4CBC56DD" w14:textId="5063785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705D2B68" w14:textId="7BB8E14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41572DCA" w14:textId="7EA6664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488485B5" w14:textId="5ECBD1E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1F0A5D1A" w14:textId="35B4E15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6BA27AF2" w14:textId="3B45469C"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53538136" w14:textId="40C0B23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4590D2A7" w14:textId="3B81871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5FEE28EF" w14:textId="58D77A7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4EA5319D" w14:textId="70EE57B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2704EF61" w14:textId="77777777" w:rsidTr="00FB59D8">
        <w:trPr>
          <w:trHeight w:val="20"/>
        </w:trPr>
        <w:tc>
          <w:tcPr>
            <w:tcW w:w="450" w:type="dxa"/>
            <w:noWrap/>
            <w:hideMark/>
          </w:tcPr>
          <w:p w14:paraId="22ED0BE2"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15</w:t>
            </w:r>
          </w:p>
        </w:tc>
        <w:tc>
          <w:tcPr>
            <w:tcW w:w="5122" w:type="dxa"/>
            <w:vAlign w:val="bottom"/>
            <w:hideMark/>
          </w:tcPr>
          <w:p w14:paraId="7AEDA614"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Kolektif yatırım kuruluşu niteliğindeki yatırımlar</w:t>
            </w:r>
          </w:p>
        </w:tc>
        <w:tc>
          <w:tcPr>
            <w:tcW w:w="824" w:type="dxa"/>
            <w:noWrap/>
            <w:vAlign w:val="bottom"/>
          </w:tcPr>
          <w:p w14:paraId="0A094A53" w14:textId="06D36CF1"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noWrap/>
            <w:vAlign w:val="bottom"/>
          </w:tcPr>
          <w:p w14:paraId="21750BC6" w14:textId="405DDBC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2251788F" w14:textId="17A2EA7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vAlign w:val="bottom"/>
          </w:tcPr>
          <w:p w14:paraId="2A8AC052" w14:textId="60087CF6"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2800D060" w14:textId="1093FF9A"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4246AA66" w14:textId="5238BF15"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2C03D563" w14:textId="45AF77E0"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2A1DF1A3" w14:textId="6AA13012"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59CBB64E" w14:textId="44BE17A7"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771DC219" w14:textId="0FD0E23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4BAC2B46" w14:textId="714C9B33"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556DBA2C" w14:textId="77777777" w:rsidTr="00FB59D8">
        <w:trPr>
          <w:trHeight w:val="20"/>
        </w:trPr>
        <w:tc>
          <w:tcPr>
            <w:tcW w:w="450" w:type="dxa"/>
            <w:noWrap/>
            <w:hideMark/>
          </w:tcPr>
          <w:p w14:paraId="036012A4"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16</w:t>
            </w:r>
          </w:p>
        </w:tc>
        <w:tc>
          <w:tcPr>
            <w:tcW w:w="5122" w:type="dxa"/>
            <w:vAlign w:val="bottom"/>
            <w:hideMark/>
          </w:tcPr>
          <w:p w14:paraId="17B7CC1D"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Diğer alacaklar</w:t>
            </w:r>
          </w:p>
        </w:tc>
        <w:tc>
          <w:tcPr>
            <w:tcW w:w="824" w:type="dxa"/>
            <w:noWrap/>
            <w:vAlign w:val="bottom"/>
          </w:tcPr>
          <w:p w14:paraId="011E204C" w14:textId="0457B859"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360.166</w:t>
            </w:r>
          </w:p>
        </w:tc>
        <w:tc>
          <w:tcPr>
            <w:tcW w:w="414" w:type="dxa"/>
            <w:noWrap/>
            <w:vAlign w:val="bottom"/>
          </w:tcPr>
          <w:p w14:paraId="7BC9BA14" w14:textId="2B55B61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shd w:val="clear" w:color="auto" w:fill="auto"/>
            <w:noWrap/>
            <w:vAlign w:val="bottom"/>
          </w:tcPr>
          <w:p w14:paraId="04F4937F" w14:textId="561982E4"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421.217</w:t>
            </w:r>
          </w:p>
        </w:tc>
        <w:tc>
          <w:tcPr>
            <w:tcW w:w="1318" w:type="dxa"/>
            <w:vAlign w:val="bottom"/>
          </w:tcPr>
          <w:p w14:paraId="35CB2250" w14:textId="1237701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noWrap/>
            <w:vAlign w:val="bottom"/>
          </w:tcPr>
          <w:p w14:paraId="4CF03339" w14:textId="49C6857E"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noWrap/>
            <w:vAlign w:val="bottom"/>
          </w:tcPr>
          <w:p w14:paraId="35E9FB95" w14:textId="662E95A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noWrap/>
            <w:vAlign w:val="bottom"/>
          </w:tcPr>
          <w:p w14:paraId="6C654FDA" w14:textId="7C25F052"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496.114</w:t>
            </w:r>
          </w:p>
        </w:tc>
        <w:tc>
          <w:tcPr>
            <w:tcW w:w="567" w:type="dxa"/>
            <w:noWrap/>
            <w:vAlign w:val="bottom"/>
          </w:tcPr>
          <w:p w14:paraId="05B55E67" w14:textId="78E6535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noWrap/>
            <w:vAlign w:val="bottom"/>
          </w:tcPr>
          <w:p w14:paraId="19F340CE" w14:textId="3717AE6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noWrap/>
            <w:vAlign w:val="bottom"/>
          </w:tcPr>
          <w:p w14:paraId="2409D8D5" w14:textId="62B7D884"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noWrap/>
            <w:vAlign w:val="bottom"/>
          </w:tcPr>
          <w:p w14:paraId="28D02D7C" w14:textId="06D9E244"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1.277.497</w:t>
            </w:r>
          </w:p>
        </w:tc>
      </w:tr>
      <w:tr w:rsidR="00647BF3" w:rsidRPr="00950E9B" w14:paraId="1034C207" w14:textId="77777777" w:rsidTr="00FB59D8">
        <w:trPr>
          <w:trHeight w:val="20"/>
        </w:trPr>
        <w:tc>
          <w:tcPr>
            <w:tcW w:w="450" w:type="dxa"/>
            <w:tcBorders>
              <w:bottom w:val="single" w:sz="4" w:space="0" w:color="auto"/>
            </w:tcBorders>
            <w:noWrap/>
            <w:hideMark/>
          </w:tcPr>
          <w:p w14:paraId="6D8C18CD" w14:textId="77777777" w:rsidR="00647BF3" w:rsidRPr="00950E9B" w:rsidRDefault="00647BF3" w:rsidP="00AA6176">
            <w:pPr>
              <w:rPr>
                <w:rFonts w:asciiTheme="minorBidi" w:hAnsiTheme="minorBidi" w:cstheme="minorBidi"/>
                <w:sz w:val="12"/>
                <w:szCs w:val="12"/>
              </w:rPr>
            </w:pPr>
            <w:r w:rsidRPr="00950E9B">
              <w:rPr>
                <w:rFonts w:asciiTheme="minorBidi" w:hAnsiTheme="minorBidi" w:cstheme="minorBidi"/>
                <w:sz w:val="12"/>
                <w:szCs w:val="12"/>
              </w:rPr>
              <w:t>17</w:t>
            </w:r>
          </w:p>
        </w:tc>
        <w:tc>
          <w:tcPr>
            <w:tcW w:w="5122" w:type="dxa"/>
            <w:tcBorders>
              <w:bottom w:val="single" w:sz="4" w:space="0" w:color="auto"/>
            </w:tcBorders>
            <w:vAlign w:val="bottom"/>
            <w:hideMark/>
          </w:tcPr>
          <w:p w14:paraId="32A0631D" w14:textId="77777777" w:rsidR="00647BF3" w:rsidRPr="00950E9B" w:rsidRDefault="00647BF3" w:rsidP="00AA6176">
            <w:pPr>
              <w:contextualSpacing/>
              <w:rPr>
                <w:rFonts w:asciiTheme="minorBidi" w:hAnsiTheme="minorBidi" w:cstheme="minorBidi"/>
                <w:sz w:val="12"/>
                <w:szCs w:val="12"/>
              </w:rPr>
            </w:pPr>
            <w:r w:rsidRPr="00950E9B">
              <w:rPr>
                <w:rFonts w:asciiTheme="minorBidi" w:hAnsiTheme="minorBidi" w:cstheme="minorBidi"/>
                <w:sz w:val="12"/>
                <w:szCs w:val="12"/>
              </w:rPr>
              <w:t>Hisse senedi yatırımları</w:t>
            </w:r>
          </w:p>
        </w:tc>
        <w:tc>
          <w:tcPr>
            <w:tcW w:w="824" w:type="dxa"/>
            <w:tcBorders>
              <w:top w:val="nil"/>
              <w:left w:val="nil"/>
              <w:bottom w:val="single" w:sz="4" w:space="0" w:color="auto"/>
              <w:right w:val="nil"/>
            </w:tcBorders>
            <w:noWrap/>
            <w:vAlign w:val="bottom"/>
          </w:tcPr>
          <w:p w14:paraId="4E072614" w14:textId="33991757"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414" w:type="dxa"/>
            <w:tcBorders>
              <w:top w:val="nil"/>
              <w:left w:val="nil"/>
              <w:bottom w:val="single" w:sz="4" w:space="0" w:color="auto"/>
              <w:right w:val="nil"/>
            </w:tcBorders>
            <w:noWrap/>
            <w:vAlign w:val="bottom"/>
          </w:tcPr>
          <w:p w14:paraId="034C9F3E" w14:textId="41FA30B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91" w:type="dxa"/>
            <w:tcBorders>
              <w:top w:val="nil"/>
              <w:left w:val="nil"/>
              <w:bottom w:val="single" w:sz="4" w:space="0" w:color="auto"/>
              <w:right w:val="nil"/>
            </w:tcBorders>
            <w:shd w:val="clear" w:color="auto" w:fill="auto"/>
            <w:noWrap/>
            <w:vAlign w:val="bottom"/>
          </w:tcPr>
          <w:p w14:paraId="2D85B610" w14:textId="7C403A46"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318" w:type="dxa"/>
            <w:tcBorders>
              <w:top w:val="nil"/>
              <w:left w:val="nil"/>
              <w:bottom w:val="single" w:sz="4" w:space="0" w:color="auto"/>
              <w:right w:val="nil"/>
            </w:tcBorders>
            <w:vAlign w:val="bottom"/>
          </w:tcPr>
          <w:p w14:paraId="7DA6418D" w14:textId="362BEAD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68" w:type="dxa"/>
            <w:tcBorders>
              <w:top w:val="nil"/>
              <w:left w:val="nil"/>
              <w:bottom w:val="single" w:sz="4" w:space="0" w:color="auto"/>
              <w:right w:val="nil"/>
            </w:tcBorders>
            <w:noWrap/>
            <w:vAlign w:val="bottom"/>
          </w:tcPr>
          <w:p w14:paraId="6E2DC8D6" w14:textId="3BBF329D"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84" w:type="dxa"/>
            <w:tcBorders>
              <w:top w:val="nil"/>
              <w:left w:val="nil"/>
              <w:bottom w:val="single" w:sz="4" w:space="0" w:color="auto"/>
              <w:right w:val="nil"/>
            </w:tcBorders>
            <w:noWrap/>
            <w:vAlign w:val="bottom"/>
          </w:tcPr>
          <w:p w14:paraId="6D7EBB71" w14:textId="3A0CE34F"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756" w:type="dxa"/>
            <w:tcBorders>
              <w:top w:val="nil"/>
              <w:left w:val="nil"/>
              <w:bottom w:val="single" w:sz="4" w:space="0" w:color="auto"/>
              <w:right w:val="nil"/>
            </w:tcBorders>
            <w:noWrap/>
            <w:vAlign w:val="bottom"/>
          </w:tcPr>
          <w:p w14:paraId="31E9C813" w14:textId="2E2A8F39"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tcBorders>
              <w:top w:val="nil"/>
              <w:left w:val="nil"/>
              <w:bottom w:val="single" w:sz="4" w:space="0" w:color="auto"/>
              <w:right w:val="nil"/>
            </w:tcBorders>
            <w:noWrap/>
            <w:vAlign w:val="bottom"/>
          </w:tcPr>
          <w:p w14:paraId="70AD5BA3" w14:textId="12A6A288"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567" w:type="dxa"/>
            <w:tcBorders>
              <w:top w:val="nil"/>
              <w:left w:val="nil"/>
              <w:bottom w:val="single" w:sz="4" w:space="0" w:color="auto"/>
              <w:right w:val="nil"/>
            </w:tcBorders>
            <w:noWrap/>
            <w:vAlign w:val="bottom"/>
          </w:tcPr>
          <w:p w14:paraId="45A17B25" w14:textId="1DB5F33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643" w:type="dxa"/>
            <w:tcBorders>
              <w:top w:val="nil"/>
              <w:left w:val="nil"/>
              <w:bottom w:val="single" w:sz="4" w:space="0" w:color="auto"/>
              <w:right w:val="nil"/>
            </w:tcBorders>
            <w:noWrap/>
            <w:vAlign w:val="bottom"/>
          </w:tcPr>
          <w:p w14:paraId="5EFE08E4" w14:textId="1B9BF3FB" w:rsidR="00647BF3" w:rsidRPr="00950E9B" w:rsidRDefault="00647BF3"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c>
          <w:tcPr>
            <w:tcW w:w="1080" w:type="dxa"/>
            <w:tcBorders>
              <w:top w:val="nil"/>
              <w:left w:val="nil"/>
              <w:bottom w:val="single" w:sz="4" w:space="0" w:color="auto"/>
              <w:right w:val="nil"/>
            </w:tcBorders>
            <w:noWrap/>
            <w:vAlign w:val="bottom"/>
          </w:tcPr>
          <w:p w14:paraId="52A7F37C" w14:textId="76023DF9" w:rsidR="00647BF3" w:rsidRPr="00950E9B" w:rsidRDefault="002639F2" w:rsidP="00FB59D8">
            <w:pPr>
              <w:ind w:left="-84"/>
              <w:jc w:val="right"/>
              <w:rPr>
                <w:rFonts w:asciiTheme="minorBidi" w:hAnsiTheme="minorBidi" w:cstheme="minorBidi"/>
                <w:sz w:val="12"/>
                <w:szCs w:val="12"/>
              </w:rPr>
            </w:pPr>
            <w:r w:rsidRPr="00950E9B">
              <w:rPr>
                <w:rFonts w:asciiTheme="minorBidi" w:hAnsiTheme="minorBidi" w:cstheme="minorBidi"/>
                <w:color w:val="000000"/>
                <w:sz w:val="12"/>
                <w:szCs w:val="12"/>
              </w:rPr>
              <w:t>-</w:t>
            </w:r>
          </w:p>
        </w:tc>
      </w:tr>
      <w:tr w:rsidR="00647BF3" w:rsidRPr="00950E9B" w14:paraId="6D3A6668" w14:textId="77777777" w:rsidTr="00FB59D8">
        <w:trPr>
          <w:trHeight w:val="20"/>
        </w:trPr>
        <w:tc>
          <w:tcPr>
            <w:tcW w:w="450" w:type="dxa"/>
            <w:tcBorders>
              <w:top w:val="single" w:sz="4" w:space="0" w:color="auto"/>
              <w:bottom w:val="double" w:sz="4" w:space="0" w:color="auto"/>
            </w:tcBorders>
            <w:noWrap/>
            <w:vAlign w:val="bottom"/>
            <w:hideMark/>
          </w:tcPr>
          <w:p w14:paraId="5304422F" w14:textId="77777777" w:rsidR="00647BF3" w:rsidRPr="00950E9B" w:rsidRDefault="00647BF3" w:rsidP="00AA6176">
            <w:pPr>
              <w:rPr>
                <w:rFonts w:asciiTheme="minorBidi" w:hAnsiTheme="minorBidi" w:cstheme="minorBidi"/>
                <w:b/>
                <w:sz w:val="12"/>
                <w:szCs w:val="12"/>
              </w:rPr>
            </w:pPr>
            <w:r w:rsidRPr="00950E9B">
              <w:rPr>
                <w:rFonts w:asciiTheme="minorBidi" w:hAnsiTheme="minorBidi" w:cstheme="minorBidi"/>
                <w:b/>
                <w:sz w:val="12"/>
                <w:szCs w:val="12"/>
              </w:rPr>
              <w:t>18</w:t>
            </w:r>
          </w:p>
        </w:tc>
        <w:tc>
          <w:tcPr>
            <w:tcW w:w="5122" w:type="dxa"/>
            <w:tcBorders>
              <w:top w:val="single" w:sz="4" w:space="0" w:color="auto"/>
              <w:bottom w:val="double" w:sz="4" w:space="0" w:color="auto"/>
            </w:tcBorders>
            <w:vAlign w:val="bottom"/>
            <w:hideMark/>
          </w:tcPr>
          <w:p w14:paraId="656BF564" w14:textId="77777777" w:rsidR="00647BF3" w:rsidRPr="00950E9B" w:rsidRDefault="00647BF3" w:rsidP="00AA6176">
            <w:pPr>
              <w:contextualSpacing/>
              <w:rPr>
                <w:rFonts w:asciiTheme="minorBidi" w:hAnsiTheme="minorBidi" w:cstheme="minorBidi"/>
                <w:b/>
                <w:sz w:val="12"/>
                <w:szCs w:val="12"/>
              </w:rPr>
            </w:pPr>
            <w:r w:rsidRPr="00950E9B">
              <w:rPr>
                <w:rFonts w:asciiTheme="minorBidi" w:hAnsiTheme="minorBidi" w:cstheme="minorBidi"/>
                <w:b/>
                <w:sz w:val="12"/>
                <w:szCs w:val="12"/>
              </w:rPr>
              <w:t>Toplam</w:t>
            </w:r>
          </w:p>
        </w:tc>
        <w:tc>
          <w:tcPr>
            <w:tcW w:w="824" w:type="dxa"/>
            <w:tcBorders>
              <w:top w:val="single" w:sz="4" w:space="0" w:color="auto"/>
              <w:left w:val="nil"/>
              <w:bottom w:val="double" w:sz="4" w:space="0" w:color="auto"/>
              <w:right w:val="nil"/>
            </w:tcBorders>
            <w:noWrap/>
            <w:vAlign w:val="bottom"/>
          </w:tcPr>
          <w:p w14:paraId="79B1E1E1" w14:textId="1E99B013"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10.423.700</w:t>
            </w:r>
          </w:p>
        </w:tc>
        <w:tc>
          <w:tcPr>
            <w:tcW w:w="414" w:type="dxa"/>
            <w:tcBorders>
              <w:top w:val="single" w:sz="4" w:space="0" w:color="auto"/>
              <w:left w:val="nil"/>
              <w:bottom w:val="double" w:sz="4" w:space="0" w:color="auto"/>
              <w:right w:val="nil"/>
            </w:tcBorders>
            <w:noWrap/>
            <w:vAlign w:val="bottom"/>
          </w:tcPr>
          <w:p w14:paraId="38336BCD" w14:textId="12AA0E9C" w:rsidR="00647BF3" w:rsidRPr="00950E9B" w:rsidRDefault="00647BF3"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w:t>
            </w:r>
          </w:p>
        </w:tc>
        <w:tc>
          <w:tcPr>
            <w:tcW w:w="691" w:type="dxa"/>
            <w:tcBorders>
              <w:top w:val="single" w:sz="4" w:space="0" w:color="auto"/>
              <w:left w:val="nil"/>
              <w:bottom w:val="double" w:sz="4" w:space="0" w:color="auto"/>
              <w:right w:val="nil"/>
            </w:tcBorders>
            <w:shd w:val="clear" w:color="auto" w:fill="auto"/>
            <w:noWrap/>
            <w:vAlign w:val="bottom"/>
          </w:tcPr>
          <w:p w14:paraId="27BB6314" w14:textId="440C0830"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1.538.528</w:t>
            </w:r>
          </w:p>
        </w:tc>
        <w:tc>
          <w:tcPr>
            <w:tcW w:w="1318" w:type="dxa"/>
            <w:tcBorders>
              <w:top w:val="single" w:sz="4" w:space="0" w:color="auto"/>
              <w:left w:val="nil"/>
              <w:bottom w:val="double" w:sz="4" w:space="0" w:color="auto"/>
              <w:right w:val="nil"/>
            </w:tcBorders>
            <w:vAlign w:val="bottom"/>
          </w:tcPr>
          <w:p w14:paraId="5AD4B44E" w14:textId="2022CE6F"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color w:val="000000"/>
                <w:sz w:val="12"/>
                <w:szCs w:val="12"/>
              </w:rPr>
              <w:t>266.194</w:t>
            </w:r>
          </w:p>
        </w:tc>
        <w:tc>
          <w:tcPr>
            <w:tcW w:w="768" w:type="dxa"/>
            <w:tcBorders>
              <w:top w:val="single" w:sz="4" w:space="0" w:color="auto"/>
              <w:left w:val="nil"/>
              <w:bottom w:val="double" w:sz="4" w:space="0" w:color="auto"/>
              <w:right w:val="nil"/>
            </w:tcBorders>
            <w:noWrap/>
            <w:vAlign w:val="bottom"/>
          </w:tcPr>
          <w:p w14:paraId="2D15FD76" w14:textId="570FE63F"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1.035.017</w:t>
            </w:r>
          </w:p>
        </w:tc>
        <w:tc>
          <w:tcPr>
            <w:tcW w:w="784" w:type="dxa"/>
            <w:tcBorders>
              <w:top w:val="single" w:sz="4" w:space="0" w:color="auto"/>
              <w:left w:val="nil"/>
              <w:bottom w:val="double" w:sz="4" w:space="0" w:color="auto"/>
              <w:right w:val="nil"/>
            </w:tcBorders>
            <w:noWrap/>
            <w:vAlign w:val="bottom"/>
          </w:tcPr>
          <w:p w14:paraId="3FA96BA3" w14:textId="056CEF6E"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2.349.920</w:t>
            </w:r>
          </w:p>
        </w:tc>
        <w:tc>
          <w:tcPr>
            <w:tcW w:w="756" w:type="dxa"/>
            <w:tcBorders>
              <w:top w:val="single" w:sz="4" w:space="0" w:color="auto"/>
              <w:left w:val="nil"/>
              <w:bottom w:val="double" w:sz="4" w:space="0" w:color="auto"/>
              <w:right w:val="nil"/>
            </w:tcBorders>
            <w:shd w:val="clear" w:color="auto" w:fill="auto"/>
            <w:noWrap/>
            <w:vAlign w:val="bottom"/>
          </w:tcPr>
          <w:p w14:paraId="619328E6" w14:textId="7ACC8545"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10.223.162</w:t>
            </w:r>
          </w:p>
        </w:tc>
        <w:tc>
          <w:tcPr>
            <w:tcW w:w="567" w:type="dxa"/>
            <w:tcBorders>
              <w:top w:val="single" w:sz="4" w:space="0" w:color="auto"/>
              <w:left w:val="nil"/>
              <w:bottom w:val="double" w:sz="4" w:space="0" w:color="auto"/>
              <w:right w:val="nil"/>
            </w:tcBorders>
            <w:noWrap/>
            <w:vAlign w:val="bottom"/>
          </w:tcPr>
          <w:p w14:paraId="6594F3D7" w14:textId="4FE242F3"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3.269</w:t>
            </w:r>
          </w:p>
        </w:tc>
        <w:tc>
          <w:tcPr>
            <w:tcW w:w="567" w:type="dxa"/>
            <w:tcBorders>
              <w:top w:val="single" w:sz="4" w:space="0" w:color="auto"/>
              <w:left w:val="nil"/>
              <w:bottom w:val="double" w:sz="4" w:space="0" w:color="auto"/>
              <w:right w:val="nil"/>
            </w:tcBorders>
            <w:noWrap/>
            <w:vAlign w:val="bottom"/>
          </w:tcPr>
          <w:p w14:paraId="1E5B7BB7" w14:textId="0EA2C0FC" w:rsidR="00647BF3" w:rsidRPr="00950E9B" w:rsidRDefault="00647BF3"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w:t>
            </w:r>
          </w:p>
        </w:tc>
        <w:tc>
          <w:tcPr>
            <w:tcW w:w="643" w:type="dxa"/>
            <w:tcBorders>
              <w:top w:val="single" w:sz="4" w:space="0" w:color="auto"/>
              <w:left w:val="nil"/>
              <w:bottom w:val="double" w:sz="4" w:space="0" w:color="auto"/>
              <w:right w:val="nil"/>
            </w:tcBorders>
            <w:noWrap/>
            <w:vAlign w:val="bottom"/>
          </w:tcPr>
          <w:p w14:paraId="36A5D194" w14:textId="6061C9AB" w:rsidR="00647BF3" w:rsidRPr="00950E9B" w:rsidRDefault="00647BF3"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w:t>
            </w:r>
          </w:p>
        </w:tc>
        <w:tc>
          <w:tcPr>
            <w:tcW w:w="1080" w:type="dxa"/>
            <w:tcBorders>
              <w:top w:val="single" w:sz="4" w:space="0" w:color="auto"/>
              <w:left w:val="nil"/>
              <w:bottom w:val="double" w:sz="4" w:space="0" w:color="auto"/>
              <w:right w:val="nil"/>
            </w:tcBorders>
            <w:noWrap/>
            <w:vAlign w:val="bottom"/>
          </w:tcPr>
          <w:p w14:paraId="1265FA27" w14:textId="550FD75C" w:rsidR="00647BF3" w:rsidRPr="00950E9B" w:rsidRDefault="002639F2" w:rsidP="00FB59D8">
            <w:pPr>
              <w:ind w:left="-84"/>
              <w:jc w:val="right"/>
              <w:rPr>
                <w:rFonts w:asciiTheme="minorBidi" w:hAnsiTheme="minorBidi" w:cstheme="minorBidi"/>
                <w:b/>
                <w:sz w:val="12"/>
                <w:szCs w:val="12"/>
              </w:rPr>
            </w:pPr>
            <w:r w:rsidRPr="00950E9B">
              <w:rPr>
                <w:rFonts w:asciiTheme="minorBidi" w:hAnsiTheme="minorBidi" w:cstheme="minorBidi"/>
                <w:b/>
                <w:bCs/>
                <w:color w:val="000000"/>
                <w:sz w:val="12"/>
                <w:szCs w:val="12"/>
              </w:rPr>
              <w:t>25.839.790</w:t>
            </w:r>
          </w:p>
        </w:tc>
      </w:tr>
    </w:tbl>
    <w:p w14:paraId="7477A57B" w14:textId="77777777" w:rsidR="00647BF3" w:rsidRPr="00950E9B" w:rsidRDefault="00647BF3" w:rsidP="00647BF3">
      <w:pPr>
        <w:ind w:left="-540"/>
        <w:rPr>
          <w:rFonts w:asciiTheme="minorBidi" w:hAnsiTheme="minorBidi" w:cstheme="minorBidi"/>
          <w:b/>
          <w:sz w:val="20"/>
          <w:szCs w:val="22"/>
        </w:rPr>
      </w:pPr>
    </w:p>
    <w:p w14:paraId="2D1449B5" w14:textId="77777777" w:rsidR="00647BF3" w:rsidRPr="00950E9B" w:rsidRDefault="00647BF3" w:rsidP="00647BF3">
      <w:pPr>
        <w:ind w:left="-540"/>
        <w:rPr>
          <w:rFonts w:asciiTheme="minorBidi" w:hAnsiTheme="minorBidi" w:cstheme="minorBidi"/>
          <w:b/>
          <w:sz w:val="20"/>
          <w:szCs w:val="22"/>
        </w:rPr>
      </w:pPr>
    </w:p>
    <w:p w14:paraId="7E5C7F7D" w14:textId="77777777" w:rsidR="00647BF3" w:rsidRPr="00950E9B" w:rsidRDefault="00647BF3" w:rsidP="00647BF3">
      <w:pPr>
        <w:ind w:left="-540"/>
        <w:rPr>
          <w:rFonts w:asciiTheme="minorBidi" w:hAnsiTheme="minorBidi" w:cstheme="minorBidi"/>
          <w:b/>
          <w:sz w:val="20"/>
          <w:szCs w:val="22"/>
        </w:rPr>
      </w:pPr>
    </w:p>
    <w:p w14:paraId="3D93DD57" w14:textId="77777777" w:rsidR="00647BF3" w:rsidRPr="00950E9B" w:rsidRDefault="00647BF3" w:rsidP="00647BF3">
      <w:pPr>
        <w:ind w:left="-540"/>
        <w:rPr>
          <w:rFonts w:asciiTheme="minorBidi" w:hAnsiTheme="minorBidi" w:cstheme="minorBidi"/>
          <w:b/>
          <w:sz w:val="20"/>
          <w:szCs w:val="22"/>
        </w:rPr>
      </w:pPr>
    </w:p>
    <w:p w14:paraId="6C9F210E" w14:textId="77777777" w:rsidR="00647BF3" w:rsidRPr="00950E9B" w:rsidRDefault="00647BF3" w:rsidP="00647BF3">
      <w:pPr>
        <w:tabs>
          <w:tab w:val="left" w:pos="4536"/>
        </w:tabs>
        <w:ind w:left="-540"/>
        <w:rPr>
          <w:rFonts w:asciiTheme="minorBidi" w:hAnsiTheme="minorBidi" w:cstheme="minorBidi"/>
          <w:b/>
          <w:sz w:val="20"/>
          <w:szCs w:val="22"/>
        </w:rPr>
        <w:sectPr w:rsidR="00647BF3" w:rsidRPr="00950E9B" w:rsidSect="004F6AB8">
          <w:headerReference w:type="default" r:id="rId50"/>
          <w:footerReference w:type="default" r:id="rId51"/>
          <w:pgSz w:w="16840" w:h="11907" w:orient="landscape" w:code="9"/>
          <w:pgMar w:top="1418" w:right="1418" w:bottom="1196" w:left="1418" w:header="720" w:footer="720" w:gutter="0"/>
          <w:cols w:space="708"/>
          <w:docGrid w:linePitch="360"/>
        </w:sectPr>
      </w:pPr>
    </w:p>
    <w:p w14:paraId="640BEB20"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0BDDBD27"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b.</w:t>
      </w:r>
      <w:r w:rsidRPr="00950E9B">
        <w:rPr>
          <w:rFonts w:asciiTheme="minorBidi" w:hAnsiTheme="minorBidi" w:cstheme="minorBidi"/>
          <w:b/>
          <w:sz w:val="20"/>
          <w:szCs w:val="22"/>
        </w:rPr>
        <w:tab/>
        <w:t>Karşı taraf kredi riskine (KKR) ilişkin açıklanacak hususlar</w:t>
      </w:r>
    </w:p>
    <w:p w14:paraId="54AE4ABF"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b.1.</w:t>
      </w:r>
      <w:r w:rsidRPr="00950E9B">
        <w:rPr>
          <w:rFonts w:asciiTheme="minorBidi" w:hAnsiTheme="minorBidi" w:cstheme="minorBidi"/>
          <w:b/>
          <w:sz w:val="20"/>
          <w:szCs w:val="22"/>
        </w:rPr>
        <w:tab/>
        <w:t>KKR’ye ilişkin nitel açıklamalar</w:t>
      </w:r>
    </w:p>
    <w:p w14:paraId="3D766976" w14:textId="77777777" w:rsidR="00647BF3" w:rsidRPr="00950E9B" w:rsidRDefault="00647BF3" w:rsidP="00647BF3">
      <w:pPr>
        <w:spacing w:before="120" w:after="120"/>
        <w:ind w:right="-397"/>
        <w:jc w:val="both"/>
        <w:rPr>
          <w:rFonts w:asciiTheme="minorBidi" w:hAnsiTheme="minorBidi" w:cstheme="minorBidi"/>
          <w:b/>
          <w:sz w:val="20"/>
          <w:szCs w:val="20"/>
        </w:rPr>
      </w:pPr>
      <w:r w:rsidRPr="00950E9B">
        <w:rPr>
          <w:rFonts w:asciiTheme="minorBidi" w:hAnsiTheme="minorBidi" w:cstheme="minorBidi"/>
          <w:sz w:val="20"/>
          <w:szCs w:val="20"/>
        </w:rPr>
        <w:t>Bankalarca Risk Yönetimine İlişkin Kamuya Yapılacak Açıklamalar Hakkında Tebliğ uyarınca hazırlanmamıştır.</w:t>
      </w:r>
    </w:p>
    <w:p w14:paraId="02B8B92D" w14:textId="77777777" w:rsidR="00647BF3" w:rsidRPr="00950E9B" w:rsidRDefault="00647BF3" w:rsidP="00647BF3">
      <w:pPr>
        <w:ind w:left="-540" w:right="-347"/>
        <w:rPr>
          <w:rFonts w:asciiTheme="minorBidi" w:hAnsiTheme="minorBidi" w:cstheme="minorBidi"/>
          <w:b/>
          <w:sz w:val="20"/>
          <w:szCs w:val="22"/>
        </w:rPr>
      </w:pPr>
      <w:r w:rsidRPr="00950E9B">
        <w:rPr>
          <w:rFonts w:asciiTheme="minorBidi" w:hAnsiTheme="minorBidi" w:cstheme="minorBidi"/>
          <w:b/>
          <w:sz w:val="20"/>
          <w:szCs w:val="22"/>
        </w:rPr>
        <w:t>b.2.</w:t>
      </w:r>
      <w:r w:rsidRPr="00950E9B">
        <w:rPr>
          <w:rFonts w:asciiTheme="minorBidi" w:hAnsiTheme="minorBidi" w:cstheme="minorBidi"/>
          <w:b/>
          <w:sz w:val="20"/>
          <w:szCs w:val="22"/>
        </w:rPr>
        <w:tab/>
        <w:t>KKR’nin ölçüm yöntemlerine göre değerlendirilmesi</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
        <w:gridCol w:w="2653"/>
        <w:gridCol w:w="998"/>
        <w:gridCol w:w="1075"/>
        <w:gridCol w:w="1010"/>
        <w:gridCol w:w="1425"/>
        <w:gridCol w:w="1158"/>
        <w:gridCol w:w="969"/>
      </w:tblGrid>
      <w:tr w:rsidR="00647BF3" w:rsidRPr="00950E9B" w14:paraId="60F2D1FE" w14:textId="77777777" w:rsidTr="00AA6176">
        <w:trPr>
          <w:trHeight w:val="20"/>
        </w:trPr>
        <w:tc>
          <w:tcPr>
            <w:tcW w:w="189" w:type="pct"/>
            <w:tcBorders>
              <w:top w:val="single" w:sz="4" w:space="0" w:color="auto"/>
              <w:left w:val="nil"/>
              <w:bottom w:val="single" w:sz="4" w:space="0" w:color="auto"/>
              <w:right w:val="nil"/>
            </w:tcBorders>
            <w:shd w:val="clear" w:color="auto" w:fill="auto"/>
            <w:hideMark/>
          </w:tcPr>
          <w:p w14:paraId="03A496A5" w14:textId="77777777" w:rsidR="00647BF3" w:rsidRPr="00950E9B" w:rsidRDefault="00647BF3" w:rsidP="00AA6176">
            <w:pPr>
              <w:ind w:left="-83" w:firstLine="83"/>
              <w:rPr>
                <w:rFonts w:asciiTheme="minorBidi" w:hAnsiTheme="minorBidi" w:cstheme="minorBidi"/>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5C33DA42"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Cari dönem</w:t>
            </w:r>
          </w:p>
        </w:tc>
        <w:tc>
          <w:tcPr>
            <w:tcW w:w="517" w:type="pct"/>
            <w:tcBorders>
              <w:top w:val="single" w:sz="4" w:space="0" w:color="auto"/>
              <w:left w:val="nil"/>
              <w:bottom w:val="single" w:sz="4" w:space="0" w:color="auto"/>
              <w:right w:val="nil"/>
            </w:tcBorders>
            <w:shd w:val="clear" w:color="auto" w:fill="auto"/>
            <w:vAlign w:val="bottom"/>
            <w:hideMark/>
          </w:tcPr>
          <w:p w14:paraId="4C490E27"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Yenileme </w:t>
            </w:r>
            <w:r w:rsidRPr="00950E9B">
              <w:rPr>
                <w:rFonts w:asciiTheme="minorBidi" w:hAnsiTheme="minorBidi" w:cstheme="minorBidi"/>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29B0C636"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Potansiyel kredi riski</w:t>
            </w:r>
            <w:r w:rsidRPr="00950E9B">
              <w:rPr>
                <w:rFonts w:asciiTheme="minorBidi" w:hAnsiTheme="minorBidi" w:cstheme="minorBidi"/>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7DB0C980"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EBPRT </w:t>
            </w:r>
            <w:r w:rsidRPr="00950E9B">
              <w:rPr>
                <w:rFonts w:asciiTheme="minorBidi" w:hAnsiTheme="minorBidi" w:cstheme="minorBidi"/>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022F2313"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Yasal risk tutarının hesaplanması</w:t>
            </w:r>
            <w:r w:rsidRPr="00950E9B">
              <w:rPr>
                <w:rFonts w:asciiTheme="minorBidi" w:hAnsiTheme="minorBidi" w:cstheme="minorBidi"/>
                <w:b/>
                <w:sz w:val="18"/>
                <w:szCs w:val="20"/>
              </w:rPr>
              <w:br/>
              <w:t>için kullanılan</w:t>
            </w:r>
            <w:r w:rsidRPr="00950E9B">
              <w:rPr>
                <w:rFonts w:asciiTheme="minorBidi" w:hAnsiTheme="minorBidi" w:cstheme="minorBidi"/>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65612ED9"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Kredi riski azaltımı </w:t>
            </w:r>
            <w:r w:rsidRPr="00950E9B">
              <w:rPr>
                <w:rFonts w:asciiTheme="minorBidi" w:hAnsiTheme="minorBidi" w:cstheme="minorBidi"/>
                <w:b/>
                <w:sz w:val="18"/>
                <w:szCs w:val="20"/>
              </w:rPr>
              <w:br/>
              <w:t>sonrası risk tutarı</w:t>
            </w:r>
          </w:p>
        </w:tc>
        <w:tc>
          <w:tcPr>
            <w:tcW w:w="502" w:type="pct"/>
            <w:tcBorders>
              <w:top w:val="single" w:sz="4" w:space="0" w:color="auto"/>
              <w:left w:val="nil"/>
              <w:bottom w:val="single" w:sz="4" w:space="0" w:color="auto"/>
              <w:right w:val="nil"/>
            </w:tcBorders>
            <w:shd w:val="clear" w:color="auto" w:fill="auto"/>
            <w:vAlign w:val="bottom"/>
            <w:hideMark/>
          </w:tcPr>
          <w:p w14:paraId="5C4F1559"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Risk ağırlıklı </w:t>
            </w:r>
            <w:r w:rsidRPr="00950E9B">
              <w:rPr>
                <w:rFonts w:asciiTheme="minorBidi" w:hAnsiTheme="minorBidi" w:cstheme="minorBidi"/>
                <w:b/>
                <w:sz w:val="18"/>
                <w:szCs w:val="20"/>
              </w:rPr>
              <w:br/>
              <w:t>tutarlar</w:t>
            </w:r>
          </w:p>
        </w:tc>
      </w:tr>
      <w:tr w:rsidR="00647BF3" w:rsidRPr="00950E9B" w14:paraId="65394042" w14:textId="77777777" w:rsidTr="00AA6176">
        <w:trPr>
          <w:trHeight w:val="20"/>
        </w:trPr>
        <w:tc>
          <w:tcPr>
            <w:tcW w:w="189" w:type="pct"/>
            <w:tcBorders>
              <w:top w:val="nil"/>
              <w:left w:val="nil"/>
              <w:bottom w:val="nil"/>
              <w:right w:val="nil"/>
            </w:tcBorders>
            <w:shd w:val="clear" w:color="auto" w:fill="auto"/>
            <w:hideMark/>
          </w:tcPr>
          <w:p w14:paraId="5E6EF53B"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1</w:t>
            </w:r>
          </w:p>
        </w:tc>
        <w:tc>
          <w:tcPr>
            <w:tcW w:w="1374" w:type="pct"/>
            <w:tcBorders>
              <w:top w:val="nil"/>
              <w:left w:val="nil"/>
              <w:bottom w:val="nil"/>
              <w:right w:val="nil"/>
            </w:tcBorders>
            <w:shd w:val="clear" w:color="auto" w:fill="auto"/>
            <w:vAlign w:val="center"/>
            <w:hideMark/>
          </w:tcPr>
          <w:p w14:paraId="61C2D137"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Standart yaklaşım - KKR (türevler için)</w:t>
            </w:r>
          </w:p>
        </w:tc>
        <w:tc>
          <w:tcPr>
            <w:tcW w:w="517" w:type="pct"/>
            <w:tcBorders>
              <w:top w:val="nil"/>
              <w:left w:val="nil"/>
              <w:bottom w:val="nil"/>
              <w:right w:val="nil"/>
            </w:tcBorders>
            <w:shd w:val="clear" w:color="auto" w:fill="auto"/>
            <w:noWrap/>
            <w:vAlign w:val="bottom"/>
          </w:tcPr>
          <w:p w14:paraId="09E123B2" w14:textId="6B253AF2" w:rsidR="00647BF3" w:rsidRPr="00950E9B" w:rsidRDefault="0012185F" w:rsidP="00AA6176">
            <w:pPr>
              <w:jc w:val="right"/>
              <w:rPr>
                <w:rFonts w:asciiTheme="minorBidi" w:hAnsiTheme="minorBidi" w:cstheme="minorBidi"/>
                <w:sz w:val="18"/>
                <w:szCs w:val="18"/>
              </w:rPr>
            </w:pPr>
            <w:r w:rsidRPr="00950E9B">
              <w:rPr>
                <w:rFonts w:asciiTheme="minorBidi" w:hAnsiTheme="minorBidi" w:cstheme="minorBidi"/>
                <w:sz w:val="18"/>
                <w:szCs w:val="18"/>
              </w:rPr>
              <w:t>50.380</w:t>
            </w:r>
            <w:r w:rsidR="00647BF3" w:rsidRPr="00950E9B">
              <w:rPr>
                <w:rFonts w:asciiTheme="minorBidi" w:hAnsiTheme="minorBidi" w:cstheme="minorBidi"/>
                <w:sz w:val="18"/>
                <w:szCs w:val="18"/>
              </w:rPr>
              <w:t xml:space="preserve">   </w:t>
            </w:r>
          </w:p>
        </w:tc>
        <w:tc>
          <w:tcPr>
            <w:tcW w:w="557" w:type="pct"/>
            <w:tcBorders>
              <w:top w:val="nil"/>
              <w:left w:val="nil"/>
              <w:bottom w:val="nil"/>
              <w:right w:val="nil"/>
            </w:tcBorders>
            <w:shd w:val="clear" w:color="auto" w:fill="auto"/>
            <w:noWrap/>
            <w:vAlign w:val="bottom"/>
          </w:tcPr>
          <w:p w14:paraId="1D2308AE" w14:textId="51B98C54" w:rsidR="00647BF3" w:rsidRPr="00950E9B" w:rsidRDefault="0012185F" w:rsidP="00AA6176">
            <w:pPr>
              <w:jc w:val="right"/>
              <w:rPr>
                <w:rFonts w:asciiTheme="minorBidi" w:hAnsiTheme="minorBidi" w:cstheme="minorBidi"/>
                <w:sz w:val="18"/>
                <w:szCs w:val="18"/>
              </w:rPr>
            </w:pPr>
            <w:r w:rsidRPr="00950E9B">
              <w:rPr>
                <w:rFonts w:asciiTheme="minorBidi" w:hAnsiTheme="minorBidi" w:cstheme="minorBidi"/>
                <w:sz w:val="18"/>
                <w:szCs w:val="18"/>
              </w:rPr>
              <w:t>42.254</w:t>
            </w:r>
          </w:p>
        </w:tc>
        <w:tc>
          <w:tcPr>
            <w:tcW w:w="523" w:type="pct"/>
            <w:tcBorders>
              <w:top w:val="nil"/>
              <w:left w:val="nil"/>
              <w:bottom w:val="nil"/>
              <w:right w:val="nil"/>
            </w:tcBorders>
            <w:shd w:val="clear" w:color="auto" w:fill="000000" w:themeFill="text1"/>
            <w:noWrap/>
            <w:vAlign w:val="bottom"/>
          </w:tcPr>
          <w:p w14:paraId="6410CAB5"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auto"/>
            <w:noWrap/>
            <w:vAlign w:val="bottom"/>
          </w:tcPr>
          <w:p w14:paraId="733D773D"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1814582C" w14:textId="36BB071C" w:rsidR="00647BF3" w:rsidRPr="00950E9B" w:rsidRDefault="0012185F" w:rsidP="00AA6176">
            <w:pPr>
              <w:jc w:val="right"/>
              <w:rPr>
                <w:rFonts w:asciiTheme="minorBidi" w:hAnsiTheme="minorBidi" w:cstheme="minorBidi"/>
                <w:sz w:val="18"/>
                <w:szCs w:val="18"/>
              </w:rPr>
            </w:pPr>
            <w:r w:rsidRPr="00950E9B">
              <w:rPr>
                <w:rFonts w:asciiTheme="minorBidi" w:hAnsiTheme="minorBidi" w:cstheme="minorBidi"/>
                <w:sz w:val="18"/>
                <w:szCs w:val="18"/>
              </w:rPr>
              <w:t>118.811</w:t>
            </w:r>
          </w:p>
        </w:tc>
        <w:tc>
          <w:tcPr>
            <w:tcW w:w="502" w:type="pct"/>
            <w:tcBorders>
              <w:top w:val="nil"/>
              <w:left w:val="nil"/>
              <w:bottom w:val="nil"/>
              <w:right w:val="nil"/>
            </w:tcBorders>
            <w:shd w:val="clear" w:color="auto" w:fill="auto"/>
            <w:noWrap/>
            <w:vAlign w:val="bottom"/>
          </w:tcPr>
          <w:p w14:paraId="5F8750F2" w14:textId="1451A2D8" w:rsidR="00647BF3" w:rsidRPr="00950E9B" w:rsidRDefault="0012185F" w:rsidP="00AA6176">
            <w:pPr>
              <w:jc w:val="right"/>
              <w:rPr>
                <w:rFonts w:asciiTheme="minorBidi" w:hAnsiTheme="minorBidi" w:cstheme="minorBidi"/>
                <w:sz w:val="18"/>
                <w:szCs w:val="18"/>
              </w:rPr>
            </w:pPr>
            <w:r w:rsidRPr="00950E9B">
              <w:rPr>
                <w:rFonts w:asciiTheme="minorBidi" w:hAnsiTheme="minorBidi" w:cstheme="minorBidi"/>
                <w:sz w:val="18"/>
                <w:szCs w:val="18"/>
              </w:rPr>
              <w:t>16.617</w:t>
            </w:r>
          </w:p>
        </w:tc>
      </w:tr>
      <w:tr w:rsidR="00647BF3" w:rsidRPr="00950E9B" w14:paraId="75933C13" w14:textId="77777777" w:rsidTr="00AA6176">
        <w:trPr>
          <w:trHeight w:val="20"/>
        </w:trPr>
        <w:tc>
          <w:tcPr>
            <w:tcW w:w="189" w:type="pct"/>
            <w:tcBorders>
              <w:top w:val="nil"/>
              <w:left w:val="nil"/>
              <w:bottom w:val="nil"/>
              <w:right w:val="nil"/>
            </w:tcBorders>
            <w:shd w:val="clear" w:color="auto" w:fill="auto"/>
            <w:hideMark/>
          </w:tcPr>
          <w:p w14:paraId="606316D7"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2</w:t>
            </w:r>
          </w:p>
        </w:tc>
        <w:tc>
          <w:tcPr>
            <w:tcW w:w="1374" w:type="pct"/>
            <w:tcBorders>
              <w:top w:val="nil"/>
              <w:left w:val="nil"/>
              <w:bottom w:val="nil"/>
              <w:right w:val="nil"/>
            </w:tcBorders>
            <w:shd w:val="clear" w:color="auto" w:fill="auto"/>
            <w:vAlign w:val="center"/>
            <w:hideMark/>
          </w:tcPr>
          <w:p w14:paraId="54702167"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CBE4A73"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5B3B1C68"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auto"/>
            <w:noWrap/>
            <w:vAlign w:val="bottom"/>
          </w:tcPr>
          <w:p w14:paraId="05BD9ABA"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738" w:type="pct"/>
            <w:tcBorders>
              <w:top w:val="nil"/>
              <w:left w:val="nil"/>
              <w:bottom w:val="nil"/>
              <w:right w:val="nil"/>
            </w:tcBorders>
            <w:shd w:val="clear" w:color="auto" w:fill="auto"/>
            <w:noWrap/>
            <w:vAlign w:val="bottom"/>
          </w:tcPr>
          <w:p w14:paraId="55E575FC"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5EEC2906"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2" w:type="pct"/>
            <w:tcBorders>
              <w:top w:val="nil"/>
              <w:left w:val="nil"/>
              <w:bottom w:val="nil"/>
              <w:right w:val="nil"/>
            </w:tcBorders>
            <w:shd w:val="clear" w:color="auto" w:fill="auto"/>
            <w:noWrap/>
            <w:vAlign w:val="bottom"/>
          </w:tcPr>
          <w:p w14:paraId="24EEBB46"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27D8154D" w14:textId="77777777" w:rsidTr="00AA6176">
        <w:trPr>
          <w:trHeight w:val="20"/>
        </w:trPr>
        <w:tc>
          <w:tcPr>
            <w:tcW w:w="189" w:type="pct"/>
            <w:tcBorders>
              <w:top w:val="nil"/>
              <w:left w:val="nil"/>
              <w:bottom w:val="nil"/>
              <w:right w:val="nil"/>
            </w:tcBorders>
            <w:shd w:val="clear" w:color="auto" w:fill="auto"/>
            <w:hideMark/>
          </w:tcPr>
          <w:p w14:paraId="2C74A854"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3</w:t>
            </w:r>
          </w:p>
        </w:tc>
        <w:tc>
          <w:tcPr>
            <w:tcW w:w="1374" w:type="pct"/>
            <w:tcBorders>
              <w:top w:val="nil"/>
              <w:left w:val="nil"/>
              <w:bottom w:val="nil"/>
              <w:right w:val="nil"/>
            </w:tcBorders>
            <w:shd w:val="clear" w:color="auto" w:fill="auto"/>
            <w:vAlign w:val="center"/>
            <w:hideMark/>
          </w:tcPr>
          <w:p w14:paraId="126A6913"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174DA71E"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1910D9A1"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3679C404"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78618EB6" w14:textId="77777777" w:rsidR="00647BF3" w:rsidRPr="00950E9B"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51ACE456"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2" w:type="pct"/>
            <w:tcBorders>
              <w:top w:val="nil"/>
              <w:left w:val="nil"/>
              <w:bottom w:val="nil"/>
              <w:right w:val="nil"/>
            </w:tcBorders>
            <w:shd w:val="clear" w:color="auto" w:fill="auto"/>
            <w:noWrap/>
            <w:vAlign w:val="bottom"/>
          </w:tcPr>
          <w:p w14:paraId="70C099C5"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041842F8" w14:textId="77777777" w:rsidTr="00AA6176">
        <w:trPr>
          <w:trHeight w:val="20"/>
        </w:trPr>
        <w:tc>
          <w:tcPr>
            <w:tcW w:w="189" w:type="pct"/>
            <w:tcBorders>
              <w:top w:val="nil"/>
              <w:left w:val="nil"/>
              <w:bottom w:val="nil"/>
              <w:right w:val="nil"/>
            </w:tcBorders>
            <w:shd w:val="clear" w:color="auto" w:fill="auto"/>
            <w:hideMark/>
          </w:tcPr>
          <w:p w14:paraId="27B5F2D5"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4</w:t>
            </w:r>
          </w:p>
        </w:tc>
        <w:tc>
          <w:tcPr>
            <w:tcW w:w="1374" w:type="pct"/>
            <w:tcBorders>
              <w:top w:val="nil"/>
              <w:left w:val="nil"/>
              <w:bottom w:val="nil"/>
              <w:right w:val="nil"/>
            </w:tcBorders>
            <w:shd w:val="clear" w:color="auto" w:fill="auto"/>
            <w:vAlign w:val="center"/>
            <w:hideMark/>
          </w:tcPr>
          <w:p w14:paraId="0A319047"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2A789E6E"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7062A2FF"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131403F4"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01E8701A" w14:textId="77777777" w:rsidR="00647BF3" w:rsidRPr="00950E9B"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4D213B5C"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2" w:type="pct"/>
            <w:tcBorders>
              <w:top w:val="nil"/>
              <w:left w:val="nil"/>
              <w:bottom w:val="nil"/>
              <w:right w:val="nil"/>
            </w:tcBorders>
            <w:shd w:val="clear" w:color="auto" w:fill="auto"/>
            <w:noWrap/>
            <w:vAlign w:val="bottom"/>
          </w:tcPr>
          <w:p w14:paraId="0EEF0ED2"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00594424" w14:textId="77777777" w:rsidTr="00AA6176">
        <w:trPr>
          <w:trHeight w:val="20"/>
        </w:trPr>
        <w:tc>
          <w:tcPr>
            <w:tcW w:w="189" w:type="pct"/>
            <w:tcBorders>
              <w:top w:val="nil"/>
              <w:left w:val="nil"/>
              <w:bottom w:val="single" w:sz="4" w:space="0" w:color="auto"/>
              <w:right w:val="nil"/>
            </w:tcBorders>
            <w:shd w:val="clear" w:color="auto" w:fill="auto"/>
            <w:hideMark/>
          </w:tcPr>
          <w:p w14:paraId="31CDCBCF"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5</w:t>
            </w:r>
          </w:p>
        </w:tc>
        <w:tc>
          <w:tcPr>
            <w:tcW w:w="1374" w:type="pct"/>
            <w:tcBorders>
              <w:top w:val="nil"/>
              <w:left w:val="nil"/>
              <w:bottom w:val="single" w:sz="4" w:space="0" w:color="auto"/>
              <w:right w:val="nil"/>
            </w:tcBorders>
            <w:shd w:val="clear" w:color="auto" w:fill="auto"/>
            <w:vAlign w:val="center"/>
            <w:hideMark/>
          </w:tcPr>
          <w:p w14:paraId="3F108204"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7758A7AB"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single" w:sz="4" w:space="0" w:color="auto"/>
              <w:right w:val="nil"/>
            </w:tcBorders>
            <w:shd w:val="clear" w:color="auto" w:fill="000000" w:themeFill="text1"/>
            <w:noWrap/>
            <w:vAlign w:val="bottom"/>
          </w:tcPr>
          <w:p w14:paraId="1F25519F"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single" w:sz="4" w:space="0" w:color="auto"/>
              <w:right w:val="nil"/>
            </w:tcBorders>
            <w:shd w:val="clear" w:color="auto" w:fill="000000" w:themeFill="text1"/>
            <w:noWrap/>
            <w:vAlign w:val="bottom"/>
          </w:tcPr>
          <w:p w14:paraId="75B8F608"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single" w:sz="4" w:space="0" w:color="auto"/>
              <w:right w:val="nil"/>
            </w:tcBorders>
            <w:shd w:val="clear" w:color="auto" w:fill="000000" w:themeFill="text1"/>
            <w:noWrap/>
            <w:vAlign w:val="bottom"/>
          </w:tcPr>
          <w:p w14:paraId="53C396BA" w14:textId="77777777" w:rsidR="00647BF3" w:rsidRPr="00950E9B" w:rsidRDefault="00647BF3" w:rsidP="00AA6176">
            <w:pPr>
              <w:jc w:val="right"/>
              <w:rPr>
                <w:rFonts w:asciiTheme="minorBidi" w:hAnsiTheme="minorBidi" w:cstheme="minorBidi"/>
                <w:sz w:val="18"/>
                <w:szCs w:val="18"/>
              </w:rPr>
            </w:pPr>
          </w:p>
        </w:tc>
        <w:tc>
          <w:tcPr>
            <w:tcW w:w="600" w:type="pct"/>
            <w:tcBorders>
              <w:top w:val="nil"/>
              <w:left w:val="nil"/>
              <w:bottom w:val="single" w:sz="4" w:space="0" w:color="auto"/>
              <w:right w:val="nil"/>
            </w:tcBorders>
            <w:shd w:val="clear" w:color="auto" w:fill="auto"/>
            <w:noWrap/>
            <w:vAlign w:val="bottom"/>
          </w:tcPr>
          <w:p w14:paraId="117A474C"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2" w:type="pct"/>
            <w:tcBorders>
              <w:top w:val="nil"/>
              <w:left w:val="nil"/>
              <w:bottom w:val="single" w:sz="4" w:space="0" w:color="auto"/>
              <w:right w:val="nil"/>
            </w:tcBorders>
            <w:shd w:val="clear" w:color="auto" w:fill="auto"/>
            <w:noWrap/>
            <w:vAlign w:val="bottom"/>
          </w:tcPr>
          <w:p w14:paraId="1B0DED67"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03EE459A" w14:textId="77777777" w:rsidTr="00AA6176">
        <w:trPr>
          <w:trHeight w:val="20"/>
        </w:trPr>
        <w:tc>
          <w:tcPr>
            <w:tcW w:w="189" w:type="pct"/>
            <w:tcBorders>
              <w:top w:val="nil"/>
              <w:left w:val="nil"/>
              <w:bottom w:val="double" w:sz="4" w:space="0" w:color="auto"/>
              <w:right w:val="nil"/>
            </w:tcBorders>
            <w:shd w:val="clear" w:color="auto" w:fill="auto"/>
            <w:hideMark/>
          </w:tcPr>
          <w:p w14:paraId="7B97C3A2"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6</w:t>
            </w:r>
          </w:p>
        </w:tc>
        <w:tc>
          <w:tcPr>
            <w:tcW w:w="1374" w:type="pct"/>
            <w:tcBorders>
              <w:top w:val="nil"/>
              <w:left w:val="nil"/>
              <w:bottom w:val="double" w:sz="4" w:space="0" w:color="auto"/>
              <w:right w:val="nil"/>
            </w:tcBorders>
            <w:shd w:val="clear" w:color="auto" w:fill="auto"/>
            <w:hideMark/>
          </w:tcPr>
          <w:p w14:paraId="083924A7"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133FD3D7" w14:textId="77777777" w:rsidR="00647BF3" w:rsidRPr="00950E9B" w:rsidRDefault="00647BF3" w:rsidP="00AA6176">
            <w:pPr>
              <w:jc w:val="right"/>
              <w:rPr>
                <w:rFonts w:asciiTheme="minorBidi" w:hAnsiTheme="minorBidi" w:cstheme="minorBidi"/>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12AEA94A" w14:textId="77777777" w:rsidR="00647BF3" w:rsidRPr="00950E9B" w:rsidRDefault="00647BF3" w:rsidP="00AA6176">
            <w:pPr>
              <w:jc w:val="right"/>
              <w:rPr>
                <w:rFonts w:asciiTheme="minorBidi" w:hAnsiTheme="minorBidi" w:cstheme="minorBidi"/>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51A1289D" w14:textId="77777777" w:rsidR="00647BF3" w:rsidRPr="00950E9B" w:rsidRDefault="00647BF3" w:rsidP="00AA6176">
            <w:pPr>
              <w:jc w:val="right"/>
              <w:rPr>
                <w:rFonts w:asciiTheme="minorBidi" w:hAnsiTheme="minorBidi" w:cstheme="minorBidi"/>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2E9FF9BC" w14:textId="77777777" w:rsidR="00647BF3" w:rsidRPr="00950E9B" w:rsidRDefault="00647BF3" w:rsidP="00AA6176">
            <w:pPr>
              <w:jc w:val="right"/>
              <w:rPr>
                <w:rFonts w:asciiTheme="minorBidi" w:hAnsiTheme="minorBidi" w:cstheme="minorBidi"/>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4A3C6DF3" w14:textId="77777777" w:rsidR="00647BF3" w:rsidRPr="00950E9B" w:rsidRDefault="00647BF3" w:rsidP="00AA6176">
            <w:pPr>
              <w:jc w:val="right"/>
              <w:rPr>
                <w:rFonts w:asciiTheme="minorBidi" w:hAnsiTheme="minorBidi" w:cstheme="minorBidi"/>
                <w:b/>
                <w:sz w:val="18"/>
                <w:szCs w:val="18"/>
              </w:rPr>
            </w:pPr>
          </w:p>
        </w:tc>
        <w:tc>
          <w:tcPr>
            <w:tcW w:w="502" w:type="pct"/>
            <w:tcBorders>
              <w:top w:val="nil"/>
              <w:left w:val="nil"/>
              <w:bottom w:val="nil"/>
              <w:right w:val="nil"/>
            </w:tcBorders>
            <w:shd w:val="clear" w:color="auto" w:fill="auto"/>
            <w:noWrap/>
            <w:vAlign w:val="bottom"/>
          </w:tcPr>
          <w:p w14:paraId="0B52D627" w14:textId="448CBCD4" w:rsidR="00647BF3" w:rsidRPr="00950E9B" w:rsidRDefault="0012185F" w:rsidP="00AA6176">
            <w:pPr>
              <w:jc w:val="right"/>
              <w:rPr>
                <w:rFonts w:asciiTheme="minorBidi" w:hAnsiTheme="minorBidi" w:cstheme="minorBidi"/>
                <w:b/>
                <w:sz w:val="18"/>
                <w:szCs w:val="18"/>
              </w:rPr>
            </w:pPr>
            <w:r w:rsidRPr="00950E9B">
              <w:rPr>
                <w:rFonts w:asciiTheme="minorBidi" w:hAnsiTheme="minorBidi" w:cstheme="minorBidi"/>
                <w:b/>
                <w:sz w:val="18"/>
                <w:szCs w:val="18"/>
              </w:rPr>
              <w:t>16.617</w:t>
            </w:r>
          </w:p>
        </w:tc>
      </w:tr>
      <w:tr w:rsidR="00647BF3" w:rsidRPr="00950E9B" w14:paraId="408BDA54" w14:textId="77777777" w:rsidTr="00AA6176">
        <w:trPr>
          <w:trHeight w:val="20"/>
        </w:trPr>
        <w:tc>
          <w:tcPr>
            <w:tcW w:w="4999" w:type="pct"/>
            <w:gridSpan w:val="8"/>
            <w:tcBorders>
              <w:top w:val="double" w:sz="4" w:space="0" w:color="auto"/>
              <w:left w:val="nil"/>
              <w:bottom w:val="nil"/>
              <w:right w:val="nil"/>
            </w:tcBorders>
            <w:shd w:val="clear" w:color="auto" w:fill="auto"/>
            <w:hideMark/>
          </w:tcPr>
          <w:p w14:paraId="66F0D798" w14:textId="77777777" w:rsidR="00647BF3" w:rsidRPr="00950E9B" w:rsidRDefault="00647BF3" w:rsidP="00AA6176">
            <w:pPr>
              <w:spacing w:before="60"/>
              <w:rPr>
                <w:rFonts w:asciiTheme="minorBidi" w:hAnsiTheme="minorBidi" w:cstheme="minorBidi"/>
                <w:sz w:val="20"/>
                <w:szCs w:val="20"/>
                <w:vertAlign w:val="superscript"/>
              </w:rPr>
            </w:pPr>
            <w:r w:rsidRPr="00950E9B">
              <w:rPr>
                <w:rFonts w:asciiTheme="minorBidi" w:hAnsiTheme="minorBidi" w:cstheme="minorBidi"/>
                <w:sz w:val="20"/>
                <w:szCs w:val="20"/>
                <w:vertAlign w:val="superscript"/>
              </w:rPr>
              <w:t xml:space="preserve"> (*) Efektif beklenen pozitif risk tutarı</w:t>
            </w:r>
          </w:p>
        </w:tc>
      </w:tr>
    </w:tbl>
    <w:p w14:paraId="5043A8DF" w14:textId="7FAD264B" w:rsidR="00FB59D8" w:rsidRPr="00950E9B" w:rsidRDefault="00FB59D8" w:rsidP="00647BF3">
      <w:pPr>
        <w:ind w:left="-540"/>
        <w:rPr>
          <w:rFonts w:asciiTheme="minorBidi" w:hAnsiTheme="minorBidi" w:cstheme="minorBidi"/>
          <w:b/>
          <w:sz w:val="20"/>
          <w:szCs w:val="22"/>
        </w:rPr>
      </w:pPr>
    </w:p>
    <w:p w14:paraId="30A3180A" w14:textId="77777777" w:rsidR="00FB59D8" w:rsidRPr="00950E9B" w:rsidRDefault="00FB59D8">
      <w:pPr>
        <w:rPr>
          <w:rFonts w:asciiTheme="minorBidi" w:hAnsiTheme="minorBidi" w:cstheme="minorBidi"/>
          <w:b/>
          <w:sz w:val="20"/>
          <w:szCs w:val="22"/>
        </w:rPr>
      </w:pPr>
      <w:r w:rsidRPr="00950E9B">
        <w:rPr>
          <w:rFonts w:asciiTheme="minorBidi" w:hAnsiTheme="minorBidi" w:cstheme="minorBidi"/>
          <w:b/>
          <w:sz w:val="20"/>
          <w:szCs w:val="22"/>
        </w:rPr>
        <w:br w:type="page"/>
      </w:r>
    </w:p>
    <w:p w14:paraId="384814F3"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1DF7E941" w14:textId="77777777" w:rsidR="00892669" w:rsidRPr="00950E9B" w:rsidRDefault="00892669" w:rsidP="00892669">
      <w:pPr>
        <w:ind w:left="-539"/>
        <w:rPr>
          <w:rFonts w:asciiTheme="minorBidi" w:hAnsiTheme="minorBidi" w:cstheme="minorBidi"/>
          <w:b/>
          <w:sz w:val="20"/>
          <w:szCs w:val="22"/>
        </w:rPr>
      </w:pPr>
    </w:p>
    <w:p w14:paraId="2C9F31D0" w14:textId="40587E73" w:rsidR="00647BF3" w:rsidRPr="00950E9B" w:rsidRDefault="00647BF3" w:rsidP="00647BF3">
      <w:pPr>
        <w:spacing w:after="120"/>
        <w:ind w:left="-539"/>
        <w:rPr>
          <w:rFonts w:asciiTheme="minorBidi" w:hAnsiTheme="minorBidi" w:cstheme="minorBidi"/>
          <w:b/>
          <w:sz w:val="20"/>
          <w:szCs w:val="22"/>
        </w:rPr>
      </w:pPr>
      <w:r w:rsidRPr="00950E9B">
        <w:rPr>
          <w:rFonts w:asciiTheme="minorBidi" w:hAnsiTheme="minorBidi" w:cstheme="minorBidi"/>
          <w:b/>
          <w:sz w:val="20"/>
          <w:szCs w:val="22"/>
        </w:rPr>
        <w:t>b.2.</w:t>
      </w:r>
      <w:r w:rsidRPr="00950E9B">
        <w:rPr>
          <w:rFonts w:asciiTheme="minorBidi" w:hAnsiTheme="minorBidi" w:cstheme="minorBidi"/>
          <w:b/>
          <w:sz w:val="20"/>
          <w:szCs w:val="22"/>
        </w:rPr>
        <w:tab/>
        <w:t>KKR’nin ölçüm yöntemlerine göre değerlendirilmesi(devamı)</w:t>
      </w:r>
    </w:p>
    <w:tbl>
      <w:tblPr>
        <w:tblW w:w="5195"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0"/>
        <w:gridCol w:w="2653"/>
        <w:gridCol w:w="998"/>
        <w:gridCol w:w="1075"/>
        <w:gridCol w:w="1010"/>
        <w:gridCol w:w="1425"/>
        <w:gridCol w:w="1158"/>
        <w:gridCol w:w="965"/>
      </w:tblGrid>
      <w:tr w:rsidR="00647BF3" w:rsidRPr="00950E9B" w14:paraId="0EE43E6B" w14:textId="77777777" w:rsidTr="00AA6176">
        <w:trPr>
          <w:trHeight w:val="20"/>
        </w:trPr>
        <w:tc>
          <w:tcPr>
            <w:tcW w:w="191" w:type="pct"/>
            <w:tcBorders>
              <w:top w:val="single" w:sz="4" w:space="0" w:color="auto"/>
              <w:left w:val="nil"/>
              <w:bottom w:val="single" w:sz="4" w:space="0" w:color="auto"/>
              <w:right w:val="nil"/>
            </w:tcBorders>
            <w:shd w:val="clear" w:color="auto" w:fill="auto"/>
            <w:hideMark/>
          </w:tcPr>
          <w:p w14:paraId="7246C104" w14:textId="77777777" w:rsidR="00647BF3" w:rsidRPr="00950E9B" w:rsidRDefault="00647BF3" w:rsidP="00AA6176">
            <w:pPr>
              <w:ind w:left="-83" w:firstLine="83"/>
              <w:rPr>
                <w:rFonts w:asciiTheme="minorBidi" w:hAnsiTheme="minorBidi" w:cstheme="minorBidi"/>
                <w:sz w:val="18"/>
                <w:szCs w:val="20"/>
              </w:rPr>
            </w:pPr>
          </w:p>
        </w:tc>
        <w:tc>
          <w:tcPr>
            <w:tcW w:w="1374" w:type="pct"/>
            <w:tcBorders>
              <w:top w:val="single" w:sz="4" w:space="0" w:color="auto"/>
              <w:left w:val="nil"/>
              <w:bottom w:val="single" w:sz="4" w:space="0" w:color="auto"/>
              <w:right w:val="nil"/>
            </w:tcBorders>
            <w:shd w:val="clear" w:color="auto" w:fill="auto"/>
            <w:vAlign w:val="center"/>
            <w:hideMark/>
          </w:tcPr>
          <w:p w14:paraId="1F67A919"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Önceki dönem</w:t>
            </w:r>
          </w:p>
        </w:tc>
        <w:tc>
          <w:tcPr>
            <w:tcW w:w="517" w:type="pct"/>
            <w:tcBorders>
              <w:top w:val="single" w:sz="4" w:space="0" w:color="auto"/>
              <w:left w:val="nil"/>
              <w:bottom w:val="single" w:sz="4" w:space="0" w:color="auto"/>
              <w:right w:val="nil"/>
            </w:tcBorders>
            <w:shd w:val="clear" w:color="auto" w:fill="auto"/>
            <w:vAlign w:val="bottom"/>
            <w:hideMark/>
          </w:tcPr>
          <w:p w14:paraId="66CED442"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Yenileme </w:t>
            </w:r>
            <w:r w:rsidRPr="00950E9B">
              <w:rPr>
                <w:rFonts w:asciiTheme="minorBidi" w:hAnsiTheme="minorBidi" w:cstheme="minorBidi"/>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27B1E050"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Potansiyel kredi riski</w:t>
            </w:r>
            <w:r w:rsidRPr="00950E9B">
              <w:rPr>
                <w:rFonts w:asciiTheme="minorBidi" w:hAnsiTheme="minorBidi" w:cstheme="minorBidi"/>
                <w:b/>
                <w:sz w:val="18"/>
                <w:szCs w:val="20"/>
              </w:rPr>
              <w:br/>
              <w:t>tutarı</w:t>
            </w:r>
          </w:p>
        </w:tc>
        <w:tc>
          <w:tcPr>
            <w:tcW w:w="523" w:type="pct"/>
            <w:tcBorders>
              <w:top w:val="single" w:sz="4" w:space="0" w:color="auto"/>
              <w:left w:val="nil"/>
              <w:bottom w:val="single" w:sz="4" w:space="0" w:color="auto"/>
              <w:right w:val="nil"/>
            </w:tcBorders>
            <w:shd w:val="clear" w:color="auto" w:fill="auto"/>
            <w:noWrap/>
            <w:vAlign w:val="bottom"/>
            <w:hideMark/>
          </w:tcPr>
          <w:p w14:paraId="6DF72BF6"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EBPRT </w:t>
            </w:r>
            <w:r w:rsidRPr="00950E9B">
              <w:rPr>
                <w:rFonts w:asciiTheme="minorBidi" w:hAnsiTheme="minorBidi" w:cstheme="minorBidi"/>
                <w:b/>
                <w:sz w:val="18"/>
                <w:szCs w:val="20"/>
                <w:vertAlign w:val="superscript"/>
              </w:rPr>
              <w:t>(*)</w:t>
            </w:r>
          </w:p>
        </w:tc>
        <w:tc>
          <w:tcPr>
            <w:tcW w:w="738" w:type="pct"/>
            <w:tcBorders>
              <w:top w:val="single" w:sz="4" w:space="0" w:color="auto"/>
              <w:left w:val="nil"/>
              <w:bottom w:val="single" w:sz="4" w:space="0" w:color="auto"/>
              <w:right w:val="nil"/>
            </w:tcBorders>
            <w:shd w:val="clear" w:color="auto" w:fill="auto"/>
            <w:vAlign w:val="bottom"/>
            <w:hideMark/>
          </w:tcPr>
          <w:p w14:paraId="3E5E6079"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Yasal risk tutarının hesaplanması</w:t>
            </w:r>
            <w:r w:rsidRPr="00950E9B">
              <w:rPr>
                <w:rFonts w:asciiTheme="minorBidi" w:hAnsiTheme="minorBidi" w:cstheme="minorBidi"/>
                <w:b/>
                <w:sz w:val="18"/>
                <w:szCs w:val="20"/>
              </w:rPr>
              <w:br/>
              <w:t>için kullanılan</w:t>
            </w:r>
            <w:r w:rsidRPr="00950E9B">
              <w:rPr>
                <w:rFonts w:asciiTheme="minorBidi" w:hAnsiTheme="minorBidi" w:cstheme="minorBidi"/>
                <w:b/>
                <w:sz w:val="18"/>
                <w:szCs w:val="20"/>
              </w:rPr>
              <w:br/>
              <w:t>alfa</w:t>
            </w:r>
          </w:p>
        </w:tc>
        <w:tc>
          <w:tcPr>
            <w:tcW w:w="600" w:type="pct"/>
            <w:tcBorders>
              <w:top w:val="single" w:sz="4" w:space="0" w:color="auto"/>
              <w:left w:val="nil"/>
              <w:bottom w:val="single" w:sz="4" w:space="0" w:color="auto"/>
              <w:right w:val="nil"/>
            </w:tcBorders>
            <w:shd w:val="clear" w:color="auto" w:fill="auto"/>
            <w:vAlign w:val="bottom"/>
            <w:hideMark/>
          </w:tcPr>
          <w:p w14:paraId="45A7CF35"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Kredi riski azaltımı </w:t>
            </w:r>
            <w:r w:rsidRPr="00950E9B">
              <w:rPr>
                <w:rFonts w:asciiTheme="minorBidi" w:hAnsiTheme="minorBidi" w:cstheme="minorBidi"/>
                <w:b/>
                <w:sz w:val="18"/>
                <w:szCs w:val="20"/>
              </w:rPr>
              <w:br/>
              <w:t>sonrası risk tutarı</w:t>
            </w:r>
          </w:p>
        </w:tc>
        <w:tc>
          <w:tcPr>
            <w:tcW w:w="501" w:type="pct"/>
            <w:tcBorders>
              <w:top w:val="single" w:sz="4" w:space="0" w:color="auto"/>
              <w:left w:val="nil"/>
              <w:bottom w:val="single" w:sz="4" w:space="0" w:color="auto"/>
              <w:right w:val="nil"/>
            </w:tcBorders>
            <w:shd w:val="clear" w:color="auto" w:fill="auto"/>
            <w:vAlign w:val="bottom"/>
            <w:hideMark/>
          </w:tcPr>
          <w:p w14:paraId="51C50882"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 xml:space="preserve">Risk ağırlıklı </w:t>
            </w:r>
            <w:r w:rsidRPr="00950E9B">
              <w:rPr>
                <w:rFonts w:asciiTheme="minorBidi" w:hAnsiTheme="minorBidi" w:cstheme="minorBidi"/>
                <w:b/>
                <w:sz w:val="18"/>
                <w:szCs w:val="20"/>
              </w:rPr>
              <w:br/>
              <w:t>tutarlar</w:t>
            </w:r>
          </w:p>
        </w:tc>
      </w:tr>
      <w:tr w:rsidR="00647BF3" w:rsidRPr="00950E9B" w14:paraId="32C75E47" w14:textId="77777777" w:rsidTr="00AA6176">
        <w:trPr>
          <w:trHeight w:val="20"/>
        </w:trPr>
        <w:tc>
          <w:tcPr>
            <w:tcW w:w="191" w:type="pct"/>
            <w:tcBorders>
              <w:top w:val="nil"/>
              <w:left w:val="nil"/>
              <w:bottom w:val="nil"/>
              <w:right w:val="nil"/>
            </w:tcBorders>
            <w:shd w:val="clear" w:color="auto" w:fill="auto"/>
            <w:hideMark/>
          </w:tcPr>
          <w:p w14:paraId="653B4485"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1</w:t>
            </w:r>
          </w:p>
        </w:tc>
        <w:tc>
          <w:tcPr>
            <w:tcW w:w="1374" w:type="pct"/>
            <w:tcBorders>
              <w:top w:val="nil"/>
              <w:left w:val="nil"/>
              <w:bottom w:val="nil"/>
              <w:right w:val="nil"/>
            </w:tcBorders>
            <w:shd w:val="clear" w:color="auto" w:fill="auto"/>
            <w:vAlign w:val="center"/>
            <w:hideMark/>
          </w:tcPr>
          <w:p w14:paraId="2DC07E41"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Standart yaklaşım - KKR (türevler için)</w:t>
            </w:r>
          </w:p>
        </w:tc>
        <w:tc>
          <w:tcPr>
            <w:tcW w:w="517" w:type="pct"/>
            <w:tcBorders>
              <w:top w:val="nil"/>
              <w:left w:val="nil"/>
              <w:bottom w:val="nil"/>
              <w:right w:val="nil"/>
            </w:tcBorders>
            <w:shd w:val="clear" w:color="auto" w:fill="auto"/>
            <w:noWrap/>
            <w:vAlign w:val="bottom"/>
          </w:tcPr>
          <w:p w14:paraId="4CB85895" w14:textId="5FE87A4E" w:rsidR="00647BF3" w:rsidRPr="00950E9B" w:rsidRDefault="0012185F" w:rsidP="00AA6176">
            <w:pPr>
              <w:jc w:val="right"/>
              <w:rPr>
                <w:rFonts w:asciiTheme="minorBidi" w:hAnsiTheme="minorBidi" w:cstheme="minorBidi"/>
                <w:sz w:val="18"/>
                <w:szCs w:val="18"/>
              </w:rPr>
            </w:pPr>
            <w:r w:rsidRPr="00950E9B">
              <w:rPr>
                <w:rFonts w:ascii="Arial" w:hAnsi="Arial" w:cs="Arial"/>
                <w:sz w:val="18"/>
                <w:szCs w:val="18"/>
              </w:rPr>
              <w:t>(51.240</w:t>
            </w:r>
            <w:r w:rsidR="00647BF3" w:rsidRPr="00950E9B">
              <w:rPr>
                <w:rFonts w:ascii="Arial" w:hAnsi="Arial" w:cs="Arial"/>
                <w:sz w:val="18"/>
                <w:szCs w:val="18"/>
              </w:rPr>
              <w:t xml:space="preserve">)   </w:t>
            </w:r>
          </w:p>
        </w:tc>
        <w:tc>
          <w:tcPr>
            <w:tcW w:w="557" w:type="pct"/>
            <w:tcBorders>
              <w:top w:val="nil"/>
              <w:left w:val="nil"/>
              <w:bottom w:val="nil"/>
              <w:right w:val="nil"/>
            </w:tcBorders>
            <w:shd w:val="clear" w:color="auto" w:fill="auto"/>
            <w:noWrap/>
            <w:vAlign w:val="bottom"/>
          </w:tcPr>
          <w:p w14:paraId="572B2538" w14:textId="362146B7" w:rsidR="00647BF3" w:rsidRPr="00950E9B" w:rsidRDefault="0012185F" w:rsidP="00AA6176">
            <w:pPr>
              <w:jc w:val="right"/>
              <w:rPr>
                <w:rFonts w:asciiTheme="minorBidi" w:hAnsiTheme="minorBidi" w:cstheme="minorBidi"/>
                <w:sz w:val="18"/>
                <w:szCs w:val="18"/>
              </w:rPr>
            </w:pPr>
            <w:r w:rsidRPr="00950E9B">
              <w:rPr>
                <w:rFonts w:ascii="Arial" w:hAnsi="Arial" w:cs="Arial"/>
                <w:sz w:val="18"/>
                <w:szCs w:val="18"/>
              </w:rPr>
              <w:t>36.510</w:t>
            </w:r>
          </w:p>
        </w:tc>
        <w:tc>
          <w:tcPr>
            <w:tcW w:w="523" w:type="pct"/>
            <w:tcBorders>
              <w:top w:val="nil"/>
              <w:left w:val="nil"/>
              <w:bottom w:val="nil"/>
              <w:right w:val="nil"/>
            </w:tcBorders>
            <w:shd w:val="clear" w:color="auto" w:fill="000000" w:themeFill="text1"/>
            <w:noWrap/>
            <w:vAlign w:val="bottom"/>
          </w:tcPr>
          <w:p w14:paraId="2D3FAE0F"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auto"/>
            <w:noWrap/>
            <w:vAlign w:val="bottom"/>
          </w:tcPr>
          <w:p w14:paraId="7F0551AF"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0A1B976B" w14:textId="2B7E4FFB" w:rsidR="00647BF3" w:rsidRPr="00950E9B" w:rsidRDefault="0012185F" w:rsidP="00AA6176">
            <w:pPr>
              <w:jc w:val="right"/>
              <w:rPr>
                <w:rFonts w:asciiTheme="minorBidi" w:hAnsiTheme="minorBidi" w:cstheme="minorBidi"/>
                <w:sz w:val="18"/>
                <w:szCs w:val="18"/>
              </w:rPr>
            </w:pPr>
            <w:r w:rsidRPr="00950E9B">
              <w:rPr>
                <w:rFonts w:ascii="Arial" w:hAnsi="Arial" w:cs="Arial"/>
                <w:sz w:val="18"/>
                <w:szCs w:val="18"/>
              </w:rPr>
              <w:t>98.338</w:t>
            </w:r>
          </w:p>
        </w:tc>
        <w:tc>
          <w:tcPr>
            <w:tcW w:w="501" w:type="pct"/>
            <w:tcBorders>
              <w:top w:val="nil"/>
              <w:left w:val="nil"/>
              <w:bottom w:val="nil"/>
              <w:right w:val="nil"/>
            </w:tcBorders>
            <w:shd w:val="clear" w:color="auto" w:fill="auto"/>
            <w:noWrap/>
            <w:vAlign w:val="bottom"/>
          </w:tcPr>
          <w:p w14:paraId="5F8CACA0" w14:textId="7AACA742" w:rsidR="00647BF3" w:rsidRPr="00950E9B" w:rsidRDefault="0012185F" w:rsidP="00AA6176">
            <w:pPr>
              <w:jc w:val="right"/>
              <w:rPr>
                <w:rFonts w:asciiTheme="minorBidi" w:hAnsiTheme="minorBidi" w:cstheme="minorBidi"/>
                <w:sz w:val="18"/>
                <w:szCs w:val="18"/>
              </w:rPr>
            </w:pPr>
            <w:r w:rsidRPr="00950E9B">
              <w:rPr>
                <w:rFonts w:ascii="Arial" w:hAnsi="Arial" w:cs="Arial"/>
                <w:sz w:val="18"/>
                <w:szCs w:val="18"/>
              </w:rPr>
              <w:t>26.820</w:t>
            </w:r>
          </w:p>
        </w:tc>
      </w:tr>
      <w:tr w:rsidR="00647BF3" w:rsidRPr="00950E9B" w14:paraId="070745D4" w14:textId="77777777" w:rsidTr="00AA6176">
        <w:trPr>
          <w:trHeight w:val="20"/>
        </w:trPr>
        <w:tc>
          <w:tcPr>
            <w:tcW w:w="191" w:type="pct"/>
            <w:tcBorders>
              <w:top w:val="nil"/>
              <w:left w:val="nil"/>
              <w:bottom w:val="nil"/>
              <w:right w:val="nil"/>
            </w:tcBorders>
            <w:shd w:val="clear" w:color="auto" w:fill="auto"/>
            <w:hideMark/>
          </w:tcPr>
          <w:p w14:paraId="25788FB4"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2</w:t>
            </w:r>
          </w:p>
        </w:tc>
        <w:tc>
          <w:tcPr>
            <w:tcW w:w="1374" w:type="pct"/>
            <w:tcBorders>
              <w:top w:val="nil"/>
              <w:left w:val="nil"/>
              <w:bottom w:val="nil"/>
              <w:right w:val="nil"/>
            </w:tcBorders>
            <w:shd w:val="clear" w:color="auto" w:fill="auto"/>
            <w:vAlign w:val="center"/>
            <w:hideMark/>
          </w:tcPr>
          <w:p w14:paraId="1D2DB1ED"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İçsel Model Yöntemi (türev finansal araçlar,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7D0F9A26"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5A99A7D4"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auto"/>
            <w:noWrap/>
            <w:vAlign w:val="bottom"/>
          </w:tcPr>
          <w:p w14:paraId="53C84BF4"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738" w:type="pct"/>
            <w:tcBorders>
              <w:top w:val="nil"/>
              <w:left w:val="nil"/>
              <w:bottom w:val="nil"/>
              <w:right w:val="nil"/>
            </w:tcBorders>
            <w:shd w:val="clear" w:color="auto" w:fill="auto"/>
            <w:noWrap/>
            <w:vAlign w:val="bottom"/>
          </w:tcPr>
          <w:p w14:paraId="4616A49C"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600" w:type="pct"/>
            <w:tcBorders>
              <w:top w:val="nil"/>
              <w:left w:val="nil"/>
              <w:bottom w:val="nil"/>
              <w:right w:val="nil"/>
            </w:tcBorders>
            <w:shd w:val="clear" w:color="auto" w:fill="auto"/>
            <w:noWrap/>
            <w:vAlign w:val="bottom"/>
          </w:tcPr>
          <w:p w14:paraId="6DB5CDC2"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1" w:type="pct"/>
            <w:tcBorders>
              <w:top w:val="nil"/>
              <w:left w:val="nil"/>
              <w:bottom w:val="nil"/>
              <w:right w:val="nil"/>
            </w:tcBorders>
            <w:shd w:val="clear" w:color="auto" w:fill="auto"/>
            <w:noWrap/>
            <w:vAlign w:val="bottom"/>
          </w:tcPr>
          <w:p w14:paraId="72A38A8D"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055EB0D2" w14:textId="77777777" w:rsidTr="00AA6176">
        <w:trPr>
          <w:trHeight w:val="20"/>
        </w:trPr>
        <w:tc>
          <w:tcPr>
            <w:tcW w:w="191" w:type="pct"/>
            <w:tcBorders>
              <w:top w:val="nil"/>
              <w:left w:val="nil"/>
              <w:bottom w:val="nil"/>
              <w:right w:val="nil"/>
            </w:tcBorders>
            <w:shd w:val="clear" w:color="auto" w:fill="auto"/>
            <w:hideMark/>
          </w:tcPr>
          <w:p w14:paraId="3D0E7A35"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3</w:t>
            </w:r>
          </w:p>
        </w:tc>
        <w:tc>
          <w:tcPr>
            <w:tcW w:w="1374" w:type="pct"/>
            <w:tcBorders>
              <w:top w:val="nil"/>
              <w:left w:val="nil"/>
              <w:bottom w:val="nil"/>
              <w:right w:val="nil"/>
            </w:tcBorders>
            <w:shd w:val="clear" w:color="auto" w:fill="auto"/>
            <w:vAlign w:val="center"/>
            <w:hideMark/>
          </w:tcPr>
          <w:p w14:paraId="6F7312D3"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2CA6251C"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7CEA71C5"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491B8129"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3F36DFA1" w14:textId="77777777" w:rsidR="00647BF3" w:rsidRPr="00950E9B"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372E063F"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1" w:type="pct"/>
            <w:tcBorders>
              <w:top w:val="nil"/>
              <w:left w:val="nil"/>
              <w:bottom w:val="nil"/>
              <w:right w:val="nil"/>
            </w:tcBorders>
            <w:shd w:val="clear" w:color="auto" w:fill="auto"/>
            <w:noWrap/>
            <w:vAlign w:val="bottom"/>
          </w:tcPr>
          <w:p w14:paraId="7BB261CB"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12EAFBE6" w14:textId="77777777" w:rsidTr="00AA6176">
        <w:trPr>
          <w:trHeight w:val="20"/>
        </w:trPr>
        <w:tc>
          <w:tcPr>
            <w:tcW w:w="191" w:type="pct"/>
            <w:tcBorders>
              <w:top w:val="nil"/>
              <w:left w:val="nil"/>
              <w:bottom w:val="nil"/>
              <w:right w:val="nil"/>
            </w:tcBorders>
            <w:shd w:val="clear" w:color="auto" w:fill="auto"/>
            <w:hideMark/>
          </w:tcPr>
          <w:p w14:paraId="1CB2165F"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4</w:t>
            </w:r>
          </w:p>
        </w:tc>
        <w:tc>
          <w:tcPr>
            <w:tcW w:w="1374" w:type="pct"/>
            <w:tcBorders>
              <w:top w:val="nil"/>
              <w:left w:val="nil"/>
              <w:bottom w:val="nil"/>
              <w:right w:val="nil"/>
            </w:tcBorders>
            <w:shd w:val="clear" w:color="auto" w:fill="auto"/>
            <w:vAlign w:val="center"/>
            <w:hideMark/>
          </w:tcPr>
          <w:p w14:paraId="7711092F"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Kredi riski azaltımı için kapsamlı yöntem – ( repo işlemleri, menkul kıymetler veya emtia ödünç verme veya ödünç alma işlemleri, takas süresi uzun işlemler ile kredili menkul kıymet işlemleri için)</w:t>
            </w:r>
          </w:p>
        </w:tc>
        <w:tc>
          <w:tcPr>
            <w:tcW w:w="517" w:type="pct"/>
            <w:tcBorders>
              <w:top w:val="nil"/>
              <w:left w:val="nil"/>
              <w:bottom w:val="nil"/>
              <w:right w:val="nil"/>
            </w:tcBorders>
            <w:shd w:val="clear" w:color="auto" w:fill="000000" w:themeFill="text1"/>
            <w:noWrap/>
            <w:vAlign w:val="bottom"/>
          </w:tcPr>
          <w:p w14:paraId="639A45A3"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nil"/>
              <w:right w:val="nil"/>
            </w:tcBorders>
            <w:shd w:val="clear" w:color="auto" w:fill="000000" w:themeFill="text1"/>
            <w:noWrap/>
            <w:vAlign w:val="bottom"/>
          </w:tcPr>
          <w:p w14:paraId="306E57E8"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nil"/>
              <w:right w:val="nil"/>
            </w:tcBorders>
            <w:shd w:val="clear" w:color="auto" w:fill="000000" w:themeFill="text1"/>
            <w:noWrap/>
            <w:vAlign w:val="bottom"/>
          </w:tcPr>
          <w:p w14:paraId="142F2305"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nil"/>
              <w:right w:val="nil"/>
            </w:tcBorders>
            <w:shd w:val="clear" w:color="auto" w:fill="000000" w:themeFill="text1"/>
            <w:noWrap/>
            <w:vAlign w:val="bottom"/>
          </w:tcPr>
          <w:p w14:paraId="6F5F3215" w14:textId="77777777" w:rsidR="00647BF3" w:rsidRPr="00950E9B" w:rsidRDefault="00647BF3" w:rsidP="00AA6176">
            <w:pPr>
              <w:jc w:val="right"/>
              <w:rPr>
                <w:rFonts w:asciiTheme="minorBidi" w:hAnsiTheme="minorBidi" w:cstheme="minorBidi"/>
                <w:sz w:val="18"/>
                <w:szCs w:val="18"/>
              </w:rPr>
            </w:pPr>
          </w:p>
        </w:tc>
        <w:tc>
          <w:tcPr>
            <w:tcW w:w="600" w:type="pct"/>
            <w:tcBorders>
              <w:top w:val="nil"/>
              <w:left w:val="nil"/>
              <w:bottom w:val="nil"/>
              <w:right w:val="nil"/>
            </w:tcBorders>
            <w:shd w:val="clear" w:color="auto" w:fill="auto"/>
            <w:noWrap/>
            <w:vAlign w:val="bottom"/>
          </w:tcPr>
          <w:p w14:paraId="32114378"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1" w:type="pct"/>
            <w:tcBorders>
              <w:top w:val="nil"/>
              <w:left w:val="nil"/>
              <w:bottom w:val="nil"/>
              <w:right w:val="nil"/>
            </w:tcBorders>
            <w:shd w:val="clear" w:color="auto" w:fill="auto"/>
            <w:noWrap/>
            <w:vAlign w:val="bottom"/>
          </w:tcPr>
          <w:p w14:paraId="5B56258A"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439FC4AB" w14:textId="77777777" w:rsidTr="00AA6176">
        <w:trPr>
          <w:trHeight w:val="20"/>
        </w:trPr>
        <w:tc>
          <w:tcPr>
            <w:tcW w:w="191" w:type="pct"/>
            <w:tcBorders>
              <w:top w:val="nil"/>
              <w:left w:val="nil"/>
              <w:bottom w:val="single" w:sz="4" w:space="0" w:color="auto"/>
              <w:right w:val="nil"/>
            </w:tcBorders>
            <w:shd w:val="clear" w:color="auto" w:fill="auto"/>
            <w:hideMark/>
          </w:tcPr>
          <w:p w14:paraId="5BCE5515"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5</w:t>
            </w:r>
          </w:p>
        </w:tc>
        <w:tc>
          <w:tcPr>
            <w:tcW w:w="1374" w:type="pct"/>
            <w:tcBorders>
              <w:top w:val="nil"/>
              <w:left w:val="nil"/>
              <w:bottom w:val="single" w:sz="4" w:space="0" w:color="auto"/>
              <w:right w:val="nil"/>
            </w:tcBorders>
            <w:shd w:val="clear" w:color="auto" w:fill="auto"/>
            <w:vAlign w:val="center"/>
            <w:hideMark/>
          </w:tcPr>
          <w:p w14:paraId="15A2FF1E"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Repo işlemleri, menkul kıymetler veya emtia ödünç verme veya ödünç alma işlemleri, takas süresi uzun işlemler ile kredili menkul kıymet işlemleri için riske maruz değer</w:t>
            </w:r>
          </w:p>
        </w:tc>
        <w:tc>
          <w:tcPr>
            <w:tcW w:w="517" w:type="pct"/>
            <w:tcBorders>
              <w:top w:val="nil"/>
              <w:left w:val="nil"/>
              <w:bottom w:val="single" w:sz="4" w:space="0" w:color="auto"/>
              <w:right w:val="nil"/>
            </w:tcBorders>
            <w:shd w:val="clear" w:color="auto" w:fill="000000" w:themeFill="text1"/>
            <w:noWrap/>
            <w:vAlign w:val="bottom"/>
          </w:tcPr>
          <w:p w14:paraId="2921D85F" w14:textId="77777777" w:rsidR="00647BF3" w:rsidRPr="00950E9B" w:rsidRDefault="00647BF3" w:rsidP="00AA6176">
            <w:pPr>
              <w:jc w:val="right"/>
              <w:rPr>
                <w:rFonts w:asciiTheme="minorBidi" w:hAnsiTheme="minorBidi" w:cstheme="minorBidi"/>
                <w:sz w:val="18"/>
                <w:szCs w:val="18"/>
              </w:rPr>
            </w:pPr>
          </w:p>
        </w:tc>
        <w:tc>
          <w:tcPr>
            <w:tcW w:w="557" w:type="pct"/>
            <w:tcBorders>
              <w:top w:val="nil"/>
              <w:left w:val="nil"/>
              <w:bottom w:val="single" w:sz="4" w:space="0" w:color="auto"/>
              <w:right w:val="nil"/>
            </w:tcBorders>
            <w:shd w:val="clear" w:color="auto" w:fill="000000" w:themeFill="text1"/>
            <w:noWrap/>
            <w:vAlign w:val="bottom"/>
          </w:tcPr>
          <w:p w14:paraId="12769060" w14:textId="77777777" w:rsidR="00647BF3" w:rsidRPr="00950E9B" w:rsidRDefault="00647BF3" w:rsidP="00AA6176">
            <w:pPr>
              <w:jc w:val="right"/>
              <w:rPr>
                <w:rFonts w:asciiTheme="minorBidi" w:hAnsiTheme="minorBidi" w:cstheme="minorBidi"/>
                <w:sz w:val="18"/>
                <w:szCs w:val="18"/>
              </w:rPr>
            </w:pPr>
          </w:p>
        </w:tc>
        <w:tc>
          <w:tcPr>
            <w:tcW w:w="523" w:type="pct"/>
            <w:tcBorders>
              <w:top w:val="nil"/>
              <w:left w:val="nil"/>
              <w:bottom w:val="single" w:sz="4" w:space="0" w:color="auto"/>
              <w:right w:val="nil"/>
            </w:tcBorders>
            <w:shd w:val="clear" w:color="auto" w:fill="000000" w:themeFill="text1"/>
            <w:noWrap/>
            <w:vAlign w:val="bottom"/>
          </w:tcPr>
          <w:p w14:paraId="698D80E0" w14:textId="77777777" w:rsidR="00647BF3" w:rsidRPr="00950E9B" w:rsidRDefault="00647BF3" w:rsidP="00AA6176">
            <w:pPr>
              <w:jc w:val="right"/>
              <w:rPr>
                <w:rFonts w:asciiTheme="minorBidi" w:hAnsiTheme="minorBidi" w:cstheme="minorBidi"/>
                <w:sz w:val="18"/>
                <w:szCs w:val="18"/>
              </w:rPr>
            </w:pPr>
          </w:p>
        </w:tc>
        <w:tc>
          <w:tcPr>
            <w:tcW w:w="738" w:type="pct"/>
            <w:tcBorders>
              <w:top w:val="nil"/>
              <w:left w:val="nil"/>
              <w:bottom w:val="single" w:sz="4" w:space="0" w:color="auto"/>
              <w:right w:val="nil"/>
            </w:tcBorders>
            <w:shd w:val="clear" w:color="auto" w:fill="000000" w:themeFill="text1"/>
            <w:noWrap/>
            <w:vAlign w:val="bottom"/>
          </w:tcPr>
          <w:p w14:paraId="7495EE95" w14:textId="77777777" w:rsidR="00647BF3" w:rsidRPr="00950E9B" w:rsidRDefault="00647BF3" w:rsidP="00AA6176">
            <w:pPr>
              <w:jc w:val="right"/>
              <w:rPr>
                <w:rFonts w:asciiTheme="minorBidi" w:hAnsiTheme="minorBidi" w:cstheme="minorBidi"/>
                <w:sz w:val="18"/>
                <w:szCs w:val="18"/>
              </w:rPr>
            </w:pPr>
          </w:p>
        </w:tc>
        <w:tc>
          <w:tcPr>
            <w:tcW w:w="600" w:type="pct"/>
            <w:tcBorders>
              <w:top w:val="nil"/>
              <w:left w:val="nil"/>
              <w:bottom w:val="single" w:sz="4" w:space="0" w:color="auto"/>
              <w:right w:val="nil"/>
            </w:tcBorders>
            <w:shd w:val="clear" w:color="auto" w:fill="auto"/>
            <w:noWrap/>
            <w:vAlign w:val="bottom"/>
          </w:tcPr>
          <w:p w14:paraId="36EEC8D5"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c>
          <w:tcPr>
            <w:tcW w:w="501" w:type="pct"/>
            <w:tcBorders>
              <w:top w:val="nil"/>
              <w:left w:val="nil"/>
              <w:bottom w:val="single" w:sz="4" w:space="0" w:color="auto"/>
              <w:right w:val="nil"/>
            </w:tcBorders>
            <w:shd w:val="clear" w:color="auto" w:fill="auto"/>
            <w:noWrap/>
            <w:vAlign w:val="bottom"/>
          </w:tcPr>
          <w:p w14:paraId="019B7337" w14:textId="77777777" w:rsidR="00647BF3" w:rsidRPr="00950E9B" w:rsidRDefault="00647BF3" w:rsidP="00AA6176">
            <w:pPr>
              <w:jc w:val="right"/>
              <w:rPr>
                <w:rFonts w:asciiTheme="minorBidi" w:hAnsiTheme="minorBidi" w:cstheme="minorBidi"/>
                <w:sz w:val="18"/>
                <w:szCs w:val="18"/>
              </w:rPr>
            </w:pPr>
            <w:r w:rsidRPr="00950E9B">
              <w:rPr>
                <w:rFonts w:asciiTheme="minorBidi" w:hAnsiTheme="minorBidi" w:cstheme="minorBidi"/>
                <w:sz w:val="18"/>
                <w:szCs w:val="18"/>
              </w:rPr>
              <w:t>-</w:t>
            </w:r>
          </w:p>
        </w:tc>
      </w:tr>
      <w:tr w:rsidR="00647BF3" w:rsidRPr="00950E9B" w14:paraId="1257C8AE" w14:textId="77777777" w:rsidTr="00AA6176">
        <w:trPr>
          <w:trHeight w:val="20"/>
        </w:trPr>
        <w:tc>
          <w:tcPr>
            <w:tcW w:w="191" w:type="pct"/>
            <w:tcBorders>
              <w:top w:val="nil"/>
              <w:left w:val="nil"/>
              <w:bottom w:val="double" w:sz="4" w:space="0" w:color="auto"/>
              <w:right w:val="nil"/>
            </w:tcBorders>
            <w:shd w:val="clear" w:color="auto" w:fill="auto"/>
            <w:hideMark/>
          </w:tcPr>
          <w:p w14:paraId="6348BD18"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6</w:t>
            </w:r>
          </w:p>
        </w:tc>
        <w:tc>
          <w:tcPr>
            <w:tcW w:w="1374" w:type="pct"/>
            <w:tcBorders>
              <w:top w:val="nil"/>
              <w:left w:val="nil"/>
              <w:bottom w:val="double" w:sz="4" w:space="0" w:color="auto"/>
              <w:right w:val="nil"/>
            </w:tcBorders>
            <w:shd w:val="clear" w:color="auto" w:fill="auto"/>
            <w:hideMark/>
          </w:tcPr>
          <w:p w14:paraId="788B3960"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Toplam</w:t>
            </w:r>
          </w:p>
        </w:tc>
        <w:tc>
          <w:tcPr>
            <w:tcW w:w="517" w:type="pct"/>
            <w:tcBorders>
              <w:top w:val="nil"/>
              <w:left w:val="nil"/>
              <w:bottom w:val="double" w:sz="4" w:space="0" w:color="auto"/>
              <w:right w:val="nil"/>
            </w:tcBorders>
            <w:shd w:val="clear" w:color="auto" w:fill="000000" w:themeFill="text1"/>
            <w:noWrap/>
            <w:vAlign w:val="bottom"/>
          </w:tcPr>
          <w:p w14:paraId="10251B27" w14:textId="77777777" w:rsidR="00647BF3" w:rsidRPr="00950E9B" w:rsidRDefault="00647BF3" w:rsidP="00AA6176">
            <w:pPr>
              <w:jc w:val="right"/>
              <w:rPr>
                <w:rFonts w:asciiTheme="minorBidi" w:hAnsiTheme="minorBidi" w:cstheme="minorBidi"/>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7A8F63A2" w14:textId="77777777" w:rsidR="00647BF3" w:rsidRPr="00950E9B" w:rsidRDefault="00647BF3" w:rsidP="00AA6176">
            <w:pPr>
              <w:jc w:val="right"/>
              <w:rPr>
                <w:rFonts w:asciiTheme="minorBidi" w:hAnsiTheme="minorBidi" w:cstheme="minorBidi"/>
                <w:b/>
                <w:sz w:val="18"/>
                <w:szCs w:val="18"/>
              </w:rPr>
            </w:pPr>
          </w:p>
        </w:tc>
        <w:tc>
          <w:tcPr>
            <w:tcW w:w="523" w:type="pct"/>
            <w:tcBorders>
              <w:top w:val="nil"/>
              <w:left w:val="nil"/>
              <w:bottom w:val="double" w:sz="4" w:space="0" w:color="auto"/>
              <w:right w:val="nil"/>
            </w:tcBorders>
            <w:shd w:val="clear" w:color="auto" w:fill="000000" w:themeFill="text1"/>
            <w:noWrap/>
            <w:vAlign w:val="bottom"/>
          </w:tcPr>
          <w:p w14:paraId="69EE2E18" w14:textId="77777777" w:rsidR="00647BF3" w:rsidRPr="00950E9B" w:rsidRDefault="00647BF3" w:rsidP="00AA6176">
            <w:pPr>
              <w:jc w:val="right"/>
              <w:rPr>
                <w:rFonts w:asciiTheme="minorBidi" w:hAnsiTheme="minorBidi" w:cstheme="minorBidi"/>
                <w:b/>
                <w:sz w:val="18"/>
                <w:szCs w:val="18"/>
              </w:rPr>
            </w:pPr>
          </w:p>
        </w:tc>
        <w:tc>
          <w:tcPr>
            <w:tcW w:w="738" w:type="pct"/>
            <w:tcBorders>
              <w:top w:val="nil"/>
              <w:left w:val="nil"/>
              <w:bottom w:val="double" w:sz="4" w:space="0" w:color="auto"/>
              <w:right w:val="nil"/>
            </w:tcBorders>
            <w:shd w:val="clear" w:color="auto" w:fill="000000" w:themeFill="text1"/>
            <w:noWrap/>
            <w:vAlign w:val="bottom"/>
          </w:tcPr>
          <w:p w14:paraId="716B2C74" w14:textId="77777777" w:rsidR="00647BF3" w:rsidRPr="00950E9B" w:rsidRDefault="00647BF3" w:rsidP="00AA6176">
            <w:pPr>
              <w:jc w:val="right"/>
              <w:rPr>
                <w:rFonts w:asciiTheme="minorBidi" w:hAnsiTheme="minorBidi" w:cstheme="minorBidi"/>
                <w:b/>
                <w:sz w:val="18"/>
                <w:szCs w:val="18"/>
              </w:rPr>
            </w:pPr>
          </w:p>
        </w:tc>
        <w:tc>
          <w:tcPr>
            <w:tcW w:w="600" w:type="pct"/>
            <w:tcBorders>
              <w:top w:val="nil"/>
              <w:left w:val="nil"/>
              <w:bottom w:val="double" w:sz="4" w:space="0" w:color="auto"/>
              <w:right w:val="nil"/>
            </w:tcBorders>
            <w:shd w:val="clear" w:color="auto" w:fill="000000" w:themeFill="text1"/>
            <w:noWrap/>
            <w:vAlign w:val="bottom"/>
          </w:tcPr>
          <w:p w14:paraId="379540E6" w14:textId="77777777" w:rsidR="00647BF3" w:rsidRPr="00950E9B" w:rsidRDefault="00647BF3" w:rsidP="00AA6176">
            <w:pPr>
              <w:jc w:val="right"/>
              <w:rPr>
                <w:rFonts w:asciiTheme="minorBidi" w:hAnsiTheme="minorBidi" w:cstheme="minorBidi"/>
                <w:b/>
                <w:sz w:val="18"/>
                <w:szCs w:val="18"/>
              </w:rPr>
            </w:pPr>
          </w:p>
        </w:tc>
        <w:tc>
          <w:tcPr>
            <w:tcW w:w="501" w:type="pct"/>
            <w:tcBorders>
              <w:top w:val="nil"/>
              <w:left w:val="nil"/>
              <w:bottom w:val="nil"/>
              <w:right w:val="nil"/>
            </w:tcBorders>
            <w:shd w:val="clear" w:color="auto" w:fill="auto"/>
            <w:noWrap/>
            <w:vAlign w:val="bottom"/>
          </w:tcPr>
          <w:p w14:paraId="73E77A9D" w14:textId="7C7638A3" w:rsidR="00647BF3" w:rsidRPr="00950E9B" w:rsidRDefault="0012185F" w:rsidP="00AA6176">
            <w:pPr>
              <w:jc w:val="right"/>
              <w:rPr>
                <w:rFonts w:asciiTheme="minorBidi" w:hAnsiTheme="minorBidi" w:cstheme="minorBidi"/>
                <w:b/>
                <w:sz w:val="18"/>
                <w:szCs w:val="18"/>
              </w:rPr>
            </w:pPr>
            <w:r w:rsidRPr="00950E9B">
              <w:rPr>
                <w:rFonts w:asciiTheme="minorBidi" w:hAnsiTheme="minorBidi" w:cstheme="minorBidi"/>
                <w:b/>
                <w:sz w:val="18"/>
                <w:szCs w:val="18"/>
              </w:rPr>
              <w:t>26.820</w:t>
            </w:r>
          </w:p>
        </w:tc>
      </w:tr>
      <w:tr w:rsidR="00647BF3" w:rsidRPr="00950E9B" w14:paraId="2AEF7CAD" w14:textId="77777777" w:rsidTr="00AA6176">
        <w:trPr>
          <w:trHeight w:val="20"/>
        </w:trPr>
        <w:tc>
          <w:tcPr>
            <w:tcW w:w="5000" w:type="pct"/>
            <w:gridSpan w:val="8"/>
            <w:tcBorders>
              <w:top w:val="double" w:sz="4" w:space="0" w:color="auto"/>
              <w:left w:val="nil"/>
              <w:bottom w:val="nil"/>
              <w:right w:val="nil"/>
            </w:tcBorders>
            <w:shd w:val="clear" w:color="auto" w:fill="auto"/>
            <w:hideMark/>
          </w:tcPr>
          <w:p w14:paraId="4CBA8790" w14:textId="77777777" w:rsidR="00647BF3" w:rsidRPr="00950E9B" w:rsidRDefault="00647BF3" w:rsidP="00AA6176">
            <w:pPr>
              <w:spacing w:before="60"/>
              <w:rPr>
                <w:rFonts w:asciiTheme="minorBidi" w:hAnsiTheme="minorBidi" w:cstheme="minorBidi"/>
                <w:sz w:val="20"/>
                <w:szCs w:val="20"/>
                <w:vertAlign w:val="superscript"/>
              </w:rPr>
            </w:pPr>
            <w:r w:rsidRPr="00950E9B">
              <w:rPr>
                <w:rFonts w:asciiTheme="minorBidi" w:hAnsiTheme="minorBidi" w:cstheme="minorBidi"/>
                <w:sz w:val="20"/>
                <w:szCs w:val="20"/>
                <w:vertAlign w:val="superscript"/>
              </w:rPr>
              <w:t xml:space="preserve"> (*) Efektif beklenen pozitif risk tutarı</w:t>
            </w:r>
          </w:p>
        </w:tc>
      </w:tr>
    </w:tbl>
    <w:p w14:paraId="408EB8C3" w14:textId="77777777" w:rsidR="00647BF3" w:rsidRPr="00950E9B" w:rsidRDefault="00647BF3" w:rsidP="00647BF3">
      <w:pPr>
        <w:spacing w:before="120" w:after="120"/>
        <w:ind w:left="-567"/>
        <w:rPr>
          <w:rFonts w:asciiTheme="minorBidi" w:hAnsiTheme="minorBidi" w:cstheme="minorBidi"/>
          <w:b/>
          <w:sz w:val="20"/>
          <w:szCs w:val="20"/>
        </w:rPr>
      </w:pPr>
      <w:r w:rsidRPr="00950E9B">
        <w:rPr>
          <w:rFonts w:asciiTheme="minorBidi" w:hAnsiTheme="minorBidi" w:cstheme="minorBidi"/>
          <w:b/>
          <w:sz w:val="20"/>
          <w:szCs w:val="20"/>
        </w:rPr>
        <w:t>b.3.</w:t>
      </w:r>
      <w:r w:rsidRPr="00950E9B">
        <w:rPr>
          <w:rFonts w:asciiTheme="minorBidi" w:hAnsiTheme="minorBidi" w:cstheme="minorBidi"/>
          <w:b/>
          <w:sz w:val="20"/>
          <w:szCs w:val="20"/>
        </w:rPr>
        <w:tab/>
        <w:t>Kredi değerleme ayarlamaları (KDA) için sermaye yükümlülüğü</w:t>
      </w:r>
    </w:p>
    <w:tbl>
      <w:tblPr>
        <w:tblW w:w="5000" w:type="pct"/>
        <w:tblLayout w:type="fixed"/>
        <w:tblCellMar>
          <w:left w:w="70" w:type="dxa"/>
          <w:right w:w="70" w:type="dxa"/>
        </w:tblCellMar>
        <w:tblLook w:val="04A0" w:firstRow="1" w:lastRow="0" w:firstColumn="1" w:lastColumn="0" w:noHBand="0" w:noVBand="1"/>
      </w:tblPr>
      <w:tblGrid>
        <w:gridCol w:w="331"/>
        <w:gridCol w:w="4220"/>
        <w:gridCol w:w="1671"/>
        <w:gridCol w:w="903"/>
        <w:gridCol w:w="1331"/>
        <w:gridCol w:w="836"/>
      </w:tblGrid>
      <w:tr w:rsidR="00647BF3" w:rsidRPr="00950E9B" w14:paraId="0DB7D451" w14:textId="77777777" w:rsidTr="00FB59D8">
        <w:trPr>
          <w:trHeight w:val="19"/>
        </w:trPr>
        <w:tc>
          <w:tcPr>
            <w:tcW w:w="178" w:type="pct"/>
            <w:tcBorders>
              <w:top w:val="single" w:sz="4" w:space="0" w:color="auto"/>
              <w:bottom w:val="single" w:sz="4" w:space="0" w:color="auto"/>
            </w:tcBorders>
            <w:shd w:val="clear" w:color="auto" w:fill="auto"/>
            <w:noWrap/>
            <w:vAlign w:val="bottom"/>
          </w:tcPr>
          <w:p w14:paraId="3E52E85B" w14:textId="77777777" w:rsidR="00647BF3" w:rsidRPr="00950E9B" w:rsidRDefault="00647BF3" w:rsidP="00AA6176">
            <w:pPr>
              <w:rPr>
                <w:rFonts w:asciiTheme="minorBidi" w:hAnsiTheme="minorBidi" w:cstheme="minorBidi"/>
                <w:b/>
                <w:color w:val="000000"/>
                <w:sz w:val="18"/>
                <w:szCs w:val="20"/>
              </w:rPr>
            </w:pPr>
          </w:p>
        </w:tc>
        <w:tc>
          <w:tcPr>
            <w:tcW w:w="2271" w:type="pct"/>
            <w:tcBorders>
              <w:top w:val="single" w:sz="4" w:space="0" w:color="auto"/>
              <w:bottom w:val="single" w:sz="4" w:space="0" w:color="auto"/>
            </w:tcBorders>
            <w:shd w:val="clear" w:color="auto" w:fill="auto"/>
            <w:noWrap/>
            <w:vAlign w:val="bottom"/>
          </w:tcPr>
          <w:p w14:paraId="0DA8CAE5" w14:textId="77777777" w:rsidR="00647BF3" w:rsidRPr="00950E9B" w:rsidRDefault="00647BF3" w:rsidP="00AA6176">
            <w:pPr>
              <w:rPr>
                <w:rFonts w:asciiTheme="minorBidi" w:hAnsiTheme="minorBidi" w:cstheme="minorBidi"/>
                <w:b/>
                <w:sz w:val="18"/>
                <w:szCs w:val="20"/>
              </w:rPr>
            </w:pPr>
          </w:p>
        </w:tc>
        <w:tc>
          <w:tcPr>
            <w:tcW w:w="1384" w:type="pct"/>
            <w:gridSpan w:val="2"/>
            <w:tcBorders>
              <w:top w:val="single" w:sz="4" w:space="0" w:color="auto"/>
              <w:bottom w:val="single" w:sz="4" w:space="0" w:color="auto"/>
            </w:tcBorders>
            <w:shd w:val="clear" w:color="auto" w:fill="auto"/>
            <w:vAlign w:val="bottom"/>
          </w:tcPr>
          <w:p w14:paraId="1F7C72E2" w14:textId="77777777" w:rsidR="00647BF3" w:rsidRPr="00950E9B" w:rsidRDefault="00647BF3" w:rsidP="00AA6176">
            <w:pPr>
              <w:jc w:val="center"/>
              <w:rPr>
                <w:rFonts w:asciiTheme="minorBidi" w:hAnsiTheme="minorBidi" w:cstheme="minorBidi"/>
                <w:b/>
                <w:sz w:val="18"/>
                <w:szCs w:val="20"/>
              </w:rPr>
            </w:pPr>
            <w:r w:rsidRPr="00950E9B">
              <w:rPr>
                <w:rFonts w:asciiTheme="minorBidi" w:hAnsiTheme="minorBidi" w:cstheme="minorBidi"/>
                <w:b/>
                <w:sz w:val="18"/>
                <w:szCs w:val="20"/>
              </w:rPr>
              <w:t xml:space="preserve">Cari Dönem </w:t>
            </w:r>
          </w:p>
        </w:tc>
        <w:tc>
          <w:tcPr>
            <w:tcW w:w="1166" w:type="pct"/>
            <w:gridSpan w:val="2"/>
            <w:tcBorders>
              <w:top w:val="single" w:sz="4" w:space="0" w:color="auto"/>
              <w:bottom w:val="single" w:sz="4" w:space="0" w:color="auto"/>
            </w:tcBorders>
          </w:tcPr>
          <w:p w14:paraId="04500AB7" w14:textId="77777777" w:rsidR="00647BF3" w:rsidRPr="00950E9B" w:rsidRDefault="00647BF3" w:rsidP="00AA6176">
            <w:pPr>
              <w:jc w:val="center"/>
              <w:rPr>
                <w:rFonts w:asciiTheme="minorBidi" w:hAnsiTheme="minorBidi" w:cstheme="minorBidi"/>
                <w:b/>
                <w:sz w:val="18"/>
                <w:szCs w:val="20"/>
              </w:rPr>
            </w:pPr>
            <w:r w:rsidRPr="00950E9B">
              <w:rPr>
                <w:rFonts w:asciiTheme="minorBidi" w:hAnsiTheme="minorBidi" w:cstheme="minorBidi"/>
                <w:b/>
                <w:sz w:val="18"/>
                <w:szCs w:val="20"/>
              </w:rPr>
              <w:t xml:space="preserve">Önceki Dönem </w:t>
            </w:r>
          </w:p>
        </w:tc>
      </w:tr>
      <w:tr w:rsidR="00647BF3" w:rsidRPr="00950E9B" w14:paraId="3C5E2FAA" w14:textId="77777777" w:rsidTr="00FB59D8">
        <w:trPr>
          <w:trHeight w:val="19"/>
        </w:trPr>
        <w:tc>
          <w:tcPr>
            <w:tcW w:w="178" w:type="pct"/>
            <w:tcBorders>
              <w:top w:val="single" w:sz="4" w:space="0" w:color="auto"/>
              <w:bottom w:val="single" w:sz="4" w:space="0" w:color="auto"/>
            </w:tcBorders>
            <w:shd w:val="clear" w:color="auto" w:fill="auto"/>
            <w:noWrap/>
            <w:vAlign w:val="bottom"/>
            <w:hideMark/>
          </w:tcPr>
          <w:p w14:paraId="6058E5FD" w14:textId="77777777" w:rsidR="00647BF3" w:rsidRPr="00950E9B" w:rsidRDefault="00647BF3" w:rsidP="00AA6176">
            <w:pPr>
              <w:rPr>
                <w:rFonts w:asciiTheme="minorBidi" w:hAnsiTheme="minorBidi" w:cstheme="minorBidi"/>
                <w:b/>
                <w:color w:val="000000"/>
                <w:sz w:val="18"/>
                <w:szCs w:val="20"/>
              </w:rPr>
            </w:pPr>
            <w:r w:rsidRPr="00950E9B">
              <w:rPr>
                <w:rFonts w:asciiTheme="minorBidi" w:hAnsiTheme="minorBidi" w:cstheme="minorBidi"/>
                <w:b/>
                <w:color w:val="000000"/>
                <w:sz w:val="18"/>
                <w:szCs w:val="20"/>
              </w:rPr>
              <w:t> </w:t>
            </w:r>
          </w:p>
        </w:tc>
        <w:tc>
          <w:tcPr>
            <w:tcW w:w="2271" w:type="pct"/>
            <w:tcBorders>
              <w:top w:val="single" w:sz="4" w:space="0" w:color="auto"/>
              <w:bottom w:val="single" w:sz="4" w:space="0" w:color="auto"/>
            </w:tcBorders>
            <w:shd w:val="clear" w:color="auto" w:fill="auto"/>
            <w:noWrap/>
            <w:vAlign w:val="bottom"/>
            <w:hideMark/>
          </w:tcPr>
          <w:p w14:paraId="4D7C0E73" w14:textId="77777777" w:rsidR="00647BF3" w:rsidRPr="00950E9B" w:rsidRDefault="00647BF3" w:rsidP="00AA6176">
            <w:pPr>
              <w:rPr>
                <w:rFonts w:asciiTheme="minorBidi" w:hAnsiTheme="minorBidi" w:cstheme="minorBidi"/>
                <w:b/>
                <w:sz w:val="18"/>
                <w:szCs w:val="20"/>
              </w:rPr>
            </w:pPr>
          </w:p>
        </w:tc>
        <w:tc>
          <w:tcPr>
            <w:tcW w:w="899" w:type="pct"/>
            <w:tcBorders>
              <w:top w:val="single" w:sz="4" w:space="0" w:color="auto"/>
              <w:bottom w:val="single" w:sz="4" w:space="0" w:color="auto"/>
            </w:tcBorders>
            <w:shd w:val="clear" w:color="auto" w:fill="auto"/>
            <w:vAlign w:val="bottom"/>
            <w:hideMark/>
          </w:tcPr>
          <w:p w14:paraId="2B432F11"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Risk tutarı (Kredi riski azaltımı teknikleri kullanımı sonrası)</w:t>
            </w:r>
          </w:p>
        </w:tc>
        <w:tc>
          <w:tcPr>
            <w:tcW w:w="486" w:type="pct"/>
            <w:tcBorders>
              <w:top w:val="single" w:sz="4" w:space="0" w:color="auto"/>
              <w:bottom w:val="single" w:sz="4" w:space="0" w:color="auto"/>
            </w:tcBorders>
            <w:shd w:val="clear" w:color="auto" w:fill="auto"/>
            <w:noWrap/>
            <w:vAlign w:val="bottom"/>
            <w:hideMark/>
          </w:tcPr>
          <w:p w14:paraId="4B71581F"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Risk ağırlıklı tutarlar</w:t>
            </w:r>
          </w:p>
        </w:tc>
        <w:tc>
          <w:tcPr>
            <w:tcW w:w="716" w:type="pct"/>
            <w:tcBorders>
              <w:top w:val="single" w:sz="4" w:space="0" w:color="auto"/>
              <w:bottom w:val="single" w:sz="4" w:space="0" w:color="auto"/>
            </w:tcBorders>
            <w:vAlign w:val="bottom"/>
          </w:tcPr>
          <w:p w14:paraId="564E78E6"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Risk tutarı (Kredi riski azaltımı teknikleri kullanımı sonrası)</w:t>
            </w:r>
          </w:p>
        </w:tc>
        <w:tc>
          <w:tcPr>
            <w:tcW w:w="450" w:type="pct"/>
            <w:tcBorders>
              <w:top w:val="single" w:sz="4" w:space="0" w:color="auto"/>
              <w:bottom w:val="single" w:sz="4" w:space="0" w:color="auto"/>
            </w:tcBorders>
            <w:vAlign w:val="bottom"/>
          </w:tcPr>
          <w:p w14:paraId="1B80EF04" w14:textId="77777777" w:rsidR="00647BF3" w:rsidRPr="00950E9B" w:rsidRDefault="00647BF3" w:rsidP="00AA6176">
            <w:pPr>
              <w:jc w:val="right"/>
              <w:rPr>
                <w:rFonts w:asciiTheme="minorBidi" w:hAnsiTheme="minorBidi" w:cstheme="minorBidi"/>
                <w:b/>
                <w:sz w:val="18"/>
                <w:szCs w:val="20"/>
              </w:rPr>
            </w:pPr>
            <w:r w:rsidRPr="00950E9B">
              <w:rPr>
                <w:rFonts w:asciiTheme="minorBidi" w:hAnsiTheme="minorBidi" w:cstheme="minorBidi"/>
                <w:b/>
                <w:sz w:val="18"/>
                <w:szCs w:val="20"/>
              </w:rPr>
              <w:t>Risk ağırlıklı tutarlar</w:t>
            </w:r>
          </w:p>
        </w:tc>
      </w:tr>
      <w:tr w:rsidR="00647BF3" w:rsidRPr="00950E9B" w14:paraId="015F17C9" w14:textId="77777777" w:rsidTr="00FB59D8">
        <w:trPr>
          <w:trHeight w:val="19"/>
        </w:trPr>
        <w:tc>
          <w:tcPr>
            <w:tcW w:w="178" w:type="pct"/>
            <w:tcBorders>
              <w:top w:val="single" w:sz="4" w:space="0" w:color="auto"/>
              <w:bottom w:val="single" w:sz="4" w:space="0" w:color="auto"/>
            </w:tcBorders>
            <w:shd w:val="clear" w:color="auto" w:fill="auto"/>
            <w:noWrap/>
            <w:vAlign w:val="bottom"/>
            <w:hideMark/>
          </w:tcPr>
          <w:p w14:paraId="045763FA" w14:textId="77777777" w:rsidR="00647BF3" w:rsidRPr="00950E9B" w:rsidRDefault="00647BF3" w:rsidP="00AA6176">
            <w:pPr>
              <w:rPr>
                <w:rFonts w:asciiTheme="minorBidi" w:hAnsiTheme="minorBidi" w:cstheme="minorBidi"/>
                <w:color w:val="000000"/>
                <w:sz w:val="18"/>
                <w:szCs w:val="20"/>
              </w:rPr>
            </w:pPr>
            <w:r w:rsidRPr="00950E9B">
              <w:rPr>
                <w:rFonts w:asciiTheme="minorBidi" w:hAnsiTheme="minorBidi" w:cstheme="minorBidi"/>
                <w:color w:val="000000"/>
                <w:sz w:val="18"/>
                <w:szCs w:val="20"/>
              </w:rPr>
              <w:t> </w:t>
            </w:r>
          </w:p>
        </w:tc>
        <w:tc>
          <w:tcPr>
            <w:tcW w:w="2271" w:type="pct"/>
            <w:tcBorders>
              <w:top w:val="single" w:sz="4" w:space="0" w:color="auto"/>
              <w:bottom w:val="single" w:sz="4" w:space="0" w:color="auto"/>
            </w:tcBorders>
            <w:shd w:val="clear" w:color="auto" w:fill="auto"/>
            <w:noWrap/>
            <w:hideMark/>
          </w:tcPr>
          <w:p w14:paraId="27A331C8"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Gelişmiş yönteme göre KDA sermaye yükümlülüğüne tabi portföylerin toplam tutarı</w:t>
            </w:r>
          </w:p>
        </w:tc>
        <w:tc>
          <w:tcPr>
            <w:tcW w:w="899" w:type="pct"/>
            <w:tcBorders>
              <w:top w:val="single" w:sz="4" w:space="0" w:color="auto"/>
              <w:bottom w:val="single" w:sz="4" w:space="0" w:color="auto"/>
            </w:tcBorders>
            <w:shd w:val="clear" w:color="auto" w:fill="auto"/>
            <w:noWrap/>
            <w:vAlign w:val="bottom"/>
          </w:tcPr>
          <w:p w14:paraId="3AB995D5"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c>
          <w:tcPr>
            <w:tcW w:w="486" w:type="pct"/>
            <w:tcBorders>
              <w:top w:val="single" w:sz="4" w:space="0" w:color="auto"/>
              <w:bottom w:val="single" w:sz="4" w:space="0" w:color="auto"/>
            </w:tcBorders>
            <w:shd w:val="clear" w:color="auto" w:fill="auto"/>
            <w:noWrap/>
            <w:vAlign w:val="bottom"/>
          </w:tcPr>
          <w:p w14:paraId="7CB5CD7D"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c>
          <w:tcPr>
            <w:tcW w:w="716" w:type="pct"/>
            <w:tcBorders>
              <w:top w:val="single" w:sz="4" w:space="0" w:color="auto"/>
              <w:bottom w:val="single" w:sz="4" w:space="0" w:color="auto"/>
            </w:tcBorders>
            <w:shd w:val="clear" w:color="auto" w:fill="auto"/>
            <w:vAlign w:val="bottom"/>
          </w:tcPr>
          <w:p w14:paraId="65992EB1"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c>
          <w:tcPr>
            <w:tcW w:w="450" w:type="pct"/>
            <w:tcBorders>
              <w:top w:val="single" w:sz="4" w:space="0" w:color="auto"/>
              <w:bottom w:val="single" w:sz="4" w:space="0" w:color="auto"/>
            </w:tcBorders>
            <w:shd w:val="clear" w:color="auto" w:fill="auto"/>
            <w:vAlign w:val="bottom"/>
          </w:tcPr>
          <w:p w14:paraId="40A126ED"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r>
      <w:tr w:rsidR="00647BF3" w:rsidRPr="00950E9B" w14:paraId="53F5DB3C" w14:textId="77777777" w:rsidTr="00FB59D8">
        <w:trPr>
          <w:trHeight w:val="19"/>
        </w:trPr>
        <w:tc>
          <w:tcPr>
            <w:tcW w:w="178" w:type="pct"/>
            <w:tcBorders>
              <w:top w:val="single" w:sz="4" w:space="0" w:color="auto"/>
              <w:bottom w:val="single" w:sz="4" w:space="0" w:color="auto"/>
            </w:tcBorders>
            <w:shd w:val="clear" w:color="auto" w:fill="auto"/>
            <w:noWrap/>
            <w:hideMark/>
          </w:tcPr>
          <w:p w14:paraId="38202AA6" w14:textId="77777777" w:rsidR="00647BF3" w:rsidRPr="00950E9B" w:rsidRDefault="00647BF3" w:rsidP="00AA6176">
            <w:pPr>
              <w:rPr>
                <w:rFonts w:asciiTheme="minorBidi" w:hAnsiTheme="minorBidi" w:cstheme="minorBidi"/>
                <w:bCs/>
                <w:color w:val="000000"/>
                <w:sz w:val="18"/>
                <w:szCs w:val="20"/>
              </w:rPr>
            </w:pPr>
            <w:r w:rsidRPr="00950E9B">
              <w:rPr>
                <w:rFonts w:asciiTheme="minorBidi" w:hAnsiTheme="minorBidi" w:cstheme="minorBidi"/>
                <w:bCs/>
                <w:color w:val="000000"/>
                <w:sz w:val="18"/>
                <w:szCs w:val="20"/>
              </w:rPr>
              <w:t>1</w:t>
            </w:r>
          </w:p>
        </w:tc>
        <w:tc>
          <w:tcPr>
            <w:tcW w:w="2271" w:type="pct"/>
            <w:tcBorders>
              <w:top w:val="single" w:sz="4" w:space="0" w:color="auto"/>
              <w:bottom w:val="single" w:sz="4" w:space="0" w:color="auto"/>
            </w:tcBorders>
            <w:shd w:val="clear" w:color="auto" w:fill="auto"/>
            <w:noWrap/>
            <w:hideMark/>
          </w:tcPr>
          <w:p w14:paraId="4510F7B9"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 xml:space="preserve">(i)Riske maruz değer bileşeni (3*çarpan dahil) </w:t>
            </w:r>
          </w:p>
        </w:tc>
        <w:tc>
          <w:tcPr>
            <w:tcW w:w="899" w:type="pct"/>
            <w:tcBorders>
              <w:top w:val="single" w:sz="4" w:space="0" w:color="auto"/>
              <w:bottom w:val="single" w:sz="4" w:space="0" w:color="auto"/>
            </w:tcBorders>
            <w:shd w:val="clear" w:color="auto" w:fill="000000" w:themeFill="text1"/>
            <w:noWrap/>
            <w:vAlign w:val="bottom"/>
          </w:tcPr>
          <w:p w14:paraId="36FC5C35" w14:textId="77777777" w:rsidR="00647BF3" w:rsidRPr="00950E9B" w:rsidRDefault="00647BF3" w:rsidP="00AA6176">
            <w:pPr>
              <w:jc w:val="right"/>
              <w:rPr>
                <w:rFonts w:asciiTheme="minorBidi" w:hAnsiTheme="minorBidi" w:cstheme="minorBidi"/>
                <w:sz w:val="18"/>
                <w:szCs w:val="20"/>
              </w:rPr>
            </w:pPr>
          </w:p>
        </w:tc>
        <w:tc>
          <w:tcPr>
            <w:tcW w:w="486" w:type="pct"/>
            <w:tcBorders>
              <w:top w:val="single" w:sz="4" w:space="0" w:color="auto"/>
              <w:bottom w:val="single" w:sz="4" w:space="0" w:color="auto"/>
            </w:tcBorders>
            <w:shd w:val="clear" w:color="auto" w:fill="auto"/>
            <w:noWrap/>
            <w:vAlign w:val="bottom"/>
          </w:tcPr>
          <w:p w14:paraId="0A6A3B98"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c>
          <w:tcPr>
            <w:tcW w:w="716" w:type="pct"/>
            <w:tcBorders>
              <w:top w:val="single" w:sz="4" w:space="0" w:color="auto"/>
              <w:bottom w:val="single" w:sz="4" w:space="0" w:color="auto"/>
            </w:tcBorders>
            <w:shd w:val="clear" w:color="auto" w:fill="000000" w:themeFill="text1"/>
            <w:vAlign w:val="bottom"/>
          </w:tcPr>
          <w:p w14:paraId="287CDDA2" w14:textId="77777777" w:rsidR="00647BF3" w:rsidRPr="00950E9B" w:rsidRDefault="00647BF3" w:rsidP="00AA6176">
            <w:pPr>
              <w:jc w:val="right"/>
              <w:rPr>
                <w:rFonts w:asciiTheme="minorBidi" w:hAnsiTheme="minorBidi" w:cstheme="minorBidi"/>
                <w:sz w:val="18"/>
                <w:szCs w:val="20"/>
              </w:rPr>
            </w:pPr>
          </w:p>
        </w:tc>
        <w:tc>
          <w:tcPr>
            <w:tcW w:w="450" w:type="pct"/>
            <w:tcBorders>
              <w:top w:val="single" w:sz="4" w:space="0" w:color="auto"/>
              <w:bottom w:val="single" w:sz="4" w:space="0" w:color="auto"/>
            </w:tcBorders>
            <w:shd w:val="clear" w:color="auto" w:fill="auto"/>
            <w:vAlign w:val="bottom"/>
          </w:tcPr>
          <w:p w14:paraId="594F5828"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r>
      <w:tr w:rsidR="00647BF3" w:rsidRPr="00950E9B" w14:paraId="02CB67EC" w14:textId="77777777" w:rsidTr="00FB59D8">
        <w:trPr>
          <w:trHeight w:val="19"/>
        </w:trPr>
        <w:tc>
          <w:tcPr>
            <w:tcW w:w="178" w:type="pct"/>
            <w:tcBorders>
              <w:top w:val="single" w:sz="4" w:space="0" w:color="auto"/>
              <w:bottom w:val="single" w:sz="4" w:space="0" w:color="auto"/>
            </w:tcBorders>
            <w:shd w:val="clear" w:color="auto" w:fill="auto"/>
            <w:noWrap/>
            <w:hideMark/>
          </w:tcPr>
          <w:p w14:paraId="19E86B6F" w14:textId="77777777" w:rsidR="00647BF3" w:rsidRPr="00950E9B" w:rsidRDefault="00647BF3" w:rsidP="00AA6176">
            <w:pPr>
              <w:rPr>
                <w:rFonts w:asciiTheme="minorBidi" w:hAnsiTheme="minorBidi" w:cstheme="minorBidi"/>
                <w:bCs/>
                <w:color w:val="000000"/>
                <w:sz w:val="18"/>
                <w:szCs w:val="20"/>
              </w:rPr>
            </w:pPr>
            <w:r w:rsidRPr="00950E9B">
              <w:rPr>
                <w:rFonts w:asciiTheme="minorBidi" w:hAnsiTheme="minorBidi" w:cstheme="minorBidi"/>
                <w:bCs/>
                <w:color w:val="000000"/>
                <w:sz w:val="18"/>
                <w:szCs w:val="20"/>
              </w:rPr>
              <w:t>2</w:t>
            </w:r>
          </w:p>
        </w:tc>
        <w:tc>
          <w:tcPr>
            <w:tcW w:w="2271" w:type="pct"/>
            <w:tcBorders>
              <w:top w:val="single" w:sz="4" w:space="0" w:color="auto"/>
              <w:bottom w:val="single" w:sz="4" w:space="0" w:color="auto"/>
            </w:tcBorders>
            <w:shd w:val="clear" w:color="auto" w:fill="auto"/>
            <w:noWrap/>
            <w:hideMark/>
          </w:tcPr>
          <w:p w14:paraId="046E449D"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 xml:space="preserve">(ii)Stres riske maruz değer (3*çarpan dahil) </w:t>
            </w:r>
          </w:p>
        </w:tc>
        <w:tc>
          <w:tcPr>
            <w:tcW w:w="899" w:type="pct"/>
            <w:tcBorders>
              <w:top w:val="single" w:sz="4" w:space="0" w:color="auto"/>
              <w:bottom w:val="single" w:sz="4" w:space="0" w:color="auto"/>
            </w:tcBorders>
            <w:shd w:val="clear" w:color="auto" w:fill="000000" w:themeFill="text1"/>
            <w:noWrap/>
            <w:vAlign w:val="bottom"/>
          </w:tcPr>
          <w:p w14:paraId="154AF2DC" w14:textId="77777777" w:rsidR="00647BF3" w:rsidRPr="00950E9B" w:rsidRDefault="00647BF3" w:rsidP="00AA6176">
            <w:pPr>
              <w:jc w:val="right"/>
              <w:rPr>
                <w:rFonts w:asciiTheme="minorBidi" w:hAnsiTheme="minorBidi" w:cstheme="minorBidi"/>
                <w:sz w:val="18"/>
                <w:szCs w:val="20"/>
              </w:rPr>
            </w:pPr>
          </w:p>
        </w:tc>
        <w:tc>
          <w:tcPr>
            <w:tcW w:w="486" w:type="pct"/>
            <w:tcBorders>
              <w:top w:val="single" w:sz="4" w:space="0" w:color="auto"/>
              <w:bottom w:val="single" w:sz="4" w:space="0" w:color="auto"/>
            </w:tcBorders>
            <w:shd w:val="clear" w:color="auto" w:fill="auto"/>
            <w:noWrap/>
            <w:vAlign w:val="bottom"/>
          </w:tcPr>
          <w:p w14:paraId="7753A1C2"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c>
          <w:tcPr>
            <w:tcW w:w="716" w:type="pct"/>
            <w:tcBorders>
              <w:top w:val="single" w:sz="4" w:space="0" w:color="auto"/>
              <w:bottom w:val="single" w:sz="4" w:space="0" w:color="auto"/>
            </w:tcBorders>
            <w:shd w:val="clear" w:color="auto" w:fill="000000" w:themeFill="text1"/>
            <w:vAlign w:val="bottom"/>
          </w:tcPr>
          <w:p w14:paraId="5E718663" w14:textId="77777777" w:rsidR="00647BF3" w:rsidRPr="00950E9B" w:rsidRDefault="00647BF3" w:rsidP="00AA6176">
            <w:pPr>
              <w:jc w:val="right"/>
              <w:rPr>
                <w:rFonts w:asciiTheme="minorBidi" w:hAnsiTheme="minorBidi" w:cstheme="minorBidi"/>
                <w:sz w:val="18"/>
                <w:szCs w:val="20"/>
              </w:rPr>
            </w:pPr>
          </w:p>
        </w:tc>
        <w:tc>
          <w:tcPr>
            <w:tcW w:w="450" w:type="pct"/>
            <w:tcBorders>
              <w:top w:val="single" w:sz="4" w:space="0" w:color="auto"/>
              <w:bottom w:val="single" w:sz="4" w:space="0" w:color="auto"/>
            </w:tcBorders>
            <w:shd w:val="clear" w:color="auto" w:fill="auto"/>
            <w:vAlign w:val="bottom"/>
          </w:tcPr>
          <w:p w14:paraId="443D67FF" w14:textId="77777777" w:rsidR="00647BF3" w:rsidRPr="00950E9B" w:rsidRDefault="00647BF3" w:rsidP="00AA6176">
            <w:pPr>
              <w:jc w:val="right"/>
              <w:rPr>
                <w:rFonts w:asciiTheme="minorBidi" w:hAnsiTheme="minorBidi" w:cstheme="minorBidi"/>
                <w:sz w:val="18"/>
                <w:szCs w:val="20"/>
              </w:rPr>
            </w:pPr>
            <w:r w:rsidRPr="00950E9B">
              <w:rPr>
                <w:rFonts w:asciiTheme="minorBidi" w:hAnsiTheme="minorBidi" w:cstheme="minorBidi"/>
                <w:sz w:val="18"/>
                <w:szCs w:val="20"/>
              </w:rPr>
              <w:t>-</w:t>
            </w:r>
          </w:p>
        </w:tc>
      </w:tr>
      <w:tr w:rsidR="00647BF3" w:rsidRPr="00950E9B" w14:paraId="00E957A9" w14:textId="77777777" w:rsidTr="00FB59D8">
        <w:trPr>
          <w:trHeight w:val="19"/>
        </w:trPr>
        <w:tc>
          <w:tcPr>
            <w:tcW w:w="178" w:type="pct"/>
            <w:tcBorders>
              <w:top w:val="single" w:sz="4" w:space="0" w:color="auto"/>
              <w:bottom w:val="single" w:sz="4" w:space="0" w:color="auto"/>
            </w:tcBorders>
            <w:shd w:val="clear" w:color="auto" w:fill="auto"/>
            <w:noWrap/>
            <w:hideMark/>
          </w:tcPr>
          <w:p w14:paraId="505E8ABF" w14:textId="77777777" w:rsidR="00647BF3" w:rsidRPr="00950E9B" w:rsidRDefault="00647BF3" w:rsidP="00AA6176">
            <w:pPr>
              <w:rPr>
                <w:rFonts w:asciiTheme="minorBidi" w:hAnsiTheme="minorBidi" w:cstheme="minorBidi"/>
                <w:bCs/>
                <w:color w:val="000000"/>
                <w:sz w:val="18"/>
                <w:szCs w:val="20"/>
              </w:rPr>
            </w:pPr>
            <w:r w:rsidRPr="00950E9B">
              <w:rPr>
                <w:rFonts w:asciiTheme="minorBidi" w:hAnsiTheme="minorBidi" w:cstheme="minorBidi"/>
                <w:bCs/>
                <w:color w:val="000000"/>
                <w:sz w:val="18"/>
                <w:szCs w:val="20"/>
              </w:rPr>
              <w:t>3</w:t>
            </w:r>
          </w:p>
        </w:tc>
        <w:tc>
          <w:tcPr>
            <w:tcW w:w="2271" w:type="pct"/>
            <w:tcBorders>
              <w:top w:val="single" w:sz="4" w:space="0" w:color="auto"/>
              <w:bottom w:val="single" w:sz="4" w:space="0" w:color="auto"/>
            </w:tcBorders>
            <w:shd w:val="clear" w:color="auto" w:fill="auto"/>
            <w:noWrap/>
            <w:hideMark/>
          </w:tcPr>
          <w:p w14:paraId="55FD9C33" w14:textId="77777777" w:rsidR="00647BF3" w:rsidRPr="00950E9B" w:rsidRDefault="00647BF3" w:rsidP="00AA6176">
            <w:pPr>
              <w:rPr>
                <w:rFonts w:asciiTheme="minorBidi" w:hAnsiTheme="minorBidi" w:cstheme="minorBidi"/>
                <w:sz w:val="18"/>
                <w:szCs w:val="20"/>
              </w:rPr>
            </w:pPr>
            <w:r w:rsidRPr="00950E9B">
              <w:rPr>
                <w:rFonts w:asciiTheme="minorBidi" w:hAnsiTheme="minorBidi" w:cstheme="minorBidi"/>
                <w:sz w:val="18"/>
                <w:szCs w:val="20"/>
              </w:rPr>
              <w:t xml:space="preserve">Standart yönteme göre KDA sermaye yükümlülüğüne tabi portföylerin toplam tutarı </w:t>
            </w:r>
          </w:p>
        </w:tc>
        <w:tc>
          <w:tcPr>
            <w:tcW w:w="899" w:type="pct"/>
            <w:tcBorders>
              <w:top w:val="single" w:sz="4" w:space="0" w:color="auto"/>
              <w:bottom w:val="single" w:sz="4" w:space="0" w:color="auto"/>
            </w:tcBorders>
            <w:shd w:val="clear" w:color="auto" w:fill="auto"/>
            <w:noWrap/>
            <w:vAlign w:val="bottom"/>
          </w:tcPr>
          <w:p w14:paraId="7D5E470F" w14:textId="06F8610C" w:rsidR="00647BF3" w:rsidRPr="00950E9B" w:rsidRDefault="0012185F" w:rsidP="00AA6176">
            <w:pPr>
              <w:jc w:val="right"/>
              <w:rPr>
                <w:rFonts w:asciiTheme="minorBidi" w:hAnsiTheme="minorBidi" w:cstheme="minorBidi"/>
                <w:sz w:val="18"/>
                <w:szCs w:val="18"/>
              </w:rPr>
            </w:pPr>
            <w:r w:rsidRPr="00950E9B">
              <w:rPr>
                <w:rFonts w:asciiTheme="minorBidi" w:hAnsiTheme="minorBidi" w:cstheme="minorBidi"/>
                <w:sz w:val="18"/>
                <w:szCs w:val="18"/>
              </w:rPr>
              <w:t>118.811</w:t>
            </w:r>
          </w:p>
        </w:tc>
        <w:tc>
          <w:tcPr>
            <w:tcW w:w="486" w:type="pct"/>
            <w:tcBorders>
              <w:top w:val="single" w:sz="4" w:space="0" w:color="auto"/>
              <w:bottom w:val="single" w:sz="4" w:space="0" w:color="auto"/>
            </w:tcBorders>
            <w:shd w:val="clear" w:color="auto" w:fill="auto"/>
            <w:noWrap/>
            <w:vAlign w:val="bottom"/>
          </w:tcPr>
          <w:p w14:paraId="24D9184A" w14:textId="59A6CA54" w:rsidR="00647BF3" w:rsidRPr="00950E9B" w:rsidRDefault="0012185F" w:rsidP="00AA6176">
            <w:pPr>
              <w:jc w:val="right"/>
              <w:rPr>
                <w:rFonts w:asciiTheme="minorBidi" w:hAnsiTheme="minorBidi" w:cstheme="minorBidi"/>
                <w:sz w:val="18"/>
                <w:szCs w:val="18"/>
              </w:rPr>
            </w:pPr>
            <w:r w:rsidRPr="00950E9B">
              <w:rPr>
                <w:rFonts w:asciiTheme="minorBidi" w:hAnsiTheme="minorBidi" w:cstheme="minorBidi"/>
                <w:sz w:val="18"/>
                <w:szCs w:val="18"/>
              </w:rPr>
              <w:t>16.617</w:t>
            </w:r>
          </w:p>
        </w:tc>
        <w:tc>
          <w:tcPr>
            <w:tcW w:w="716" w:type="pct"/>
            <w:tcBorders>
              <w:top w:val="single" w:sz="4" w:space="0" w:color="auto"/>
              <w:bottom w:val="single" w:sz="4" w:space="0" w:color="auto"/>
            </w:tcBorders>
            <w:shd w:val="clear" w:color="auto" w:fill="auto"/>
            <w:vAlign w:val="bottom"/>
          </w:tcPr>
          <w:p w14:paraId="3785A2E1" w14:textId="1264515B" w:rsidR="00647BF3" w:rsidRPr="00950E9B" w:rsidRDefault="0012185F" w:rsidP="00AA6176">
            <w:pPr>
              <w:jc w:val="right"/>
              <w:rPr>
                <w:rFonts w:asciiTheme="minorBidi" w:hAnsiTheme="minorBidi" w:cstheme="minorBidi"/>
                <w:sz w:val="18"/>
                <w:szCs w:val="18"/>
              </w:rPr>
            </w:pPr>
            <w:r w:rsidRPr="00950E9B">
              <w:rPr>
                <w:rFonts w:ascii="Arial" w:hAnsi="Arial" w:cs="Arial"/>
                <w:sz w:val="18"/>
                <w:szCs w:val="18"/>
              </w:rPr>
              <w:t>98.334</w:t>
            </w:r>
          </w:p>
        </w:tc>
        <w:tc>
          <w:tcPr>
            <w:tcW w:w="450" w:type="pct"/>
            <w:tcBorders>
              <w:top w:val="single" w:sz="4" w:space="0" w:color="auto"/>
              <w:bottom w:val="single" w:sz="4" w:space="0" w:color="auto"/>
            </w:tcBorders>
            <w:shd w:val="clear" w:color="auto" w:fill="auto"/>
            <w:vAlign w:val="bottom"/>
          </w:tcPr>
          <w:p w14:paraId="1CC65CF8" w14:textId="7C29A746" w:rsidR="00647BF3" w:rsidRPr="00950E9B" w:rsidRDefault="0012185F" w:rsidP="00AA6176">
            <w:pPr>
              <w:jc w:val="right"/>
              <w:rPr>
                <w:rFonts w:asciiTheme="minorBidi" w:hAnsiTheme="minorBidi" w:cstheme="minorBidi"/>
                <w:sz w:val="18"/>
                <w:szCs w:val="18"/>
              </w:rPr>
            </w:pPr>
            <w:r w:rsidRPr="00950E9B">
              <w:rPr>
                <w:rFonts w:ascii="Arial" w:hAnsi="Arial" w:cs="Arial"/>
                <w:sz w:val="18"/>
                <w:szCs w:val="18"/>
              </w:rPr>
              <w:t>26.820</w:t>
            </w:r>
          </w:p>
        </w:tc>
      </w:tr>
      <w:tr w:rsidR="00647BF3" w:rsidRPr="00950E9B" w14:paraId="5F63F03F" w14:textId="77777777" w:rsidTr="00FB59D8">
        <w:trPr>
          <w:trHeight w:val="205"/>
        </w:trPr>
        <w:tc>
          <w:tcPr>
            <w:tcW w:w="178" w:type="pct"/>
            <w:tcBorders>
              <w:top w:val="single" w:sz="4" w:space="0" w:color="auto"/>
              <w:bottom w:val="double" w:sz="4" w:space="0" w:color="auto"/>
            </w:tcBorders>
            <w:shd w:val="clear" w:color="auto" w:fill="auto"/>
            <w:noWrap/>
            <w:hideMark/>
          </w:tcPr>
          <w:p w14:paraId="12D49F67" w14:textId="77777777" w:rsidR="00647BF3" w:rsidRPr="00950E9B" w:rsidRDefault="00647BF3" w:rsidP="00AA6176">
            <w:pPr>
              <w:rPr>
                <w:rFonts w:asciiTheme="minorBidi" w:hAnsiTheme="minorBidi" w:cstheme="minorBidi"/>
                <w:b/>
                <w:bCs/>
                <w:color w:val="000000"/>
                <w:sz w:val="18"/>
                <w:szCs w:val="20"/>
              </w:rPr>
            </w:pPr>
            <w:r w:rsidRPr="00950E9B">
              <w:rPr>
                <w:rFonts w:asciiTheme="minorBidi" w:hAnsiTheme="minorBidi" w:cstheme="minorBidi"/>
                <w:b/>
                <w:bCs/>
                <w:color w:val="000000"/>
                <w:sz w:val="18"/>
                <w:szCs w:val="20"/>
              </w:rPr>
              <w:t>4</w:t>
            </w:r>
          </w:p>
        </w:tc>
        <w:tc>
          <w:tcPr>
            <w:tcW w:w="2271" w:type="pct"/>
            <w:tcBorders>
              <w:top w:val="single" w:sz="4" w:space="0" w:color="auto"/>
              <w:bottom w:val="double" w:sz="4" w:space="0" w:color="auto"/>
            </w:tcBorders>
            <w:shd w:val="clear" w:color="auto" w:fill="auto"/>
            <w:noWrap/>
            <w:hideMark/>
          </w:tcPr>
          <w:p w14:paraId="01F3DDF5" w14:textId="77777777" w:rsidR="00647BF3" w:rsidRPr="00950E9B" w:rsidRDefault="00647BF3" w:rsidP="00AA6176">
            <w:pPr>
              <w:rPr>
                <w:rFonts w:asciiTheme="minorBidi" w:hAnsiTheme="minorBidi" w:cstheme="minorBidi"/>
                <w:b/>
                <w:sz w:val="18"/>
                <w:szCs w:val="20"/>
              </w:rPr>
            </w:pPr>
            <w:r w:rsidRPr="00950E9B">
              <w:rPr>
                <w:rFonts w:asciiTheme="minorBidi" w:hAnsiTheme="minorBidi" w:cstheme="minorBidi"/>
                <w:b/>
                <w:sz w:val="18"/>
                <w:szCs w:val="20"/>
              </w:rPr>
              <w:t xml:space="preserve">KDA sermaye yükümlülüğüne tabi toplam tutar </w:t>
            </w:r>
          </w:p>
        </w:tc>
        <w:tc>
          <w:tcPr>
            <w:tcW w:w="899" w:type="pct"/>
            <w:tcBorders>
              <w:top w:val="single" w:sz="4" w:space="0" w:color="auto"/>
              <w:bottom w:val="double" w:sz="4" w:space="0" w:color="auto"/>
            </w:tcBorders>
            <w:shd w:val="clear" w:color="auto" w:fill="auto"/>
            <w:noWrap/>
            <w:vAlign w:val="bottom"/>
          </w:tcPr>
          <w:p w14:paraId="0396AD14" w14:textId="27427E1B" w:rsidR="00647BF3" w:rsidRPr="00950E9B" w:rsidRDefault="0012185F" w:rsidP="00AA6176">
            <w:pPr>
              <w:jc w:val="right"/>
              <w:rPr>
                <w:rFonts w:asciiTheme="minorBidi" w:hAnsiTheme="minorBidi" w:cstheme="minorBidi"/>
                <w:b/>
                <w:sz w:val="18"/>
                <w:szCs w:val="18"/>
              </w:rPr>
            </w:pPr>
            <w:r w:rsidRPr="00950E9B">
              <w:rPr>
                <w:rFonts w:asciiTheme="minorBidi" w:hAnsiTheme="minorBidi" w:cstheme="minorBidi"/>
                <w:b/>
                <w:sz w:val="18"/>
                <w:szCs w:val="18"/>
              </w:rPr>
              <w:t>118.811</w:t>
            </w:r>
          </w:p>
        </w:tc>
        <w:tc>
          <w:tcPr>
            <w:tcW w:w="486" w:type="pct"/>
            <w:tcBorders>
              <w:top w:val="single" w:sz="4" w:space="0" w:color="auto"/>
              <w:bottom w:val="double" w:sz="4" w:space="0" w:color="auto"/>
            </w:tcBorders>
            <w:shd w:val="clear" w:color="auto" w:fill="auto"/>
            <w:noWrap/>
            <w:vAlign w:val="bottom"/>
          </w:tcPr>
          <w:p w14:paraId="467A826A" w14:textId="71EBF6A1" w:rsidR="00647BF3" w:rsidRPr="00950E9B" w:rsidRDefault="0012185F" w:rsidP="00AA6176">
            <w:pPr>
              <w:jc w:val="right"/>
              <w:rPr>
                <w:rFonts w:asciiTheme="minorBidi" w:hAnsiTheme="minorBidi" w:cstheme="minorBidi"/>
                <w:b/>
                <w:sz w:val="18"/>
                <w:szCs w:val="18"/>
              </w:rPr>
            </w:pPr>
            <w:r w:rsidRPr="00950E9B">
              <w:rPr>
                <w:rFonts w:asciiTheme="minorBidi" w:hAnsiTheme="minorBidi" w:cstheme="minorBidi"/>
                <w:b/>
                <w:sz w:val="18"/>
                <w:szCs w:val="18"/>
              </w:rPr>
              <w:t>16.617</w:t>
            </w:r>
          </w:p>
        </w:tc>
        <w:tc>
          <w:tcPr>
            <w:tcW w:w="716" w:type="pct"/>
            <w:tcBorders>
              <w:top w:val="single" w:sz="4" w:space="0" w:color="auto"/>
              <w:bottom w:val="double" w:sz="4" w:space="0" w:color="auto"/>
            </w:tcBorders>
            <w:shd w:val="clear" w:color="auto" w:fill="auto"/>
            <w:vAlign w:val="bottom"/>
          </w:tcPr>
          <w:p w14:paraId="64EA00CA" w14:textId="6125F037" w:rsidR="00647BF3" w:rsidRPr="00950E9B" w:rsidRDefault="0012185F" w:rsidP="00AA6176">
            <w:pPr>
              <w:jc w:val="right"/>
              <w:rPr>
                <w:rFonts w:asciiTheme="minorBidi" w:hAnsiTheme="minorBidi" w:cstheme="minorBidi"/>
                <w:b/>
                <w:sz w:val="18"/>
                <w:szCs w:val="18"/>
              </w:rPr>
            </w:pPr>
            <w:r w:rsidRPr="00950E9B">
              <w:rPr>
                <w:rFonts w:ascii="Arial" w:hAnsi="Arial" w:cs="Arial"/>
                <w:b/>
                <w:sz w:val="18"/>
                <w:szCs w:val="18"/>
              </w:rPr>
              <w:t>98.334</w:t>
            </w:r>
          </w:p>
        </w:tc>
        <w:tc>
          <w:tcPr>
            <w:tcW w:w="450" w:type="pct"/>
            <w:tcBorders>
              <w:top w:val="single" w:sz="4" w:space="0" w:color="auto"/>
              <w:bottom w:val="double" w:sz="4" w:space="0" w:color="auto"/>
            </w:tcBorders>
            <w:shd w:val="clear" w:color="auto" w:fill="auto"/>
            <w:vAlign w:val="bottom"/>
          </w:tcPr>
          <w:p w14:paraId="002D27FE" w14:textId="21AD79CC" w:rsidR="00647BF3" w:rsidRPr="00950E9B" w:rsidRDefault="0012185F" w:rsidP="00AA6176">
            <w:pPr>
              <w:jc w:val="right"/>
              <w:rPr>
                <w:rFonts w:asciiTheme="minorBidi" w:hAnsiTheme="minorBidi" w:cstheme="minorBidi"/>
                <w:b/>
                <w:sz w:val="18"/>
                <w:szCs w:val="18"/>
              </w:rPr>
            </w:pPr>
            <w:r w:rsidRPr="00950E9B">
              <w:rPr>
                <w:rFonts w:ascii="Arial" w:hAnsi="Arial" w:cs="Arial"/>
                <w:b/>
                <w:sz w:val="18"/>
                <w:szCs w:val="18"/>
              </w:rPr>
              <w:t>26.820</w:t>
            </w:r>
          </w:p>
        </w:tc>
      </w:tr>
    </w:tbl>
    <w:p w14:paraId="18048AD7" w14:textId="193676C4" w:rsidR="00FB59D8" w:rsidRPr="00950E9B" w:rsidRDefault="00FB59D8" w:rsidP="00647BF3">
      <w:pPr>
        <w:ind w:left="-540"/>
        <w:rPr>
          <w:rFonts w:asciiTheme="minorBidi" w:hAnsiTheme="minorBidi" w:cstheme="minorBidi"/>
          <w:b/>
          <w:sz w:val="20"/>
          <w:szCs w:val="22"/>
        </w:rPr>
      </w:pPr>
    </w:p>
    <w:p w14:paraId="5976F360" w14:textId="77777777" w:rsidR="00FB59D8" w:rsidRPr="00950E9B" w:rsidRDefault="00FB59D8">
      <w:pPr>
        <w:rPr>
          <w:rFonts w:asciiTheme="minorBidi" w:hAnsiTheme="minorBidi" w:cstheme="minorBidi"/>
          <w:b/>
          <w:sz w:val="20"/>
          <w:szCs w:val="22"/>
        </w:rPr>
      </w:pPr>
      <w:r w:rsidRPr="00950E9B">
        <w:rPr>
          <w:rFonts w:asciiTheme="minorBidi" w:hAnsiTheme="minorBidi" w:cstheme="minorBidi"/>
          <w:b/>
          <w:sz w:val="20"/>
          <w:szCs w:val="22"/>
        </w:rPr>
        <w:br w:type="page"/>
      </w:r>
    </w:p>
    <w:p w14:paraId="06B0AB66" w14:textId="77777777"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5E307305" w14:textId="77777777" w:rsidR="00892669" w:rsidRPr="00950E9B" w:rsidRDefault="00892669" w:rsidP="00892669">
      <w:pPr>
        <w:ind w:left="-539"/>
        <w:rPr>
          <w:rFonts w:asciiTheme="minorBidi" w:hAnsiTheme="minorBidi" w:cstheme="minorBidi"/>
          <w:b/>
          <w:sz w:val="20"/>
          <w:szCs w:val="22"/>
        </w:rPr>
      </w:pPr>
    </w:p>
    <w:p w14:paraId="52051093" w14:textId="42AC11B7" w:rsidR="00647BF3" w:rsidRPr="00950E9B" w:rsidRDefault="00647BF3" w:rsidP="00647BF3">
      <w:pPr>
        <w:spacing w:after="120"/>
        <w:ind w:left="-539"/>
        <w:rPr>
          <w:rFonts w:asciiTheme="minorBidi" w:hAnsiTheme="minorBidi" w:cstheme="minorBidi"/>
          <w:b/>
          <w:sz w:val="20"/>
          <w:szCs w:val="22"/>
        </w:rPr>
      </w:pPr>
      <w:r w:rsidRPr="00950E9B">
        <w:rPr>
          <w:rFonts w:asciiTheme="minorBidi" w:hAnsiTheme="minorBidi" w:cstheme="minorBidi"/>
          <w:b/>
          <w:sz w:val="20"/>
          <w:szCs w:val="22"/>
        </w:rPr>
        <w:t>b.4.</w:t>
      </w:r>
      <w:r w:rsidRPr="00950E9B">
        <w:rPr>
          <w:rFonts w:asciiTheme="minorBidi" w:hAnsiTheme="minorBidi" w:cstheme="minorBidi"/>
          <w:b/>
          <w:sz w:val="20"/>
          <w:szCs w:val="22"/>
        </w:rPr>
        <w:tab/>
        <w:t>Risk sınıfları ve risk ağırlıklarına göre KKR</w:t>
      </w:r>
    </w:p>
    <w:tbl>
      <w:tblPr>
        <w:tblW w:w="9781" w:type="dxa"/>
        <w:tblCellMar>
          <w:left w:w="70" w:type="dxa"/>
          <w:right w:w="70" w:type="dxa"/>
        </w:tblCellMar>
        <w:tblLook w:val="04A0" w:firstRow="1" w:lastRow="0" w:firstColumn="1" w:lastColumn="0" w:noHBand="0" w:noVBand="1"/>
      </w:tblPr>
      <w:tblGrid>
        <w:gridCol w:w="3544"/>
        <w:gridCol w:w="708"/>
        <w:gridCol w:w="570"/>
        <w:gridCol w:w="709"/>
        <w:gridCol w:w="780"/>
        <w:gridCol w:w="624"/>
        <w:gridCol w:w="640"/>
        <w:gridCol w:w="640"/>
        <w:gridCol w:w="653"/>
        <w:gridCol w:w="913"/>
      </w:tblGrid>
      <w:tr w:rsidR="00647BF3" w:rsidRPr="00950E9B" w14:paraId="08C50E70" w14:textId="77777777" w:rsidTr="00FB59D8">
        <w:trPr>
          <w:trHeight w:val="113"/>
        </w:trPr>
        <w:tc>
          <w:tcPr>
            <w:tcW w:w="3544" w:type="dxa"/>
            <w:tcBorders>
              <w:top w:val="single" w:sz="4" w:space="0" w:color="auto"/>
              <w:bottom w:val="single" w:sz="4" w:space="0" w:color="auto"/>
            </w:tcBorders>
            <w:shd w:val="clear" w:color="auto" w:fill="auto"/>
            <w:noWrap/>
            <w:vAlign w:val="center"/>
          </w:tcPr>
          <w:p w14:paraId="2759B7D7" w14:textId="77777777" w:rsidR="00647BF3" w:rsidRPr="00950E9B" w:rsidRDefault="00647BF3" w:rsidP="00AA6176">
            <w:pPr>
              <w:rPr>
                <w:rFonts w:asciiTheme="minorBidi" w:hAnsiTheme="minorBidi" w:cstheme="minorBidi"/>
                <w:b/>
                <w:sz w:val="14"/>
                <w:szCs w:val="18"/>
              </w:rPr>
            </w:pPr>
            <w:r w:rsidRPr="00950E9B">
              <w:rPr>
                <w:rFonts w:asciiTheme="minorBidi" w:hAnsiTheme="minorBidi" w:cstheme="minorBidi"/>
                <w:b/>
                <w:sz w:val="16"/>
                <w:szCs w:val="18"/>
              </w:rPr>
              <w:t>Cari Dönem</w:t>
            </w:r>
          </w:p>
        </w:tc>
        <w:tc>
          <w:tcPr>
            <w:tcW w:w="708" w:type="dxa"/>
            <w:tcBorders>
              <w:top w:val="single" w:sz="4" w:space="0" w:color="auto"/>
              <w:bottom w:val="single" w:sz="4" w:space="0" w:color="auto"/>
            </w:tcBorders>
            <w:shd w:val="clear" w:color="auto" w:fill="auto"/>
            <w:noWrap/>
            <w:vAlign w:val="bottom"/>
          </w:tcPr>
          <w:p w14:paraId="37EE6948" w14:textId="77777777" w:rsidR="00647BF3" w:rsidRPr="00950E9B" w:rsidRDefault="00647BF3" w:rsidP="00AA6176">
            <w:pPr>
              <w:spacing w:after="60"/>
              <w:jc w:val="right"/>
              <w:rPr>
                <w:rFonts w:asciiTheme="minorBidi" w:hAnsiTheme="minorBidi" w:cstheme="minorBidi"/>
                <w:b/>
                <w:sz w:val="14"/>
                <w:szCs w:val="18"/>
              </w:rPr>
            </w:pPr>
          </w:p>
        </w:tc>
        <w:tc>
          <w:tcPr>
            <w:tcW w:w="570" w:type="dxa"/>
            <w:tcBorders>
              <w:top w:val="single" w:sz="4" w:space="0" w:color="auto"/>
              <w:bottom w:val="single" w:sz="4" w:space="0" w:color="auto"/>
            </w:tcBorders>
            <w:shd w:val="clear" w:color="auto" w:fill="auto"/>
            <w:noWrap/>
            <w:vAlign w:val="bottom"/>
          </w:tcPr>
          <w:p w14:paraId="5049AF25" w14:textId="77777777" w:rsidR="00647BF3" w:rsidRPr="00950E9B" w:rsidRDefault="00647BF3" w:rsidP="00AA6176">
            <w:pPr>
              <w:spacing w:after="60"/>
              <w:jc w:val="right"/>
              <w:rPr>
                <w:rFonts w:asciiTheme="minorBidi" w:hAnsiTheme="minorBidi" w:cstheme="minorBidi"/>
                <w:b/>
                <w:sz w:val="14"/>
                <w:szCs w:val="18"/>
              </w:rPr>
            </w:pPr>
          </w:p>
        </w:tc>
        <w:tc>
          <w:tcPr>
            <w:tcW w:w="709" w:type="dxa"/>
            <w:tcBorders>
              <w:top w:val="single" w:sz="4" w:space="0" w:color="auto"/>
              <w:bottom w:val="single" w:sz="4" w:space="0" w:color="auto"/>
            </w:tcBorders>
            <w:shd w:val="clear" w:color="auto" w:fill="auto"/>
            <w:noWrap/>
            <w:vAlign w:val="bottom"/>
          </w:tcPr>
          <w:p w14:paraId="35D0FCED" w14:textId="77777777" w:rsidR="00647BF3" w:rsidRPr="00950E9B" w:rsidRDefault="00647BF3" w:rsidP="00AA6176">
            <w:pPr>
              <w:spacing w:after="60"/>
              <w:jc w:val="right"/>
              <w:rPr>
                <w:rFonts w:asciiTheme="minorBidi" w:hAnsiTheme="minorBidi" w:cstheme="minorBidi"/>
                <w:b/>
                <w:sz w:val="14"/>
                <w:szCs w:val="18"/>
              </w:rPr>
            </w:pPr>
          </w:p>
        </w:tc>
        <w:tc>
          <w:tcPr>
            <w:tcW w:w="780" w:type="dxa"/>
            <w:tcBorders>
              <w:top w:val="single" w:sz="4" w:space="0" w:color="auto"/>
              <w:bottom w:val="single" w:sz="4" w:space="0" w:color="auto"/>
            </w:tcBorders>
            <w:shd w:val="clear" w:color="auto" w:fill="auto"/>
            <w:noWrap/>
            <w:vAlign w:val="bottom"/>
          </w:tcPr>
          <w:p w14:paraId="2D83EBD0" w14:textId="77777777" w:rsidR="00647BF3" w:rsidRPr="00950E9B" w:rsidRDefault="00647BF3" w:rsidP="00AA6176">
            <w:pPr>
              <w:spacing w:after="60"/>
              <w:jc w:val="right"/>
              <w:rPr>
                <w:rFonts w:asciiTheme="minorBidi" w:hAnsiTheme="minorBidi" w:cstheme="minorBidi"/>
                <w:b/>
                <w:sz w:val="14"/>
                <w:szCs w:val="18"/>
              </w:rPr>
            </w:pPr>
          </w:p>
        </w:tc>
        <w:tc>
          <w:tcPr>
            <w:tcW w:w="624" w:type="dxa"/>
            <w:tcBorders>
              <w:top w:val="single" w:sz="4" w:space="0" w:color="auto"/>
              <w:bottom w:val="single" w:sz="4" w:space="0" w:color="auto"/>
            </w:tcBorders>
            <w:shd w:val="clear" w:color="auto" w:fill="auto"/>
            <w:noWrap/>
            <w:vAlign w:val="bottom"/>
          </w:tcPr>
          <w:p w14:paraId="38FA4AA0" w14:textId="77777777" w:rsidR="00647BF3" w:rsidRPr="00950E9B"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750DC193" w14:textId="77777777" w:rsidR="00647BF3" w:rsidRPr="00950E9B"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2BC8225C" w14:textId="77777777" w:rsidR="00647BF3" w:rsidRPr="00950E9B" w:rsidRDefault="00647BF3" w:rsidP="00AA6176">
            <w:pPr>
              <w:spacing w:after="60"/>
              <w:jc w:val="right"/>
              <w:rPr>
                <w:rFonts w:asciiTheme="minorBidi" w:hAnsiTheme="minorBidi" w:cstheme="minorBidi"/>
                <w:b/>
                <w:sz w:val="14"/>
                <w:szCs w:val="18"/>
              </w:rPr>
            </w:pPr>
          </w:p>
        </w:tc>
        <w:tc>
          <w:tcPr>
            <w:tcW w:w="653" w:type="dxa"/>
            <w:tcBorders>
              <w:top w:val="single" w:sz="4" w:space="0" w:color="auto"/>
              <w:bottom w:val="single" w:sz="4" w:space="0" w:color="auto"/>
            </w:tcBorders>
            <w:shd w:val="clear" w:color="auto" w:fill="auto"/>
            <w:noWrap/>
            <w:vAlign w:val="bottom"/>
          </w:tcPr>
          <w:p w14:paraId="37DAE3F0" w14:textId="77777777" w:rsidR="00647BF3" w:rsidRPr="00950E9B" w:rsidRDefault="00647BF3" w:rsidP="00AA6176">
            <w:pPr>
              <w:spacing w:after="60"/>
              <w:jc w:val="right"/>
              <w:rPr>
                <w:rFonts w:asciiTheme="minorBidi" w:hAnsiTheme="minorBidi" w:cstheme="minorBidi"/>
                <w:b/>
                <w:sz w:val="14"/>
                <w:szCs w:val="18"/>
              </w:rPr>
            </w:pPr>
          </w:p>
        </w:tc>
        <w:tc>
          <w:tcPr>
            <w:tcW w:w="913" w:type="dxa"/>
            <w:tcBorders>
              <w:top w:val="single" w:sz="4" w:space="0" w:color="auto"/>
              <w:bottom w:val="single" w:sz="4" w:space="0" w:color="auto"/>
            </w:tcBorders>
            <w:shd w:val="clear" w:color="auto" w:fill="auto"/>
            <w:noWrap/>
            <w:vAlign w:val="bottom"/>
          </w:tcPr>
          <w:p w14:paraId="636730B9" w14:textId="77777777" w:rsidR="00647BF3" w:rsidRPr="00950E9B" w:rsidRDefault="00647BF3" w:rsidP="00AA6176">
            <w:pPr>
              <w:spacing w:after="60"/>
              <w:jc w:val="right"/>
              <w:rPr>
                <w:rFonts w:asciiTheme="minorBidi" w:hAnsiTheme="minorBidi" w:cstheme="minorBidi"/>
                <w:b/>
                <w:sz w:val="14"/>
                <w:szCs w:val="18"/>
              </w:rPr>
            </w:pPr>
          </w:p>
        </w:tc>
      </w:tr>
      <w:tr w:rsidR="00647BF3" w:rsidRPr="00950E9B" w14:paraId="30FF59C0" w14:textId="77777777" w:rsidTr="00FB59D8">
        <w:trPr>
          <w:trHeight w:val="20"/>
        </w:trPr>
        <w:tc>
          <w:tcPr>
            <w:tcW w:w="3544" w:type="dxa"/>
            <w:tcBorders>
              <w:top w:val="single" w:sz="4" w:space="0" w:color="auto"/>
              <w:bottom w:val="single" w:sz="4" w:space="0" w:color="auto"/>
              <w:tl2br w:val="single" w:sz="4" w:space="0" w:color="auto"/>
            </w:tcBorders>
            <w:shd w:val="clear" w:color="auto" w:fill="auto"/>
            <w:noWrap/>
            <w:vAlign w:val="bottom"/>
            <w:hideMark/>
          </w:tcPr>
          <w:p w14:paraId="0AC7A161" w14:textId="77777777" w:rsidR="00647BF3" w:rsidRPr="00950E9B" w:rsidRDefault="00647BF3" w:rsidP="00AA6176">
            <w:pPr>
              <w:spacing w:before="60"/>
              <w:jc w:val="right"/>
              <w:rPr>
                <w:rFonts w:asciiTheme="minorBidi" w:hAnsiTheme="minorBidi" w:cstheme="minorBidi"/>
                <w:b/>
                <w:sz w:val="16"/>
                <w:szCs w:val="18"/>
              </w:rPr>
            </w:pPr>
            <w:r w:rsidRPr="00950E9B">
              <w:rPr>
                <w:rFonts w:asciiTheme="minorBidi" w:hAnsiTheme="minorBidi" w:cstheme="minorBidi"/>
                <w:b/>
                <w:sz w:val="16"/>
                <w:szCs w:val="18"/>
              </w:rPr>
              <w:t>Risk Ağırlıkları</w:t>
            </w:r>
          </w:p>
          <w:p w14:paraId="2786ACAE" w14:textId="77777777" w:rsidR="00647BF3" w:rsidRPr="00950E9B" w:rsidRDefault="00647BF3" w:rsidP="00AA6176">
            <w:pPr>
              <w:spacing w:after="60"/>
              <w:rPr>
                <w:rFonts w:asciiTheme="minorBidi" w:hAnsiTheme="minorBidi" w:cstheme="minorBidi"/>
                <w:b/>
                <w:sz w:val="16"/>
                <w:szCs w:val="18"/>
              </w:rPr>
            </w:pPr>
            <w:r w:rsidRPr="00950E9B">
              <w:rPr>
                <w:rFonts w:asciiTheme="minorBidi" w:hAnsiTheme="minorBidi" w:cstheme="minorBidi"/>
                <w:b/>
                <w:sz w:val="16"/>
                <w:szCs w:val="18"/>
              </w:rPr>
              <w:t>Risk Sınıfları</w:t>
            </w:r>
          </w:p>
        </w:tc>
        <w:tc>
          <w:tcPr>
            <w:tcW w:w="708" w:type="dxa"/>
            <w:tcBorders>
              <w:top w:val="single" w:sz="4" w:space="0" w:color="auto"/>
              <w:bottom w:val="single" w:sz="4" w:space="0" w:color="auto"/>
            </w:tcBorders>
            <w:shd w:val="clear" w:color="auto" w:fill="auto"/>
            <w:noWrap/>
            <w:vAlign w:val="bottom"/>
            <w:hideMark/>
          </w:tcPr>
          <w:p w14:paraId="749B49A7"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%0</w:t>
            </w:r>
          </w:p>
        </w:tc>
        <w:tc>
          <w:tcPr>
            <w:tcW w:w="570" w:type="dxa"/>
            <w:tcBorders>
              <w:top w:val="single" w:sz="4" w:space="0" w:color="auto"/>
              <w:bottom w:val="single" w:sz="4" w:space="0" w:color="auto"/>
            </w:tcBorders>
            <w:shd w:val="clear" w:color="auto" w:fill="auto"/>
            <w:noWrap/>
            <w:vAlign w:val="bottom"/>
            <w:hideMark/>
          </w:tcPr>
          <w:p w14:paraId="04657F96"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%10</w:t>
            </w:r>
          </w:p>
        </w:tc>
        <w:tc>
          <w:tcPr>
            <w:tcW w:w="709" w:type="dxa"/>
            <w:tcBorders>
              <w:top w:val="single" w:sz="4" w:space="0" w:color="auto"/>
              <w:bottom w:val="single" w:sz="4" w:space="0" w:color="auto"/>
            </w:tcBorders>
            <w:shd w:val="clear" w:color="auto" w:fill="auto"/>
            <w:noWrap/>
            <w:vAlign w:val="bottom"/>
            <w:hideMark/>
          </w:tcPr>
          <w:p w14:paraId="44DC50F8"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%20</w:t>
            </w:r>
          </w:p>
        </w:tc>
        <w:tc>
          <w:tcPr>
            <w:tcW w:w="780" w:type="dxa"/>
            <w:tcBorders>
              <w:top w:val="single" w:sz="4" w:space="0" w:color="auto"/>
              <w:bottom w:val="single" w:sz="4" w:space="0" w:color="auto"/>
            </w:tcBorders>
            <w:shd w:val="clear" w:color="auto" w:fill="auto"/>
            <w:noWrap/>
            <w:vAlign w:val="bottom"/>
            <w:hideMark/>
          </w:tcPr>
          <w:p w14:paraId="531B0BC4"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%50</w:t>
            </w:r>
          </w:p>
        </w:tc>
        <w:tc>
          <w:tcPr>
            <w:tcW w:w="624" w:type="dxa"/>
            <w:tcBorders>
              <w:top w:val="single" w:sz="4" w:space="0" w:color="auto"/>
              <w:bottom w:val="single" w:sz="4" w:space="0" w:color="auto"/>
            </w:tcBorders>
            <w:shd w:val="clear" w:color="auto" w:fill="auto"/>
            <w:noWrap/>
            <w:vAlign w:val="bottom"/>
            <w:hideMark/>
          </w:tcPr>
          <w:p w14:paraId="4F9F3798"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%75</w:t>
            </w:r>
          </w:p>
        </w:tc>
        <w:tc>
          <w:tcPr>
            <w:tcW w:w="640" w:type="dxa"/>
            <w:tcBorders>
              <w:top w:val="single" w:sz="4" w:space="0" w:color="auto"/>
              <w:bottom w:val="single" w:sz="4" w:space="0" w:color="auto"/>
            </w:tcBorders>
            <w:shd w:val="clear" w:color="auto" w:fill="auto"/>
            <w:noWrap/>
            <w:vAlign w:val="bottom"/>
            <w:hideMark/>
          </w:tcPr>
          <w:p w14:paraId="2A249072"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%100</w:t>
            </w:r>
          </w:p>
        </w:tc>
        <w:tc>
          <w:tcPr>
            <w:tcW w:w="640" w:type="dxa"/>
            <w:tcBorders>
              <w:top w:val="single" w:sz="4" w:space="0" w:color="auto"/>
              <w:bottom w:val="single" w:sz="4" w:space="0" w:color="auto"/>
            </w:tcBorders>
            <w:shd w:val="clear" w:color="auto" w:fill="auto"/>
            <w:noWrap/>
            <w:vAlign w:val="bottom"/>
            <w:hideMark/>
          </w:tcPr>
          <w:p w14:paraId="57C6312A"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%150</w:t>
            </w:r>
          </w:p>
        </w:tc>
        <w:tc>
          <w:tcPr>
            <w:tcW w:w="653" w:type="dxa"/>
            <w:tcBorders>
              <w:top w:val="single" w:sz="4" w:space="0" w:color="auto"/>
              <w:bottom w:val="single" w:sz="4" w:space="0" w:color="auto"/>
            </w:tcBorders>
            <w:shd w:val="clear" w:color="auto" w:fill="auto"/>
            <w:noWrap/>
            <w:vAlign w:val="bottom"/>
            <w:hideMark/>
          </w:tcPr>
          <w:p w14:paraId="69590A99"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Diğer</w:t>
            </w:r>
          </w:p>
        </w:tc>
        <w:tc>
          <w:tcPr>
            <w:tcW w:w="913" w:type="dxa"/>
            <w:tcBorders>
              <w:top w:val="single" w:sz="4" w:space="0" w:color="auto"/>
              <w:bottom w:val="single" w:sz="4" w:space="0" w:color="auto"/>
            </w:tcBorders>
            <w:shd w:val="clear" w:color="auto" w:fill="auto"/>
            <w:noWrap/>
            <w:vAlign w:val="bottom"/>
            <w:hideMark/>
          </w:tcPr>
          <w:p w14:paraId="17F87078"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 xml:space="preserve">Toplam </w:t>
            </w:r>
            <w:r w:rsidRPr="00950E9B">
              <w:rPr>
                <w:rFonts w:asciiTheme="minorBidi" w:hAnsiTheme="minorBidi" w:cstheme="minorBidi"/>
                <w:b/>
                <w:sz w:val="16"/>
                <w:szCs w:val="18"/>
              </w:rPr>
              <w:br/>
              <w:t xml:space="preserve">Kredi </w:t>
            </w:r>
            <w:r w:rsidRPr="00950E9B">
              <w:rPr>
                <w:rFonts w:asciiTheme="minorBidi" w:hAnsiTheme="minorBidi" w:cstheme="minorBidi"/>
                <w:b/>
                <w:sz w:val="16"/>
                <w:szCs w:val="18"/>
              </w:rPr>
              <w:br/>
              <w:t xml:space="preserve">Riski </w:t>
            </w:r>
            <w:r w:rsidRPr="00950E9B">
              <w:rPr>
                <w:rFonts w:asciiTheme="minorBidi" w:hAnsiTheme="minorBidi" w:cstheme="minorBidi"/>
                <w:b/>
                <w:sz w:val="16"/>
                <w:szCs w:val="18"/>
                <w:vertAlign w:val="superscript"/>
              </w:rPr>
              <w:t>(*)</w:t>
            </w:r>
          </w:p>
        </w:tc>
      </w:tr>
      <w:tr w:rsidR="00647BF3" w:rsidRPr="00950E9B" w14:paraId="1791796E" w14:textId="77777777" w:rsidTr="00FB59D8">
        <w:trPr>
          <w:trHeight w:val="20"/>
        </w:trPr>
        <w:tc>
          <w:tcPr>
            <w:tcW w:w="3544" w:type="dxa"/>
            <w:tcBorders>
              <w:top w:val="single" w:sz="4" w:space="0" w:color="auto"/>
            </w:tcBorders>
            <w:shd w:val="clear" w:color="auto" w:fill="auto"/>
            <w:vAlign w:val="center"/>
            <w:hideMark/>
          </w:tcPr>
          <w:p w14:paraId="4F22F064"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Merkezi yönetimlerden ve merkez bankalarından alacaklar</w:t>
            </w:r>
          </w:p>
        </w:tc>
        <w:tc>
          <w:tcPr>
            <w:tcW w:w="708" w:type="dxa"/>
            <w:tcBorders>
              <w:top w:val="single" w:sz="4" w:space="0" w:color="auto"/>
            </w:tcBorders>
            <w:shd w:val="clear" w:color="auto" w:fill="auto"/>
            <w:noWrap/>
            <w:vAlign w:val="bottom"/>
          </w:tcPr>
          <w:p w14:paraId="0A6D1DC6" w14:textId="6F1A7652"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85.543</w:t>
            </w:r>
          </w:p>
        </w:tc>
        <w:tc>
          <w:tcPr>
            <w:tcW w:w="570" w:type="dxa"/>
            <w:tcBorders>
              <w:top w:val="single" w:sz="4" w:space="0" w:color="auto"/>
            </w:tcBorders>
            <w:shd w:val="clear" w:color="auto" w:fill="auto"/>
            <w:noWrap/>
            <w:vAlign w:val="bottom"/>
          </w:tcPr>
          <w:p w14:paraId="171BE88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tcBorders>
              <w:top w:val="single" w:sz="4" w:space="0" w:color="auto"/>
            </w:tcBorders>
            <w:shd w:val="clear" w:color="auto" w:fill="auto"/>
            <w:noWrap/>
            <w:vAlign w:val="bottom"/>
          </w:tcPr>
          <w:p w14:paraId="24B56F3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tcBorders>
              <w:top w:val="single" w:sz="4" w:space="0" w:color="auto"/>
            </w:tcBorders>
            <w:shd w:val="clear" w:color="auto" w:fill="auto"/>
            <w:noWrap/>
            <w:vAlign w:val="bottom"/>
          </w:tcPr>
          <w:p w14:paraId="5F77A24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tcBorders>
              <w:top w:val="single" w:sz="4" w:space="0" w:color="auto"/>
            </w:tcBorders>
            <w:shd w:val="clear" w:color="auto" w:fill="auto"/>
            <w:noWrap/>
            <w:vAlign w:val="bottom"/>
          </w:tcPr>
          <w:p w14:paraId="0B9AA60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46E0925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305B031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tcBorders>
              <w:top w:val="single" w:sz="4" w:space="0" w:color="auto"/>
            </w:tcBorders>
            <w:shd w:val="clear" w:color="auto" w:fill="auto"/>
            <w:noWrap/>
            <w:vAlign w:val="bottom"/>
          </w:tcPr>
          <w:p w14:paraId="2E92BAB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tcBorders>
              <w:top w:val="single" w:sz="4" w:space="0" w:color="auto"/>
            </w:tcBorders>
            <w:shd w:val="clear" w:color="auto" w:fill="auto"/>
            <w:noWrap/>
            <w:vAlign w:val="bottom"/>
          </w:tcPr>
          <w:p w14:paraId="4E11AFC8" w14:textId="55BEE54F"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85.543</w:t>
            </w:r>
          </w:p>
        </w:tc>
      </w:tr>
      <w:tr w:rsidR="00647BF3" w:rsidRPr="00950E9B" w14:paraId="64AEA2C8" w14:textId="77777777" w:rsidTr="00FB59D8">
        <w:trPr>
          <w:trHeight w:val="20"/>
        </w:trPr>
        <w:tc>
          <w:tcPr>
            <w:tcW w:w="3544" w:type="dxa"/>
            <w:shd w:val="clear" w:color="auto" w:fill="auto"/>
            <w:vAlign w:val="center"/>
            <w:hideMark/>
          </w:tcPr>
          <w:p w14:paraId="42EC2868"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Bölgesel veya yerel yönetimlerden alacaklar</w:t>
            </w:r>
          </w:p>
        </w:tc>
        <w:tc>
          <w:tcPr>
            <w:tcW w:w="708" w:type="dxa"/>
            <w:shd w:val="clear" w:color="auto" w:fill="auto"/>
            <w:noWrap/>
            <w:vAlign w:val="bottom"/>
          </w:tcPr>
          <w:p w14:paraId="78D7078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C47C50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185E0CB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6B19748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A977E6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0D869D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7960463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7D71F31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1788584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149EDFDE" w14:textId="77777777" w:rsidTr="00FB59D8">
        <w:trPr>
          <w:trHeight w:val="20"/>
        </w:trPr>
        <w:tc>
          <w:tcPr>
            <w:tcW w:w="3544" w:type="dxa"/>
            <w:shd w:val="clear" w:color="auto" w:fill="auto"/>
            <w:vAlign w:val="center"/>
            <w:hideMark/>
          </w:tcPr>
          <w:p w14:paraId="1AA7C573"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İdari birimlerden ve ticari olmayan girişimlerden alacaklar</w:t>
            </w:r>
          </w:p>
        </w:tc>
        <w:tc>
          <w:tcPr>
            <w:tcW w:w="708" w:type="dxa"/>
            <w:shd w:val="clear" w:color="auto" w:fill="auto"/>
            <w:noWrap/>
            <w:vAlign w:val="bottom"/>
          </w:tcPr>
          <w:p w14:paraId="314E8AB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D2D7D2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4528259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3037614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579AF26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E53041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1D0743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3507530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7509D0D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54234882" w14:textId="77777777" w:rsidTr="00FB59D8">
        <w:trPr>
          <w:trHeight w:val="20"/>
        </w:trPr>
        <w:tc>
          <w:tcPr>
            <w:tcW w:w="3544" w:type="dxa"/>
            <w:shd w:val="clear" w:color="auto" w:fill="auto"/>
            <w:vAlign w:val="center"/>
            <w:hideMark/>
          </w:tcPr>
          <w:p w14:paraId="2DFF0E02"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Çok taraflı kalkınma bankalarından alacaklar</w:t>
            </w:r>
          </w:p>
        </w:tc>
        <w:tc>
          <w:tcPr>
            <w:tcW w:w="708" w:type="dxa"/>
            <w:shd w:val="clear" w:color="auto" w:fill="auto"/>
            <w:noWrap/>
            <w:vAlign w:val="bottom"/>
          </w:tcPr>
          <w:p w14:paraId="2CC92BB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3C9E957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2AD8165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3EDD34C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73FCE0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75D0B54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2C7DFA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8DBE89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17773B1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5462AC5A" w14:textId="77777777" w:rsidTr="00FB59D8">
        <w:trPr>
          <w:trHeight w:val="20"/>
        </w:trPr>
        <w:tc>
          <w:tcPr>
            <w:tcW w:w="3544" w:type="dxa"/>
            <w:shd w:val="clear" w:color="auto" w:fill="auto"/>
            <w:vAlign w:val="center"/>
            <w:hideMark/>
          </w:tcPr>
          <w:p w14:paraId="68A18AED"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Uluslararası teşkilatlardan alacaklar</w:t>
            </w:r>
          </w:p>
        </w:tc>
        <w:tc>
          <w:tcPr>
            <w:tcW w:w="708" w:type="dxa"/>
            <w:shd w:val="clear" w:color="auto" w:fill="auto"/>
            <w:noWrap/>
            <w:vAlign w:val="bottom"/>
          </w:tcPr>
          <w:p w14:paraId="185B8EE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0B86D1F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4E32EA7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1258E3D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7729936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109EB7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49BA5B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231947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631915B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05A7B83" w14:textId="77777777" w:rsidTr="00FB59D8">
        <w:trPr>
          <w:trHeight w:val="20"/>
        </w:trPr>
        <w:tc>
          <w:tcPr>
            <w:tcW w:w="3544" w:type="dxa"/>
            <w:shd w:val="clear" w:color="auto" w:fill="auto"/>
            <w:vAlign w:val="center"/>
          </w:tcPr>
          <w:p w14:paraId="687ACC3D"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Bankalar ve aracı kurumlardan alacaklar</w:t>
            </w:r>
          </w:p>
        </w:tc>
        <w:tc>
          <w:tcPr>
            <w:tcW w:w="708" w:type="dxa"/>
            <w:shd w:val="clear" w:color="auto" w:fill="auto"/>
            <w:noWrap/>
            <w:vAlign w:val="bottom"/>
          </w:tcPr>
          <w:p w14:paraId="49FA2E4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1DCF40A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tcPr>
          <w:p w14:paraId="32EF0F3F" w14:textId="5D0CA380"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13.399</w:t>
            </w:r>
          </w:p>
        </w:tc>
        <w:tc>
          <w:tcPr>
            <w:tcW w:w="780" w:type="dxa"/>
            <w:shd w:val="clear" w:color="auto" w:fill="auto"/>
            <w:noWrap/>
          </w:tcPr>
          <w:p w14:paraId="1828A48D" w14:textId="3371AAC7"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11.864</w:t>
            </w:r>
          </w:p>
        </w:tc>
        <w:tc>
          <w:tcPr>
            <w:tcW w:w="624" w:type="dxa"/>
            <w:shd w:val="clear" w:color="auto" w:fill="auto"/>
            <w:noWrap/>
            <w:vAlign w:val="bottom"/>
          </w:tcPr>
          <w:p w14:paraId="6A3D85B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553EDAA6" w14:textId="6D22BF2F"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166</w:t>
            </w:r>
          </w:p>
        </w:tc>
        <w:tc>
          <w:tcPr>
            <w:tcW w:w="640" w:type="dxa"/>
            <w:shd w:val="clear" w:color="auto" w:fill="auto"/>
            <w:noWrap/>
            <w:vAlign w:val="bottom"/>
          </w:tcPr>
          <w:p w14:paraId="6756FC1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0F125D9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4E9C61A3" w14:textId="103D1C9C"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25.429</w:t>
            </w:r>
          </w:p>
        </w:tc>
      </w:tr>
      <w:tr w:rsidR="00647BF3" w:rsidRPr="00950E9B" w14:paraId="0CBDB526" w14:textId="77777777" w:rsidTr="00FB59D8">
        <w:trPr>
          <w:trHeight w:val="20"/>
        </w:trPr>
        <w:tc>
          <w:tcPr>
            <w:tcW w:w="3544" w:type="dxa"/>
            <w:shd w:val="clear" w:color="auto" w:fill="auto"/>
            <w:vAlign w:val="center"/>
            <w:hideMark/>
          </w:tcPr>
          <w:p w14:paraId="0A412D81"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Kurumsal alacaklar</w:t>
            </w:r>
          </w:p>
        </w:tc>
        <w:tc>
          <w:tcPr>
            <w:tcW w:w="708" w:type="dxa"/>
            <w:shd w:val="clear" w:color="auto" w:fill="auto"/>
            <w:noWrap/>
            <w:vAlign w:val="bottom"/>
          </w:tcPr>
          <w:p w14:paraId="017B6A5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76AB08C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1A7BD81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1C1CBE3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15BB47F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CC4705F" w14:textId="0C957CB3"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7.839</w:t>
            </w:r>
          </w:p>
        </w:tc>
        <w:tc>
          <w:tcPr>
            <w:tcW w:w="640" w:type="dxa"/>
            <w:shd w:val="clear" w:color="auto" w:fill="auto"/>
            <w:noWrap/>
            <w:vAlign w:val="bottom"/>
          </w:tcPr>
          <w:p w14:paraId="2717DBB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5954778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18799E61" w14:textId="7E96DB52"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7.839</w:t>
            </w:r>
          </w:p>
        </w:tc>
      </w:tr>
      <w:tr w:rsidR="00647BF3" w:rsidRPr="00950E9B" w14:paraId="59F320D9" w14:textId="77777777" w:rsidTr="00FB59D8">
        <w:trPr>
          <w:trHeight w:val="20"/>
        </w:trPr>
        <w:tc>
          <w:tcPr>
            <w:tcW w:w="3544" w:type="dxa"/>
            <w:shd w:val="clear" w:color="auto" w:fill="auto"/>
            <w:vAlign w:val="center"/>
            <w:hideMark/>
          </w:tcPr>
          <w:p w14:paraId="64DB3856"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Perakende alacaklar</w:t>
            </w:r>
          </w:p>
        </w:tc>
        <w:tc>
          <w:tcPr>
            <w:tcW w:w="708" w:type="dxa"/>
            <w:shd w:val="clear" w:color="auto" w:fill="auto"/>
            <w:noWrap/>
            <w:vAlign w:val="bottom"/>
          </w:tcPr>
          <w:p w14:paraId="490D2AA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192A730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0C8CBBE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0E10476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2190421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6452A8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67C53C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3AA6ECF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30DE446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0EDE25E0" w14:textId="77777777" w:rsidTr="00FB59D8">
        <w:trPr>
          <w:trHeight w:val="20"/>
        </w:trPr>
        <w:tc>
          <w:tcPr>
            <w:tcW w:w="3544" w:type="dxa"/>
            <w:shd w:val="clear" w:color="auto" w:fill="auto"/>
            <w:vAlign w:val="center"/>
            <w:hideMark/>
          </w:tcPr>
          <w:p w14:paraId="5F400138"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Gayrimenkul ipoteğiyle teminatlandırılmış alacaklar</w:t>
            </w:r>
          </w:p>
        </w:tc>
        <w:tc>
          <w:tcPr>
            <w:tcW w:w="708" w:type="dxa"/>
            <w:shd w:val="clear" w:color="auto" w:fill="auto"/>
            <w:noWrap/>
            <w:vAlign w:val="bottom"/>
          </w:tcPr>
          <w:p w14:paraId="357B99C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1C68E3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194A3BD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4FE707A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6D1DED0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01C2C4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3DC1CF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6E50739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1F6F60B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2481932" w14:textId="77777777" w:rsidTr="00FB59D8">
        <w:trPr>
          <w:trHeight w:val="20"/>
        </w:trPr>
        <w:tc>
          <w:tcPr>
            <w:tcW w:w="3544" w:type="dxa"/>
            <w:shd w:val="clear" w:color="auto" w:fill="auto"/>
            <w:vAlign w:val="center"/>
            <w:hideMark/>
          </w:tcPr>
          <w:p w14:paraId="7B5FAA3C"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Tahsili gecikmiş alacaklar</w:t>
            </w:r>
          </w:p>
        </w:tc>
        <w:tc>
          <w:tcPr>
            <w:tcW w:w="708" w:type="dxa"/>
            <w:shd w:val="clear" w:color="auto" w:fill="auto"/>
            <w:noWrap/>
            <w:vAlign w:val="bottom"/>
          </w:tcPr>
          <w:p w14:paraId="2012B1E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08402A1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209A694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5EC67F5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0011358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F3F69F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ED0EE1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04BBDA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14B797D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2AE23009" w14:textId="77777777" w:rsidTr="00FB59D8">
        <w:trPr>
          <w:trHeight w:val="20"/>
        </w:trPr>
        <w:tc>
          <w:tcPr>
            <w:tcW w:w="3544" w:type="dxa"/>
            <w:shd w:val="clear" w:color="auto" w:fill="auto"/>
            <w:vAlign w:val="center"/>
            <w:hideMark/>
          </w:tcPr>
          <w:p w14:paraId="02FB7F11"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Kurulca riski yüksek olarak belirlenen alacaklar</w:t>
            </w:r>
          </w:p>
        </w:tc>
        <w:tc>
          <w:tcPr>
            <w:tcW w:w="708" w:type="dxa"/>
            <w:shd w:val="clear" w:color="auto" w:fill="auto"/>
            <w:noWrap/>
            <w:vAlign w:val="bottom"/>
          </w:tcPr>
          <w:p w14:paraId="054651D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75BF8F4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50E9BC7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31F08FE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74CC725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24C72D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9DF65B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7A4E311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24BE12C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225D8A60" w14:textId="77777777" w:rsidTr="00FB59D8">
        <w:trPr>
          <w:trHeight w:val="20"/>
        </w:trPr>
        <w:tc>
          <w:tcPr>
            <w:tcW w:w="3544" w:type="dxa"/>
            <w:shd w:val="clear" w:color="auto" w:fill="auto"/>
            <w:vAlign w:val="center"/>
            <w:hideMark/>
          </w:tcPr>
          <w:p w14:paraId="42598C68"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İpotek teminatlı menkul kıymetler</w:t>
            </w:r>
          </w:p>
        </w:tc>
        <w:tc>
          <w:tcPr>
            <w:tcW w:w="708" w:type="dxa"/>
            <w:shd w:val="clear" w:color="auto" w:fill="auto"/>
            <w:noWrap/>
            <w:vAlign w:val="bottom"/>
          </w:tcPr>
          <w:p w14:paraId="006C420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542DF4F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021C5DB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1543DF3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67D7217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32CA77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320EE5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4163B02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286AC03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02119AD6" w14:textId="77777777" w:rsidTr="00FB59D8">
        <w:trPr>
          <w:trHeight w:val="20"/>
        </w:trPr>
        <w:tc>
          <w:tcPr>
            <w:tcW w:w="3544" w:type="dxa"/>
            <w:shd w:val="clear" w:color="auto" w:fill="auto"/>
            <w:vAlign w:val="center"/>
            <w:hideMark/>
          </w:tcPr>
          <w:p w14:paraId="799250C6"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Menkul kıymetleştirme pozisyonları</w:t>
            </w:r>
          </w:p>
        </w:tc>
        <w:tc>
          <w:tcPr>
            <w:tcW w:w="708" w:type="dxa"/>
            <w:shd w:val="clear" w:color="auto" w:fill="auto"/>
            <w:noWrap/>
            <w:vAlign w:val="bottom"/>
          </w:tcPr>
          <w:p w14:paraId="7D31BC3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780E15E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4F6AC78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4E75A86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12CAB59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5A5157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935EF4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1529E16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02B8AEA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5493EA1D" w14:textId="77777777" w:rsidTr="00FB59D8">
        <w:trPr>
          <w:trHeight w:val="20"/>
        </w:trPr>
        <w:tc>
          <w:tcPr>
            <w:tcW w:w="3544" w:type="dxa"/>
            <w:shd w:val="clear" w:color="auto" w:fill="auto"/>
            <w:vAlign w:val="center"/>
            <w:hideMark/>
          </w:tcPr>
          <w:p w14:paraId="786DA682"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Kısa vadeli kredi derecelendirmesi bulunan bankalar ve aracı kurumlardan alacaklar ile kurumsal alacaklar</w:t>
            </w:r>
          </w:p>
        </w:tc>
        <w:tc>
          <w:tcPr>
            <w:tcW w:w="708" w:type="dxa"/>
            <w:shd w:val="clear" w:color="auto" w:fill="auto"/>
            <w:noWrap/>
            <w:vAlign w:val="bottom"/>
          </w:tcPr>
          <w:p w14:paraId="2199C4D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321CCA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62B57E0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67B1D94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2CE9F5E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68B68B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D3D57D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455F129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6B591BF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5CCC4F2" w14:textId="77777777" w:rsidTr="00FB59D8">
        <w:trPr>
          <w:trHeight w:val="20"/>
        </w:trPr>
        <w:tc>
          <w:tcPr>
            <w:tcW w:w="3544" w:type="dxa"/>
            <w:shd w:val="clear" w:color="auto" w:fill="auto"/>
            <w:vAlign w:val="center"/>
            <w:hideMark/>
          </w:tcPr>
          <w:p w14:paraId="49894AB4"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Kolektif yatırım kuruluşu niteliğindeki yatırımlar</w:t>
            </w:r>
          </w:p>
        </w:tc>
        <w:tc>
          <w:tcPr>
            <w:tcW w:w="708" w:type="dxa"/>
            <w:shd w:val="clear" w:color="auto" w:fill="auto"/>
            <w:noWrap/>
            <w:vAlign w:val="bottom"/>
          </w:tcPr>
          <w:p w14:paraId="3303B20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FD0CFA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78BB9DE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50A5650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7421D41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50D1B38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7E0CE4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65584C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39D2C49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DA78BE6" w14:textId="77777777" w:rsidTr="00FB59D8">
        <w:trPr>
          <w:trHeight w:val="20"/>
        </w:trPr>
        <w:tc>
          <w:tcPr>
            <w:tcW w:w="3544" w:type="dxa"/>
            <w:shd w:val="clear" w:color="auto" w:fill="auto"/>
            <w:vAlign w:val="center"/>
            <w:hideMark/>
          </w:tcPr>
          <w:p w14:paraId="7BAC6DEC"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Hisse senedi yatırımları</w:t>
            </w:r>
          </w:p>
        </w:tc>
        <w:tc>
          <w:tcPr>
            <w:tcW w:w="708" w:type="dxa"/>
            <w:shd w:val="clear" w:color="auto" w:fill="auto"/>
            <w:noWrap/>
            <w:vAlign w:val="bottom"/>
          </w:tcPr>
          <w:p w14:paraId="2101FA2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3E6C17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2698285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3650DAC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56E645E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5B14BCE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59FF22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4190B1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6FCB848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4803B2B3" w14:textId="77777777" w:rsidTr="00FB59D8">
        <w:trPr>
          <w:trHeight w:val="20"/>
        </w:trPr>
        <w:tc>
          <w:tcPr>
            <w:tcW w:w="3544" w:type="dxa"/>
            <w:shd w:val="clear" w:color="auto" w:fill="auto"/>
            <w:vAlign w:val="center"/>
            <w:hideMark/>
          </w:tcPr>
          <w:p w14:paraId="4FAEEF90"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Diğer alacaklar</w:t>
            </w:r>
          </w:p>
        </w:tc>
        <w:tc>
          <w:tcPr>
            <w:tcW w:w="708" w:type="dxa"/>
            <w:shd w:val="clear" w:color="auto" w:fill="auto"/>
            <w:noWrap/>
            <w:vAlign w:val="bottom"/>
          </w:tcPr>
          <w:p w14:paraId="05294EA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1CBAAF9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40EDF3D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shd w:val="clear" w:color="auto" w:fill="auto"/>
            <w:noWrap/>
            <w:vAlign w:val="bottom"/>
          </w:tcPr>
          <w:p w14:paraId="03AF5DD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79B09EF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7CEF54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9A4310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1AF8E48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shd w:val="clear" w:color="auto" w:fill="auto"/>
            <w:noWrap/>
            <w:vAlign w:val="bottom"/>
          </w:tcPr>
          <w:p w14:paraId="59630D5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266A9B72" w14:textId="77777777" w:rsidTr="00FB59D8">
        <w:trPr>
          <w:trHeight w:val="20"/>
        </w:trPr>
        <w:tc>
          <w:tcPr>
            <w:tcW w:w="3544" w:type="dxa"/>
            <w:tcBorders>
              <w:bottom w:val="single" w:sz="4" w:space="0" w:color="auto"/>
            </w:tcBorders>
            <w:shd w:val="clear" w:color="auto" w:fill="auto"/>
            <w:vAlign w:val="center"/>
            <w:hideMark/>
          </w:tcPr>
          <w:p w14:paraId="50EB4CAD"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Diğer varlıklar</w:t>
            </w:r>
          </w:p>
        </w:tc>
        <w:tc>
          <w:tcPr>
            <w:tcW w:w="708" w:type="dxa"/>
            <w:tcBorders>
              <w:bottom w:val="single" w:sz="4" w:space="0" w:color="auto"/>
            </w:tcBorders>
            <w:shd w:val="clear" w:color="auto" w:fill="auto"/>
            <w:noWrap/>
            <w:vAlign w:val="bottom"/>
          </w:tcPr>
          <w:p w14:paraId="6DE965E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tcBorders>
              <w:bottom w:val="single" w:sz="4" w:space="0" w:color="auto"/>
            </w:tcBorders>
            <w:shd w:val="clear" w:color="auto" w:fill="auto"/>
            <w:noWrap/>
            <w:vAlign w:val="bottom"/>
          </w:tcPr>
          <w:p w14:paraId="2DF7660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tcBorders>
              <w:bottom w:val="single" w:sz="4" w:space="0" w:color="auto"/>
            </w:tcBorders>
            <w:shd w:val="clear" w:color="auto" w:fill="auto"/>
            <w:noWrap/>
            <w:vAlign w:val="bottom"/>
          </w:tcPr>
          <w:p w14:paraId="0712C27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80" w:type="dxa"/>
            <w:tcBorders>
              <w:bottom w:val="single" w:sz="4" w:space="0" w:color="auto"/>
            </w:tcBorders>
            <w:shd w:val="clear" w:color="auto" w:fill="auto"/>
            <w:noWrap/>
            <w:vAlign w:val="bottom"/>
          </w:tcPr>
          <w:p w14:paraId="75BA01A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tcBorders>
              <w:bottom w:val="single" w:sz="4" w:space="0" w:color="auto"/>
            </w:tcBorders>
            <w:shd w:val="clear" w:color="auto" w:fill="auto"/>
            <w:noWrap/>
            <w:vAlign w:val="bottom"/>
          </w:tcPr>
          <w:p w14:paraId="7BDD472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72FF1F3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405CA96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tcBorders>
              <w:bottom w:val="single" w:sz="4" w:space="0" w:color="auto"/>
            </w:tcBorders>
            <w:shd w:val="clear" w:color="auto" w:fill="auto"/>
            <w:noWrap/>
            <w:vAlign w:val="bottom"/>
          </w:tcPr>
          <w:p w14:paraId="3DDB2E4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913" w:type="dxa"/>
            <w:tcBorders>
              <w:bottom w:val="single" w:sz="4" w:space="0" w:color="auto"/>
            </w:tcBorders>
            <w:shd w:val="clear" w:color="auto" w:fill="auto"/>
            <w:noWrap/>
            <w:vAlign w:val="bottom"/>
          </w:tcPr>
          <w:p w14:paraId="1C8B488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7390E4C" w14:textId="77777777" w:rsidTr="00FB59D8">
        <w:trPr>
          <w:trHeight w:val="20"/>
        </w:trPr>
        <w:tc>
          <w:tcPr>
            <w:tcW w:w="3544" w:type="dxa"/>
            <w:tcBorders>
              <w:top w:val="single" w:sz="4" w:space="0" w:color="auto"/>
              <w:bottom w:val="double" w:sz="4" w:space="0" w:color="auto"/>
            </w:tcBorders>
            <w:shd w:val="clear" w:color="auto" w:fill="auto"/>
            <w:vAlign w:val="center"/>
            <w:hideMark/>
          </w:tcPr>
          <w:p w14:paraId="62DA1890" w14:textId="77777777" w:rsidR="00647BF3" w:rsidRPr="00950E9B" w:rsidRDefault="00647BF3" w:rsidP="00AA6176">
            <w:pPr>
              <w:rPr>
                <w:rFonts w:asciiTheme="minorBidi" w:hAnsiTheme="minorBidi" w:cstheme="minorBidi"/>
                <w:b/>
                <w:sz w:val="16"/>
                <w:szCs w:val="18"/>
              </w:rPr>
            </w:pPr>
            <w:r w:rsidRPr="00950E9B">
              <w:rPr>
                <w:rFonts w:asciiTheme="minorBidi" w:hAnsiTheme="minorBidi" w:cstheme="minorBidi"/>
                <w:b/>
                <w:sz w:val="16"/>
                <w:szCs w:val="18"/>
              </w:rPr>
              <w:t>Toplam</w:t>
            </w:r>
          </w:p>
        </w:tc>
        <w:tc>
          <w:tcPr>
            <w:tcW w:w="708" w:type="dxa"/>
            <w:tcBorders>
              <w:top w:val="single" w:sz="4" w:space="0" w:color="auto"/>
              <w:bottom w:val="double" w:sz="4" w:space="0" w:color="auto"/>
            </w:tcBorders>
            <w:shd w:val="clear" w:color="auto" w:fill="auto"/>
            <w:noWrap/>
            <w:vAlign w:val="bottom"/>
          </w:tcPr>
          <w:p w14:paraId="63ED3656" w14:textId="4CE7D546" w:rsidR="00647BF3" w:rsidRPr="00950E9B" w:rsidRDefault="0012185F" w:rsidP="00AA6176">
            <w:pPr>
              <w:jc w:val="right"/>
              <w:rPr>
                <w:rFonts w:asciiTheme="minorBidi" w:hAnsiTheme="minorBidi" w:cstheme="minorBidi"/>
                <w:b/>
                <w:sz w:val="15"/>
                <w:szCs w:val="15"/>
              </w:rPr>
            </w:pPr>
            <w:r w:rsidRPr="00950E9B">
              <w:rPr>
                <w:rFonts w:asciiTheme="minorBidi" w:hAnsiTheme="minorBidi" w:cstheme="minorBidi"/>
                <w:b/>
                <w:sz w:val="15"/>
                <w:szCs w:val="15"/>
              </w:rPr>
              <w:t>85.543</w:t>
            </w:r>
          </w:p>
        </w:tc>
        <w:tc>
          <w:tcPr>
            <w:tcW w:w="570" w:type="dxa"/>
            <w:tcBorders>
              <w:top w:val="single" w:sz="4" w:space="0" w:color="auto"/>
              <w:bottom w:val="double" w:sz="4" w:space="0" w:color="auto"/>
            </w:tcBorders>
            <w:shd w:val="clear" w:color="auto" w:fill="auto"/>
            <w:noWrap/>
            <w:vAlign w:val="bottom"/>
          </w:tcPr>
          <w:p w14:paraId="1E4A5BE8"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709" w:type="dxa"/>
            <w:tcBorders>
              <w:top w:val="single" w:sz="4" w:space="0" w:color="auto"/>
              <w:bottom w:val="double" w:sz="4" w:space="0" w:color="auto"/>
            </w:tcBorders>
            <w:shd w:val="clear" w:color="auto" w:fill="auto"/>
            <w:noWrap/>
          </w:tcPr>
          <w:p w14:paraId="25B4A4E1" w14:textId="2765B756" w:rsidR="00647BF3" w:rsidRPr="00950E9B" w:rsidRDefault="0012185F" w:rsidP="00AA6176">
            <w:pPr>
              <w:jc w:val="right"/>
              <w:rPr>
                <w:rFonts w:asciiTheme="minorBidi" w:hAnsiTheme="minorBidi" w:cstheme="minorBidi"/>
                <w:b/>
                <w:sz w:val="15"/>
                <w:szCs w:val="15"/>
              </w:rPr>
            </w:pPr>
            <w:r w:rsidRPr="00950E9B">
              <w:rPr>
                <w:rFonts w:asciiTheme="minorBidi" w:hAnsiTheme="minorBidi" w:cstheme="minorBidi"/>
                <w:b/>
                <w:sz w:val="15"/>
                <w:szCs w:val="15"/>
              </w:rPr>
              <w:t>13.399</w:t>
            </w:r>
          </w:p>
        </w:tc>
        <w:tc>
          <w:tcPr>
            <w:tcW w:w="780" w:type="dxa"/>
            <w:tcBorders>
              <w:top w:val="single" w:sz="4" w:space="0" w:color="auto"/>
              <w:bottom w:val="double" w:sz="4" w:space="0" w:color="auto"/>
            </w:tcBorders>
            <w:shd w:val="clear" w:color="auto" w:fill="auto"/>
            <w:noWrap/>
          </w:tcPr>
          <w:p w14:paraId="1E261E29" w14:textId="10229812" w:rsidR="00647BF3" w:rsidRPr="00950E9B" w:rsidRDefault="0012185F" w:rsidP="00AA6176">
            <w:pPr>
              <w:jc w:val="right"/>
              <w:rPr>
                <w:rFonts w:asciiTheme="minorBidi" w:hAnsiTheme="minorBidi" w:cstheme="minorBidi"/>
                <w:b/>
                <w:sz w:val="15"/>
                <w:szCs w:val="15"/>
              </w:rPr>
            </w:pPr>
            <w:r w:rsidRPr="00950E9B">
              <w:rPr>
                <w:rFonts w:asciiTheme="minorBidi" w:hAnsiTheme="minorBidi" w:cstheme="minorBidi"/>
                <w:b/>
                <w:sz w:val="15"/>
                <w:szCs w:val="15"/>
              </w:rPr>
              <w:t>11.864</w:t>
            </w:r>
          </w:p>
        </w:tc>
        <w:tc>
          <w:tcPr>
            <w:tcW w:w="624" w:type="dxa"/>
            <w:tcBorders>
              <w:top w:val="single" w:sz="4" w:space="0" w:color="auto"/>
              <w:bottom w:val="double" w:sz="4" w:space="0" w:color="auto"/>
            </w:tcBorders>
            <w:shd w:val="clear" w:color="auto" w:fill="auto"/>
            <w:noWrap/>
            <w:vAlign w:val="bottom"/>
          </w:tcPr>
          <w:p w14:paraId="375FDD3E"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640" w:type="dxa"/>
            <w:tcBorders>
              <w:top w:val="single" w:sz="4" w:space="0" w:color="auto"/>
              <w:bottom w:val="double" w:sz="4" w:space="0" w:color="auto"/>
            </w:tcBorders>
            <w:shd w:val="clear" w:color="auto" w:fill="auto"/>
            <w:noWrap/>
            <w:vAlign w:val="bottom"/>
          </w:tcPr>
          <w:p w14:paraId="73B75EE6" w14:textId="60DE700B" w:rsidR="00647BF3" w:rsidRPr="00950E9B" w:rsidRDefault="0012185F" w:rsidP="00AA6176">
            <w:pPr>
              <w:jc w:val="right"/>
              <w:rPr>
                <w:rFonts w:asciiTheme="minorBidi" w:hAnsiTheme="minorBidi" w:cstheme="minorBidi"/>
                <w:b/>
                <w:sz w:val="15"/>
                <w:szCs w:val="15"/>
              </w:rPr>
            </w:pPr>
            <w:r w:rsidRPr="00950E9B">
              <w:rPr>
                <w:rFonts w:asciiTheme="minorBidi" w:hAnsiTheme="minorBidi" w:cstheme="minorBidi"/>
                <w:b/>
                <w:sz w:val="15"/>
                <w:szCs w:val="15"/>
              </w:rPr>
              <w:t>8.005</w:t>
            </w:r>
          </w:p>
        </w:tc>
        <w:tc>
          <w:tcPr>
            <w:tcW w:w="640" w:type="dxa"/>
            <w:tcBorders>
              <w:top w:val="single" w:sz="4" w:space="0" w:color="auto"/>
              <w:bottom w:val="double" w:sz="4" w:space="0" w:color="auto"/>
            </w:tcBorders>
            <w:shd w:val="clear" w:color="auto" w:fill="auto"/>
            <w:noWrap/>
            <w:vAlign w:val="bottom"/>
          </w:tcPr>
          <w:p w14:paraId="5CC0936A"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653" w:type="dxa"/>
            <w:tcBorders>
              <w:top w:val="single" w:sz="4" w:space="0" w:color="auto"/>
              <w:bottom w:val="double" w:sz="4" w:space="0" w:color="auto"/>
            </w:tcBorders>
            <w:shd w:val="clear" w:color="auto" w:fill="auto"/>
            <w:noWrap/>
            <w:vAlign w:val="bottom"/>
          </w:tcPr>
          <w:p w14:paraId="62E43F12"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913" w:type="dxa"/>
            <w:tcBorders>
              <w:top w:val="single" w:sz="4" w:space="0" w:color="auto"/>
            </w:tcBorders>
            <w:shd w:val="clear" w:color="auto" w:fill="auto"/>
            <w:noWrap/>
            <w:vAlign w:val="bottom"/>
          </w:tcPr>
          <w:p w14:paraId="69546F27" w14:textId="56E80C92" w:rsidR="00647BF3" w:rsidRPr="00950E9B" w:rsidRDefault="0012185F" w:rsidP="00AA6176">
            <w:pPr>
              <w:jc w:val="right"/>
              <w:rPr>
                <w:rFonts w:asciiTheme="minorBidi" w:hAnsiTheme="minorBidi" w:cstheme="minorBidi"/>
                <w:b/>
                <w:sz w:val="15"/>
                <w:szCs w:val="15"/>
              </w:rPr>
            </w:pPr>
            <w:r w:rsidRPr="00950E9B">
              <w:rPr>
                <w:rFonts w:asciiTheme="minorBidi" w:hAnsiTheme="minorBidi" w:cstheme="minorBidi"/>
                <w:b/>
                <w:sz w:val="15"/>
                <w:szCs w:val="15"/>
              </w:rPr>
              <w:t>118.811</w:t>
            </w:r>
          </w:p>
        </w:tc>
      </w:tr>
      <w:tr w:rsidR="00647BF3" w:rsidRPr="00950E9B" w14:paraId="2AE53FE3" w14:textId="77777777" w:rsidTr="00FB59D8">
        <w:trPr>
          <w:trHeight w:val="20"/>
        </w:trPr>
        <w:tc>
          <w:tcPr>
            <w:tcW w:w="9778" w:type="dxa"/>
            <w:gridSpan w:val="10"/>
            <w:tcBorders>
              <w:top w:val="double" w:sz="4" w:space="0" w:color="auto"/>
            </w:tcBorders>
            <w:shd w:val="clear" w:color="auto" w:fill="auto"/>
            <w:noWrap/>
            <w:hideMark/>
          </w:tcPr>
          <w:p w14:paraId="12E65F5D" w14:textId="77777777" w:rsidR="00647BF3" w:rsidRPr="00950E9B" w:rsidRDefault="00647BF3" w:rsidP="00AA6176">
            <w:pPr>
              <w:spacing w:before="60"/>
              <w:rPr>
                <w:rFonts w:asciiTheme="minorBidi" w:hAnsiTheme="minorBidi" w:cstheme="minorBidi"/>
                <w:sz w:val="16"/>
                <w:szCs w:val="20"/>
                <w:vertAlign w:val="superscript"/>
              </w:rPr>
            </w:pPr>
            <w:r w:rsidRPr="00950E9B">
              <w:rPr>
                <w:rFonts w:asciiTheme="minorBidi" w:hAnsiTheme="minorBidi" w:cstheme="minorBidi"/>
                <w:sz w:val="16"/>
                <w:szCs w:val="20"/>
                <w:vertAlign w:val="superscript"/>
              </w:rPr>
              <w:t xml:space="preserve">(*) </w:t>
            </w:r>
            <w:r w:rsidRPr="00950E9B">
              <w:rPr>
                <w:rFonts w:asciiTheme="minorBidi" w:hAnsiTheme="minorBidi" w:cstheme="minorBidi"/>
                <w:sz w:val="14"/>
                <w:szCs w:val="20"/>
              </w:rPr>
              <w:t>Toplam kredi riski: Karşı taraf kredi riski ölçüm teknikleri uygulandıktan sonra sermaye yeterliliği hesaplamasıyla ilgili olan tutar</w:t>
            </w:r>
          </w:p>
        </w:tc>
      </w:tr>
    </w:tbl>
    <w:p w14:paraId="37D0BDC8" w14:textId="6516A99B" w:rsidR="00FB59D8" w:rsidRPr="00950E9B" w:rsidRDefault="00FB59D8" w:rsidP="00647BF3">
      <w:pPr>
        <w:spacing w:after="120"/>
        <w:rPr>
          <w:rFonts w:asciiTheme="minorBidi" w:hAnsiTheme="minorBidi" w:cstheme="minorBidi"/>
          <w:b/>
          <w:sz w:val="20"/>
          <w:szCs w:val="22"/>
        </w:rPr>
      </w:pPr>
    </w:p>
    <w:p w14:paraId="317589EF" w14:textId="77777777" w:rsidR="00FB59D8" w:rsidRPr="00950E9B" w:rsidRDefault="00FB59D8">
      <w:pPr>
        <w:rPr>
          <w:rFonts w:asciiTheme="minorBidi" w:hAnsiTheme="minorBidi" w:cstheme="minorBidi"/>
          <w:b/>
          <w:sz w:val="20"/>
          <w:szCs w:val="22"/>
        </w:rPr>
      </w:pPr>
      <w:r w:rsidRPr="00950E9B">
        <w:rPr>
          <w:rFonts w:asciiTheme="minorBidi" w:hAnsiTheme="minorBidi" w:cstheme="minorBidi"/>
          <w:b/>
          <w:sz w:val="20"/>
          <w:szCs w:val="22"/>
        </w:rPr>
        <w:br w:type="page"/>
      </w:r>
    </w:p>
    <w:p w14:paraId="3709E44B" w14:textId="1187EAA4"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26413D71" w14:textId="77777777" w:rsidR="00892669" w:rsidRPr="00950E9B" w:rsidRDefault="00892669" w:rsidP="00892669">
      <w:pPr>
        <w:ind w:left="-540"/>
        <w:rPr>
          <w:rFonts w:asciiTheme="minorBidi" w:hAnsiTheme="minorBidi" w:cstheme="minorBidi"/>
          <w:b/>
          <w:sz w:val="20"/>
          <w:szCs w:val="22"/>
        </w:rPr>
      </w:pPr>
    </w:p>
    <w:p w14:paraId="47B77841" w14:textId="77777777" w:rsidR="00647BF3" w:rsidRPr="00950E9B" w:rsidRDefault="00647BF3" w:rsidP="00647BF3">
      <w:pPr>
        <w:spacing w:after="120"/>
        <w:ind w:left="-539"/>
        <w:rPr>
          <w:rFonts w:asciiTheme="minorBidi" w:hAnsiTheme="minorBidi" w:cstheme="minorBidi"/>
          <w:b/>
          <w:sz w:val="20"/>
          <w:szCs w:val="22"/>
        </w:rPr>
      </w:pPr>
      <w:r w:rsidRPr="00950E9B">
        <w:rPr>
          <w:rFonts w:asciiTheme="minorBidi" w:hAnsiTheme="minorBidi" w:cstheme="minorBidi"/>
          <w:b/>
          <w:sz w:val="20"/>
          <w:szCs w:val="22"/>
        </w:rPr>
        <w:t>b.4.</w:t>
      </w:r>
      <w:r w:rsidRPr="00950E9B">
        <w:rPr>
          <w:rFonts w:asciiTheme="minorBidi" w:hAnsiTheme="minorBidi" w:cstheme="minorBidi"/>
          <w:b/>
          <w:sz w:val="20"/>
          <w:szCs w:val="22"/>
        </w:rPr>
        <w:tab/>
        <w:t>Risk sınıfları ve risk ağırlıklarına göre KKR(devamı)</w:t>
      </w:r>
    </w:p>
    <w:tbl>
      <w:tblPr>
        <w:tblW w:w="9639" w:type="dxa"/>
        <w:tblCellMar>
          <w:left w:w="70" w:type="dxa"/>
          <w:right w:w="70" w:type="dxa"/>
        </w:tblCellMar>
        <w:tblLook w:val="04A0" w:firstRow="1" w:lastRow="0" w:firstColumn="1" w:lastColumn="0" w:noHBand="0" w:noVBand="1"/>
      </w:tblPr>
      <w:tblGrid>
        <w:gridCol w:w="3544"/>
        <w:gridCol w:w="708"/>
        <w:gridCol w:w="570"/>
        <w:gridCol w:w="709"/>
        <w:gridCol w:w="706"/>
        <w:gridCol w:w="624"/>
        <w:gridCol w:w="640"/>
        <w:gridCol w:w="640"/>
        <w:gridCol w:w="653"/>
        <w:gridCol w:w="845"/>
      </w:tblGrid>
      <w:tr w:rsidR="00647BF3" w:rsidRPr="00950E9B" w14:paraId="427C1C18" w14:textId="77777777" w:rsidTr="00FB59D8">
        <w:trPr>
          <w:trHeight w:val="113"/>
        </w:trPr>
        <w:tc>
          <w:tcPr>
            <w:tcW w:w="3544" w:type="dxa"/>
            <w:tcBorders>
              <w:top w:val="single" w:sz="4" w:space="0" w:color="auto"/>
              <w:bottom w:val="single" w:sz="4" w:space="0" w:color="auto"/>
            </w:tcBorders>
            <w:shd w:val="clear" w:color="auto" w:fill="auto"/>
            <w:noWrap/>
            <w:vAlign w:val="center"/>
          </w:tcPr>
          <w:p w14:paraId="648D3897" w14:textId="77777777" w:rsidR="00647BF3" w:rsidRPr="00950E9B" w:rsidRDefault="00647BF3" w:rsidP="00AA6176">
            <w:pPr>
              <w:rPr>
                <w:rFonts w:asciiTheme="minorBidi" w:hAnsiTheme="minorBidi" w:cstheme="minorBidi"/>
                <w:b/>
                <w:sz w:val="14"/>
                <w:szCs w:val="18"/>
              </w:rPr>
            </w:pPr>
            <w:r w:rsidRPr="00950E9B">
              <w:rPr>
                <w:rFonts w:asciiTheme="minorBidi" w:hAnsiTheme="minorBidi" w:cstheme="minorBidi"/>
                <w:b/>
                <w:sz w:val="16"/>
                <w:szCs w:val="18"/>
              </w:rPr>
              <w:t>Önceki Dönem</w:t>
            </w:r>
          </w:p>
        </w:tc>
        <w:tc>
          <w:tcPr>
            <w:tcW w:w="708" w:type="dxa"/>
            <w:tcBorders>
              <w:top w:val="single" w:sz="4" w:space="0" w:color="auto"/>
              <w:bottom w:val="single" w:sz="4" w:space="0" w:color="auto"/>
            </w:tcBorders>
            <w:shd w:val="clear" w:color="auto" w:fill="auto"/>
            <w:noWrap/>
            <w:vAlign w:val="bottom"/>
          </w:tcPr>
          <w:p w14:paraId="18C0F70A" w14:textId="77777777" w:rsidR="00647BF3" w:rsidRPr="00950E9B" w:rsidRDefault="00647BF3" w:rsidP="00AA6176">
            <w:pPr>
              <w:spacing w:after="60"/>
              <w:jc w:val="right"/>
              <w:rPr>
                <w:rFonts w:asciiTheme="minorBidi" w:hAnsiTheme="minorBidi" w:cstheme="minorBidi"/>
                <w:b/>
                <w:sz w:val="14"/>
                <w:szCs w:val="18"/>
              </w:rPr>
            </w:pPr>
          </w:p>
        </w:tc>
        <w:tc>
          <w:tcPr>
            <w:tcW w:w="570" w:type="dxa"/>
            <w:tcBorders>
              <w:top w:val="single" w:sz="4" w:space="0" w:color="auto"/>
              <w:bottom w:val="single" w:sz="4" w:space="0" w:color="auto"/>
            </w:tcBorders>
            <w:shd w:val="clear" w:color="auto" w:fill="auto"/>
            <w:noWrap/>
            <w:vAlign w:val="bottom"/>
          </w:tcPr>
          <w:p w14:paraId="3DD1E99D" w14:textId="77777777" w:rsidR="00647BF3" w:rsidRPr="00950E9B" w:rsidRDefault="00647BF3" w:rsidP="00AA6176">
            <w:pPr>
              <w:spacing w:after="60"/>
              <w:jc w:val="right"/>
              <w:rPr>
                <w:rFonts w:asciiTheme="minorBidi" w:hAnsiTheme="minorBidi" w:cstheme="minorBidi"/>
                <w:b/>
                <w:sz w:val="14"/>
                <w:szCs w:val="18"/>
              </w:rPr>
            </w:pPr>
          </w:p>
        </w:tc>
        <w:tc>
          <w:tcPr>
            <w:tcW w:w="709" w:type="dxa"/>
            <w:tcBorders>
              <w:top w:val="single" w:sz="4" w:space="0" w:color="auto"/>
              <w:bottom w:val="single" w:sz="4" w:space="0" w:color="auto"/>
            </w:tcBorders>
            <w:shd w:val="clear" w:color="auto" w:fill="auto"/>
            <w:noWrap/>
            <w:vAlign w:val="bottom"/>
          </w:tcPr>
          <w:p w14:paraId="38FC019B" w14:textId="77777777" w:rsidR="00647BF3" w:rsidRPr="00950E9B" w:rsidRDefault="00647BF3" w:rsidP="00AA6176">
            <w:pPr>
              <w:spacing w:after="60"/>
              <w:jc w:val="right"/>
              <w:rPr>
                <w:rFonts w:asciiTheme="minorBidi" w:hAnsiTheme="minorBidi" w:cstheme="minorBidi"/>
                <w:b/>
                <w:sz w:val="14"/>
                <w:szCs w:val="18"/>
              </w:rPr>
            </w:pPr>
          </w:p>
        </w:tc>
        <w:tc>
          <w:tcPr>
            <w:tcW w:w="706" w:type="dxa"/>
            <w:tcBorders>
              <w:top w:val="single" w:sz="4" w:space="0" w:color="auto"/>
              <w:bottom w:val="single" w:sz="4" w:space="0" w:color="auto"/>
            </w:tcBorders>
            <w:shd w:val="clear" w:color="auto" w:fill="auto"/>
            <w:noWrap/>
            <w:vAlign w:val="bottom"/>
          </w:tcPr>
          <w:p w14:paraId="36D65B6B" w14:textId="77777777" w:rsidR="00647BF3" w:rsidRPr="00950E9B" w:rsidRDefault="00647BF3" w:rsidP="00AA6176">
            <w:pPr>
              <w:spacing w:after="60"/>
              <w:jc w:val="right"/>
              <w:rPr>
                <w:rFonts w:asciiTheme="minorBidi" w:hAnsiTheme="minorBidi" w:cstheme="minorBidi"/>
                <w:b/>
                <w:sz w:val="14"/>
                <w:szCs w:val="18"/>
              </w:rPr>
            </w:pPr>
          </w:p>
        </w:tc>
        <w:tc>
          <w:tcPr>
            <w:tcW w:w="624" w:type="dxa"/>
            <w:tcBorders>
              <w:top w:val="single" w:sz="4" w:space="0" w:color="auto"/>
              <w:bottom w:val="single" w:sz="4" w:space="0" w:color="auto"/>
            </w:tcBorders>
            <w:shd w:val="clear" w:color="auto" w:fill="auto"/>
            <w:noWrap/>
            <w:vAlign w:val="bottom"/>
          </w:tcPr>
          <w:p w14:paraId="587DF5FB" w14:textId="77777777" w:rsidR="00647BF3" w:rsidRPr="00950E9B"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73527D6A" w14:textId="77777777" w:rsidR="00647BF3" w:rsidRPr="00950E9B" w:rsidRDefault="00647BF3" w:rsidP="00AA6176">
            <w:pPr>
              <w:spacing w:after="60"/>
              <w:jc w:val="right"/>
              <w:rPr>
                <w:rFonts w:asciiTheme="minorBidi" w:hAnsiTheme="minorBidi" w:cstheme="minorBidi"/>
                <w:b/>
                <w:sz w:val="14"/>
                <w:szCs w:val="18"/>
              </w:rPr>
            </w:pPr>
          </w:p>
        </w:tc>
        <w:tc>
          <w:tcPr>
            <w:tcW w:w="640" w:type="dxa"/>
            <w:tcBorders>
              <w:top w:val="single" w:sz="4" w:space="0" w:color="auto"/>
              <w:bottom w:val="single" w:sz="4" w:space="0" w:color="auto"/>
            </w:tcBorders>
            <w:shd w:val="clear" w:color="auto" w:fill="auto"/>
            <w:noWrap/>
            <w:vAlign w:val="bottom"/>
          </w:tcPr>
          <w:p w14:paraId="3EA2468A" w14:textId="77777777" w:rsidR="00647BF3" w:rsidRPr="00950E9B" w:rsidRDefault="00647BF3" w:rsidP="00AA6176">
            <w:pPr>
              <w:spacing w:after="60"/>
              <w:jc w:val="right"/>
              <w:rPr>
                <w:rFonts w:asciiTheme="minorBidi" w:hAnsiTheme="minorBidi" w:cstheme="minorBidi"/>
                <w:b/>
                <w:sz w:val="14"/>
                <w:szCs w:val="18"/>
              </w:rPr>
            </w:pPr>
          </w:p>
        </w:tc>
        <w:tc>
          <w:tcPr>
            <w:tcW w:w="653" w:type="dxa"/>
            <w:tcBorders>
              <w:top w:val="single" w:sz="4" w:space="0" w:color="auto"/>
              <w:bottom w:val="single" w:sz="4" w:space="0" w:color="auto"/>
            </w:tcBorders>
            <w:shd w:val="clear" w:color="auto" w:fill="auto"/>
            <w:noWrap/>
            <w:vAlign w:val="bottom"/>
          </w:tcPr>
          <w:p w14:paraId="7278FFDC" w14:textId="77777777" w:rsidR="00647BF3" w:rsidRPr="00950E9B" w:rsidRDefault="00647BF3" w:rsidP="00AA6176">
            <w:pPr>
              <w:spacing w:after="60"/>
              <w:jc w:val="right"/>
              <w:rPr>
                <w:rFonts w:asciiTheme="minorBidi" w:hAnsiTheme="minorBidi" w:cstheme="minorBidi"/>
                <w:b/>
                <w:sz w:val="14"/>
                <w:szCs w:val="18"/>
              </w:rPr>
            </w:pPr>
          </w:p>
        </w:tc>
        <w:tc>
          <w:tcPr>
            <w:tcW w:w="845" w:type="dxa"/>
            <w:tcBorders>
              <w:top w:val="single" w:sz="4" w:space="0" w:color="auto"/>
              <w:bottom w:val="single" w:sz="4" w:space="0" w:color="auto"/>
            </w:tcBorders>
            <w:shd w:val="clear" w:color="auto" w:fill="auto"/>
            <w:noWrap/>
            <w:vAlign w:val="bottom"/>
          </w:tcPr>
          <w:p w14:paraId="26FC920F" w14:textId="77777777" w:rsidR="00647BF3" w:rsidRPr="00950E9B" w:rsidRDefault="00647BF3" w:rsidP="00AA6176">
            <w:pPr>
              <w:spacing w:after="60"/>
              <w:jc w:val="right"/>
              <w:rPr>
                <w:rFonts w:asciiTheme="minorBidi" w:hAnsiTheme="minorBidi" w:cstheme="minorBidi"/>
                <w:b/>
                <w:sz w:val="14"/>
                <w:szCs w:val="18"/>
              </w:rPr>
            </w:pPr>
          </w:p>
        </w:tc>
      </w:tr>
      <w:tr w:rsidR="00647BF3" w:rsidRPr="00950E9B" w14:paraId="101DB3BC" w14:textId="77777777" w:rsidTr="00FB59D8">
        <w:trPr>
          <w:trHeight w:val="20"/>
        </w:trPr>
        <w:tc>
          <w:tcPr>
            <w:tcW w:w="3544" w:type="dxa"/>
            <w:tcBorders>
              <w:top w:val="single" w:sz="4" w:space="0" w:color="auto"/>
              <w:bottom w:val="single" w:sz="4" w:space="0" w:color="auto"/>
              <w:tl2br w:val="single" w:sz="4" w:space="0" w:color="auto"/>
            </w:tcBorders>
            <w:shd w:val="clear" w:color="auto" w:fill="auto"/>
            <w:noWrap/>
            <w:vAlign w:val="bottom"/>
            <w:hideMark/>
          </w:tcPr>
          <w:p w14:paraId="2E4EABF9" w14:textId="77777777" w:rsidR="00647BF3" w:rsidRPr="00950E9B" w:rsidRDefault="00647BF3" w:rsidP="00AA6176">
            <w:pPr>
              <w:spacing w:before="60"/>
              <w:jc w:val="right"/>
              <w:rPr>
                <w:rFonts w:asciiTheme="minorBidi" w:hAnsiTheme="minorBidi" w:cstheme="minorBidi"/>
                <w:b/>
                <w:sz w:val="16"/>
                <w:szCs w:val="18"/>
              </w:rPr>
            </w:pPr>
            <w:r w:rsidRPr="00950E9B">
              <w:rPr>
                <w:rFonts w:asciiTheme="minorBidi" w:hAnsiTheme="minorBidi" w:cstheme="minorBidi"/>
                <w:b/>
                <w:sz w:val="16"/>
                <w:szCs w:val="18"/>
              </w:rPr>
              <w:t>Risk Ağırlıkları</w:t>
            </w:r>
          </w:p>
          <w:p w14:paraId="1B282E79" w14:textId="77777777" w:rsidR="00647BF3" w:rsidRPr="00950E9B" w:rsidRDefault="00647BF3" w:rsidP="00AA6176">
            <w:pPr>
              <w:spacing w:after="60"/>
              <w:rPr>
                <w:rFonts w:asciiTheme="minorBidi" w:hAnsiTheme="minorBidi" w:cstheme="minorBidi"/>
                <w:b/>
                <w:sz w:val="16"/>
                <w:szCs w:val="18"/>
              </w:rPr>
            </w:pPr>
            <w:r w:rsidRPr="00950E9B">
              <w:rPr>
                <w:rFonts w:asciiTheme="minorBidi" w:hAnsiTheme="minorBidi" w:cstheme="minorBidi"/>
                <w:b/>
                <w:sz w:val="16"/>
                <w:szCs w:val="18"/>
              </w:rPr>
              <w:t>Risk Sınıfları</w:t>
            </w:r>
          </w:p>
        </w:tc>
        <w:tc>
          <w:tcPr>
            <w:tcW w:w="708" w:type="dxa"/>
            <w:tcBorders>
              <w:top w:val="single" w:sz="4" w:space="0" w:color="auto"/>
              <w:bottom w:val="single" w:sz="4" w:space="0" w:color="auto"/>
            </w:tcBorders>
            <w:shd w:val="clear" w:color="auto" w:fill="auto"/>
            <w:noWrap/>
            <w:vAlign w:val="bottom"/>
            <w:hideMark/>
          </w:tcPr>
          <w:p w14:paraId="6F8BA894"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%0</w:t>
            </w:r>
          </w:p>
        </w:tc>
        <w:tc>
          <w:tcPr>
            <w:tcW w:w="570" w:type="dxa"/>
            <w:tcBorders>
              <w:top w:val="single" w:sz="4" w:space="0" w:color="auto"/>
              <w:bottom w:val="single" w:sz="4" w:space="0" w:color="auto"/>
            </w:tcBorders>
            <w:shd w:val="clear" w:color="auto" w:fill="auto"/>
            <w:noWrap/>
            <w:vAlign w:val="bottom"/>
            <w:hideMark/>
          </w:tcPr>
          <w:p w14:paraId="5BCF20B0"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%10</w:t>
            </w:r>
          </w:p>
        </w:tc>
        <w:tc>
          <w:tcPr>
            <w:tcW w:w="709" w:type="dxa"/>
            <w:tcBorders>
              <w:top w:val="single" w:sz="4" w:space="0" w:color="auto"/>
              <w:bottom w:val="single" w:sz="4" w:space="0" w:color="auto"/>
            </w:tcBorders>
            <w:shd w:val="clear" w:color="auto" w:fill="auto"/>
            <w:noWrap/>
            <w:vAlign w:val="bottom"/>
            <w:hideMark/>
          </w:tcPr>
          <w:p w14:paraId="3425E192"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%20</w:t>
            </w:r>
          </w:p>
        </w:tc>
        <w:tc>
          <w:tcPr>
            <w:tcW w:w="706" w:type="dxa"/>
            <w:tcBorders>
              <w:top w:val="single" w:sz="4" w:space="0" w:color="auto"/>
              <w:bottom w:val="single" w:sz="4" w:space="0" w:color="auto"/>
            </w:tcBorders>
            <w:shd w:val="clear" w:color="auto" w:fill="auto"/>
            <w:noWrap/>
            <w:vAlign w:val="bottom"/>
            <w:hideMark/>
          </w:tcPr>
          <w:p w14:paraId="2C4B6B84"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%50</w:t>
            </w:r>
          </w:p>
        </w:tc>
        <w:tc>
          <w:tcPr>
            <w:tcW w:w="624" w:type="dxa"/>
            <w:tcBorders>
              <w:top w:val="single" w:sz="4" w:space="0" w:color="auto"/>
              <w:bottom w:val="single" w:sz="4" w:space="0" w:color="auto"/>
            </w:tcBorders>
            <w:shd w:val="clear" w:color="auto" w:fill="auto"/>
            <w:noWrap/>
            <w:vAlign w:val="bottom"/>
            <w:hideMark/>
          </w:tcPr>
          <w:p w14:paraId="646879BF"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%75</w:t>
            </w:r>
          </w:p>
        </w:tc>
        <w:tc>
          <w:tcPr>
            <w:tcW w:w="640" w:type="dxa"/>
            <w:tcBorders>
              <w:top w:val="single" w:sz="4" w:space="0" w:color="auto"/>
              <w:bottom w:val="single" w:sz="4" w:space="0" w:color="auto"/>
            </w:tcBorders>
            <w:shd w:val="clear" w:color="auto" w:fill="auto"/>
            <w:noWrap/>
            <w:vAlign w:val="bottom"/>
            <w:hideMark/>
          </w:tcPr>
          <w:p w14:paraId="17138994"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%100</w:t>
            </w:r>
          </w:p>
        </w:tc>
        <w:tc>
          <w:tcPr>
            <w:tcW w:w="640" w:type="dxa"/>
            <w:tcBorders>
              <w:top w:val="single" w:sz="4" w:space="0" w:color="auto"/>
              <w:bottom w:val="single" w:sz="4" w:space="0" w:color="auto"/>
            </w:tcBorders>
            <w:shd w:val="clear" w:color="auto" w:fill="auto"/>
            <w:noWrap/>
            <w:vAlign w:val="bottom"/>
            <w:hideMark/>
          </w:tcPr>
          <w:p w14:paraId="6391A989"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%150</w:t>
            </w:r>
          </w:p>
        </w:tc>
        <w:tc>
          <w:tcPr>
            <w:tcW w:w="653" w:type="dxa"/>
            <w:tcBorders>
              <w:top w:val="single" w:sz="4" w:space="0" w:color="auto"/>
              <w:bottom w:val="single" w:sz="4" w:space="0" w:color="auto"/>
            </w:tcBorders>
            <w:shd w:val="clear" w:color="auto" w:fill="auto"/>
            <w:noWrap/>
            <w:vAlign w:val="bottom"/>
            <w:hideMark/>
          </w:tcPr>
          <w:p w14:paraId="6621E481"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Diğer</w:t>
            </w:r>
          </w:p>
        </w:tc>
        <w:tc>
          <w:tcPr>
            <w:tcW w:w="845" w:type="dxa"/>
            <w:tcBorders>
              <w:top w:val="single" w:sz="4" w:space="0" w:color="auto"/>
              <w:bottom w:val="single" w:sz="4" w:space="0" w:color="auto"/>
            </w:tcBorders>
            <w:shd w:val="clear" w:color="auto" w:fill="auto"/>
            <w:noWrap/>
            <w:vAlign w:val="bottom"/>
            <w:hideMark/>
          </w:tcPr>
          <w:p w14:paraId="3D480CBE" w14:textId="77777777" w:rsidR="00647BF3" w:rsidRPr="00950E9B" w:rsidRDefault="00647BF3" w:rsidP="00AA6176">
            <w:pPr>
              <w:spacing w:before="60" w:after="60"/>
              <w:jc w:val="right"/>
              <w:rPr>
                <w:rFonts w:asciiTheme="minorBidi" w:hAnsiTheme="minorBidi" w:cstheme="minorBidi"/>
                <w:b/>
                <w:sz w:val="16"/>
                <w:szCs w:val="18"/>
              </w:rPr>
            </w:pPr>
            <w:r w:rsidRPr="00950E9B">
              <w:rPr>
                <w:rFonts w:asciiTheme="minorBidi" w:hAnsiTheme="minorBidi" w:cstheme="minorBidi"/>
                <w:b/>
                <w:sz w:val="16"/>
                <w:szCs w:val="18"/>
              </w:rPr>
              <w:t xml:space="preserve">Toplam </w:t>
            </w:r>
            <w:r w:rsidRPr="00950E9B">
              <w:rPr>
                <w:rFonts w:asciiTheme="minorBidi" w:hAnsiTheme="minorBidi" w:cstheme="minorBidi"/>
                <w:b/>
                <w:sz w:val="16"/>
                <w:szCs w:val="18"/>
              </w:rPr>
              <w:br/>
              <w:t xml:space="preserve">Kredi </w:t>
            </w:r>
            <w:r w:rsidRPr="00950E9B">
              <w:rPr>
                <w:rFonts w:asciiTheme="minorBidi" w:hAnsiTheme="minorBidi" w:cstheme="minorBidi"/>
                <w:b/>
                <w:sz w:val="16"/>
                <w:szCs w:val="18"/>
              </w:rPr>
              <w:br/>
              <w:t xml:space="preserve">Riski </w:t>
            </w:r>
            <w:r w:rsidRPr="00950E9B">
              <w:rPr>
                <w:rFonts w:asciiTheme="minorBidi" w:hAnsiTheme="minorBidi" w:cstheme="minorBidi"/>
                <w:b/>
                <w:sz w:val="16"/>
                <w:szCs w:val="18"/>
                <w:vertAlign w:val="superscript"/>
              </w:rPr>
              <w:t>(*)</w:t>
            </w:r>
          </w:p>
        </w:tc>
      </w:tr>
      <w:tr w:rsidR="00647BF3" w:rsidRPr="00950E9B" w14:paraId="33C4B031" w14:textId="77777777" w:rsidTr="00FB59D8">
        <w:trPr>
          <w:trHeight w:val="20"/>
        </w:trPr>
        <w:tc>
          <w:tcPr>
            <w:tcW w:w="3544" w:type="dxa"/>
            <w:tcBorders>
              <w:top w:val="single" w:sz="4" w:space="0" w:color="auto"/>
            </w:tcBorders>
            <w:shd w:val="clear" w:color="auto" w:fill="auto"/>
            <w:vAlign w:val="center"/>
            <w:hideMark/>
          </w:tcPr>
          <w:p w14:paraId="5E84FD8D"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Merkezi yönetimlerden ve merkez bankalarından alacaklar</w:t>
            </w:r>
          </w:p>
        </w:tc>
        <w:tc>
          <w:tcPr>
            <w:tcW w:w="708" w:type="dxa"/>
            <w:tcBorders>
              <w:top w:val="single" w:sz="4" w:space="0" w:color="auto"/>
            </w:tcBorders>
            <w:shd w:val="clear" w:color="auto" w:fill="auto"/>
            <w:noWrap/>
            <w:vAlign w:val="bottom"/>
          </w:tcPr>
          <w:p w14:paraId="2EFFE44A" w14:textId="065F19B6" w:rsidR="00647BF3" w:rsidRPr="00950E9B" w:rsidRDefault="0012185F" w:rsidP="00AA6176">
            <w:pPr>
              <w:jc w:val="right"/>
              <w:rPr>
                <w:rFonts w:asciiTheme="minorBidi" w:hAnsiTheme="minorBidi" w:cstheme="minorBidi"/>
                <w:sz w:val="15"/>
                <w:szCs w:val="15"/>
              </w:rPr>
            </w:pPr>
            <w:r w:rsidRPr="00950E9B">
              <w:rPr>
                <w:rFonts w:ascii="Arial" w:hAnsi="Arial" w:cs="Arial"/>
                <w:sz w:val="15"/>
                <w:szCs w:val="15"/>
              </w:rPr>
              <w:t>43.308</w:t>
            </w:r>
          </w:p>
        </w:tc>
        <w:tc>
          <w:tcPr>
            <w:tcW w:w="570" w:type="dxa"/>
            <w:tcBorders>
              <w:top w:val="single" w:sz="4" w:space="0" w:color="auto"/>
            </w:tcBorders>
            <w:shd w:val="clear" w:color="auto" w:fill="auto"/>
            <w:noWrap/>
            <w:vAlign w:val="bottom"/>
          </w:tcPr>
          <w:p w14:paraId="29E5AB1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tcBorders>
              <w:top w:val="single" w:sz="4" w:space="0" w:color="auto"/>
            </w:tcBorders>
            <w:shd w:val="clear" w:color="auto" w:fill="auto"/>
            <w:noWrap/>
            <w:vAlign w:val="bottom"/>
          </w:tcPr>
          <w:p w14:paraId="6AE1AB1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tcBorders>
              <w:top w:val="single" w:sz="4" w:space="0" w:color="auto"/>
            </w:tcBorders>
            <w:shd w:val="clear" w:color="auto" w:fill="auto"/>
            <w:noWrap/>
            <w:vAlign w:val="bottom"/>
          </w:tcPr>
          <w:p w14:paraId="6E6E208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tcBorders>
              <w:top w:val="single" w:sz="4" w:space="0" w:color="auto"/>
            </w:tcBorders>
            <w:shd w:val="clear" w:color="auto" w:fill="auto"/>
            <w:noWrap/>
            <w:vAlign w:val="bottom"/>
          </w:tcPr>
          <w:p w14:paraId="11E275F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37D3807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top w:val="single" w:sz="4" w:space="0" w:color="auto"/>
            </w:tcBorders>
            <w:shd w:val="clear" w:color="auto" w:fill="auto"/>
            <w:noWrap/>
            <w:vAlign w:val="bottom"/>
          </w:tcPr>
          <w:p w14:paraId="47F4D80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tcBorders>
              <w:top w:val="single" w:sz="4" w:space="0" w:color="auto"/>
            </w:tcBorders>
            <w:shd w:val="clear" w:color="auto" w:fill="auto"/>
            <w:noWrap/>
            <w:vAlign w:val="bottom"/>
          </w:tcPr>
          <w:p w14:paraId="1710939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tcBorders>
              <w:top w:val="single" w:sz="4" w:space="0" w:color="auto"/>
            </w:tcBorders>
            <w:shd w:val="clear" w:color="auto" w:fill="auto"/>
            <w:noWrap/>
            <w:vAlign w:val="bottom"/>
          </w:tcPr>
          <w:p w14:paraId="71FA8B73" w14:textId="740E5975"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43.308</w:t>
            </w:r>
          </w:p>
        </w:tc>
      </w:tr>
      <w:tr w:rsidR="00647BF3" w:rsidRPr="00950E9B" w14:paraId="383545D2" w14:textId="77777777" w:rsidTr="00FB59D8">
        <w:trPr>
          <w:trHeight w:val="20"/>
        </w:trPr>
        <w:tc>
          <w:tcPr>
            <w:tcW w:w="3544" w:type="dxa"/>
            <w:shd w:val="clear" w:color="auto" w:fill="auto"/>
            <w:vAlign w:val="center"/>
            <w:hideMark/>
          </w:tcPr>
          <w:p w14:paraId="1BA8138E"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Bölgesel veya yerel yönetimlerden alacaklar</w:t>
            </w:r>
          </w:p>
        </w:tc>
        <w:tc>
          <w:tcPr>
            <w:tcW w:w="708" w:type="dxa"/>
            <w:shd w:val="clear" w:color="auto" w:fill="auto"/>
            <w:noWrap/>
            <w:vAlign w:val="bottom"/>
          </w:tcPr>
          <w:p w14:paraId="1A02FA9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7F53473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38DF1DA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6282983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716676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18A743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77998E5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58F58A9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5ED1F87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7CE22F5" w14:textId="77777777" w:rsidTr="00FB59D8">
        <w:trPr>
          <w:trHeight w:val="20"/>
        </w:trPr>
        <w:tc>
          <w:tcPr>
            <w:tcW w:w="3544" w:type="dxa"/>
            <w:shd w:val="clear" w:color="auto" w:fill="auto"/>
            <w:vAlign w:val="center"/>
            <w:hideMark/>
          </w:tcPr>
          <w:p w14:paraId="6EC44E4C"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İdari birimlerden ve ticari olmayan girişimlerden alacaklar</w:t>
            </w:r>
          </w:p>
        </w:tc>
        <w:tc>
          <w:tcPr>
            <w:tcW w:w="708" w:type="dxa"/>
            <w:shd w:val="clear" w:color="auto" w:fill="auto"/>
            <w:noWrap/>
            <w:vAlign w:val="bottom"/>
          </w:tcPr>
          <w:p w14:paraId="7BFC9E9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55DC12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18C8DAF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6C8482E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329FB87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4742BC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7C16CB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0275152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60BA57F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23DAA115" w14:textId="77777777" w:rsidTr="00FB59D8">
        <w:trPr>
          <w:trHeight w:val="20"/>
        </w:trPr>
        <w:tc>
          <w:tcPr>
            <w:tcW w:w="3544" w:type="dxa"/>
            <w:shd w:val="clear" w:color="auto" w:fill="auto"/>
            <w:vAlign w:val="center"/>
            <w:hideMark/>
          </w:tcPr>
          <w:p w14:paraId="6A1FFBA0"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Çok taraflı kalkınma bankalarından alacaklar</w:t>
            </w:r>
          </w:p>
        </w:tc>
        <w:tc>
          <w:tcPr>
            <w:tcW w:w="708" w:type="dxa"/>
            <w:shd w:val="clear" w:color="auto" w:fill="auto"/>
            <w:noWrap/>
            <w:vAlign w:val="bottom"/>
          </w:tcPr>
          <w:p w14:paraId="6805152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60A0FF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6B13BF3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6F9C63B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5DA98A1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C2379E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807B1A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A37831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2EAC523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13C90079" w14:textId="77777777" w:rsidTr="00FB59D8">
        <w:trPr>
          <w:trHeight w:val="20"/>
        </w:trPr>
        <w:tc>
          <w:tcPr>
            <w:tcW w:w="3544" w:type="dxa"/>
            <w:shd w:val="clear" w:color="auto" w:fill="auto"/>
            <w:vAlign w:val="center"/>
            <w:hideMark/>
          </w:tcPr>
          <w:p w14:paraId="156276B4"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Uluslararası teşkilatlardan alacaklar</w:t>
            </w:r>
          </w:p>
        </w:tc>
        <w:tc>
          <w:tcPr>
            <w:tcW w:w="708" w:type="dxa"/>
            <w:shd w:val="clear" w:color="auto" w:fill="auto"/>
            <w:noWrap/>
            <w:vAlign w:val="bottom"/>
          </w:tcPr>
          <w:p w14:paraId="7D70833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067058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6B4B4A5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426F6D4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7BF307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CB2A3D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C433BF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7A5FCDD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4869896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238C8CBD" w14:textId="77777777" w:rsidTr="00FB59D8">
        <w:trPr>
          <w:trHeight w:val="20"/>
        </w:trPr>
        <w:tc>
          <w:tcPr>
            <w:tcW w:w="3544" w:type="dxa"/>
            <w:shd w:val="clear" w:color="auto" w:fill="auto"/>
            <w:vAlign w:val="center"/>
          </w:tcPr>
          <w:p w14:paraId="2123E372"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Bankalar ve aracı kurumlardan alacaklar</w:t>
            </w:r>
          </w:p>
        </w:tc>
        <w:tc>
          <w:tcPr>
            <w:tcW w:w="708" w:type="dxa"/>
            <w:shd w:val="clear" w:color="auto" w:fill="auto"/>
            <w:noWrap/>
            <w:vAlign w:val="bottom"/>
          </w:tcPr>
          <w:p w14:paraId="78D95CC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45CA6D9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tcPr>
          <w:p w14:paraId="01DAB4B1" w14:textId="2AF53160"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12.042</w:t>
            </w:r>
          </w:p>
        </w:tc>
        <w:tc>
          <w:tcPr>
            <w:tcW w:w="706" w:type="dxa"/>
            <w:shd w:val="clear" w:color="auto" w:fill="auto"/>
            <w:noWrap/>
          </w:tcPr>
          <w:p w14:paraId="3E528952" w14:textId="76784706"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31.493</w:t>
            </w:r>
          </w:p>
        </w:tc>
        <w:tc>
          <w:tcPr>
            <w:tcW w:w="624" w:type="dxa"/>
            <w:shd w:val="clear" w:color="auto" w:fill="auto"/>
            <w:noWrap/>
            <w:vAlign w:val="bottom"/>
          </w:tcPr>
          <w:p w14:paraId="7F6AF04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449083F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7723B98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30905FB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2DB56911" w14:textId="6AED7DEC"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43.535</w:t>
            </w:r>
          </w:p>
        </w:tc>
      </w:tr>
      <w:tr w:rsidR="00647BF3" w:rsidRPr="00950E9B" w14:paraId="611C0539" w14:textId="77777777" w:rsidTr="00FB59D8">
        <w:trPr>
          <w:trHeight w:val="20"/>
        </w:trPr>
        <w:tc>
          <w:tcPr>
            <w:tcW w:w="3544" w:type="dxa"/>
            <w:shd w:val="clear" w:color="auto" w:fill="auto"/>
            <w:vAlign w:val="center"/>
            <w:hideMark/>
          </w:tcPr>
          <w:p w14:paraId="62000726"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Kurumsal alacaklar</w:t>
            </w:r>
          </w:p>
        </w:tc>
        <w:tc>
          <w:tcPr>
            <w:tcW w:w="708" w:type="dxa"/>
            <w:shd w:val="clear" w:color="auto" w:fill="auto"/>
            <w:noWrap/>
            <w:vAlign w:val="bottom"/>
          </w:tcPr>
          <w:p w14:paraId="361F2A8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4AE475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0CF3C274" w14:textId="57A0F964"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1.322</w:t>
            </w:r>
          </w:p>
        </w:tc>
        <w:tc>
          <w:tcPr>
            <w:tcW w:w="706" w:type="dxa"/>
            <w:shd w:val="clear" w:color="auto" w:fill="auto"/>
            <w:noWrap/>
            <w:vAlign w:val="bottom"/>
          </w:tcPr>
          <w:p w14:paraId="7E779A8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D711F3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7C659F8" w14:textId="131A9373"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3.096</w:t>
            </w:r>
          </w:p>
        </w:tc>
        <w:tc>
          <w:tcPr>
            <w:tcW w:w="640" w:type="dxa"/>
            <w:shd w:val="clear" w:color="auto" w:fill="auto"/>
            <w:noWrap/>
            <w:vAlign w:val="bottom"/>
          </w:tcPr>
          <w:p w14:paraId="5F76374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5533F49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453A1A9E" w14:textId="2D06D260"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4.418</w:t>
            </w:r>
          </w:p>
        </w:tc>
      </w:tr>
      <w:tr w:rsidR="00647BF3" w:rsidRPr="00950E9B" w14:paraId="09ACD1D3" w14:textId="77777777" w:rsidTr="00FB59D8">
        <w:trPr>
          <w:trHeight w:val="20"/>
        </w:trPr>
        <w:tc>
          <w:tcPr>
            <w:tcW w:w="3544" w:type="dxa"/>
            <w:shd w:val="clear" w:color="auto" w:fill="auto"/>
            <w:vAlign w:val="center"/>
            <w:hideMark/>
          </w:tcPr>
          <w:p w14:paraId="0B015625"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Perakende alacaklar</w:t>
            </w:r>
          </w:p>
        </w:tc>
        <w:tc>
          <w:tcPr>
            <w:tcW w:w="708" w:type="dxa"/>
            <w:shd w:val="clear" w:color="auto" w:fill="auto"/>
            <w:noWrap/>
            <w:vAlign w:val="bottom"/>
          </w:tcPr>
          <w:p w14:paraId="4D52754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F69E23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4C18EF8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73AA4F9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67BBE7C9" w14:textId="4006972C"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7.073</w:t>
            </w:r>
          </w:p>
        </w:tc>
        <w:tc>
          <w:tcPr>
            <w:tcW w:w="640" w:type="dxa"/>
            <w:shd w:val="clear" w:color="auto" w:fill="auto"/>
            <w:noWrap/>
            <w:vAlign w:val="bottom"/>
          </w:tcPr>
          <w:p w14:paraId="2EB7F02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184AB6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39AFB6A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24FFF027" w14:textId="4DFB0008" w:rsidR="00647BF3" w:rsidRPr="00950E9B" w:rsidRDefault="0012185F" w:rsidP="00AA6176">
            <w:pPr>
              <w:jc w:val="right"/>
              <w:rPr>
                <w:rFonts w:asciiTheme="minorBidi" w:hAnsiTheme="minorBidi" w:cstheme="minorBidi"/>
                <w:sz w:val="15"/>
                <w:szCs w:val="15"/>
              </w:rPr>
            </w:pPr>
            <w:r w:rsidRPr="00950E9B">
              <w:rPr>
                <w:rFonts w:asciiTheme="minorBidi" w:hAnsiTheme="minorBidi" w:cstheme="minorBidi"/>
                <w:sz w:val="15"/>
                <w:szCs w:val="15"/>
              </w:rPr>
              <w:t>7.073</w:t>
            </w:r>
          </w:p>
        </w:tc>
      </w:tr>
      <w:tr w:rsidR="00647BF3" w:rsidRPr="00950E9B" w14:paraId="01A1E25B" w14:textId="77777777" w:rsidTr="00FB59D8">
        <w:trPr>
          <w:trHeight w:val="20"/>
        </w:trPr>
        <w:tc>
          <w:tcPr>
            <w:tcW w:w="3544" w:type="dxa"/>
            <w:shd w:val="clear" w:color="auto" w:fill="auto"/>
            <w:vAlign w:val="center"/>
            <w:hideMark/>
          </w:tcPr>
          <w:p w14:paraId="45FA5455"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Gayrimenkul ipoteğiyle teminatlandırılmış alacaklar</w:t>
            </w:r>
          </w:p>
        </w:tc>
        <w:tc>
          <w:tcPr>
            <w:tcW w:w="708" w:type="dxa"/>
            <w:shd w:val="clear" w:color="auto" w:fill="auto"/>
            <w:noWrap/>
            <w:vAlign w:val="bottom"/>
          </w:tcPr>
          <w:p w14:paraId="2F82221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E6189D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6EF1E8A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5176351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3EDE993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7CA92DE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153872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7C73F97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083558F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5E252AAA" w14:textId="77777777" w:rsidTr="00FB59D8">
        <w:trPr>
          <w:trHeight w:val="20"/>
        </w:trPr>
        <w:tc>
          <w:tcPr>
            <w:tcW w:w="3544" w:type="dxa"/>
            <w:shd w:val="clear" w:color="auto" w:fill="auto"/>
            <w:vAlign w:val="center"/>
            <w:hideMark/>
          </w:tcPr>
          <w:p w14:paraId="3A757781"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Tahsili gecikmiş alacaklar</w:t>
            </w:r>
          </w:p>
        </w:tc>
        <w:tc>
          <w:tcPr>
            <w:tcW w:w="708" w:type="dxa"/>
            <w:shd w:val="clear" w:color="auto" w:fill="auto"/>
            <w:noWrap/>
            <w:vAlign w:val="bottom"/>
          </w:tcPr>
          <w:p w14:paraId="47765D6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22EA90B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1BBF655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189FD42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699FD2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C91DB7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29C7E2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68A1756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1522410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70D4DEDE" w14:textId="77777777" w:rsidTr="00FB59D8">
        <w:trPr>
          <w:trHeight w:val="20"/>
        </w:trPr>
        <w:tc>
          <w:tcPr>
            <w:tcW w:w="3544" w:type="dxa"/>
            <w:shd w:val="clear" w:color="auto" w:fill="auto"/>
            <w:vAlign w:val="center"/>
            <w:hideMark/>
          </w:tcPr>
          <w:p w14:paraId="52E2B165"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Kurulca riski yüksek olarak belirlenen alacaklar</w:t>
            </w:r>
          </w:p>
        </w:tc>
        <w:tc>
          <w:tcPr>
            <w:tcW w:w="708" w:type="dxa"/>
            <w:shd w:val="clear" w:color="auto" w:fill="auto"/>
            <w:noWrap/>
            <w:vAlign w:val="bottom"/>
          </w:tcPr>
          <w:p w14:paraId="5DBC504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1C606C7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3A2CEAD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68391D8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722DC5F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10F6D7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27E8446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1495F8A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58708CC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277A02E2" w14:textId="77777777" w:rsidTr="00FB59D8">
        <w:trPr>
          <w:trHeight w:val="20"/>
        </w:trPr>
        <w:tc>
          <w:tcPr>
            <w:tcW w:w="3544" w:type="dxa"/>
            <w:shd w:val="clear" w:color="auto" w:fill="auto"/>
            <w:vAlign w:val="center"/>
            <w:hideMark/>
          </w:tcPr>
          <w:p w14:paraId="3176D62C"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İpotek teminatlı menkul kıymetler</w:t>
            </w:r>
          </w:p>
        </w:tc>
        <w:tc>
          <w:tcPr>
            <w:tcW w:w="708" w:type="dxa"/>
            <w:shd w:val="clear" w:color="auto" w:fill="auto"/>
            <w:noWrap/>
            <w:vAlign w:val="bottom"/>
          </w:tcPr>
          <w:p w14:paraId="370322A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0E549A1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5EA813C9"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710BDF0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6F782E0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708A2FE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05BE89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60F79E1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16787DA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13A0ADE9" w14:textId="77777777" w:rsidTr="00FB59D8">
        <w:trPr>
          <w:trHeight w:val="20"/>
        </w:trPr>
        <w:tc>
          <w:tcPr>
            <w:tcW w:w="3544" w:type="dxa"/>
            <w:shd w:val="clear" w:color="auto" w:fill="auto"/>
            <w:vAlign w:val="center"/>
            <w:hideMark/>
          </w:tcPr>
          <w:p w14:paraId="0ECD51F3"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Menkul kıymetleştirme pozisyonları</w:t>
            </w:r>
          </w:p>
        </w:tc>
        <w:tc>
          <w:tcPr>
            <w:tcW w:w="708" w:type="dxa"/>
            <w:shd w:val="clear" w:color="auto" w:fill="auto"/>
            <w:noWrap/>
            <w:vAlign w:val="bottom"/>
          </w:tcPr>
          <w:p w14:paraId="75CD937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6A9E50C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568DF6E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1F44D0A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2E04A7D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03A8173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29025B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4F04FF2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0DBC80A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1FA3EFC9" w14:textId="77777777" w:rsidTr="00FB59D8">
        <w:trPr>
          <w:trHeight w:val="20"/>
        </w:trPr>
        <w:tc>
          <w:tcPr>
            <w:tcW w:w="3544" w:type="dxa"/>
            <w:shd w:val="clear" w:color="auto" w:fill="auto"/>
            <w:vAlign w:val="center"/>
            <w:hideMark/>
          </w:tcPr>
          <w:p w14:paraId="163C874F"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Kısa vadeli kredi derecelendirmesi bulunan bankalar ve aracı kurumlardan alacaklar ile kurumsal alacaklar</w:t>
            </w:r>
          </w:p>
        </w:tc>
        <w:tc>
          <w:tcPr>
            <w:tcW w:w="708" w:type="dxa"/>
            <w:shd w:val="clear" w:color="auto" w:fill="auto"/>
            <w:noWrap/>
            <w:vAlign w:val="bottom"/>
          </w:tcPr>
          <w:p w14:paraId="2B1F960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75CA4F9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6D5C730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0EB4BFB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472B749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923DB8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FA8D53B"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B090B7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150944E0"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7CF2A977" w14:textId="77777777" w:rsidTr="00FB59D8">
        <w:trPr>
          <w:trHeight w:val="20"/>
        </w:trPr>
        <w:tc>
          <w:tcPr>
            <w:tcW w:w="3544" w:type="dxa"/>
            <w:shd w:val="clear" w:color="auto" w:fill="auto"/>
            <w:vAlign w:val="center"/>
            <w:hideMark/>
          </w:tcPr>
          <w:p w14:paraId="6F32C483"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Kolektif yatırım kuruluşu niteliğindeki yatırımlar</w:t>
            </w:r>
          </w:p>
        </w:tc>
        <w:tc>
          <w:tcPr>
            <w:tcW w:w="708" w:type="dxa"/>
            <w:shd w:val="clear" w:color="auto" w:fill="auto"/>
            <w:noWrap/>
            <w:vAlign w:val="bottom"/>
          </w:tcPr>
          <w:p w14:paraId="09A9D54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53677F5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448C630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58BFCF2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517AA2D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8C6219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40397F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68EAA198"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0C46388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672C03EF" w14:textId="77777777" w:rsidTr="00FB59D8">
        <w:trPr>
          <w:trHeight w:val="20"/>
        </w:trPr>
        <w:tc>
          <w:tcPr>
            <w:tcW w:w="3544" w:type="dxa"/>
            <w:shd w:val="clear" w:color="auto" w:fill="auto"/>
            <w:vAlign w:val="center"/>
            <w:hideMark/>
          </w:tcPr>
          <w:p w14:paraId="045C3D0F"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Hisse senedi yatırımları</w:t>
            </w:r>
          </w:p>
        </w:tc>
        <w:tc>
          <w:tcPr>
            <w:tcW w:w="708" w:type="dxa"/>
            <w:shd w:val="clear" w:color="auto" w:fill="auto"/>
            <w:noWrap/>
            <w:vAlign w:val="bottom"/>
          </w:tcPr>
          <w:p w14:paraId="619F219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30D99AF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2719E2A6"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2718BEA4"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7B56663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C9CB84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63575E4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29C8B0B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133158E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38B615D7" w14:textId="77777777" w:rsidTr="00FB59D8">
        <w:trPr>
          <w:trHeight w:val="20"/>
        </w:trPr>
        <w:tc>
          <w:tcPr>
            <w:tcW w:w="3544" w:type="dxa"/>
            <w:shd w:val="clear" w:color="auto" w:fill="auto"/>
            <w:vAlign w:val="center"/>
            <w:hideMark/>
          </w:tcPr>
          <w:p w14:paraId="1E9FD140"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Diğer alacaklar</w:t>
            </w:r>
          </w:p>
        </w:tc>
        <w:tc>
          <w:tcPr>
            <w:tcW w:w="708" w:type="dxa"/>
            <w:shd w:val="clear" w:color="auto" w:fill="auto"/>
            <w:noWrap/>
            <w:vAlign w:val="bottom"/>
          </w:tcPr>
          <w:p w14:paraId="742B4D87"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shd w:val="clear" w:color="auto" w:fill="auto"/>
            <w:noWrap/>
            <w:vAlign w:val="bottom"/>
          </w:tcPr>
          <w:p w14:paraId="3C4A269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shd w:val="clear" w:color="auto" w:fill="auto"/>
            <w:noWrap/>
            <w:vAlign w:val="bottom"/>
          </w:tcPr>
          <w:p w14:paraId="03B7FE2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shd w:val="clear" w:color="auto" w:fill="auto"/>
            <w:noWrap/>
            <w:vAlign w:val="bottom"/>
          </w:tcPr>
          <w:p w14:paraId="449EAD1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shd w:val="clear" w:color="auto" w:fill="auto"/>
            <w:noWrap/>
            <w:vAlign w:val="bottom"/>
          </w:tcPr>
          <w:p w14:paraId="1663DDD2"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1041822E"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shd w:val="clear" w:color="auto" w:fill="auto"/>
            <w:noWrap/>
            <w:vAlign w:val="bottom"/>
          </w:tcPr>
          <w:p w14:paraId="3C2BDDB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shd w:val="clear" w:color="auto" w:fill="auto"/>
            <w:noWrap/>
            <w:vAlign w:val="bottom"/>
          </w:tcPr>
          <w:p w14:paraId="79E5F93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shd w:val="clear" w:color="auto" w:fill="auto"/>
            <w:noWrap/>
            <w:vAlign w:val="bottom"/>
          </w:tcPr>
          <w:p w14:paraId="0695B7B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1A55C7D3" w14:textId="77777777" w:rsidTr="00FB59D8">
        <w:trPr>
          <w:trHeight w:val="20"/>
        </w:trPr>
        <w:tc>
          <w:tcPr>
            <w:tcW w:w="3544" w:type="dxa"/>
            <w:tcBorders>
              <w:bottom w:val="single" w:sz="4" w:space="0" w:color="auto"/>
            </w:tcBorders>
            <w:shd w:val="clear" w:color="auto" w:fill="auto"/>
            <w:vAlign w:val="center"/>
            <w:hideMark/>
          </w:tcPr>
          <w:p w14:paraId="3C70A695" w14:textId="77777777" w:rsidR="00647BF3" w:rsidRPr="00950E9B" w:rsidRDefault="00647BF3" w:rsidP="00AA6176">
            <w:pPr>
              <w:rPr>
                <w:rFonts w:asciiTheme="minorBidi" w:hAnsiTheme="minorBidi" w:cstheme="minorBidi"/>
                <w:sz w:val="16"/>
                <w:szCs w:val="18"/>
              </w:rPr>
            </w:pPr>
            <w:r w:rsidRPr="00950E9B">
              <w:rPr>
                <w:rFonts w:asciiTheme="minorBidi" w:hAnsiTheme="minorBidi" w:cstheme="minorBidi"/>
                <w:sz w:val="16"/>
                <w:szCs w:val="18"/>
              </w:rPr>
              <w:t>Diğer varlıklar</w:t>
            </w:r>
          </w:p>
        </w:tc>
        <w:tc>
          <w:tcPr>
            <w:tcW w:w="708" w:type="dxa"/>
            <w:tcBorders>
              <w:bottom w:val="single" w:sz="4" w:space="0" w:color="auto"/>
            </w:tcBorders>
            <w:shd w:val="clear" w:color="auto" w:fill="auto"/>
            <w:noWrap/>
            <w:vAlign w:val="bottom"/>
          </w:tcPr>
          <w:p w14:paraId="48B374E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570" w:type="dxa"/>
            <w:tcBorders>
              <w:bottom w:val="single" w:sz="4" w:space="0" w:color="auto"/>
            </w:tcBorders>
            <w:shd w:val="clear" w:color="auto" w:fill="auto"/>
            <w:noWrap/>
            <w:vAlign w:val="bottom"/>
          </w:tcPr>
          <w:p w14:paraId="279976ED"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9" w:type="dxa"/>
            <w:tcBorders>
              <w:bottom w:val="single" w:sz="4" w:space="0" w:color="auto"/>
            </w:tcBorders>
            <w:shd w:val="clear" w:color="auto" w:fill="auto"/>
            <w:noWrap/>
            <w:vAlign w:val="bottom"/>
          </w:tcPr>
          <w:p w14:paraId="457418DF"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706" w:type="dxa"/>
            <w:tcBorders>
              <w:bottom w:val="single" w:sz="4" w:space="0" w:color="auto"/>
            </w:tcBorders>
            <w:shd w:val="clear" w:color="auto" w:fill="auto"/>
            <w:noWrap/>
            <w:vAlign w:val="bottom"/>
          </w:tcPr>
          <w:p w14:paraId="11EAF463"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24" w:type="dxa"/>
            <w:tcBorders>
              <w:bottom w:val="single" w:sz="4" w:space="0" w:color="auto"/>
            </w:tcBorders>
            <w:shd w:val="clear" w:color="auto" w:fill="auto"/>
            <w:noWrap/>
            <w:vAlign w:val="bottom"/>
          </w:tcPr>
          <w:p w14:paraId="7DAE377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1F934865"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40" w:type="dxa"/>
            <w:tcBorders>
              <w:bottom w:val="single" w:sz="4" w:space="0" w:color="auto"/>
            </w:tcBorders>
            <w:shd w:val="clear" w:color="auto" w:fill="auto"/>
            <w:noWrap/>
            <w:vAlign w:val="bottom"/>
          </w:tcPr>
          <w:p w14:paraId="704D14F1"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653" w:type="dxa"/>
            <w:tcBorders>
              <w:bottom w:val="single" w:sz="4" w:space="0" w:color="auto"/>
            </w:tcBorders>
            <w:shd w:val="clear" w:color="auto" w:fill="auto"/>
            <w:noWrap/>
            <w:vAlign w:val="bottom"/>
          </w:tcPr>
          <w:p w14:paraId="582961FA"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c>
          <w:tcPr>
            <w:tcW w:w="845" w:type="dxa"/>
            <w:tcBorders>
              <w:bottom w:val="single" w:sz="4" w:space="0" w:color="auto"/>
            </w:tcBorders>
            <w:shd w:val="clear" w:color="auto" w:fill="auto"/>
            <w:noWrap/>
            <w:vAlign w:val="bottom"/>
          </w:tcPr>
          <w:p w14:paraId="46A09A8C" w14:textId="77777777" w:rsidR="00647BF3" w:rsidRPr="00950E9B" w:rsidRDefault="00647BF3" w:rsidP="00AA6176">
            <w:pPr>
              <w:jc w:val="right"/>
              <w:rPr>
                <w:rFonts w:asciiTheme="minorBidi" w:hAnsiTheme="minorBidi" w:cstheme="minorBidi"/>
                <w:sz w:val="15"/>
                <w:szCs w:val="15"/>
              </w:rPr>
            </w:pPr>
            <w:r w:rsidRPr="00950E9B">
              <w:rPr>
                <w:rFonts w:asciiTheme="minorBidi" w:hAnsiTheme="minorBidi" w:cstheme="minorBidi"/>
                <w:sz w:val="15"/>
                <w:szCs w:val="15"/>
              </w:rPr>
              <w:t>-</w:t>
            </w:r>
          </w:p>
        </w:tc>
      </w:tr>
      <w:tr w:rsidR="00647BF3" w:rsidRPr="00950E9B" w14:paraId="09B02235" w14:textId="77777777" w:rsidTr="00FB59D8">
        <w:trPr>
          <w:trHeight w:val="20"/>
        </w:trPr>
        <w:tc>
          <w:tcPr>
            <w:tcW w:w="3544" w:type="dxa"/>
            <w:tcBorders>
              <w:top w:val="single" w:sz="4" w:space="0" w:color="auto"/>
              <w:bottom w:val="double" w:sz="4" w:space="0" w:color="auto"/>
            </w:tcBorders>
            <w:shd w:val="clear" w:color="auto" w:fill="auto"/>
            <w:vAlign w:val="center"/>
            <w:hideMark/>
          </w:tcPr>
          <w:p w14:paraId="67DFB0C2" w14:textId="77777777" w:rsidR="00647BF3" w:rsidRPr="00950E9B" w:rsidRDefault="00647BF3" w:rsidP="00AA6176">
            <w:pPr>
              <w:rPr>
                <w:rFonts w:asciiTheme="minorBidi" w:hAnsiTheme="minorBidi" w:cstheme="minorBidi"/>
                <w:b/>
                <w:sz w:val="16"/>
                <w:szCs w:val="18"/>
              </w:rPr>
            </w:pPr>
            <w:r w:rsidRPr="00950E9B">
              <w:rPr>
                <w:rFonts w:asciiTheme="minorBidi" w:hAnsiTheme="minorBidi" w:cstheme="minorBidi"/>
                <w:b/>
                <w:sz w:val="16"/>
                <w:szCs w:val="18"/>
              </w:rPr>
              <w:t>Toplam</w:t>
            </w:r>
          </w:p>
        </w:tc>
        <w:tc>
          <w:tcPr>
            <w:tcW w:w="708" w:type="dxa"/>
            <w:tcBorders>
              <w:top w:val="single" w:sz="4" w:space="0" w:color="auto"/>
              <w:bottom w:val="double" w:sz="4" w:space="0" w:color="auto"/>
            </w:tcBorders>
            <w:shd w:val="clear" w:color="auto" w:fill="auto"/>
            <w:noWrap/>
            <w:vAlign w:val="bottom"/>
          </w:tcPr>
          <w:p w14:paraId="0B8CEAC8" w14:textId="6B8255CD" w:rsidR="00647BF3" w:rsidRPr="00950E9B" w:rsidRDefault="00812355" w:rsidP="00AA6176">
            <w:pPr>
              <w:jc w:val="right"/>
              <w:rPr>
                <w:rFonts w:asciiTheme="minorBidi" w:hAnsiTheme="minorBidi" w:cstheme="minorBidi"/>
                <w:b/>
                <w:sz w:val="15"/>
                <w:szCs w:val="15"/>
              </w:rPr>
            </w:pPr>
            <w:r w:rsidRPr="00950E9B">
              <w:rPr>
                <w:rFonts w:asciiTheme="minorBidi" w:hAnsiTheme="minorBidi" w:cstheme="minorBidi"/>
                <w:b/>
                <w:sz w:val="15"/>
                <w:szCs w:val="15"/>
              </w:rPr>
              <w:t>43.308</w:t>
            </w:r>
          </w:p>
        </w:tc>
        <w:tc>
          <w:tcPr>
            <w:tcW w:w="570" w:type="dxa"/>
            <w:tcBorders>
              <w:top w:val="single" w:sz="4" w:space="0" w:color="auto"/>
              <w:bottom w:val="double" w:sz="4" w:space="0" w:color="auto"/>
            </w:tcBorders>
            <w:shd w:val="clear" w:color="auto" w:fill="auto"/>
            <w:noWrap/>
            <w:vAlign w:val="bottom"/>
          </w:tcPr>
          <w:p w14:paraId="3817A823"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709" w:type="dxa"/>
            <w:tcBorders>
              <w:top w:val="single" w:sz="4" w:space="0" w:color="auto"/>
              <w:bottom w:val="double" w:sz="4" w:space="0" w:color="auto"/>
            </w:tcBorders>
            <w:shd w:val="clear" w:color="auto" w:fill="auto"/>
            <w:noWrap/>
          </w:tcPr>
          <w:p w14:paraId="7E9A2A5E" w14:textId="7B4A1EAC" w:rsidR="00647BF3" w:rsidRPr="00950E9B" w:rsidRDefault="00812355" w:rsidP="00AA6176">
            <w:pPr>
              <w:jc w:val="right"/>
              <w:rPr>
                <w:rFonts w:asciiTheme="minorBidi" w:hAnsiTheme="minorBidi" w:cstheme="minorBidi"/>
                <w:b/>
                <w:sz w:val="15"/>
                <w:szCs w:val="15"/>
              </w:rPr>
            </w:pPr>
            <w:r w:rsidRPr="00950E9B">
              <w:rPr>
                <w:rFonts w:asciiTheme="minorBidi" w:hAnsiTheme="minorBidi" w:cstheme="minorBidi"/>
                <w:b/>
                <w:sz w:val="15"/>
                <w:szCs w:val="15"/>
              </w:rPr>
              <w:t>13.364</w:t>
            </w:r>
          </w:p>
        </w:tc>
        <w:tc>
          <w:tcPr>
            <w:tcW w:w="706" w:type="dxa"/>
            <w:tcBorders>
              <w:top w:val="single" w:sz="4" w:space="0" w:color="auto"/>
              <w:bottom w:val="double" w:sz="4" w:space="0" w:color="auto"/>
            </w:tcBorders>
            <w:shd w:val="clear" w:color="auto" w:fill="auto"/>
            <w:noWrap/>
          </w:tcPr>
          <w:p w14:paraId="7B584850" w14:textId="110CB599" w:rsidR="00647BF3" w:rsidRPr="00950E9B" w:rsidRDefault="00812355" w:rsidP="00AA6176">
            <w:pPr>
              <w:jc w:val="right"/>
              <w:rPr>
                <w:rFonts w:asciiTheme="minorBidi" w:hAnsiTheme="minorBidi" w:cstheme="minorBidi"/>
                <w:b/>
                <w:sz w:val="15"/>
                <w:szCs w:val="15"/>
              </w:rPr>
            </w:pPr>
            <w:r w:rsidRPr="00950E9B">
              <w:rPr>
                <w:rFonts w:asciiTheme="minorBidi" w:hAnsiTheme="minorBidi" w:cstheme="minorBidi"/>
                <w:b/>
                <w:sz w:val="15"/>
                <w:szCs w:val="15"/>
              </w:rPr>
              <w:t>31.493</w:t>
            </w:r>
          </w:p>
        </w:tc>
        <w:tc>
          <w:tcPr>
            <w:tcW w:w="624" w:type="dxa"/>
            <w:tcBorders>
              <w:top w:val="single" w:sz="4" w:space="0" w:color="auto"/>
              <w:bottom w:val="double" w:sz="4" w:space="0" w:color="auto"/>
            </w:tcBorders>
            <w:shd w:val="clear" w:color="auto" w:fill="auto"/>
            <w:noWrap/>
            <w:vAlign w:val="bottom"/>
          </w:tcPr>
          <w:p w14:paraId="04DB221F" w14:textId="6F768BF9" w:rsidR="00647BF3" w:rsidRPr="00950E9B" w:rsidRDefault="00812355" w:rsidP="00AA6176">
            <w:pPr>
              <w:jc w:val="right"/>
              <w:rPr>
                <w:rFonts w:asciiTheme="minorBidi" w:hAnsiTheme="minorBidi" w:cstheme="minorBidi"/>
                <w:b/>
                <w:sz w:val="15"/>
                <w:szCs w:val="15"/>
              </w:rPr>
            </w:pPr>
            <w:r w:rsidRPr="00950E9B">
              <w:rPr>
                <w:rFonts w:asciiTheme="minorBidi" w:hAnsiTheme="minorBidi" w:cstheme="minorBidi"/>
                <w:b/>
                <w:sz w:val="15"/>
                <w:szCs w:val="15"/>
              </w:rPr>
              <w:t>7.073</w:t>
            </w:r>
          </w:p>
        </w:tc>
        <w:tc>
          <w:tcPr>
            <w:tcW w:w="640" w:type="dxa"/>
            <w:tcBorders>
              <w:top w:val="single" w:sz="4" w:space="0" w:color="auto"/>
              <w:bottom w:val="double" w:sz="4" w:space="0" w:color="auto"/>
            </w:tcBorders>
            <w:shd w:val="clear" w:color="auto" w:fill="auto"/>
            <w:noWrap/>
            <w:vAlign w:val="bottom"/>
          </w:tcPr>
          <w:p w14:paraId="65B8B8E1" w14:textId="02FA764F" w:rsidR="00647BF3" w:rsidRPr="00950E9B" w:rsidRDefault="00812355" w:rsidP="00AA6176">
            <w:pPr>
              <w:jc w:val="right"/>
              <w:rPr>
                <w:rFonts w:asciiTheme="minorBidi" w:hAnsiTheme="minorBidi" w:cstheme="minorBidi"/>
                <w:b/>
                <w:sz w:val="15"/>
                <w:szCs w:val="15"/>
              </w:rPr>
            </w:pPr>
            <w:r w:rsidRPr="00950E9B">
              <w:rPr>
                <w:rFonts w:asciiTheme="minorBidi" w:hAnsiTheme="minorBidi" w:cstheme="minorBidi"/>
                <w:b/>
                <w:sz w:val="15"/>
                <w:szCs w:val="15"/>
              </w:rPr>
              <w:t>3.096</w:t>
            </w:r>
          </w:p>
        </w:tc>
        <w:tc>
          <w:tcPr>
            <w:tcW w:w="640" w:type="dxa"/>
            <w:tcBorders>
              <w:top w:val="single" w:sz="4" w:space="0" w:color="auto"/>
              <w:bottom w:val="double" w:sz="4" w:space="0" w:color="auto"/>
            </w:tcBorders>
            <w:shd w:val="clear" w:color="auto" w:fill="auto"/>
            <w:noWrap/>
            <w:vAlign w:val="bottom"/>
          </w:tcPr>
          <w:p w14:paraId="7A9983B9"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653" w:type="dxa"/>
            <w:tcBorders>
              <w:top w:val="single" w:sz="4" w:space="0" w:color="auto"/>
              <w:bottom w:val="double" w:sz="4" w:space="0" w:color="auto"/>
            </w:tcBorders>
            <w:shd w:val="clear" w:color="auto" w:fill="auto"/>
            <w:noWrap/>
            <w:vAlign w:val="bottom"/>
          </w:tcPr>
          <w:p w14:paraId="6E5F574D" w14:textId="77777777" w:rsidR="00647BF3" w:rsidRPr="00950E9B" w:rsidRDefault="00647BF3" w:rsidP="00AA6176">
            <w:pPr>
              <w:jc w:val="right"/>
              <w:rPr>
                <w:rFonts w:asciiTheme="minorBidi" w:hAnsiTheme="minorBidi" w:cstheme="minorBidi"/>
                <w:b/>
                <w:sz w:val="15"/>
                <w:szCs w:val="15"/>
              </w:rPr>
            </w:pPr>
            <w:r w:rsidRPr="00950E9B">
              <w:rPr>
                <w:rFonts w:asciiTheme="minorBidi" w:hAnsiTheme="minorBidi" w:cstheme="minorBidi"/>
                <w:b/>
                <w:sz w:val="15"/>
                <w:szCs w:val="15"/>
              </w:rPr>
              <w:t>-</w:t>
            </w:r>
          </w:p>
        </w:tc>
        <w:tc>
          <w:tcPr>
            <w:tcW w:w="845" w:type="dxa"/>
            <w:tcBorders>
              <w:top w:val="single" w:sz="4" w:space="0" w:color="auto"/>
            </w:tcBorders>
            <w:shd w:val="clear" w:color="auto" w:fill="auto"/>
            <w:noWrap/>
            <w:vAlign w:val="bottom"/>
          </w:tcPr>
          <w:p w14:paraId="5AA511FE" w14:textId="0F695999" w:rsidR="00647BF3" w:rsidRPr="00950E9B" w:rsidRDefault="00812355" w:rsidP="00AA6176">
            <w:pPr>
              <w:jc w:val="right"/>
              <w:rPr>
                <w:rFonts w:asciiTheme="minorBidi" w:hAnsiTheme="minorBidi" w:cstheme="minorBidi"/>
                <w:b/>
                <w:sz w:val="15"/>
                <w:szCs w:val="15"/>
              </w:rPr>
            </w:pPr>
            <w:r w:rsidRPr="00950E9B">
              <w:rPr>
                <w:rFonts w:asciiTheme="minorBidi" w:hAnsiTheme="minorBidi" w:cstheme="minorBidi"/>
                <w:b/>
                <w:sz w:val="15"/>
                <w:szCs w:val="15"/>
              </w:rPr>
              <w:t>98.334</w:t>
            </w:r>
          </w:p>
        </w:tc>
      </w:tr>
      <w:tr w:rsidR="00647BF3" w:rsidRPr="00950E9B" w14:paraId="027F5377" w14:textId="77777777" w:rsidTr="00FB59D8">
        <w:trPr>
          <w:trHeight w:val="20"/>
        </w:trPr>
        <w:tc>
          <w:tcPr>
            <w:tcW w:w="9636" w:type="dxa"/>
            <w:gridSpan w:val="10"/>
            <w:tcBorders>
              <w:top w:val="double" w:sz="4" w:space="0" w:color="auto"/>
            </w:tcBorders>
            <w:shd w:val="clear" w:color="auto" w:fill="auto"/>
            <w:noWrap/>
            <w:hideMark/>
          </w:tcPr>
          <w:p w14:paraId="451CF211" w14:textId="77777777" w:rsidR="00647BF3" w:rsidRPr="00950E9B" w:rsidRDefault="00647BF3" w:rsidP="00AA6176">
            <w:pPr>
              <w:spacing w:before="60"/>
              <w:rPr>
                <w:rFonts w:asciiTheme="minorBidi" w:hAnsiTheme="minorBidi" w:cstheme="minorBidi"/>
                <w:sz w:val="16"/>
                <w:szCs w:val="20"/>
                <w:vertAlign w:val="superscript"/>
              </w:rPr>
            </w:pPr>
            <w:r w:rsidRPr="00950E9B">
              <w:rPr>
                <w:rFonts w:asciiTheme="minorBidi" w:hAnsiTheme="minorBidi" w:cstheme="minorBidi"/>
                <w:sz w:val="16"/>
                <w:szCs w:val="20"/>
                <w:vertAlign w:val="superscript"/>
              </w:rPr>
              <w:t xml:space="preserve">(*) </w:t>
            </w:r>
            <w:r w:rsidRPr="00950E9B">
              <w:rPr>
                <w:rFonts w:asciiTheme="minorBidi" w:hAnsiTheme="minorBidi" w:cstheme="minorBidi"/>
                <w:sz w:val="14"/>
                <w:szCs w:val="20"/>
              </w:rPr>
              <w:t>Toplam kredi riski: Karşı taraf kredi riski ölçüm teknikleri uygulandıktan sonra sermaye yeterliliği hesaplamasıyla ilgili olan tutar.</w:t>
            </w:r>
          </w:p>
        </w:tc>
      </w:tr>
    </w:tbl>
    <w:p w14:paraId="69B1B52C" w14:textId="55A0D453" w:rsidR="00007835" w:rsidRPr="00950E9B" w:rsidRDefault="00007835" w:rsidP="00647BF3">
      <w:pPr>
        <w:spacing w:after="120"/>
        <w:ind w:left="-540"/>
        <w:rPr>
          <w:rFonts w:asciiTheme="minorBidi" w:hAnsiTheme="minorBidi" w:cstheme="minorBidi"/>
          <w:b/>
          <w:sz w:val="20"/>
          <w:szCs w:val="22"/>
        </w:rPr>
      </w:pPr>
    </w:p>
    <w:p w14:paraId="15FE66CC" w14:textId="77777777" w:rsidR="00007835" w:rsidRPr="00950E9B" w:rsidRDefault="00007835">
      <w:pPr>
        <w:rPr>
          <w:rFonts w:asciiTheme="minorBidi" w:hAnsiTheme="minorBidi" w:cstheme="minorBidi"/>
          <w:b/>
          <w:sz w:val="20"/>
          <w:szCs w:val="22"/>
        </w:rPr>
      </w:pPr>
      <w:r w:rsidRPr="00950E9B">
        <w:rPr>
          <w:rFonts w:asciiTheme="minorBidi" w:hAnsiTheme="minorBidi" w:cstheme="minorBidi"/>
          <w:b/>
          <w:sz w:val="20"/>
          <w:szCs w:val="22"/>
        </w:rPr>
        <w:br w:type="page"/>
      </w:r>
    </w:p>
    <w:p w14:paraId="2FDEE3CE" w14:textId="14D621D1" w:rsidR="00892669" w:rsidRPr="00950E9B" w:rsidRDefault="00892669" w:rsidP="00892669">
      <w:pPr>
        <w:ind w:left="-540"/>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VIII.  </w:t>
      </w:r>
      <w:r w:rsidRPr="00950E9B">
        <w:rPr>
          <w:rFonts w:asciiTheme="minorBidi" w:hAnsiTheme="minorBidi" w:cstheme="minorBidi"/>
          <w:b/>
          <w:sz w:val="20"/>
          <w:szCs w:val="22"/>
        </w:rPr>
        <w:tab/>
        <w:t>Risk yönetimine ilişkin açıklamalar(devamı)</w:t>
      </w:r>
    </w:p>
    <w:p w14:paraId="75DC0971" w14:textId="77777777" w:rsidR="00892669" w:rsidRPr="00950E9B" w:rsidRDefault="00892669" w:rsidP="00892669">
      <w:pPr>
        <w:ind w:left="-540"/>
        <w:rPr>
          <w:rFonts w:asciiTheme="minorBidi" w:hAnsiTheme="minorBidi" w:cstheme="minorBidi"/>
          <w:b/>
          <w:sz w:val="20"/>
          <w:szCs w:val="22"/>
        </w:rPr>
      </w:pPr>
    </w:p>
    <w:p w14:paraId="142F6C03" w14:textId="77777777" w:rsidR="00647BF3" w:rsidRPr="00950E9B" w:rsidRDefault="00647BF3" w:rsidP="00647BF3">
      <w:pPr>
        <w:spacing w:after="120"/>
        <w:ind w:left="-540"/>
        <w:rPr>
          <w:rFonts w:asciiTheme="minorBidi" w:hAnsiTheme="minorBidi" w:cstheme="minorBidi"/>
          <w:b/>
          <w:sz w:val="20"/>
          <w:szCs w:val="22"/>
        </w:rPr>
      </w:pPr>
      <w:r w:rsidRPr="00950E9B">
        <w:rPr>
          <w:rFonts w:asciiTheme="minorBidi" w:hAnsiTheme="minorBidi" w:cstheme="minorBidi"/>
          <w:b/>
          <w:sz w:val="20"/>
          <w:szCs w:val="22"/>
        </w:rPr>
        <w:t>b.5.</w:t>
      </w:r>
      <w:r w:rsidRPr="00950E9B">
        <w:rPr>
          <w:rFonts w:asciiTheme="minorBidi" w:hAnsiTheme="minorBidi" w:cstheme="minorBidi"/>
          <w:b/>
          <w:sz w:val="20"/>
          <w:szCs w:val="22"/>
        </w:rPr>
        <w:tab/>
        <w:t>KKR için kullanılan teminatlar</w:t>
      </w:r>
    </w:p>
    <w:p w14:paraId="7A4F693B" w14:textId="353D638C" w:rsidR="00647BF3" w:rsidRPr="00950E9B" w:rsidRDefault="00647BF3" w:rsidP="00647BF3">
      <w:pPr>
        <w:spacing w:before="120" w:after="120"/>
        <w:ind w:left="-540" w:firstLine="540"/>
        <w:rPr>
          <w:rFonts w:asciiTheme="minorBidi" w:hAnsiTheme="minorBidi" w:cstheme="minorBidi"/>
          <w:sz w:val="20"/>
          <w:szCs w:val="22"/>
        </w:rPr>
      </w:pPr>
      <w:r w:rsidRPr="00950E9B">
        <w:rPr>
          <w:rFonts w:asciiTheme="minorBidi" w:hAnsiTheme="minorBidi" w:cstheme="minorBidi"/>
          <w:sz w:val="20"/>
          <w:szCs w:val="22"/>
        </w:rPr>
        <w:t>Bankanın KKR için kullanılan teminatları bulunmamaktadır (31 Aralık 20</w:t>
      </w:r>
      <w:r w:rsidR="00902FBC" w:rsidRPr="00950E9B">
        <w:rPr>
          <w:rFonts w:asciiTheme="minorBidi" w:hAnsiTheme="minorBidi" w:cstheme="minorBidi"/>
          <w:sz w:val="20"/>
          <w:szCs w:val="22"/>
        </w:rPr>
        <w:t>21</w:t>
      </w:r>
      <w:r w:rsidRPr="00950E9B">
        <w:rPr>
          <w:rFonts w:asciiTheme="minorBidi" w:hAnsiTheme="minorBidi" w:cstheme="minorBidi"/>
          <w:sz w:val="20"/>
          <w:szCs w:val="22"/>
        </w:rPr>
        <w:t>: Bulunmamaktadır).</w:t>
      </w:r>
    </w:p>
    <w:p w14:paraId="5384FAD6" w14:textId="77777777" w:rsidR="00647BF3" w:rsidRPr="00950E9B" w:rsidRDefault="00647BF3" w:rsidP="00647BF3">
      <w:pPr>
        <w:spacing w:before="120" w:after="120"/>
        <w:ind w:left="-540"/>
        <w:rPr>
          <w:rFonts w:asciiTheme="minorBidi" w:hAnsiTheme="minorBidi" w:cstheme="minorBidi"/>
          <w:b/>
          <w:sz w:val="22"/>
          <w:szCs w:val="22"/>
        </w:rPr>
      </w:pPr>
      <w:r w:rsidRPr="00950E9B">
        <w:rPr>
          <w:rFonts w:asciiTheme="minorBidi" w:hAnsiTheme="minorBidi" w:cstheme="minorBidi"/>
          <w:b/>
          <w:sz w:val="20"/>
          <w:szCs w:val="22"/>
        </w:rPr>
        <w:t>b.6.</w:t>
      </w:r>
      <w:r w:rsidRPr="00950E9B">
        <w:rPr>
          <w:rFonts w:asciiTheme="minorBidi" w:hAnsiTheme="minorBidi" w:cstheme="minorBidi"/>
          <w:b/>
          <w:sz w:val="20"/>
          <w:szCs w:val="22"/>
        </w:rPr>
        <w:tab/>
        <w:t>Bankanın alınan veya satılan kredi türevlerinden kaynaklanan risklere ilişkin bilgiler</w:t>
      </w:r>
    </w:p>
    <w:p w14:paraId="2F97CE11" w14:textId="031160CB" w:rsidR="00647BF3" w:rsidRPr="00950E9B" w:rsidRDefault="00647BF3" w:rsidP="00647BF3">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Bankanın alınan veya satılan kredi türevlerinden kaynaklanan riskleri bulunmamaktadır (31 Aralık 20</w:t>
      </w:r>
      <w:r w:rsidR="00902FBC" w:rsidRPr="00950E9B">
        <w:rPr>
          <w:rFonts w:asciiTheme="minorBidi" w:hAnsiTheme="minorBidi" w:cstheme="minorBidi"/>
          <w:sz w:val="20"/>
          <w:szCs w:val="22"/>
        </w:rPr>
        <w:t>21</w:t>
      </w:r>
      <w:r w:rsidRPr="00950E9B">
        <w:rPr>
          <w:rFonts w:asciiTheme="minorBidi" w:hAnsiTheme="minorBidi" w:cstheme="minorBidi"/>
          <w:sz w:val="20"/>
          <w:szCs w:val="22"/>
        </w:rPr>
        <w:t>: Bulunmamaktadır).</w:t>
      </w:r>
    </w:p>
    <w:p w14:paraId="6DC93259" w14:textId="77777777" w:rsidR="00647BF3" w:rsidRPr="00950E9B" w:rsidRDefault="00647BF3" w:rsidP="00647BF3">
      <w:pPr>
        <w:spacing w:before="120" w:after="120"/>
        <w:ind w:left="-540"/>
        <w:rPr>
          <w:rFonts w:asciiTheme="minorBidi" w:hAnsiTheme="minorBidi" w:cstheme="minorBidi"/>
          <w:b/>
          <w:sz w:val="20"/>
          <w:szCs w:val="22"/>
        </w:rPr>
      </w:pPr>
      <w:r w:rsidRPr="00950E9B">
        <w:rPr>
          <w:rFonts w:asciiTheme="minorBidi" w:hAnsiTheme="minorBidi" w:cstheme="minorBidi"/>
          <w:b/>
          <w:sz w:val="20"/>
          <w:szCs w:val="22"/>
        </w:rPr>
        <w:t>b.7.</w:t>
      </w:r>
      <w:r w:rsidRPr="00950E9B">
        <w:rPr>
          <w:rFonts w:asciiTheme="minorBidi" w:hAnsiTheme="minorBidi" w:cstheme="minorBidi"/>
          <w:b/>
          <w:sz w:val="20"/>
          <w:szCs w:val="22"/>
        </w:rPr>
        <w:tab/>
        <w:t>Bankanın merkezi karşı tarafa olan risklerine ilişkin kapsamlı bilgiler</w:t>
      </w:r>
    </w:p>
    <w:p w14:paraId="5A9D67CF" w14:textId="29B64611" w:rsidR="00647BF3" w:rsidRPr="00950E9B" w:rsidRDefault="00647BF3" w:rsidP="00647BF3">
      <w:pPr>
        <w:spacing w:before="120" w:after="120"/>
        <w:ind w:left="-540" w:firstLine="540"/>
        <w:rPr>
          <w:rFonts w:asciiTheme="minorBidi" w:hAnsiTheme="minorBidi" w:cstheme="minorBidi"/>
          <w:sz w:val="20"/>
          <w:szCs w:val="22"/>
        </w:rPr>
      </w:pPr>
      <w:r w:rsidRPr="00950E9B">
        <w:rPr>
          <w:rFonts w:asciiTheme="minorBidi" w:hAnsiTheme="minorBidi" w:cstheme="minorBidi"/>
          <w:sz w:val="20"/>
          <w:szCs w:val="22"/>
        </w:rPr>
        <w:t>Bankanın merkezi karşı tarafa olan riskleri bulunmamaktadır (31 Aralık 20</w:t>
      </w:r>
      <w:r w:rsidR="00902FBC" w:rsidRPr="00950E9B">
        <w:rPr>
          <w:rFonts w:asciiTheme="minorBidi" w:hAnsiTheme="minorBidi" w:cstheme="minorBidi"/>
          <w:sz w:val="20"/>
          <w:szCs w:val="22"/>
        </w:rPr>
        <w:t>21</w:t>
      </w:r>
      <w:r w:rsidRPr="00950E9B">
        <w:rPr>
          <w:rFonts w:asciiTheme="minorBidi" w:hAnsiTheme="minorBidi" w:cstheme="minorBidi"/>
          <w:sz w:val="20"/>
          <w:szCs w:val="22"/>
        </w:rPr>
        <w:t>: Bulunmamaktadır).</w:t>
      </w:r>
    </w:p>
    <w:p w14:paraId="63A44431" w14:textId="77777777" w:rsidR="00647BF3" w:rsidRPr="00950E9B" w:rsidRDefault="00647BF3" w:rsidP="00647BF3">
      <w:pPr>
        <w:spacing w:before="120" w:after="120"/>
        <w:ind w:hanging="504"/>
        <w:rPr>
          <w:rFonts w:asciiTheme="minorBidi" w:hAnsiTheme="minorBidi" w:cstheme="minorBidi"/>
          <w:b/>
          <w:sz w:val="20"/>
          <w:szCs w:val="22"/>
        </w:rPr>
      </w:pPr>
      <w:r w:rsidRPr="00950E9B">
        <w:rPr>
          <w:rFonts w:asciiTheme="minorBidi" w:hAnsiTheme="minorBidi" w:cstheme="minorBidi"/>
          <w:b/>
          <w:sz w:val="20"/>
          <w:szCs w:val="22"/>
        </w:rPr>
        <w:t>c.</w:t>
      </w:r>
      <w:r w:rsidRPr="00950E9B">
        <w:rPr>
          <w:rFonts w:asciiTheme="minorBidi" w:hAnsiTheme="minorBidi" w:cstheme="minorBidi"/>
          <w:b/>
          <w:sz w:val="20"/>
          <w:szCs w:val="22"/>
        </w:rPr>
        <w:tab/>
        <w:t>Menkul kıymetleştirmeye ilişkin olarak Kamu’ya açıklanacak hususlar</w:t>
      </w:r>
    </w:p>
    <w:p w14:paraId="2FD8FD65" w14:textId="719C13D8" w:rsidR="00647BF3" w:rsidRPr="00950E9B" w:rsidRDefault="00647BF3" w:rsidP="00647BF3">
      <w:pPr>
        <w:spacing w:before="120" w:after="120"/>
        <w:jc w:val="both"/>
        <w:rPr>
          <w:rFonts w:asciiTheme="minorBidi" w:hAnsiTheme="minorBidi" w:cstheme="minorBidi"/>
          <w:sz w:val="20"/>
          <w:szCs w:val="22"/>
        </w:rPr>
      </w:pPr>
      <w:r w:rsidRPr="00950E9B">
        <w:rPr>
          <w:rFonts w:asciiTheme="minorBidi" w:hAnsiTheme="minorBidi" w:cstheme="minorBidi"/>
          <w:sz w:val="20"/>
          <w:szCs w:val="22"/>
        </w:rPr>
        <w:t>Menkul kıymetleştirmeye ilişkin olarak kamuya açıklanacak husus bulunmamaktadır (31 Aralık 20</w:t>
      </w:r>
      <w:r w:rsidR="00902FBC" w:rsidRPr="00950E9B">
        <w:rPr>
          <w:rFonts w:asciiTheme="minorBidi" w:hAnsiTheme="minorBidi" w:cstheme="minorBidi"/>
          <w:sz w:val="20"/>
          <w:szCs w:val="22"/>
        </w:rPr>
        <w:t>21</w:t>
      </w:r>
      <w:r w:rsidRPr="00950E9B">
        <w:rPr>
          <w:rFonts w:asciiTheme="minorBidi" w:hAnsiTheme="minorBidi" w:cstheme="minorBidi"/>
          <w:sz w:val="20"/>
          <w:szCs w:val="22"/>
        </w:rPr>
        <w:t>: Bulunmamaktadır).</w:t>
      </w:r>
    </w:p>
    <w:p w14:paraId="327DCD41" w14:textId="77777777" w:rsidR="00647BF3" w:rsidRPr="00950E9B" w:rsidRDefault="00647BF3" w:rsidP="00647BF3">
      <w:pPr>
        <w:autoSpaceDE w:val="0"/>
        <w:autoSpaceDN w:val="0"/>
        <w:adjustRightInd w:val="0"/>
        <w:spacing w:before="120" w:after="120"/>
        <w:ind w:left="-426" w:hanging="114"/>
        <w:jc w:val="both"/>
        <w:rPr>
          <w:rFonts w:asciiTheme="minorBidi" w:hAnsiTheme="minorBidi" w:cstheme="minorBidi"/>
          <w:b/>
          <w:sz w:val="20"/>
          <w:szCs w:val="22"/>
        </w:rPr>
      </w:pPr>
      <w:r w:rsidRPr="00950E9B">
        <w:rPr>
          <w:rFonts w:asciiTheme="minorBidi" w:hAnsiTheme="minorBidi" w:cstheme="minorBidi"/>
          <w:b/>
          <w:sz w:val="20"/>
          <w:szCs w:val="22"/>
        </w:rPr>
        <w:t>d.</w:t>
      </w:r>
      <w:r w:rsidRPr="00950E9B">
        <w:rPr>
          <w:rFonts w:asciiTheme="minorBidi" w:hAnsiTheme="minorBidi" w:cstheme="minorBidi"/>
          <w:b/>
          <w:sz w:val="20"/>
          <w:szCs w:val="22"/>
        </w:rPr>
        <w:tab/>
        <w:t>Piyasa riskine ilişkin olarak Kamu’ya açıklanacak hususlar</w:t>
      </w:r>
    </w:p>
    <w:p w14:paraId="1F380DFB" w14:textId="77777777" w:rsidR="00647BF3" w:rsidRPr="00950E9B" w:rsidRDefault="00647BF3" w:rsidP="00647BF3">
      <w:pPr>
        <w:autoSpaceDE w:val="0"/>
        <w:autoSpaceDN w:val="0"/>
        <w:adjustRightInd w:val="0"/>
        <w:spacing w:before="120" w:after="120"/>
        <w:ind w:left="-540"/>
        <w:jc w:val="both"/>
        <w:rPr>
          <w:rFonts w:asciiTheme="minorBidi" w:hAnsiTheme="minorBidi" w:cstheme="minorBidi"/>
          <w:b/>
          <w:sz w:val="22"/>
          <w:szCs w:val="22"/>
        </w:rPr>
      </w:pPr>
      <w:r w:rsidRPr="00950E9B">
        <w:rPr>
          <w:rFonts w:asciiTheme="minorBidi" w:hAnsiTheme="minorBidi" w:cstheme="minorBidi"/>
          <w:b/>
          <w:sz w:val="20"/>
          <w:szCs w:val="22"/>
        </w:rPr>
        <w:t>e.1.</w:t>
      </w:r>
      <w:r w:rsidRPr="00950E9B">
        <w:rPr>
          <w:rFonts w:asciiTheme="minorBidi" w:hAnsiTheme="minorBidi" w:cstheme="minorBidi"/>
          <w:b/>
          <w:sz w:val="20"/>
          <w:szCs w:val="22"/>
        </w:rPr>
        <w:tab/>
        <w:t>Piyasa riskiyle ilgili Kamu’ya açıklanacak niteliksel bilgiler</w:t>
      </w:r>
    </w:p>
    <w:p w14:paraId="447D2815" w14:textId="77777777" w:rsidR="00647BF3" w:rsidRPr="00950E9B" w:rsidRDefault="00647BF3" w:rsidP="00FB59D8">
      <w:pPr>
        <w:spacing w:before="120" w:after="120"/>
        <w:ind w:right="78"/>
        <w:jc w:val="both"/>
        <w:rPr>
          <w:rFonts w:asciiTheme="minorBidi" w:hAnsiTheme="minorBidi" w:cstheme="minorBidi"/>
          <w:b/>
          <w:sz w:val="20"/>
          <w:szCs w:val="20"/>
        </w:rPr>
      </w:pPr>
      <w:r w:rsidRPr="00950E9B">
        <w:rPr>
          <w:rFonts w:asciiTheme="minorBidi" w:hAnsiTheme="minorBidi" w:cstheme="minorBidi"/>
          <w:sz w:val="20"/>
          <w:szCs w:val="20"/>
        </w:rPr>
        <w:t>Bankalarca Risk Yönetimine İlişkin Kamuya Yapılacak Açıklamalar Hakkında Tebliğ uyarınca hazırlanmamıştır.</w:t>
      </w:r>
    </w:p>
    <w:p w14:paraId="10777590" w14:textId="77777777" w:rsidR="00647BF3" w:rsidRPr="00950E9B" w:rsidRDefault="00647BF3" w:rsidP="00647BF3">
      <w:pPr>
        <w:spacing w:after="120"/>
        <w:ind w:hanging="567"/>
        <w:rPr>
          <w:rFonts w:asciiTheme="minorBidi" w:hAnsiTheme="minorBidi" w:cstheme="minorBidi"/>
          <w:b/>
          <w:sz w:val="20"/>
          <w:szCs w:val="22"/>
        </w:rPr>
      </w:pPr>
      <w:r w:rsidRPr="00950E9B">
        <w:rPr>
          <w:rFonts w:asciiTheme="minorBidi" w:hAnsiTheme="minorBidi" w:cstheme="minorBidi"/>
          <w:b/>
          <w:sz w:val="20"/>
          <w:szCs w:val="22"/>
        </w:rPr>
        <w:t>e.2.</w:t>
      </w:r>
      <w:r w:rsidRPr="00950E9B">
        <w:rPr>
          <w:rFonts w:asciiTheme="minorBidi" w:hAnsiTheme="minorBidi" w:cstheme="minorBidi"/>
          <w:b/>
          <w:sz w:val="20"/>
          <w:szCs w:val="22"/>
        </w:rPr>
        <w:tab/>
        <w:t>Standart yaklaşım</w:t>
      </w:r>
    </w:p>
    <w:tbl>
      <w:tblPr>
        <w:tblW w:w="0" w:type="auto"/>
        <w:tblCellMar>
          <w:left w:w="70" w:type="dxa"/>
          <w:right w:w="70" w:type="dxa"/>
        </w:tblCellMar>
        <w:tblLook w:val="04A0" w:firstRow="1" w:lastRow="0" w:firstColumn="1" w:lastColumn="0" w:noHBand="0" w:noVBand="1"/>
      </w:tblPr>
      <w:tblGrid>
        <w:gridCol w:w="252"/>
        <w:gridCol w:w="6292"/>
        <w:gridCol w:w="1417"/>
        <w:gridCol w:w="1331"/>
      </w:tblGrid>
      <w:tr w:rsidR="00647BF3" w:rsidRPr="00950E9B" w14:paraId="6CCFC7F0" w14:textId="77777777" w:rsidTr="00AA6176">
        <w:trPr>
          <w:cantSplit/>
        </w:trPr>
        <w:tc>
          <w:tcPr>
            <w:tcW w:w="0" w:type="auto"/>
            <w:tcBorders>
              <w:top w:val="single" w:sz="4" w:space="0" w:color="auto"/>
              <w:bottom w:val="single" w:sz="4" w:space="0" w:color="auto"/>
            </w:tcBorders>
            <w:shd w:val="clear" w:color="auto" w:fill="auto"/>
            <w:noWrap/>
            <w:vAlign w:val="bottom"/>
          </w:tcPr>
          <w:p w14:paraId="51E5D72C" w14:textId="77777777" w:rsidR="00647BF3" w:rsidRPr="00950E9B" w:rsidRDefault="00647BF3" w:rsidP="00AA6176">
            <w:pPr>
              <w:rPr>
                <w:rFonts w:asciiTheme="minorBidi" w:hAnsiTheme="minorBidi" w:cstheme="minorBidi"/>
                <w:b/>
                <w:sz w:val="20"/>
                <w:szCs w:val="20"/>
              </w:rPr>
            </w:pPr>
          </w:p>
        </w:tc>
        <w:tc>
          <w:tcPr>
            <w:tcW w:w="6292" w:type="dxa"/>
            <w:tcBorders>
              <w:top w:val="single" w:sz="4" w:space="0" w:color="auto"/>
              <w:bottom w:val="single" w:sz="4" w:space="0" w:color="auto"/>
            </w:tcBorders>
            <w:shd w:val="clear" w:color="auto" w:fill="auto"/>
            <w:noWrap/>
            <w:vAlign w:val="center"/>
          </w:tcPr>
          <w:p w14:paraId="797CA639" w14:textId="77777777" w:rsidR="00647BF3" w:rsidRPr="00950E9B" w:rsidRDefault="00647BF3" w:rsidP="00AA6176">
            <w:pPr>
              <w:rPr>
                <w:rFonts w:asciiTheme="minorBidi" w:hAnsiTheme="minorBidi" w:cstheme="minorBidi"/>
                <w:b/>
                <w:sz w:val="20"/>
                <w:szCs w:val="20"/>
              </w:rPr>
            </w:pPr>
          </w:p>
        </w:tc>
        <w:tc>
          <w:tcPr>
            <w:tcW w:w="1417" w:type="dxa"/>
            <w:tcBorders>
              <w:top w:val="single" w:sz="4" w:space="0" w:color="auto"/>
              <w:bottom w:val="single" w:sz="4" w:space="0" w:color="auto"/>
            </w:tcBorders>
            <w:shd w:val="clear" w:color="auto" w:fill="auto"/>
            <w:noWrap/>
            <w:vAlign w:val="bottom"/>
          </w:tcPr>
          <w:p w14:paraId="3E01C07C" w14:textId="77777777" w:rsidR="00647BF3" w:rsidRPr="00950E9B" w:rsidRDefault="00647BF3" w:rsidP="00AA6176">
            <w:pPr>
              <w:jc w:val="right"/>
              <w:rPr>
                <w:rFonts w:asciiTheme="minorBidi" w:hAnsiTheme="minorBidi" w:cstheme="minorBidi"/>
                <w:b/>
                <w:sz w:val="20"/>
                <w:szCs w:val="20"/>
              </w:rPr>
            </w:pPr>
            <w:r w:rsidRPr="00950E9B">
              <w:rPr>
                <w:rFonts w:asciiTheme="minorBidi" w:hAnsiTheme="minorBidi" w:cstheme="minorBidi"/>
                <w:b/>
                <w:sz w:val="20"/>
                <w:szCs w:val="20"/>
              </w:rPr>
              <w:t xml:space="preserve">Cari </w:t>
            </w:r>
          </w:p>
          <w:p w14:paraId="64421E8D" w14:textId="77777777" w:rsidR="00647BF3" w:rsidRPr="00950E9B" w:rsidRDefault="00647BF3" w:rsidP="00AA6176">
            <w:pPr>
              <w:jc w:val="right"/>
              <w:rPr>
                <w:rFonts w:asciiTheme="minorBidi" w:hAnsiTheme="minorBidi" w:cstheme="minorBidi"/>
                <w:b/>
                <w:sz w:val="20"/>
                <w:szCs w:val="20"/>
              </w:rPr>
            </w:pPr>
            <w:r w:rsidRPr="00950E9B">
              <w:rPr>
                <w:rFonts w:asciiTheme="minorBidi" w:hAnsiTheme="minorBidi" w:cstheme="minorBidi"/>
                <w:b/>
                <w:sz w:val="20"/>
                <w:szCs w:val="20"/>
              </w:rPr>
              <w:t>Dönem</w:t>
            </w:r>
          </w:p>
        </w:tc>
        <w:tc>
          <w:tcPr>
            <w:tcW w:w="1331" w:type="dxa"/>
            <w:tcBorders>
              <w:top w:val="single" w:sz="4" w:space="0" w:color="auto"/>
              <w:bottom w:val="single" w:sz="4" w:space="0" w:color="auto"/>
            </w:tcBorders>
            <w:vAlign w:val="bottom"/>
          </w:tcPr>
          <w:p w14:paraId="579AE854" w14:textId="77777777" w:rsidR="00647BF3" w:rsidRPr="00950E9B" w:rsidRDefault="00647BF3" w:rsidP="00AA6176">
            <w:pPr>
              <w:jc w:val="right"/>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647BF3" w:rsidRPr="00950E9B" w14:paraId="55DBDC16" w14:textId="77777777" w:rsidTr="00AA6176">
        <w:trPr>
          <w:cantSplit/>
        </w:trPr>
        <w:tc>
          <w:tcPr>
            <w:tcW w:w="0" w:type="auto"/>
            <w:tcBorders>
              <w:top w:val="single" w:sz="4" w:space="0" w:color="auto"/>
              <w:bottom w:val="single" w:sz="4" w:space="0" w:color="auto"/>
            </w:tcBorders>
            <w:shd w:val="clear" w:color="auto" w:fill="auto"/>
            <w:noWrap/>
            <w:vAlign w:val="bottom"/>
          </w:tcPr>
          <w:p w14:paraId="7A3631D4" w14:textId="77777777" w:rsidR="00647BF3" w:rsidRPr="00950E9B" w:rsidRDefault="00647BF3" w:rsidP="00AA6176">
            <w:pPr>
              <w:rPr>
                <w:rFonts w:asciiTheme="minorBidi" w:hAnsiTheme="minorBidi" w:cstheme="minorBidi"/>
                <w:b/>
                <w:sz w:val="20"/>
                <w:szCs w:val="20"/>
              </w:rPr>
            </w:pPr>
          </w:p>
        </w:tc>
        <w:tc>
          <w:tcPr>
            <w:tcW w:w="6292" w:type="dxa"/>
            <w:tcBorders>
              <w:top w:val="single" w:sz="4" w:space="0" w:color="auto"/>
              <w:bottom w:val="single" w:sz="4" w:space="0" w:color="auto"/>
            </w:tcBorders>
            <w:shd w:val="clear" w:color="auto" w:fill="auto"/>
            <w:noWrap/>
            <w:vAlign w:val="center"/>
          </w:tcPr>
          <w:p w14:paraId="0C2284BC" w14:textId="77777777" w:rsidR="00647BF3" w:rsidRPr="00950E9B" w:rsidRDefault="00647BF3" w:rsidP="00AA6176">
            <w:pPr>
              <w:rPr>
                <w:rFonts w:asciiTheme="minorBidi" w:hAnsiTheme="minorBidi" w:cstheme="minorBidi"/>
                <w:b/>
                <w:sz w:val="20"/>
                <w:szCs w:val="20"/>
              </w:rPr>
            </w:pPr>
          </w:p>
        </w:tc>
        <w:tc>
          <w:tcPr>
            <w:tcW w:w="1417" w:type="dxa"/>
            <w:tcBorders>
              <w:top w:val="single" w:sz="4" w:space="0" w:color="auto"/>
              <w:bottom w:val="single" w:sz="4" w:space="0" w:color="auto"/>
            </w:tcBorders>
            <w:shd w:val="clear" w:color="auto" w:fill="auto"/>
            <w:noWrap/>
            <w:vAlign w:val="center"/>
            <w:hideMark/>
          </w:tcPr>
          <w:p w14:paraId="234AD75F" w14:textId="77777777" w:rsidR="00647BF3" w:rsidRPr="00950E9B" w:rsidRDefault="00647BF3" w:rsidP="00AA6176">
            <w:pPr>
              <w:jc w:val="right"/>
              <w:rPr>
                <w:rFonts w:asciiTheme="minorBidi" w:hAnsiTheme="minorBidi" w:cstheme="minorBidi"/>
                <w:b/>
                <w:sz w:val="20"/>
                <w:szCs w:val="20"/>
              </w:rPr>
            </w:pPr>
            <w:r w:rsidRPr="00950E9B">
              <w:rPr>
                <w:rFonts w:asciiTheme="minorBidi" w:hAnsiTheme="minorBidi" w:cstheme="minorBidi"/>
                <w:b/>
                <w:sz w:val="20"/>
                <w:szCs w:val="20"/>
              </w:rPr>
              <w:t>RAT</w:t>
            </w:r>
          </w:p>
        </w:tc>
        <w:tc>
          <w:tcPr>
            <w:tcW w:w="1331" w:type="dxa"/>
            <w:tcBorders>
              <w:top w:val="single" w:sz="4" w:space="0" w:color="auto"/>
              <w:bottom w:val="single" w:sz="4" w:space="0" w:color="auto"/>
            </w:tcBorders>
          </w:tcPr>
          <w:p w14:paraId="09351E66" w14:textId="77777777" w:rsidR="00647BF3" w:rsidRPr="00950E9B" w:rsidRDefault="00647BF3" w:rsidP="00AA6176">
            <w:pPr>
              <w:jc w:val="right"/>
              <w:rPr>
                <w:rFonts w:asciiTheme="minorBidi" w:hAnsiTheme="minorBidi" w:cstheme="minorBidi"/>
                <w:b/>
                <w:sz w:val="20"/>
                <w:szCs w:val="20"/>
              </w:rPr>
            </w:pPr>
            <w:r w:rsidRPr="00950E9B">
              <w:rPr>
                <w:rFonts w:asciiTheme="minorBidi" w:hAnsiTheme="minorBidi" w:cstheme="minorBidi"/>
                <w:b/>
                <w:sz w:val="20"/>
                <w:szCs w:val="20"/>
              </w:rPr>
              <w:t>RAT</w:t>
            </w:r>
          </w:p>
        </w:tc>
      </w:tr>
      <w:tr w:rsidR="00647BF3" w:rsidRPr="00950E9B" w14:paraId="70A47CD8" w14:textId="77777777" w:rsidTr="00AA6176">
        <w:trPr>
          <w:cantSplit/>
        </w:trPr>
        <w:tc>
          <w:tcPr>
            <w:tcW w:w="0" w:type="auto"/>
            <w:tcBorders>
              <w:top w:val="single" w:sz="4" w:space="0" w:color="auto"/>
              <w:bottom w:val="single" w:sz="4" w:space="0" w:color="auto"/>
            </w:tcBorders>
            <w:shd w:val="clear" w:color="auto" w:fill="auto"/>
            <w:noWrap/>
            <w:vAlign w:val="bottom"/>
            <w:hideMark/>
          </w:tcPr>
          <w:p w14:paraId="6E971833" w14:textId="77777777" w:rsidR="00647BF3" w:rsidRPr="00950E9B" w:rsidRDefault="00647BF3" w:rsidP="00AA6176">
            <w:pPr>
              <w:rPr>
                <w:rFonts w:asciiTheme="minorBidi" w:hAnsiTheme="minorBidi" w:cstheme="minorBidi"/>
                <w:sz w:val="20"/>
                <w:szCs w:val="20"/>
              </w:rPr>
            </w:pPr>
          </w:p>
        </w:tc>
        <w:tc>
          <w:tcPr>
            <w:tcW w:w="6292" w:type="dxa"/>
            <w:tcBorders>
              <w:top w:val="single" w:sz="4" w:space="0" w:color="auto"/>
              <w:bottom w:val="single" w:sz="4" w:space="0" w:color="auto"/>
            </w:tcBorders>
            <w:shd w:val="clear" w:color="auto" w:fill="auto"/>
            <w:noWrap/>
            <w:vAlign w:val="center"/>
            <w:hideMark/>
          </w:tcPr>
          <w:p w14:paraId="35883F0F" w14:textId="77777777" w:rsidR="00647BF3" w:rsidRPr="00950E9B" w:rsidRDefault="00647BF3" w:rsidP="00AA6176">
            <w:pPr>
              <w:rPr>
                <w:rFonts w:asciiTheme="minorBidi" w:hAnsiTheme="minorBidi" w:cstheme="minorBidi"/>
                <w:b/>
                <w:sz w:val="20"/>
                <w:szCs w:val="20"/>
              </w:rPr>
            </w:pPr>
            <w:r w:rsidRPr="00950E9B">
              <w:rPr>
                <w:rFonts w:asciiTheme="minorBidi" w:hAnsiTheme="minorBidi" w:cstheme="minorBidi"/>
                <w:b/>
                <w:sz w:val="20"/>
                <w:szCs w:val="20"/>
              </w:rPr>
              <w:t>Dolaysız (peşin) ürünler</w:t>
            </w:r>
          </w:p>
        </w:tc>
        <w:tc>
          <w:tcPr>
            <w:tcW w:w="1417" w:type="dxa"/>
            <w:tcBorders>
              <w:top w:val="single" w:sz="4" w:space="0" w:color="auto"/>
              <w:bottom w:val="single" w:sz="4" w:space="0" w:color="auto"/>
            </w:tcBorders>
            <w:shd w:val="clear" w:color="auto" w:fill="000000" w:themeFill="text1"/>
            <w:noWrap/>
            <w:hideMark/>
          </w:tcPr>
          <w:p w14:paraId="46E7F6E5" w14:textId="77777777" w:rsidR="00647BF3" w:rsidRPr="00950E9B" w:rsidRDefault="00647BF3" w:rsidP="00AA6176">
            <w:pPr>
              <w:jc w:val="right"/>
              <w:rPr>
                <w:rFonts w:asciiTheme="minorBidi" w:hAnsiTheme="minorBidi" w:cstheme="minorBidi"/>
                <w:sz w:val="20"/>
                <w:szCs w:val="20"/>
              </w:rPr>
            </w:pPr>
          </w:p>
        </w:tc>
        <w:tc>
          <w:tcPr>
            <w:tcW w:w="1331" w:type="dxa"/>
            <w:tcBorders>
              <w:top w:val="single" w:sz="4" w:space="0" w:color="auto"/>
              <w:bottom w:val="single" w:sz="4" w:space="0" w:color="auto"/>
            </w:tcBorders>
            <w:shd w:val="clear" w:color="auto" w:fill="000000" w:themeFill="text1"/>
          </w:tcPr>
          <w:p w14:paraId="4BF77DDE" w14:textId="77777777" w:rsidR="00647BF3" w:rsidRPr="00950E9B" w:rsidRDefault="00647BF3" w:rsidP="00AA6176">
            <w:pPr>
              <w:jc w:val="right"/>
              <w:rPr>
                <w:rFonts w:asciiTheme="minorBidi" w:hAnsiTheme="minorBidi" w:cstheme="minorBidi"/>
                <w:sz w:val="20"/>
                <w:szCs w:val="20"/>
              </w:rPr>
            </w:pPr>
          </w:p>
        </w:tc>
      </w:tr>
      <w:tr w:rsidR="00647BF3" w:rsidRPr="00950E9B" w14:paraId="12B07CE8" w14:textId="77777777" w:rsidTr="00AA6176">
        <w:trPr>
          <w:cantSplit/>
        </w:trPr>
        <w:tc>
          <w:tcPr>
            <w:tcW w:w="0" w:type="auto"/>
            <w:tcBorders>
              <w:top w:val="single" w:sz="4" w:space="0" w:color="auto"/>
            </w:tcBorders>
            <w:shd w:val="clear" w:color="auto" w:fill="auto"/>
            <w:noWrap/>
            <w:vAlign w:val="center"/>
            <w:hideMark/>
          </w:tcPr>
          <w:p w14:paraId="71566A72"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1</w:t>
            </w:r>
          </w:p>
        </w:tc>
        <w:tc>
          <w:tcPr>
            <w:tcW w:w="6292" w:type="dxa"/>
            <w:tcBorders>
              <w:top w:val="single" w:sz="4" w:space="0" w:color="auto"/>
            </w:tcBorders>
            <w:shd w:val="clear" w:color="auto" w:fill="auto"/>
            <w:noWrap/>
            <w:vAlign w:val="center"/>
            <w:hideMark/>
          </w:tcPr>
          <w:p w14:paraId="1B3E7A8C"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Kar oranı riski (genel ve spesifik)</w:t>
            </w:r>
          </w:p>
        </w:tc>
        <w:tc>
          <w:tcPr>
            <w:tcW w:w="1417" w:type="dxa"/>
            <w:tcBorders>
              <w:top w:val="single" w:sz="4" w:space="0" w:color="auto"/>
            </w:tcBorders>
            <w:noWrap/>
          </w:tcPr>
          <w:p w14:paraId="46F00C53" w14:textId="33310653" w:rsidR="00647BF3" w:rsidRPr="00950E9B" w:rsidRDefault="00812355" w:rsidP="00AA6176">
            <w:pPr>
              <w:jc w:val="right"/>
              <w:rPr>
                <w:rFonts w:asciiTheme="minorBidi" w:hAnsiTheme="minorBidi" w:cstheme="minorBidi"/>
                <w:sz w:val="20"/>
                <w:szCs w:val="22"/>
              </w:rPr>
            </w:pPr>
            <w:r w:rsidRPr="00950E9B">
              <w:rPr>
                <w:rFonts w:asciiTheme="minorBidi" w:hAnsiTheme="minorBidi" w:cstheme="minorBidi"/>
                <w:sz w:val="20"/>
                <w:szCs w:val="22"/>
              </w:rPr>
              <w:t>916.422</w:t>
            </w:r>
          </w:p>
        </w:tc>
        <w:tc>
          <w:tcPr>
            <w:tcW w:w="1331" w:type="dxa"/>
            <w:tcBorders>
              <w:top w:val="single" w:sz="4" w:space="0" w:color="auto"/>
            </w:tcBorders>
          </w:tcPr>
          <w:p w14:paraId="0215A03A" w14:textId="148AB754" w:rsidR="00647BF3" w:rsidRPr="00950E9B" w:rsidRDefault="00812355" w:rsidP="00AA6176">
            <w:pPr>
              <w:jc w:val="right"/>
              <w:rPr>
                <w:rFonts w:asciiTheme="minorBidi" w:hAnsiTheme="minorBidi" w:cstheme="minorBidi"/>
                <w:sz w:val="20"/>
                <w:szCs w:val="22"/>
              </w:rPr>
            </w:pPr>
            <w:r w:rsidRPr="00950E9B">
              <w:rPr>
                <w:rFonts w:ascii="Arial" w:hAnsi="Arial" w:cs="Arial"/>
                <w:sz w:val="20"/>
                <w:szCs w:val="20"/>
              </w:rPr>
              <w:t>389.407</w:t>
            </w:r>
          </w:p>
        </w:tc>
      </w:tr>
      <w:tr w:rsidR="00647BF3" w:rsidRPr="00950E9B" w14:paraId="0B0B0069" w14:textId="77777777" w:rsidTr="00AA6176">
        <w:trPr>
          <w:cantSplit/>
        </w:trPr>
        <w:tc>
          <w:tcPr>
            <w:tcW w:w="0" w:type="auto"/>
            <w:shd w:val="clear" w:color="auto" w:fill="auto"/>
            <w:noWrap/>
            <w:vAlign w:val="center"/>
            <w:hideMark/>
          </w:tcPr>
          <w:p w14:paraId="17B48DBA"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2</w:t>
            </w:r>
          </w:p>
        </w:tc>
        <w:tc>
          <w:tcPr>
            <w:tcW w:w="6292" w:type="dxa"/>
            <w:shd w:val="clear" w:color="auto" w:fill="auto"/>
            <w:noWrap/>
            <w:vAlign w:val="center"/>
            <w:hideMark/>
          </w:tcPr>
          <w:p w14:paraId="04ADE0F4"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Hisse senedi riski (genel ve spesifik)</w:t>
            </w:r>
          </w:p>
        </w:tc>
        <w:tc>
          <w:tcPr>
            <w:tcW w:w="1417" w:type="dxa"/>
            <w:noWrap/>
          </w:tcPr>
          <w:p w14:paraId="1D9BB5F4" w14:textId="77777777" w:rsidR="00647BF3" w:rsidRPr="00950E9B" w:rsidRDefault="00647BF3" w:rsidP="00AA6176">
            <w:pPr>
              <w:jc w:val="right"/>
              <w:rPr>
                <w:rFonts w:asciiTheme="minorBidi" w:hAnsiTheme="minorBidi" w:cstheme="minorBidi"/>
                <w:sz w:val="20"/>
                <w:szCs w:val="22"/>
              </w:rPr>
            </w:pPr>
            <w:r w:rsidRPr="00950E9B">
              <w:rPr>
                <w:rFonts w:asciiTheme="minorBidi" w:hAnsiTheme="minorBidi" w:cstheme="minorBidi"/>
                <w:sz w:val="20"/>
                <w:szCs w:val="22"/>
              </w:rPr>
              <w:t>-</w:t>
            </w:r>
          </w:p>
        </w:tc>
        <w:tc>
          <w:tcPr>
            <w:tcW w:w="1331" w:type="dxa"/>
          </w:tcPr>
          <w:p w14:paraId="79A005CA" w14:textId="77777777" w:rsidR="00647BF3" w:rsidRPr="00950E9B" w:rsidRDefault="00647BF3" w:rsidP="00AA6176">
            <w:pPr>
              <w:jc w:val="right"/>
              <w:rPr>
                <w:rFonts w:asciiTheme="minorBidi" w:hAnsiTheme="minorBidi" w:cstheme="minorBidi"/>
                <w:sz w:val="20"/>
                <w:szCs w:val="22"/>
              </w:rPr>
            </w:pPr>
            <w:r w:rsidRPr="00950E9B">
              <w:rPr>
                <w:rFonts w:ascii="Arial" w:hAnsi="Arial" w:cs="Arial"/>
                <w:sz w:val="20"/>
                <w:szCs w:val="20"/>
              </w:rPr>
              <w:t>-</w:t>
            </w:r>
          </w:p>
        </w:tc>
      </w:tr>
      <w:tr w:rsidR="00647BF3" w:rsidRPr="00950E9B" w14:paraId="7B9060E0" w14:textId="77777777" w:rsidTr="00AA6176">
        <w:trPr>
          <w:cantSplit/>
        </w:trPr>
        <w:tc>
          <w:tcPr>
            <w:tcW w:w="0" w:type="auto"/>
            <w:shd w:val="clear" w:color="auto" w:fill="auto"/>
            <w:noWrap/>
            <w:vAlign w:val="center"/>
            <w:hideMark/>
          </w:tcPr>
          <w:p w14:paraId="401B7085"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3</w:t>
            </w:r>
          </w:p>
        </w:tc>
        <w:tc>
          <w:tcPr>
            <w:tcW w:w="6292" w:type="dxa"/>
            <w:shd w:val="clear" w:color="auto" w:fill="auto"/>
            <w:noWrap/>
            <w:vAlign w:val="center"/>
            <w:hideMark/>
          </w:tcPr>
          <w:p w14:paraId="77B876E1"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Kur riski</w:t>
            </w:r>
          </w:p>
        </w:tc>
        <w:tc>
          <w:tcPr>
            <w:tcW w:w="1417" w:type="dxa"/>
            <w:noWrap/>
          </w:tcPr>
          <w:p w14:paraId="7AB58A66" w14:textId="4C9A3566" w:rsidR="00647BF3" w:rsidRPr="00950E9B" w:rsidRDefault="00812355" w:rsidP="00AA6176">
            <w:pPr>
              <w:jc w:val="right"/>
              <w:rPr>
                <w:rFonts w:asciiTheme="minorBidi" w:hAnsiTheme="minorBidi" w:cstheme="minorBidi"/>
                <w:sz w:val="20"/>
                <w:szCs w:val="22"/>
              </w:rPr>
            </w:pPr>
            <w:r w:rsidRPr="00950E9B">
              <w:rPr>
                <w:rFonts w:asciiTheme="minorBidi" w:hAnsiTheme="minorBidi" w:cstheme="minorBidi"/>
                <w:sz w:val="20"/>
                <w:szCs w:val="22"/>
              </w:rPr>
              <w:t>226.614</w:t>
            </w:r>
          </w:p>
        </w:tc>
        <w:tc>
          <w:tcPr>
            <w:tcW w:w="1331" w:type="dxa"/>
          </w:tcPr>
          <w:p w14:paraId="218B6437" w14:textId="3384C85F" w:rsidR="00647BF3" w:rsidRPr="00950E9B" w:rsidRDefault="00812355" w:rsidP="00AA6176">
            <w:pPr>
              <w:jc w:val="right"/>
              <w:rPr>
                <w:rFonts w:asciiTheme="minorBidi" w:hAnsiTheme="minorBidi" w:cstheme="minorBidi"/>
                <w:sz w:val="20"/>
                <w:szCs w:val="22"/>
              </w:rPr>
            </w:pPr>
            <w:r w:rsidRPr="00950E9B">
              <w:rPr>
                <w:rFonts w:ascii="Arial" w:hAnsi="Arial" w:cs="Arial"/>
                <w:sz w:val="20"/>
                <w:szCs w:val="20"/>
              </w:rPr>
              <w:t>105.594</w:t>
            </w:r>
          </w:p>
        </w:tc>
      </w:tr>
      <w:tr w:rsidR="00647BF3" w:rsidRPr="00950E9B" w14:paraId="0FEE3FF9" w14:textId="77777777" w:rsidTr="00AA6176">
        <w:trPr>
          <w:cantSplit/>
        </w:trPr>
        <w:tc>
          <w:tcPr>
            <w:tcW w:w="0" w:type="auto"/>
            <w:tcBorders>
              <w:bottom w:val="single" w:sz="4" w:space="0" w:color="auto"/>
            </w:tcBorders>
            <w:shd w:val="clear" w:color="auto" w:fill="auto"/>
            <w:noWrap/>
            <w:vAlign w:val="center"/>
            <w:hideMark/>
          </w:tcPr>
          <w:p w14:paraId="6CE17BD7"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4</w:t>
            </w:r>
          </w:p>
        </w:tc>
        <w:tc>
          <w:tcPr>
            <w:tcW w:w="6292" w:type="dxa"/>
            <w:tcBorders>
              <w:bottom w:val="single" w:sz="4" w:space="0" w:color="auto"/>
            </w:tcBorders>
            <w:shd w:val="clear" w:color="auto" w:fill="auto"/>
            <w:vAlign w:val="center"/>
            <w:hideMark/>
          </w:tcPr>
          <w:p w14:paraId="2158DAB9"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Emtia riski</w:t>
            </w:r>
          </w:p>
        </w:tc>
        <w:tc>
          <w:tcPr>
            <w:tcW w:w="1417" w:type="dxa"/>
            <w:tcBorders>
              <w:bottom w:val="single" w:sz="4" w:space="0" w:color="auto"/>
            </w:tcBorders>
            <w:noWrap/>
          </w:tcPr>
          <w:p w14:paraId="68CBA92C" w14:textId="3323C3E1" w:rsidR="00647BF3" w:rsidRPr="00950E9B" w:rsidRDefault="00812355" w:rsidP="00812355">
            <w:pPr>
              <w:jc w:val="right"/>
              <w:rPr>
                <w:rFonts w:asciiTheme="minorBidi" w:hAnsiTheme="minorBidi" w:cstheme="minorBidi"/>
                <w:sz w:val="20"/>
                <w:szCs w:val="22"/>
              </w:rPr>
            </w:pPr>
            <w:r w:rsidRPr="00950E9B">
              <w:rPr>
                <w:rFonts w:asciiTheme="minorBidi" w:hAnsiTheme="minorBidi" w:cstheme="minorBidi"/>
                <w:sz w:val="20"/>
                <w:szCs w:val="22"/>
              </w:rPr>
              <w:t>461.114</w:t>
            </w:r>
          </w:p>
        </w:tc>
        <w:tc>
          <w:tcPr>
            <w:tcW w:w="1331" w:type="dxa"/>
            <w:tcBorders>
              <w:bottom w:val="single" w:sz="4" w:space="0" w:color="auto"/>
            </w:tcBorders>
          </w:tcPr>
          <w:p w14:paraId="6825DF23" w14:textId="7D1D13D6" w:rsidR="00647BF3" w:rsidRPr="00950E9B" w:rsidRDefault="00812355" w:rsidP="00AA6176">
            <w:pPr>
              <w:jc w:val="right"/>
              <w:rPr>
                <w:rFonts w:asciiTheme="minorBidi" w:hAnsiTheme="minorBidi" w:cstheme="minorBidi"/>
                <w:sz w:val="20"/>
                <w:szCs w:val="22"/>
              </w:rPr>
            </w:pPr>
            <w:r w:rsidRPr="00950E9B">
              <w:rPr>
                <w:rFonts w:ascii="Arial" w:hAnsi="Arial" w:cs="Arial"/>
                <w:sz w:val="20"/>
                <w:szCs w:val="20"/>
              </w:rPr>
              <w:t>268.785</w:t>
            </w:r>
          </w:p>
        </w:tc>
      </w:tr>
      <w:tr w:rsidR="00647BF3" w:rsidRPr="00950E9B" w14:paraId="33AEC3FF" w14:textId="77777777" w:rsidTr="00AA6176">
        <w:trPr>
          <w:cantSplit/>
        </w:trPr>
        <w:tc>
          <w:tcPr>
            <w:tcW w:w="0" w:type="auto"/>
            <w:tcBorders>
              <w:top w:val="single" w:sz="4" w:space="0" w:color="auto"/>
              <w:bottom w:val="single" w:sz="4" w:space="0" w:color="auto"/>
            </w:tcBorders>
            <w:shd w:val="clear" w:color="auto" w:fill="auto"/>
            <w:noWrap/>
            <w:vAlign w:val="center"/>
            <w:hideMark/>
          </w:tcPr>
          <w:p w14:paraId="4218E968" w14:textId="77777777" w:rsidR="00647BF3" w:rsidRPr="00950E9B" w:rsidRDefault="00647BF3" w:rsidP="00AA6176">
            <w:pPr>
              <w:jc w:val="center"/>
              <w:rPr>
                <w:rFonts w:asciiTheme="minorBidi" w:hAnsiTheme="minorBidi" w:cstheme="minorBidi"/>
                <w:sz w:val="20"/>
                <w:szCs w:val="20"/>
              </w:rPr>
            </w:pPr>
            <w:r w:rsidRPr="00950E9B">
              <w:rPr>
                <w:rFonts w:asciiTheme="minorBidi" w:hAnsiTheme="minorBidi" w:cstheme="minorBidi"/>
                <w:sz w:val="20"/>
                <w:szCs w:val="20"/>
              </w:rPr>
              <w:t> </w:t>
            </w:r>
          </w:p>
        </w:tc>
        <w:tc>
          <w:tcPr>
            <w:tcW w:w="6292" w:type="dxa"/>
            <w:tcBorders>
              <w:top w:val="single" w:sz="4" w:space="0" w:color="auto"/>
              <w:bottom w:val="single" w:sz="4" w:space="0" w:color="auto"/>
            </w:tcBorders>
            <w:shd w:val="clear" w:color="auto" w:fill="auto"/>
            <w:noWrap/>
            <w:vAlign w:val="center"/>
            <w:hideMark/>
          </w:tcPr>
          <w:p w14:paraId="50BF0C3A" w14:textId="77777777" w:rsidR="00647BF3" w:rsidRPr="00950E9B" w:rsidRDefault="00647BF3" w:rsidP="00AA6176">
            <w:pPr>
              <w:rPr>
                <w:rFonts w:asciiTheme="minorBidi" w:hAnsiTheme="minorBidi" w:cstheme="minorBidi"/>
                <w:b/>
                <w:sz w:val="20"/>
                <w:szCs w:val="20"/>
              </w:rPr>
            </w:pPr>
            <w:r w:rsidRPr="00950E9B">
              <w:rPr>
                <w:rFonts w:asciiTheme="minorBidi" w:hAnsiTheme="minorBidi" w:cstheme="minorBidi"/>
                <w:b/>
                <w:sz w:val="20"/>
                <w:szCs w:val="20"/>
              </w:rPr>
              <w:t>Opsiyonlar</w:t>
            </w:r>
          </w:p>
        </w:tc>
        <w:tc>
          <w:tcPr>
            <w:tcW w:w="1417" w:type="dxa"/>
            <w:tcBorders>
              <w:top w:val="single" w:sz="4" w:space="0" w:color="auto"/>
              <w:bottom w:val="single" w:sz="4" w:space="0" w:color="auto"/>
            </w:tcBorders>
            <w:shd w:val="clear" w:color="auto" w:fill="000000"/>
            <w:noWrap/>
          </w:tcPr>
          <w:p w14:paraId="4C44F7EB" w14:textId="77777777" w:rsidR="00647BF3" w:rsidRPr="00950E9B" w:rsidRDefault="00647BF3" w:rsidP="00AA6176">
            <w:pPr>
              <w:jc w:val="right"/>
              <w:rPr>
                <w:rFonts w:asciiTheme="minorBidi" w:hAnsiTheme="minorBidi" w:cstheme="minorBidi"/>
                <w:sz w:val="20"/>
                <w:szCs w:val="20"/>
              </w:rPr>
            </w:pPr>
          </w:p>
        </w:tc>
        <w:tc>
          <w:tcPr>
            <w:tcW w:w="1331" w:type="dxa"/>
            <w:tcBorders>
              <w:top w:val="single" w:sz="4" w:space="0" w:color="auto"/>
              <w:bottom w:val="single" w:sz="4" w:space="0" w:color="auto"/>
            </w:tcBorders>
            <w:shd w:val="clear" w:color="auto" w:fill="000000"/>
          </w:tcPr>
          <w:p w14:paraId="0CE7CCF6" w14:textId="77777777" w:rsidR="00647BF3" w:rsidRPr="00950E9B" w:rsidRDefault="00647BF3" w:rsidP="00AA6176">
            <w:pPr>
              <w:jc w:val="right"/>
              <w:rPr>
                <w:rFonts w:asciiTheme="minorBidi" w:hAnsiTheme="minorBidi" w:cstheme="minorBidi"/>
                <w:sz w:val="20"/>
                <w:szCs w:val="20"/>
              </w:rPr>
            </w:pPr>
          </w:p>
        </w:tc>
      </w:tr>
      <w:tr w:rsidR="00647BF3" w:rsidRPr="00950E9B" w14:paraId="333F5B11" w14:textId="77777777" w:rsidTr="00AA6176">
        <w:trPr>
          <w:cantSplit/>
        </w:trPr>
        <w:tc>
          <w:tcPr>
            <w:tcW w:w="0" w:type="auto"/>
            <w:tcBorders>
              <w:top w:val="single" w:sz="4" w:space="0" w:color="auto"/>
            </w:tcBorders>
            <w:shd w:val="clear" w:color="auto" w:fill="auto"/>
            <w:noWrap/>
            <w:vAlign w:val="center"/>
            <w:hideMark/>
          </w:tcPr>
          <w:p w14:paraId="52A1E42E"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5</w:t>
            </w:r>
          </w:p>
        </w:tc>
        <w:tc>
          <w:tcPr>
            <w:tcW w:w="6292" w:type="dxa"/>
            <w:tcBorders>
              <w:top w:val="single" w:sz="4" w:space="0" w:color="auto"/>
            </w:tcBorders>
            <w:shd w:val="clear" w:color="auto" w:fill="auto"/>
            <w:noWrap/>
            <w:vAlign w:val="center"/>
            <w:hideMark/>
          </w:tcPr>
          <w:p w14:paraId="27BB8AAF"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Basitleştirilmiş yaklaşım</w:t>
            </w:r>
          </w:p>
        </w:tc>
        <w:tc>
          <w:tcPr>
            <w:tcW w:w="1417" w:type="dxa"/>
            <w:tcBorders>
              <w:top w:val="single" w:sz="4" w:space="0" w:color="auto"/>
            </w:tcBorders>
            <w:noWrap/>
          </w:tcPr>
          <w:p w14:paraId="60C42A79"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c>
          <w:tcPr>
            <w:tcW w:w="1331" w:type="dxa"/>
            <w:tcBorders>
              <w:top w:val="single" w:sz="4" w:space="0" w:color="auto"/>
            </w:tcBorders>
          </w:tcPr>
          <w:p w14:paraId="609E480F"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r>
      <w:tr w:rsidR="00647BF3" w:rsidRPr="00950E9B" w14:paraId="3693A667" w14:textId="77777777" w:rsidTr="00AA6176">
        <w:trPr>
          <w:cantSplit/>
        </w:trPr>
        <w:tc>
          <w:tcPr>
            <w:tcW w:w="0" w:type="auto"/>
            <w:shd w:val="clear" w:color="auto" w:fill="auto"/>
            <w:noWrap/>
            <w:vAlign w:val="center"/>
            <w:hideMark/>
          </w:tcPr>
          <w:p w14:paraId="20955912"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6</w:t>
            </w:r>
          </w:p>
        </w:tc>
        <w:tc>
          <w:tcPr>
            <w:tcW w:w="6292" w:type="dxa"/>
            <w:shd w:val="clear" w:color="auto" w:fill="auto"/>
            <w:noWrap/>
            <w:vAlign w:val="center"/>
            <w:hideMark/>
          </w:tcPr>
          <w:p w14:paraId="1C86BC5E"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Delta-plus metodu</w:t>
            </w:r>
          </w:p>
        </w:tc>
        <w:tc>
          <w:tcPr>
            <w:tcW w:w="1417" w:type="dxa"/>
            <w:noWrap/>
          </w:tcPr>
          <w:p w14:paraId="77F517CB"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c>
          <w:tcPr>
            <w:tcW w:w="1331" w:type="dxa"/>
          </w:tcPr>
          <w:p w14:paraId="109EC90D"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r>
      <w:tr w:rsidR="00647BF3" w:rsidRPr="00950E9B" w14:paraId="0BE42D49" w14:textId="77777777" w:rsidTr="00AA6176">
        <w:trPr>
          <w:cantSplit/>
        </w:trPr>
        <w:tc>
          <w:tcPr>
            <w:tcW w:w="0" w:type="auto"/>
            <w:shd w:val="clear" w:color="auto" w:fill="auto"/>
            <w:noWrap/>
            <w:vAlign w:val="center"/>
            <w:hideMark/>
          </w:tcPr>
          <w:p w14:paraId="59639D7A"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7</w:t>
            </w:r>
          </w:p>
        </w:tc>
        <w:tc>
          <w:tcPr>
            <w:tcW w:w="6292" w:type="dxa"/>
            <w:shd w:val="clear" w:color="auto" w:fill="auto"/>
            <w:noWrap/>
            <w:vAlign w:val="center"/>
            <w:hideMark/>
          </w:tcPr>
          <w:p w14:paraId="5D9D25EA"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Senaryo yaklaşımı</w:t>
            </w:r>
          </w:p>
        </w:tc>
        <w:tc>
          <w:tcPr>
            <w:tcW w:w="1417" w:type="dxa"/>
            <w:noWrap/>
          </w:tcPr>
          <w:p w14:paraId="70C45E9E"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c>
          <w:tcPr>
            <w:tcW w:w="1331" w:type="dxa"/>
          </w:tcPr>
          <w:p w14:paraId="386EC0B8"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r>
      <w:tr w:rsidR="00647BF3" w:rsidRPr="00950E9B" w14:paraId="018DEE59" w14:textId="77777777" w:rsidTr="00AA6176">
        <w:trPr>
          <w:cantSplit/>
        </w:trPr>
        <w:tc>
          <w:tcPr>
            <w:tcW w:w="0" w:type="auto"/>
            <w:tcBorders>
              <w:bottom w:val="single" w:sz="4" w:space="0" w:color="auto"/>
            </w:tcBorders>
            <w:shd w:val="clear" w:color="auto" w:fill="auto"/>
            <w:noWrap/>
            <w:vAlign w:val="center"/>
            <w:hideMark/>
          </w:tcPr>
          <w:p w14:paraId="4BAA0636" w14:textId="77777777" w:rsidR="00647BF3" w:rsidRPr="00950E9B" w:rsidRDefault="00647BF3" w:rsidP="00AA6176">
            <w:pPr>
              <w:jc w:val="center"/>
              <w:rPr>
                <w:rFonts w:asciiTheme="minorBidi" w:hAnsiTheme="minorBidi" w:cstheme="minorBidi"/>
                <w:sz w:val="20"/>
                <w:szCs w:val="22"/>
              </w:rPr>
            </w:pPr>
            <w:r w:rsidRPr="00950E9B">
              <w:rPr>
                <w:rFonts w:asciiTheme="minorBidi" w:hAnsiTheme="minorBidi" w:cstheme="minorBidi"/>
                <w:sz w:val="20"/>
                <w:szCs w:val="22"/>
              </w:rPr>
              <w:t>8</w:t>
            </w:r>
          </w:p>
        </w:tc>
        <w:tc>
          <w:tcPr>
            <w:tcW w:w="6292" w:type="dxa"/>
            <w:tcBorders>
              <w:bottom w:val="single" w:sz="4" w:space="0" w:color="auto"/>
            </w:tcBorders>
            <w:shd w:val="clear" w:color="auto" w:fill="auto"/>
            <w:noWrap/>
            <w:vAlign w:val="center"/>
            <w:hideMark/>
          </w:tcPr>
          <w:p w14:paraId="54BD2467" w14:textId="77777777" w:rsidR="00647BF3" w:rsidRPr="00950E9B" w:rsidRDefault="00647BF3" w:rsidP="00AA6176">
            <w:pPr>
              <w:rPr>
                <w:rFonts w:asciiTheme="minorBidi" w:hAnsiTheme="minorBidi" w:cstheme="minorBidi"/>
                <w:sz w:val="20"/>
                <w:szCs w:val="22"/>
              </w:rPr>
            </w:pPr>
            <w:r w:rsidRPr="00950E9B">
              <w:rPr>
                <w:rFonts w:asciiTheme="minorBidi" w:hAnsiTheme="minorBidi" w:cstheme="minorBidi"/>
                <w:sz w:val="20"/>
                <w:szCs w:val="22"/>
              </w:rPr>
              <w:t xml:space="preserve">         Menkul kıymetleştirme</w:t>
            </w:r>
          </w:p>
        </w:tc>
        <w:tc>
          <w:tcPr>
            <w:tcW w:w="1417" w:type="dxa"/>
            <w:tcBorders>
              <w:bottom w:val="single" w:sz="4" w:space="0" w:color="auto"/>
            </w:tcBorders>
            <w:noWrap/>
          </w:tcPr>
          <w:p w14:paraId="772A54A3"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c>
          <w:tcPr>
            <w:tcW w:w="1331" w:type="dxa"/>
            <w:tcBorders>
              <w:bottom w:val="single" w:sz="4" w:space="0" w:color="auto"/>
            </w:tcBorders>
          </w:tcPr>
          <w:p w14:paraId="2DFDED86" w14:textId="77777777" w:rsidR="00647BF3" w:rsidRPr="00950E9B" w:rsidRDefault="00647BF3" w:rsidP="00AA6176">
            <w:pPr>
              <w:jc w:val="right"/>
              <w:rPr>
                <w:rFonts w:asciiTheme="minorBidi" w:hAnsiTheme="minorBidi" w:cstheme="minorBidi"/>
                <w:sz w:val="20"/>
                <w:szCs w:val="20"/>
              </w:rPr>
            </w:pPr>
            <w:r w:rsidRPr="00950E9B">
              <w:rPr>
                <w:rFonts w:asciiTheme="minorBidi" w:hAnsiTheme="minorBidi" w:cstheme="minorBidi"/>
                <w:sz w:val="20"/>
                <w:szCs w:val="20"/>
              </w:rPr>
              <w:t>-</w:t>
            </w:r>
          </w:p>
        </w:tc>
      </w:tr>
      <w:tr w:rsidR="00647BF3" w:rsidRPr="00950E9B" w14:paraId="5EA20FD7" w14:textId="77777777" w:rsidTr="00AA6176">
        <w:trPr>
          <w:cantSplit/>
        </w:trPr>
        <w:tc>
          <w:tcPr>
            <w:tcW w:w="0" w:type="auto"/>
            <w:tcBorders>
              <w:top w:val="single" w:sz="4" w:space="0" w:color="auto"/>
              <w:bottom w:val="double" w:sz="4" w:space="0" w:color="auto"/>
            </w:tcBorders>
            <w:shd w:val="clear" w:color="auto" w:fill="auto"/>
            <w:noWrap/>
            <w:vAlign w:val="center"/>
            <w:hideMark/>
          </w:tcPr>
          <w:p w14:paraId="3CFD7671" w14:textId="77777777" w:rsidR="00647BF3" w:rsidRPr="00950E9B" w:rsidRDefault="00647BF3" w:rsidP="00AA6176">
            <w:pPr>
              <w:jc w:val="center"/>
              <w:rPr>
                <w:rFonts w:asciiTheme="minorBidi" w:hAnsiTheme="minorBidi" w:cstheme="minorBidi"/>
                <w:b/>
                <w:sz w:val="20"/>
                <w:szCs w:val="20"/>
              </w:rPr>
            </w:pPr>
            <w:r w:rsidRPr="00950E9B">
              <w:rPr>
                <w:rFonts w:asciiTheme="minorBidi" w:hAnsiTheme="minorBidi" w:cstheme="minorBidi"/>
                <w:b/>
                <w:sz w:val="20"/>
                <w:szCs w:val="20"/>
              </w:rPr>
              <w:t>9</w:t>
            </w:r>
          </w:p>
        </w:tc>
        <w:tc>
          <w:tcPr>
            <w:tcW w:w="6292" w:type="dxa"/>
            <w:tcBorders>
              <w:top w:val="single" w:sz="4" w:space="0" w:color="auto"/>
              <w:bottom w:val="double" w:sz="4" w:space="0" w:color="auto"/>
            </w:tcBorders>
            <w:shd w:val="clear" w:color="auto" w:fill="auto"/>
            <w:noWrap/>
            <w:vAlign w:val="center"/>
            <w:hideMark/>
          </w:tcPr>
          <w:p w14:paraId="62B5AA09" w14:textId="77777777" w:rsidR="00647BF3" w:rsidRPr="00950E9B" w:rsidRDefault="00647BF3" w:rsidP="00AA6176">
            <w:pPr>
              <w:rPr>
                <w:rFonts w:asciiTheme="minorBidi" w:hAnsiTheme="minorBidi" w:cstheme="minorBidi"/>
                <w:b/>
                <w:sz w:val="20"/>
                <w:szCs w:val="20"/>
              </w:rPr>
            </w:pPr>
            <w:r w:rsidRPr="00950E9B">
              <w:rPr>
                <w:rFonts w:asciiTheme="minorBidi" w:hAnsiTheme="minorBidi" w:cstheme="minorBidi"/>
                <w:b/>
                <w:sz w:val="20"/>
                <w:szCs w:val="20"/>
              </w:rPr>
              <w:t>Toplam</w:t>
            </w:r>
          </w:p>
        </w:tc>
        <w:tc>
          <w:tcPr>
            <w:tcW w:w="1417" w:type="dxa"/>
            <w:tcBorders>
              <w:top w:val="single" w:sz="4" w:space="0" w:color="auto"/>
              <w:bottom w:val="double" w:sz="4" w:space="0" w:color="auto"/>
            </w:tcBorders>
            <w:noWrap/>
          </w:tcPr>
          <w:p w14:paraId="6E491088" w14:textId="05FCBA45" w:rsidR="00647BF3" w:rsidRPr="00950E9B" w:rsidRDefault="00812355" w:rsidP="00AA6176">
            <w:pPr>
              <w:jc w:val="right"/>
              <w:rPr>
                <w:rFonts w:asciiTheme="minorBidi" w:hAnsiTheme="minorBidi" w:cstheme="minorBidi"/>
                <w:b/>
                <w:sz w:val="20"/>
                <w:szCs w:val="20"/>
              </w:rPr>
            </w:pPr>
            <w:r w:rsidRPr="00950E9B">
              <w:rPr>
                <w:rFonts w:asciiTheme="minorBidi" w:hAnsiTheme="minorBidi" w:cstheme="minorBidi"/>
                <w:b/>
                <w:sz w:val="20"/>
                <w:szCs w:val="20"/>
              </w:rPr>
              <w:t>1.604.150</w:t>
            </w:r>
          </w:p>
        </w:tc>
        <w:tc>
          <w:tcPr>
            <w:tcW w:w="1331" w:type="dxa"/>
            <w:tcBorders>
              <w:top w:val="single" w:sz="4" w:space="0" w:color="auto"/>
              <w:bottom w:val="double" w:sz="4" w:space="0" w:color="auto"/>
            </w:tcBorders>
          </w:tcPr>
          <w:p w14:paraId="040C1584" w14:textId="68FC50C0" w:rsidR="00647BF3" w:rsidRPr="00950E9B" w:rsidRDefault="00812355" w:rsidP="00AA6176">
            <w:pPr>
              <w:jc w:val="right"/>
              <w:rPr>
                <w:rFonts w:asciiTheme="minorBidi" w:hAnsiTheme="minorBidi" w:cstheme="minorBidi"/>
                <w:b/>
                <w:sz w:val="20"/>
                <w:szCs w:val="20"/>
              </w:rPr>
            </w:pPr>
            <w:r w:rsidRPr="00950E9B">
              <w:rPr>
                <w:rFonts w:ascii="Arial" w:hAnsi="Arial" w:cs="Arial"/>
                <w:b/>
                <w:sz w:val="20"/>
                <w:szCs w:val="20"/>
              </w:rPr>
              <w:t>763.786</w:t>
            </w:r>
          </w:p>
        </w:tc>
      </w:tr>
    </w:tbl>
    <w:p w14:paraId="0A468F5D" w14:textId="77777777" w:rsidR="00647BF3" w:rsidRPr="00950E9B" w:rsidRDefault="00647BF3" w:rsidP="00647BF3">
      <w:pPr>
        <w:spacing w:before="240" w:after="120"/>
        <w:ind w:hanging="630"/>
        <w:rPr>
          <w:rFonts w:asciiTheme="minorBidi" w:hAnsiTheme="minorBidi" w:cstheme="minorBidi"/>
          <w:b/>
          <w:sz w:val="20"/>
          <w:szCs w:val="22"/>
        </w:rPr>
      </w:pPr>
      <w:r w:rsidRPr="00950E9B">
        <w:rPr>
          <w:rFonts w:asciiTheme="minorBidi" w:hAnsiTheme="minorBidi" w:cstheme="minorBidi"/>
          <w:b/>
          <w:sz w:val="20"/>
          <w:szCs w:val="22"/>
        </w:rPr>
        <w:t>f.</w:t>
      </w:r>
      <w:r w:rsidRPr="00950E9B">
        <w:rPr>
          <w:rFonts w:asciiTheme="minorBidi" w:hAnsiTheme="minorBidi" w:cstheme="minorBidi"/>
          <w:b/>
          <w:sz w:val="20"/>
          <w:szCs w:val="22"/>
        </w:rPr>
        <w:tab/>
        <w:t>Operasyonel riske ilişkin olarak Kamu’ya açıklanacak hususlar</w:t>
      </w:r>
    </w:p>
    <w:p w14:paraId="4FF6979C" w14:textId="77777777" w:rsidR="00647BF3" w:rsidRPr="00950E9B" w:rsidRDefault="00647BF3" w:rsidP="00FB59D8">
      <w:pPr>
        <w:spacing w:before="120" w:after="120"/>
        <w:ind w:right="78"/>
        <w:jc w:val="both"/>
        <w:rPr>
          <w:rFonts w:asciiTheme="minorBidi" w:hAnsiTheme="minorBidi" w:cstheme="minorBidi"/>
          <w:b/>
          <w:sz w:val="20"/>
          <w:szCs w:val="20"/>
        </w:rPr>
      </w:pPr>
      <w:r w:rsidRPr="00950E9B">
        <w:rPr>
          <w:rFonts w:asciiTheme="minorBidi" w:hAnsiTheme="minorBidi" w:cstheme="minorBidi"/>
          <w:sz w:val="20"/>
          <w:szCs w:val="20"/>
        </w:rPr>
        <w:t>Bankalarca Risk Yönetimine İlişkin Kamuya Yapılacak Açıklamalar Hakkında Tebliğ uyarınca hazırlanmamıştır.</w:t>
      </w:r>
    </w:p>
    <w:p w14:paraId="422317AF" w14:textId="77777777" w:rsidR="00647BF3" w:rsidRPr="00950E9B" w:rsidRDefault="00647BF3" w:rsidP="00647BF3">
      <w:pPr>
        <w:autoSpaceDE w:val="0"/>
        <w:autoSpaceDN w:val="0"/>
        <w:adjustRightInd w:val="0"/>
        <w:spacing w:before="120" w:after="120"/>
        <w:ind w:hanging="630"/>
        <w:jc w:val="both"/>
        <w:rPr>
          <w:rFonts w:asciiTheme="minorBidi" w:hAnsiTheme="minorBidi" w:cstheme="minorBidi"/>
          <w:b/>
          <w:bCs/>
          <w:sz w:val="20"/>
          <w:szCs w:val="20"/>
        </w:rPr>
      </w:pPr>
      <w:r w:rsidRPr="00950E9B">
        <w:rPr>
          <w:rFonts w:asciiTheme="minorBidi" w:hAnsiTheme="minorBidi" w:cstheme="minorBidi"/>
          <w:b/>
          <w:sz w:val="22"/>
          <w:szCs w:val="22"/>
        </w:rPr>
        <w:t xml:space="preserve">g. </w:t>
      </w:r>
      <w:r w:rsidRPr="00950E9B">
        <w:rPr>
          <w:rFonts w:asciiTheme="minorBidi" w:hAnsiTheme="minorBidi" w:cstheme="minorBidi"/>
          <w:b/>
          <w:sz w:val="22"/>
          <w:szCs w:val="22"/>
        </w:rPr>
        <w:tab/>
      </w:r>
      <w:r w:rsidRPr="00950E9B">
        <w:rPr>
          <w:rFonts w:asciiTheme="minorBidi" w:hAnsiTheme="minorBidi" w:cstheme="minorBidi"/>
          <w:b/>
          <w:bCs/>
          <w:sz w:val="20"/>
          <w:szCs w:val="20"/>
        </w:rPr>
        <w:t>Bankacılık hesaplarındaki kar oranı riskine ilişkin olarak kamuya açıklanacak hususlar</w:t>
      </w:r>
    </w:p>
    <w:p w14:paraId="57507083" w14:textId="77777777" w:rsidR="00647BF3" w:rsidRPr="00950E9B" w:rsidRDefault="00647BF3" w:rsidP="00647BF3">
      <w:pPr>
        <w:autoSpaceDE w:val="0"/>
        <w:autoSpaceDN w:val="0"/>
        <w:adjustRightInd w:val="0"/>
        <w:spacing w:before="120" w:after="120"/>
        <w:ind w:hanging="630"/>
        <w:jc w:val="both"/>
        <w:rPr>
          <w:rFonts w:asciiTheme="minorBidi" w:hAnsiTheme="minorBidi" w:cstheme="minorBidi"/>
          <w:b/>
          <w:bCs/>
          <w:sz w:val="20"/>
          <w:szCs w:val="20"/>
        </w:rPr>
      </w:pPr>
      <w:r w:rsidRPr="00950E9B">
        <w:rPr>
          <w:rFonts w:asciiTheme="minorBidi" w:hAnsiTheme="minorBidi" w:cstheme="minorBidi"/>
          <w:b/>
          <w:bCs/>
          <w:sz w:val="20"/>
          <w:szCs w:val="20"/>
        </w:rPr>
        <w:tab/>
      </w:r>
      <w:r w:rsidRPr="00950E9B">
        <w:rPr>
          <w:rFonts w:asciiTheme="minorBidi" w:hAnsiTheme="minorBidi" w:cstheme="minorBidi"/>
          <w:sz w:val="20"/>
          <w:szCs w:val="20"/>
        </w:rPr>
        <w:t>Bankalarca Risk Yönetimine İlişkin Kamuya Yapılacak Açıklamalar Hakkında Tebliğ uyarınca hazırlanmamıştır.</w:t>
      </w:r>
    </w:p>
    <w:p w14:paraId="43F9268F" w14:textId="11E486A7" w:rsidR="00647BF3" w:rsidRPr="00950E9B" w:rsidRDefault="00647BF3" w:rsidP="00FB59D8">
      <w:pPr>
        <w:spacing w:before="120"/>
        <w:ind w:hanging="680"/>
        <w:rPr>
          <w:rFonts w:asciiTheme="minorBidi" w:hAnsiTheme="minorBidi" w:cstheme="minorBidi"/>
          <w:b/>
          <w:sz w:val="20"/>
          <w:szCs w:val="22"/>
        </w:rPr>
      </w:pPr>
      <w:r w:rsidRPr="00950E9B">
        <w:rPr>
          <w:rFonts w:asciiTheme="minorBidi" w:hAnsiTheme="minorBidi" w:cstheme="minorBidi"/>
          <w:b/>
          <w:sz w:val="20"/>
          <w:szCs w:val="22"/>
        </w:rPr>
        <w:t xml:space="preserve">IX.  </w:t>
      </w:r>
      <w:r w:rsidR="00FB59D8" w:rsidRPr="00950E9B">
        <w:rPr>
          <w:rFonts w:asciiTheme="minorBidi" w:hAnsiTheme="minorBidi" w:cstheme="minorBidi"/>
          <w:b/>
          <w:sz w:val="20"/>
          <w:szCs w:val="22"/>
        </w:rPr>
        <w:tab/>
      </w:r>
      <w:r w:rsidRPr="00950E9B">
        <w:rPr>
          <w:rFonts w:asciiTheme="minorBidi" w:hAnsiTheme="minorBidi" w:cstheme="minorBidi"/>
          <w:b/>
          <w:sz w:val="20"/>
          <w:szCs w:val="22"/>
        </w:rPr>
        <w:t>Finansal tablolar ve risk tutarları arasındaki bağlantılar</w:t>
      </w:r>
    </w:p>
    <w:p w14:paraId="1EA5681B" w14:textId="77777777" w:rsidR="00647BF3" w:rsidRPr="00950E9B" w:rsidRDefault="00647BF3" w:rsidP="00FB59D8">
      <w:pPr>
        <w:pStyle w:val="ListeParagraf"/>
        <w:autoSpaceDE w:val="0"/>
        <w:autoSpaceDN w:val="0"/>
        <w:adjustRightInd w:val="0"/>
        <w:spacing w:before="120" w:after="120"/>
        <w:ind w:left="0"/>
        <w:jc w:val="both"/>
        <w:rPr>
          <w:rFonts w:asciiTheme="minorBidi" w:hAnsiTheme="minorBidi" w:cstheme="minorBidi"/>
          <w:sz w:val="20"/>
          <w:szCs w:val="20"/>
        </w:rPr>
      </w:pPr>
      <w:r w:rsidRPr="00950E9B">
        <w:rPr>
          <w:rFonts w:asciiTheme="minorBidi" w:hAnsiTheme="minorBidi" w:cstheme="minorBidi"/>
          <w:sz w:val="20"/>
          <w:szCs w:val="20"/>
        </w:rPr>
        <w:t>Bankalarca Risk Yönetimine İlişkin Kamuya Yapılacak Açıklamalar Hakkında Tebliğ uyarınca hazırlanmamıştır.</w:t>
      </w:r>
    </w:p>
    <w:p w14:paraId="5F16439E" w14:textId="77777777" w:rsidR="00FB59D8" w:rsidRPr="00950E9B" w:rsidRDefault="00FB59D8" w:rsidP="00FB59D8">
      <w:pPr>
        <w:pStyle w:val="ListeParagraf"/>
        <w:autoSpaceDE w:val="0"/>
        <w:autoSpaceDN w:val="0"/>
        <w:adjustRightInd w:val="0"/>
        <w:spacing w:before="120" w:after="120"/>
        <w:ind w:left="0"/>
        <w:jc w:val="both"/>
        <w:rPr>
          <w:rFonts w:asciiTheme="minorBidi" w:hAnsiTheme="minorBidi" w:cstheme="minorBidi"/>
          <w:sz w:val="20"/>
          <w:szCs w:val="20"/>
        </w:rPr>
      </w:pPr>
    </w:p>
    <w:p w14:paraId="3351398B" w14:textId="04D40879" w:rsidR="00FB59D8" w:rsidRPr="00950E9B" w:rsidRDefault="00FB59D8">
      <w:pPr>
        <w:rPr>
          <w:rFonts w:asciiTheme="minorBidi" w:hAnsiTheme="minorBidi" w:cstheme="minorBidi"/>
          <w:b/>
          <w:bCs/>
          <w:sz w:val="20"/>
          <w:szCs w:val="20"/>
        </w:rPr>
      </w:pPr>
      <w:r w:rsidRPr="00950E9B">
        <w:rPr>
          <w:rFonts w:asciiTheme="minorBidi" w:hAnsiTheme="minorBidi" w:cstheme="minorBidi"/>
          <w:b/>
          <w:bCs/>
          <w:sz w:val="20"/>
          <w:szCs w:val="20"/>
        </w:rPr>
        <w:br w:type="page"/>
      </w:r>
    </w:p>
    <w:p w14:paraId="58FCFDA3" w14:textId="27FCC39E" w:rsidR="002C6E36" w:rsidRPr="00950E9B" w:rsidRDefault="00081B13" w:rsidP="005F7081">
      <w:pPr>
        <w:pStyle w:val="GvdeMetniGirintisi"/>
        <w:ind w:hanging="567"/>
        <w:rPr>
          <w:rFonts w:ascii="Arial" w:hAnsi="Arial" w:cs="Arial"/>
          <w:b/>
          <w:sz w:val="20"/>
          <w:szCs w:val="20"/>
        </w:rPr>
      </w:pPr>
      <w:r w:rsidRPr="00950E9B">
        <w:rPr>
          <w:rFonts w:ascii="Arial" w:eastAsia="Arial Unicode MS" w:hAnsi="Arial" w:cs="Arial"/>
          <w:b/>
          <w:sz w:val="20"/>
          <w:szCs w:val="20"/>
          <w:lang w:eastAsia="tr-TR"/>
        </w:rPr>
        <w:lastRenderedPageBreak/>
        <w:t>X</w:t>
      </w:r>
      <w:r w:rsidR="00B32684" w:rsidRPr="00950E9B">
        <w:rPr>
          <w:rFonts w:ascii="Arial" w:eastAsia="Arial Unicode MS" w:hAnsi="Arial" w:cs="Arial"/>
          <w:b/>
          <w:sz w:val="20"/>
          <w:szCs w:val="20"/>
          <w:lang w:eastAsia="tr-TR"/>
        </w:rPr>
        <w:t xml:space="preserve">.  </w:t>
      </w:r>
      <w:r w:rsidR="00B32684" w:rsidRPr="00950E9B">
        <w:rPr>
          <w:rFonts w:ascii="Arial" w:eastAsia="Arial Unicode MS" w:hAnsi="Arial" w:cs="Arial"/>
          <w:b/>
          <w:sz w:val="20"/>
          <w:szCs w:val="20"/>
          <w:lang w:eastAsia="tr-TR"/>
        </w:rPr>
        <w:tab/>
      </w:r>
      <w:r w:rsidR="00B32684" w:rsidRPr="00950E9B">
        <w:rPr>
          <w:rFonts w:ascii="Arial" w:hAnsi="Arial" w:cs="Arial"/>
          <w:b/>
          <w:sz w:val="20"/>
          <w:szCs w:val="20"/>
        </w:rPr>
        <w:t>Faaliyet bölümlerine ilişkin açıklamalar:</w:t>
      </w:r>
    </w:p>
    <w:p w14:paraId="6AE53FDB" w14:textId="35FE6E1A" w:rsidR="00EB2C28" w:rsidRPr="00950E9B" w:rsidRDefault="00081B13" w:rsidP="00081B13">
      <w:pPr>
        <w:spacing w:before="120" w:after="120"/>
        <w:ind w:right="28"/>
        <w:jc w:val="both"/>
        <w:rPr>
          <w:rFonts w:asciiTheme="minorBidi" w:eastAsia="Arial Unicode MS" w:hAnsiTheme="minorBidi" w:cstheme="minorBidi"/>
          <w:sz w:val="20"/>
          <w:szCs w:val="22"/>
        </w:rPr>
      </w:pPr>
      <w:r w:rsidRPr="00950E9B">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281" w:type="dxa"/>
        <w:tblLayout w:type="fixed"/>
        <w:tblLook w:val="01E0" w:firstRow="1" w:lastRow="1" w:firstColumn="1" w:lastColumn="1" w:noHBand="0" w:noVBand="0"/>
      </w:tblPr>
      <w:tblGrid>
        <w:gridCol w:w="3696"/>
        <w:gridCol w:w="1152"/>
        <w:gridCol w:w="961"/>
        <w:gridCol w:w="1008"/>
        <w:gridCol w:w="1386"/>
        <w:gridCol w:w="1078"/>
      </w:tblGrid>
      <w:tr w:rsidR="001979B8" w:rsidRPr="00950E9B" w14:paraId="38D61AB5" w14:textId="77777777" w:rsidTr="00F75788">
        <w:trPr>
          <w:trHeight w:val="149"/>
        </w:trPr>
        <w:tc>
          <w:tcPr>
            <w:tcW w:w="3696" w:type="dxa"/>
            <w:tcBorders>
              <w:top w:val="single" w:sz="4" w:space="0" w:color="auto"/>
              <w:bottom w:val="single" w:sz="4" w:space="0" w:color="auto"/>
            </w:tcBorders>
          </w:tcPr>
          <w:p w14:paraId="77CFA745" w14:textId="77777777" w:rsidR="001979B8" w:rsidRPr="00950E9B" w:rsidRDefault="001979B8" w:rsidP="002373A2">
            <w:pPr>
              <w:pStyle w:val="GvdeMetniGirintisi"/>
              <w:tabs>
                <w:tab w:val="left" w:pos="851"/>
              </w:tabs>
              <w:ind w:left="-108" w:firstLine="0"/>
              <w:jc w:val="left"/>
              <w:rPr>
                <w:rFonts w:ascii="Arial" w:hAnsi="Arial" w:cs="Arial"/>
                <w:b/>
                <w:sz w:val="14"/>
                <w:szCs w:val="14"/>
              </w:rPr>
            </w:pPr>
          </w:p>
          <w:p w14:paraId="745105DD" w14:textId="77777777" w:rsidR="001979B8" w:rsidRPr="00950E9B" w:rsidRDefault="001979B8" w:rsidP="00FB6A7D">
            <w:pPr>
              <w:pStyle w:val="GvdeMetniGirintisi"/>
              <w:tabs>
                <w:tab w:val="left" w:pos="851"/>
              </w:tabs>
              <w:ind w:left="-108" w:firstLine="0"/>
              <w:jc w:val="left"/>
              <w:rPr>
                <w:rFonts w:ascii="Arial" w:hAnsi="Arial" w:cs="Arial"/>
                <w:b/>
                <w:sz w:val="14"/>
                <w:szCs w:val="14"/>
              </w:rPr>
            </w:pPr>
            <w:r w:rsidRPr="00950E9B">
              <w:rPr>
                <w:rFonts w:ascii="Arial" w:hAnsi="Arial" w:cs="Arial"/>
                <w:b/>
                <w:sz w:val="14"/>
                <w:szCs w:val="14"/>
              </w:rPr>
              <w:t>Cari Dönem</w:t>
            </w:r>
            <w:r w:rsidR="00826A42" w:rsidRPr="00950E9B">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950E9B" w:rsidRDefault="001979B8">
            <w:pPr>
              <w:pStyle w:val="GvdeMetniGirintisi"/>
              <w:tabs>
                <w:tab w:val="left" w:pos="851"/>
              </w:tabs>
              <w:ind w:firstLine="0"/>
              <w:jc w:val="right"/>
              <w:rPr>
                <w:rFonts w:ascii="Arial" w:hAnsi="Arial" w:cs="Arial"/>
                <w:b/>
                <w:sz w:val="14"/>
                <w:szCs w:val="14"/>
              </w:rPr>
            </w:pPr>
          </w:p>
          <w:p w14:paraId="2FCE00C0" w14:textId="77777777" w:rsidR="001979B8" w:rsidRPr="00950E9B" w:rsidRDefault="001979B8">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Bireysel</w:t>
            </w:r>
          </w:p>
        </w:tc>
        <w:tc>
          <w:tcPr>
            <w:tcW w:w="961" w:type="dxa"/>
            <w:tcBorders>
              <w:top w:val="single" w:sz="4" w:space="0" w:color="auto"/>
              <w:bottom w:val="single" w:sz="4" w:space="0" w:color="auto"/>
            </w:tcBorders>
          </w:tcPr>
          <w:p w14:paraId="0CFF8272" w14:textId="77777777" w:rsidR="001979B8" w:rsidRPr="00950E9B" w:rsidRDefault="001979B8">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Ticari ve Kurumsal</w:t>
            </w:r>
          </w:p>
        </w:tc>
        <w:tc>
          <w:tcPr>
            <w:tcW w:w="1008" w:type="dxa"/>
            <w:tcBorders>
              <w:top w:val="single" w:sz="4" w:space="0" w:color="auto"/>
              <w:bottom w:val="single" w:sz="4" w:space="0" w:color="auto"/>
            </w:tcBorders>
          </w:tcPr>
          <w:p w14:paraId="413C07D6" w14:textId="77777777" w:rsidR="001979B8" w:rsidRPr="00950E9B" w:rsidRDefault="001979B8">
            <w:pPr>
              <w:pStyle w:val="GvdeMetniGirintisi"/>
              <w:ind w:firstLine="0"/>
              <w:jc w:val="right"/>
              <w:rPr>
                <w:rFonts w:ascii="Arial" w:hAnsi="Arial" w:cs="Arial"/>
                <w:b/>
                <w:sz w:val="14"/>
                <w:szCs w:val="14"/>
              </w:rPr>
            </w:pPr>
          </w:p>
          <w:p w14:paraId="37056DF7" w14:textId="77777777" w:rsidR="001979B8" w:rsidRPr="00950E9B" w:rsidRDefault="001979B8">
            <w:pPr>
              <w:pStyle w:val="GvdeMetniGirintisi"/>
              <w:ind w:firstLine="0"/>
              <w:jc w:val="right"/>
              <w:rPr>
                <w:rFonts w:ascii="Arial" w:hAnsi="Arial" w:cs="Arial"/>
                <w:b/>
                <w:sz w:val="14"/>
                <w:szCs w:val="14"/>
              </w:rPr>
            </w:pPr>
            <w:r w:rsidRPr="00950E9B">
              <w:rPr>
                <w:rFonts w:ascii="Arial" w:hAnsi="Arial" w:cs="Arial"/>
                <w:b/>
                <w:sz w:val="14"/>
                <w:szCs w:val="14"/>
              </w:rPr>
              <w:t>Hazine</w:t>
            </w:r>
          </w:p>
        </w:tc>
        <w:tc>
          <w:tcPr>
            <w:tcW w:w="1386" w:type="dxa"/>
            <w:tcBorders>
              <w:top w:val="single" w:sz="4" w:space="0" w:color="auto"/>
              <w:bottom w:val="single" w:sz="4" w:space="0" w:color="auto"/>
            </w:tcBorders>
          </w:tcPr>
          <w:p w14:paraId="665872AC" w14:textId="77777777" w:rsidR="001979B8" w:rsidRPr="00950E9B" w:rsidRDefault="001979B8">
            <w:pPr>
              <w:pStyle w:val="GvdeMetniGirintisi"/>
              <w:tabs>
                <w:tab w:val="left" w:pos="851"/>
              </w:tabs>
              <w:ind w:firstLine="0"/>
              <w:jc w:val="right"/>
              <w:rPr>
                <w:rFonts w:ascii="Arial" w:hAnsi="Arial" w:cs="Arial"/>
                <w:b/>
                <w:sz w:val="14"/>
                <w:szCs w:val="14"/>
              </w:rPr>
            </w:pPr>
          </w:p>
          <w:p w14:paraId="6A34176F" w14:textId="77777777" w:rsidR="001979B8" w:rsidRPr="00950E9B" w:rsidRDefault="001979B8">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Dağıtılamayan</w:t>
            </w:r>
          </w:p>
        </w:tc>
        <w:tc>
          <w:tcPr>
            <w:tcW w:w="1078" w:type="dxa"/>
            <w:tcBorders>
              <w:top w:val="single" w:sz="4" w:space="0" w:color="auto"/>
              <w:bottom w:val="single" w:sz="4" w:space="0" w:color="auto"/>
            </w:tcBorders>
          </w:tcPr>
          <w:p w14:paraId="6B73ED31" w14:textId="77777777" w:rsidR="001979B8" w:rsidRPr="00950E9B" w:rsidRDefault="001979B8">
            <w:pPr>
              <w:pStyle w:val="GvdeMetniGirintisi"/>
              <w:tabs>
                <w:tab w:val="left" w:pos="851"/>
              </w:tabs>
              <w:ind w:firstLine="0"/>
              <w:jc w:val="right"/>
              <w:rPr>
                <w:rFonts w:ascii="Arial" w:hAnsi="Arial" w:cs="Arial"/>
                <w:b/>
                <w:sz w:val="14"/>
                <w:szCs w:val="14"/>
              </w:rPr>
            </w:pPr>
          </w:p>
          <w:p w14:paraId="595F51E8" w14:textId="77777777" w:rsidR="001979B8" w:rsidRPr="00950E9B" w:rsidRDefault="001979B8">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Toplam</w:t>
            </w:r>
          </w:p>
        </w:tc>
      </w:tr>
      <w:tr w:rsidR="00221E28" w:rsidRPr="00950E9B" w14:paraId="02709200" w14:textId="77777777" w:rsidTr="00F75788">
        <w:trPr>
          <w:trHeight w:val="149"/>
        </w:trPr>
        <w:tc>
          <w:tcPr>
            <w:tcW w:w="3696" w:type="dxa"/>
            <w:tcBorders>
              <w:top w:val="single" w:sz="4" w:space="0" w:color="auto"/>
            </w:tcBorders>
          </w:tcPr>
          <w:p w14:paraId="08CB5B0A" w14:textId="77777777" w:rsidR="00221E28" w:rsidRPr="00950E9B" w:rsidRDefault="00221E28" w:rsidP="00221E28">
            <w:pPr>
              <w:pStyle w:val="GvdeMetniGirintisi"/>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950E9B" w:rsidRDefault="00221E28">
            <w:pPr>
              <w:jc w:val="right"/>
              <w:rPr>
                <w:rFonts w:ascii="Arial" w:hAnsi="Arial" w:cs="Arial"/>
                <w:b/>
                <w:sz w:val="14"/>
                <w:szCs w:val="14"/>
                <w:lang w:eastAsia="en-US"/>
              </w:rPr>
            </w:pPr>
          </w:p>
        </w:tc>
        <w:tc>
          <w:tcPr>
            <w:tcW w:w="961" w:type="dxa"/>
            <w:tcBorders>
              <w:top w:val="single" w:sz="4" w:space="0" w:color="auto"/>
            </w:tcBorders>
          </w:tcPr>
          <w:p w14:paraId="7799D561" w14:textId="77777777" w:rsidR="00221E28" w:rsidRPr="00950E9B" w:rsidRDefault="00221E28">
            <w:pPr>
              <w:jc w:val="right"/>
              <w:rPr>
                <w:rFonts w:ascii="Arial" w:hAnsi="Arial" w:cs="Arial"/>
                <w:b/>
                <w:sz w:val="14"/>
                <w:szCs w:val="14"/>
                <w:lang w:eastAsia="en-US"/>
              </w:rPr>
            </w:pPr>
          </w:p>
        </w:tc>
        <w:tc>
          <w:tcPr>
            <w:tcW w:w="1008" w:type="dxa"/>
            <w:tcBorders>
              <w:top w:val="single" w:sz="4" w:space="0" w:color="auto"/>
            </w:tcBorders>
          </w:tcPr>
          <w:p w14:paraId="639BD8C1" w14:textId="77777777" w:rsidR="00221E28" w:rsidRPr="00950E9B" w:rsidRDefault="00221E28">
            <w:pPr>
              <w:jc w:val="right"/>
              <w:rPr>
                <w:rFonts w:ascii="Arial" w:hAnsi="Arial" w:cs="Arial"/>
                <w:b/>
                <w:sz w:val="14"/>
                <w:szCs w:val="14"/>
                <w:lang w:eastAsia="en-US"/>
              </w:rPr>
            </w:pPr>
          </w:p>
        </w:tc>
        <w:tc>
          <w:tcPr>
            <w:tcW w:w="1386" w:type="dxa"/>
            <w:tcBorders>
              <w:top w:val="single" w:sz="4" w:space="0" w:color="auto"/>
            </w:tcBorders>
          </w:tcPr>
          <w:p w14:paraId="6CD76151" w14:textId="77777777" w:rsidR="00221E28" w:rsidRPr="00950E9B" w:rsidRDefault="00221E28">
            <w:pPr>
              <w:jc w:val="right"/>
              <w:rPr>
                <w:rFonts w:ascii="Arial" w:hAnsi="Arial" w:cs="Arial"/>
                <w:b/>
                <w:sz w:val="14"/>
                <w:szCs w:val="14"/>
                <w:lang w:eastAsia="en-US"/>
              </w:rPr>
            </w:pPr>
          </w:p>
        </w:tc>
        <w:tc>
          <w:tcPr>
            <w:tcW w:w="1078" w:type="dxa"/>
            <w:tcBorders>
              <w:top w:val="single" w:sz="4" w:space="0" w:color="auto"/>
            </w:tcBorders>
          </w:tcPr>
          <w:p w14:paraId="1DBD4E46" w14:textId="77777777" w:rsidR="00221E28" w:rsidRPr="00950E9B" w:rsidRDefault="00221E28">
            <w:pPr>
              <w:jc w:val="right"/>
              <w:rPr>
                <w:rFonts w:ascii="Arial" w:hAnsi="Arial" w:cs="Arial"/>
                <w:b/>
                <w:sz w:val="14"/>
                <w:szCs w:val="14"/>
                <w:lang w:eastAsia="en-US"/>
              </w:rPr>
            </w:pPr>
          </w:p>
        </w:tc>
      </w:tr>
      <w:tr w:rsidR="00467FD7" w:rsidRPr="00950E9B" w14:paraId="3ABF1557" w14:textId="77777777" w:rsidTr="00F75788">
        <w:trPr>
          <w:trHeight w:val="149"/>
        </w:trPr>
        <w:tc>
          <w:tcPr>
            <w:tcW w:w="3696" w:type="dxa"/>
            <w:shd w:val="clear" w:color="auto" w:fill="auto"/>
            <w:vAlign w:val="bottom"/>
          </w:tcPr>
          <w:p w14:paraId="339DB0D0" w14:textId="77777777" w:rsidR="00467FD7" w:rsidRPr="00950E9B" w:rsidRDefault="00467FD7" w:rsidP="00467FD7">
            <w:pPr>
              <w:ind w:left="-108"/>
              <w:rPr>
                <w:rFonts w:ascii="Arial" w:hAnsi="Arial" w:cs="Arial"/>
                <w:b/>
                <w:color w:val="000000" w:themeColor="text1"/>
                <w:sz w:val="14"/>
                <w:szCs w:val="14"/>
              </w:rPr>
            </w:pPr>
            <w:r w:rsidRPr="00950E9B">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5BBCE245" w:rsidR="00467FD7" w:rsidRPr="00950E9B" w:rsidRDefault="00442CC2" w:rsidP="00442CC2">
            <w:pPr>
              <w:ind w:left="-108"/>
              <w:jc w:val="right"/>
              <w:rPr>
                <w:rFonts w:ascii="Arial" w:hAnsi="Arial" w:cs="Arial"/>
                <w:b/>
                <w:color w:val="000000" w:themeColor="text1"/>
                <w:sz w:val="14"/>
                <w:szCs w:val="14"/>
              </w:rPr>
            </w:pPr>
            <w:r w:rsidRPr="00950E9B">
              <w:rPr>
                <w:rFonts w:ascii="Arial" w:hAnsi="Arial" w:cs="Arial"/>
                <w:b/>
                <w:color w:val="000000" w:themeColor="text1"/>
                <w:sz w:val="14"/>
                <w:szCs w:val="14"/>
              </w:rPr>
              <w:t>5</w:t>
            </w:r>
            <w:r w:rsidR="007F4C6F" w:rsidRPr="00950E9B">
              <w:rPr>
                <w:rFonts w:ascii="Arial" w:hAnsi="Arial" w:cs="Arial"/>
                <w:b/>
                <w:color w:val="000000" w:themeColor="text1"/>
                <w:sz w:val="14"/>
                <w:szCs w:val="14"/>
              </w:rPr>
              <w:t>.</w:t>
            </w:r>
            <w:r w:rsidRPr="00950E9B">
              <w:rPr>
                <w:rFonts w:ascii="Arial" w:hAnsi="Arial" w:cs="Arial"/>
                <w:b/>
                <w:color w:val="000000" w:themeColor="text1"/>
                <w:sz w:val="14"/>
                <w:szCs w:val="14"/>
              </w:rPr>
              <w:t>694</w:t>
            </w:r>
            <w:r w:rsidR="007F4C6F" w:rsidRPr="00950E9B">
              <w:rPr>
                <w:rFonts w:ascii="Arial" w:hAnsi="Arial" w:cs="Arial"/>
                <w:b/>
                <w:color w:val="000000" w:themeColor="text1"/>
                <w:sz w:val="14"/>
                <w:szCs w:val="14"/>
              </w:rPr>
              <w:t>.</w:t>
            </w:r>
            <w:r w:rsidRPr="00950E9B">
              <w:rPr>
                <w:rFonts w:ascii="Arial" w:hAnsi="Arial" w:cs="Arial"/>
                <w:b/>
                <w:color w:val="000000" w:themeColor="text1"/>
                <w:sz w:val="14"/>
                <w:szCs w:val="14"/>
              </w:rPr>
              <w:t>889</w:t>
            </w:r>
          </w:p>
        </w:tc>
        <w:tc>
          <w:tcPr>
            <w:tcW w:w="961" w:type="dxa"/>
            <w:tcBorders>
              <w:left w:val="nil"/>
              <w:bottom w:val="nil"/>
              <w:right w:val="nil"/>
            </w:tcBorders>
            <w:shd w:val="clear" w:color="auto" w:fill="auto"/>
            <w:vAlign w:val="center"/>
          </w:tcPr>
          <w:p w14:paraId="451B9325" w14:textId="5FC3E5FF" w:rsidR="00467FD7" w:rsidRPr="00950E9B" w:rsidRDefault="007F4C6F" w:rsidP="00442CC2">
            <w:pPr>
              <w:jc w:val="right"/>
              <w:rPr>
                <w:rFonts w:ascii="Arial" w:hAnsi="Arial" w:cs="Arial"/>
                <w:b/>
                <w:color w:val="000000" w:themeColor="text1"/>
                <w:sz w:val="14"/>
                <w:szCs w:val="14"/>
              </w:rPr>
            </w:pPr>
            <w:r w:rsidRPr="00950E9B">
              <w:rPr>
                <w:rFonts w:ascii="Arial" w:hAnsi="Arial" w:cs="Arial"/>
                <w:b/>
                <w:color w:val="000000" w:themeColor="text1"/>
                <w:sz w:val="14"/>
                <w:szCs w:val="14"/>
              </w:rPr>
              <w:t>2</w:t>
            </w:r>
            <w:r w:rsidR="00442CC2" w:rsidRPr="00950E9B">
              <w:rPr>
                <w:rFonts w:ascii="Arial" w:hAnsi="Arial" w:cs="Arial"/>
                <w:b/>
                <w:color w:val="000000" w:themeColor="text1"/>
                <w:sz w:val="14"/>
                <w:szCs w:val="14"/>
              </w:rPr>
              <w:t>3</w:t>
            </w:r>
            <w:r w:rsidRPr="00950E9B">
              <w:rPr>
                <w:rFonts w:ascii="Arial" w:hAnsi="Arial" w:cs="Arial"/>
                <w:b/>
                <w:color w:val="000000" w:themeColor="text1"/>
                <w:sz w:val="14"/>
                <w:szCs w:val="14"/>
              </w:rPr>
              <w:t>.</w:t>
            </w:r>
            <w:r w:rsidR="00442CC2" w:rsidRPr="00950E9B">
              <w:rPr>
                <w:rFonts w:ascii="Arial" w:hAnsi="Arial" w:cs="Arial"/>
                <w:b/>
                <w:color w:val="000000" w:themeColor="text1"/>
                <w:sz w:val="14"/>
                <w:szCs w:val="14"/>
              </w:rPr>
              <w:t>479</w:t>
            </w:r>
            <w:r w:rsidRPr="00950E9B">
              <w:rPr>
                <w:rFonts w:ascii="Arial" w:hAnsi="Arial" w:cs="Arial"/>
                <w:b/>
                <w:color w:val="000000" w:themeColor="text1"/>
                <w:sz w:val="14"/>
                <w:szCs w:val="14"/>
              </w:rPr>
              <w:t>.</w:t>
            </w:r>
            <w:r w:rsidR="00442CC2" w:rsidRPr="00950E9B">
              <w:rPr>
                <w:rFonts w:ascii="Arial" w:hAnsi="Arial" w:cs="Arial"/>
                <w:b/>
                <w:color w:val="000000" w:themeColor="text1"/>
                <w:sz w:val="14"/>
                <w:szCs w:val="14"/>
              </w:rPr>
              <w:t>286</w:t>
            </w:r>
          </w:p>
        </w:tc>
        <w:tc>
          <w:tcPr>
            <w:tcW w:w="1008" w:type="dxa"/>
            <w:tcBorders>
              <w:left w:val="nil"/>
              <w:bottom w:val="nil"/>
              <w:right w:val="nil"/>
            </w:tcBorders>
            <w:shd w:val="clear" w:color="auto" w:fill="auto"/>
            <w:vAlign w:val="center"/>
          </w:tcPr>
          <w:p w14:paraId="4DE8C503" w14:textId="6FD41960" w:rsidR="00467FD7" w:rsidRPr="00950E9B" w:rsidRDefault="007F4C6F" w:rsidP="00442CC2">
            <w:pPr>
              <w:ind w:left="-108"/>
              <w:jc w:val="right"/>
              <w:rPr>
                <w:rFonts w:ascii="Arial" w:hAnsi="Arial" w:cs="Arial"/>
                <w:b/>
                <w:color w:val="000000" w:themeColor="text1"/>
                <w:sz w:val="14"/>
                <w:szCs w:val="14"/>
              </w:rPr>
            </w:pPr>
            <w:r w:rsidRPr="00950E9B">
              <w:rPr>
                <w:rFonts w:ascii="Arial" w:hAnsi="Arial" w:cs="Arial"/>
                <w:b/>
                <w:color w:val="000000" w:themeColor="text1"/>
                <w:sz w:val="14"/>
                <w:szCs w:val="14"/>
              </w:rPr>
              <w:t>2</w:t>
            </w:r>
            <w:r w:rsidR="00442CC2" w:rsidRPr="00950E9B">
              <w:rPr>
                <w:rFonts w:ascii="Arial" w:hAnsi="Arial" w:cs="Arial"/>
                <w:b/>
                <w:color w:val="000000" w:themeColor="text1"/>
                <w:sz w:val="14"/>
                <w:szCs w:val="14"/>
              </w:rPr>
              <w:t>9</w:t>
            </w:r>
            <w:r w:rsidRPr="00950E9B">
              <w:rPr>
                <w:rFonts w:ascii="Arial" w:hAnsi="Arial" w:cs="Arial"/>
                <w:b/>
                <w:color w:val="000000" w:themeColor="text1"/>
                <w:sz w:val="14"/>
                <w:szCs w:val="14"/>
              </w:rPr>
              <w:t>.</w:t>
            </w:r>
            <w:r w:rsidR="00442CC2" w:rsidRPr="00950E9B">
              <w:rPr>
                <w:rFonts w:ascii="Arial" w:hAnsi="Arial" w:cs="Arial"/>
                <w:b/>
                <w:color w:val="000000" w:themeColor="text1"/>
                <w:sz w:val="14"/>
                <w:szCs w:val="14"/>
              </w:rPr>
              <w:t>234</w:t>
            </w:r>
            <w:r w:rsidRPr="00950E9B">
              <w:rPr>
                <w:rFonts w:ascii="Arial" w:hAnsi="Arial" w:cs="Arial"/>
                <w:b/>
                <w:color w:val="000000" w:themeColor="text1"/>
                <w:sz w:val="14"/>
                <w:szCs w:val="14"/>
              </w:rPr>
              <w:t>.</w:t>
            </w:r>
            <w:r w:rsidR="00442CC2" w:rsidRPr="00950E9B">
              <w:rPr>
                <w:rFonts w:ascii="Arial" w:hAnsi="Arial" w:cs="Arial"/>
                <w:b/>
                <w:color w:val="000000" w:themeColor="text1"/>
                <w:sz w:val="14"/>
                <w:szCs w:val="14"/>
              </w:rPr>
              <w:t>231</w:t>
            </w:r>
          </w:p>
        </w:tc>
        <w:tc>
          <w:tcPr>
            <w:tcW w:w="1386" w:type="dxa"/>
            <w:tcBorders>
              <w:left w:val="nil"/>
              <w:bottom w:val="nil"/>
              <w:right w:val="nil"/>
            </w:tcBorders>
            <w:shd w:val="clear" w:color="auto" w:fill="auto"/>
            <w:vAlign w:val="center"/>
          </w:tcPr>
          <w:p w14:paraId="75DAE45F" w14:textId="5C2864CF" w:rsidR="00467FD7" w:rsidRPr="00950E9B" w:rsidRDefault="00091F9F" w:rsidP="00442CC2">
            <w:pPr>
              <w:ind w:left="-108"/>
              <w:jc w:val="right"/>
              <w:rPr>
                <w:rFonts w:ascii="Arial" w:hAnsi="Arial" w:cs="Arial"/>
                <w:b/>
                <w:color w:val="000000" w:themeColor="text1"/>
                <w:sz w:val="14"/>
                <w:szCs w:val="14"/>
              </w:rPr>
            </w:pPr>
            <w:r w:rsidRPr="00950E9B">
              <w:rPr>
                <w:rFonts w:ascii="Arial" w:hAnsi="Arial" w:cs="Arial"/>
                <w:b/>
                <w:color w:val="000000" w:themeColor="text1"/>
                <w:sz w:val="14"/>
                <w:szCs w:val="14"/>
              </w:rPr>
              <w:t>1.</w:t>
            </w:r>
            <w:r w:rsidR="00442CC2" w:rsidRPr="00950E9B">
              <w:rPr>
                <w:rFonts w:ascii="Arial" w:hAnsi="Arial" w:cs="Arial"/>
                <w:b/>
                <w:color w:val="000000" w:themeColor="text1"/>
                <w:sz w:val="14"/>
                <w:szCs w:val="14"/>
              </w:rPr>
              <w:t>163</w:t>
            </w:r>
            <w:r w:rsidRPr="00950E9B">
              <w:rPr>
                <w:rFonts w:ascii="Arial" w:hAnsi="Arial" w:cs="Arial"/>
                <w:b/>
                <w:color w:val="000000" w:themeColor="text1"/>
                <w:sz w:val="14"/>
                <w:szCs w:val="14"/>
              </w:rPr>
              <w:t>.</w:t>
            </w:r>
            <w:r w:rsidR="00442CC2" w:rsidRPr="00950E9B">
              <w:rPr>
                <w:rFonts w:ascii="Arial" w:hAnsi="Arial" w:cs="Arial"/>
                <w:b/>
                <w:color w:val="000000" w:themeColor="text1"/>
                <w:sz w:val="14"/>
                <w:szCs w:val="14"/>
              </w:rPr>
              <w:t>336</w:t>
            </w:r>
          </w:p>
        </w:tc>
        <w:tc>
          <w:tcPr>
            <w:tcW w:w="1078" w:type="dxa"/>
            <w:tcBorders>
              <w:left w:val="nil"/>
              <w:bottom w:val="nil"/>
              <w:right w:val="nil"/>
            </w:tcBorders>
            <w:shd w:val="clear" w:color="auto" w:fill="auto"/>
            <w:vAlign w:val="center"/>
          </w:tcPr>
          <w:p w14:paraId="6977FA02" w14:textId="09864D68" w:rsidR="00467FD7" w:rsidRPr="00950E9B" w:rsidRDefault="00442CC2" w:rsidP="00442CC2">
            <w:pPr>
              <w:ind w:left="-108"/>
              <w:jc w:val="right"/>
              <w:rPr>
                <w:rFonts w:ascii="Arial" w:hAnsi="Arial" w:cs="Arial"/>
                <w:b/>
                <w:color w:val="000000" w:themeColor="text1"/>
                <w:sz w:val="14"/>
                <w:szCs w:val="14"/>
              </w:rPr>
            </w:pPr>
            <w:r w:rsidRPr="00950E9B">
              <w:rPr>
                <w:rFonts w:ascii="Arial" w:hAnsi="Arial" w:cs="Arial"/>
                <w:b/>
                <w:color w:val="000000" w:themeColor="text1"/>
                <w:sz w:val="14"/>
                <w:szCs w:val="14"/>
              </w:rPr>
              <w:t>59</w:t>
            </w:r>
            <w:r w:rsidR="00091F9F" w:rsidRPr="00950E9B">
              <w:rPr>
                <w:rFonts w:ascii="Arial" w:hAnsi="Arial" w:cs="Arial"/>
                <w:b/>
                <w:color w:val="000000" w:themeColor="text1"/>
                <w:sz w:val="14"/>
                <w:szCs w:val="14"/>
              </w:rPr>
              <w:t>.</w:t>
            </w:r>
            <w:r w:rsidRPr="00950E9B">
              <w:rPr>
                <w:rFonts w:ascii="Arial" w:hAnsi="Arial" w:cs="Arial"/>
                <w:b/>
                <w:color w:val="000000" w:themeColor="text1"/>
                <w:sz w:val="14"/>
                <w:szCs w:val="14"/>
              </w:rPr>
              <w:t>571</w:t>
            </w:r>
            <w:r w:rsidR="00091F9F" w:rsidRPr="00950E9B">
              <w:rPr>
                <w:rFonts w:ascii="Arial" w:hAnsi="Arial" w:cs="Arial"/>
                <w:b/>
                <w:color w:val="000000" w:themeColor="text1"/>
                <w:sz w:val="14"/>
                <w:szCs w:val="14"/>
              </w:rPr>
              <w:t>.</w:t>
            </w:r>
            <w:r w:rsidRPr="00950E9B">
              <w:rPr>
                <w:rFonts w:ascii="Arial" w:hAnsi="Arial" w:cs="Arial"/>
                <w:b/>
                <w:color w:val="000000" w:themeColor="text1"/>
                <w:sz w:val="14"/>
                <w:szCs w:val="14"/>
              </w:rPr>
              <w:t>742</w:t>
            </w:r>
          </w:p>
        </w:tc>
      </w:tr>
      <w:tr w:rsidR="000A6A25" w:rsidRPr="00950E9B" w14:paraId="3352B2C6" w14:textId="77777777" w:rsidTr="00F75788">
        <w:trPr>
          <w:trHeight w:val="149"/>
        </w:trPr>
        <w:tc>
          <w:tcPr>
            <w:tcW w:w="3696" w:type="dxa"/>
            <w:shd w:val="clear" w:color="auto" w:fill="auto"/>
            <w:vAlign w:val="bottom"/>
          </w:tcPr>
          <w:p w14:paraId="4FA272B0" w14:textId="77777777" w:rsidR="000A6A25" w:rsidRPr="00950E9B" w:rsidRDefault="000A6A25" w:rsidP="000A6A25">
            <w:pPr>
              <w:pStyle w:val="GvdeMetniGirintisi"/>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950E9B" w:rsidRDefault="000A6A25" w:rsidP="000A6A25">
            <w:pPr>
              <w:pStyle w:val="GvdeMetniGirintisi"/>
              <w:tabs>
                <w:tab w:val="left" w:pos="851"/>
              </w:tabs>
              <w:ind w:left="-108" w:firstLine="0"/>
              <w:jc w:val="right"/>
              <w:rPr>
                <w:rFonts w:ascii="Arial" w:hAnsi="Arial" w:cs="Arial"/>
                <w:b/>
                <w:sz w:val="14"/>
                <w:szCs w:val="14"/>
              </w:rPr>
            </w:pPr>
          </w:p>
        </w:tc>
        <w:tc>
          <w:tcPr>
            <w:tcW w:w="961" w:type="dxa"/>
            <w:tcBorders>
              <w:top w:val="nil"/>
              <w:left w:val="nil"/>
              <w:bottom w:val="nil"/>
              <w:right w:val="nil"/>
            </w:tcBorders>
            <w:shd w:val="clear" w:color="auto" w:fill="auto"/>
            <w:vAlign w:val="center"/>
          </w:tcPr>
          <w:p w14:paraId="4C14AC4B" w14:textId="4EA878C6" w:rsidR="000A6A25" w:rsidRPr="00950E9B" w:rsidRDefault="000A6A25" w:rsidP="000A6A25">
            <w:pPr>
              <w:pStyle w:val="GvdeMetniGirintisi"/>
              <w:tabs>
                <w:tab w:val="left" w:pos="851"/>
              </w:tabs>
              <w:ind w:left="-108" w:firstLine="0"/>
              <w:jc w:val="right"/>
              <w:rPr>
                <w:rFonts w:ascii="Arial" w:hAnsi="Arial" w:cs="Arial"/>
                <w:b/>
                <w:sz w:val="14"/>
                <w:szCs w:val="14"/>
              </w:rPr>
            </w:pPr>
          </w:p>
        </w:tc>
        <w:tc>
          <w:tcPr>
            <w:tcW w:w="1008" w:type="dxa"/>
            <w:tcBorders>
              <w:top w:val="nil"/>
              <w:left w:val="nil"/>
              <w:bottom w:val="nil"/>
              <w:right w:val="nil"/>
            </w:tcBorders>
            <w:shd w:val="clear" w:color="auto" w:fill="auto"/>
            <w:vAlign w:val="center"/>
          </w:tcPr>
          <w:p w14:paraId="5022A1C5" w14:textId="302E2C28" w:rsidR="000A6A25" w:rsidRPr="00950E9B" w:rsidRDefault="000A6A25" w:rsidP="000A6A25">
            <w:pPr>
              <w:pStyle w:val="GvdeMetniGirintisi"/>
              <w:tabs>
                <w:tab w:val="left" w:pos="851"/>
              </w:tabs>
              <w:ind w:left="-108" w:firstLine="0"/>
              <w:jc w:val="right"/>
              <w:rPr>
                <w:rFonts w:ascii="Arial" w:hAnsi="Arial" w:cs="Arial"/>
                <w:b/>
                <w:sz w:val="14"/>
                <w:szCs w:val="14"/>
              </w:rPr>
            </w:pPr>
          </w:p>
        </w:tc>
        <w:tc>
          <w:tcPr>
            <w:tcW w:w="1386" w:type="dxa"/>
            <w:tcBorders>
              <w:top w:val="nil"/>
              <w:left w:val="nil"/>
              <w:bottom w:val="nil"/>
              <w:right w:val="nil"/>
            </w:tcBorders>
            <w:shd w:val="clear" w:color="auto" w:fill="auto"/>
            <w:vAlign w:val="center"/>
          </w:tcPr>
          <w:p w14:paraId="5BA4EB51" w14:textId="7660C768" w:rsidR="000A6A25" w:rsidRPr="00950E9B" w:rsidRDefault="000A6A25" w:rsidP="000A6A25">
            <w:pPr>
              <w:pStyle w:val="GvdeMetniGirintisi"/>
              <w:tabs>
                <w:tab w:val="left" w:pos="851"/>
              </w:tabs>
              <w:ind w:left="-108" w:firstLine="0"/>
              <w:jc w:val="right"/>
              <w:rPr>
                <w:rFonts w:ascii="Arial" w:hAnsi="Arial" w:cs="Arial"/>
                <w:b/>
                <w:sz w:val="14"/>
                <w:szCs w:val="14"/>
              </w:rPr>
            </w:pPr>
          </w:p>
        </w:tc>
        <w:tc>
          <w:tcPr>
            <w:tcW w:w="1078" w:type="dxa"/>
            <w:tcBorders>
              <w:top w:val="nil"/>
              <w:left w:val="nil"/>
              <w:bottom w:val="nil"/>
              <w:right w:val="nil"/>
            </w:tcBorders>
            <w:shd w:val="clear" w:color="auto" w:fill="auto"/>
            <w:vAlign w:val="center"/>
          </w:tcPr>
          <w:p w14:paraId="60E459B7" w14:textId="0CF0DF75" w:rsidR="000A6A25" w:rsidRPr="00950E9B" w:rsidRDefault="000A6A25" w:rsidP="000A6A25">
            <w:pPr>
              <w:pStyle w:val="GvdeMetniGirintisi"/>
              <w:tabs>
                <w:tab w:val="left" w:pos="851"/>
              </w:tabs>
              <w:ind w:left="-108" w:firstLine="0"/>
              <w:jc w:val="right"/>
              <w:rPr>
                <w:rFonts w:ascii="Arial" w:hAnsi="Arial" w:cs="Arial"/>
                <w:b/>
                <w:sz w:val="14"/>
                <w:szCs w:val="14"/>
              </w:rPr>
            </w:pPr>
          </w:p>
        </w:tc>
      </w:tr>
      <w:tr w:rsidR="00467FD7" w:rsidRPr="00950E9B" w14:paraId="221BF658" w14:textId="77777777" w:rsidTr="00F75788">
        <w:trPr>
          <w:trHeight w:val="149"/>
        </w:trPr>
        <w:tc>
          <w:tcPr>
            <w:tcW w:w="3696" w:type="dxa"/>
            <w:shd w:val="clear" w:color="auto" w:fill="auto"/>
            <w:vAlign w:val="bottom"/>
          </w:tcPr>
          <w:p w14:paraId="06A121FC" w14:textId="77777777" w:rsidR="00467FD7" w:rsidRPr="00950E9B" w:rsidRDefault="00467FD7" w:rsidP="00467FD7">
            <w:pPr>
              <w:pStyle w:val="GvdeMetniGirintisi"/>
              <w:tabs>
                <w:tab w:val="left" w:pos="851"/>
              </w:tabs>
              <w:ind w:left="-108" w:firstLine="0"/>
              <w:jc w:val="left"/>
              <w:rPr>
                <w:rFonts w:ascii="Arial" w:hAnsi="Arial" w:cs="Arial"/>
                <w:b/>
                <w:sz w:val="14"/>
                <w:szCs w:val="14"/>
              </w:rPr>
            </w:pPr>
            <w:r w:rsidRPr="00950E9B">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5AF0D366" w:rsidR="00467FD7" w:rsidRPr="00950E9B" w:rsidRDefault="007F4C6F" w:rsidP="00442CC2">
            <w:pPr>
              <w:jc w:val="right"/>
              <w:rPr>
                <w:rFonts w:ascii="Arial" w:hAnsi="Arial" w:cs="Arial"/>
                <w:b/>
                <w:sz w:val="14"/>
                <w:szCs w:val="14"/>
                <w:lang w:eastAsia="en-US"/>
              </w:rPr>
            </w:pPr>
            <w:r w:rsidRPr="00950E9B">
              <w:rPr>
                <w:rFonts w:ascii="Arial" w:hAnsi="Arial" w:cs="Arial"/>
                <w:b/>
                <w:sz w:val="14"/>
                <w:szCs w:val="14"/>
                <w:lang w:eastAsia="en-US"/>
              </w:rPr>
              <w:t>1</w:t>
            </w:r>
            <w:r w:rsidR="00442CC2" w:rsidRPr="00950E9B">
              <w:rPr>
                <w:rFonts w:ascii="Arial" w:hAnsi="Arial" w:cs="Arial"/>
                <w:b/>
                <w:sz w:val="14"/>
                <w:szCs w:val="14"/>
                <w:lang w:eastAsia="en-US"/>
              </w:rPr>
              <w:t>3</w:t>
            </w:r>
            <w:r w:rsidRPr="00950E9B">
              <w:rPr>
                <w:rFonts w:ascii="Arial" w:hAnsi="Arial" w:cs="Arial"/>
                <w:b/>
                <w:sz w:val="14"/>
                <w:szCs w:val="14"/>
                <w:lang w:eastAsia="en-US"/>
              </w:rPr>
              <w:t>.</w:t>
            </w:r>
            <w:r w:rsidR="00442CC2" w:rsidRPr="00950E9B">
              <w:rPr>
                <w:rFonts w:ascii="Arial" w:hAnsi="Arial" w:cs="Arial"/>
                <w:b/>
                <w:sz w:val="14"/>
                <w:szCs w:val="14"/>
                <w:lang w:eastAsia="en-US"/>
              </w:rPr>
              <w:t>809</w:t>
            </w:r>
            <w:r w:rsidRPr="00950E9B">
              <w:rPr>
                <w:rFonts w:ascii="Arial" w:hAnsi="Arial" w:cs="Arial"/>
                <w:b/>
                <w:sz w:val="14"/>
                <w:szCs w:val="14"/>
                <w:lang w:eastAsia="en-US"/>
              </w:rPr>
              <w:t>.</w:t>
            </w:r>
            <w:r w:rsidR="00442CC2" w:rsidRPr="00950E9B">
              <w:rPr>
                <w:rFonts w:ascii="Arial" w:hAnsi="Arial" w:cs="Arial"/>
                <w:b/>
                <w:sz w:val="14"/>
                <w:szCs w:val="14"/>
                <w:lang w:eastAsia="en-US"/>
              </w:rPr>
              <w:t>287</w:t>
            </w:r>
          </w:p>
        </w:tc>
        <w:tc>
          <w:tcPr>
            <w:tcW w:w="961" w:type="dxa"/>
            <w:tcBorders>
              <w:top w:val="nil"/>
              <w:left w:val="nil"/>
              <w:right w:val="nil"/>
            </w:tcBorders>
            <w:shd w:val="clear" w:color="auto" w:fill="auto"/>
            <w:vAlign w:val="center"/>
          </w:tcPr>
          <w:p w14:paraId="450663AB" w14:textId="03FF7B64" w:rsidR="00467FD7" w:rsidRPr="00950E9B" w:rsidRDefault="00442CC2" w:rsidP="00442CC2">
            <w:pPr>
              <w:jc w:val="right"/>
              <w:rPr>
                <w:rFonts w:ascii="Arial" w:hAnsi="Arial" w:cs="Arial"/>
                <w:b/>
                <w:sz w:val="14"/>
                <w:szCs w:val="14"/>
                <w:lang w:eastAsia="en-US"/>
              </w:rPr>
            </w:pPr>
            <w:r w:rsidRPr="00950E9B">
              <w:rPr>
                <w:rFonts w:ascii="Arial" w:hAnsi="Arial" w:cs="Arial"/>
                <w:b/>
                <w:sz w:val="14"/>
                <w:szCs w:val="14"/>
                <w:lang w:eastAsia="en-US"/>
              </w:rPr>
              <w:t>34</w:t>
            </w:r>
            <w:r w:rsidR="007F4C6F" w:rsidRPr="00950E9B">
              <w:rPr>
                <w:rFonts w:ascii="Arial" w:hAnsi="Arial" w:cs="Arial"/>
                <w:b/>
                <w:sz w:val="14"/>
                <w:szCs w:val="14"/>
                <w:lang w:eastAsia="en-US"/>
              </w:rPr>
              <w:t>.</w:t>
            </w:r>
            <w:r w:rsidRPr="00950E9B">
              <w:rPr>
                <w:rFonts w:ascii="Arial" w:hAnsi="Arial" w:cs="Arial"/>
                <w:b/>
                <w:sz w:val="14"/>
                <w:szCs w:val="14"/>
                <w:lang w:eastAsia="en-US"/>
              </w:rPr>
              <w:t>869</w:t>
            </w:r>
            <w:r w:rsidR="007F4C6F" w:rsidRPr="00950E9B">
              <w:rPr>
                <w:rFonts w:ascii="Arial" w:hAnsi="Arial" w:cs="Arial"/>
                <w:b/>
                <w:sz w:val="14"/>
                <w:szCs w:val="14"/>
                <w:lang w:eastAsia="en-US"/>
              </w:rPr>
              <w:t>.</w:t>
            </w:r>
            <w:r w:rsidRPr="00950E9B">
              <w:rPr>
                <w:rFonts w:ascii="Arial" w:hAnsi="Arial" w:cs="Arial"/>
                <w:b/>
                <w:sz w:val="14"/>
                <w:szCs w:val="14"/>
                <w:lang w:eastAsia="en-US"/>
              </w:rPr>
              <w:t>183</w:t>
            </w:r>
          </w:p>
        </w:tc>
        <w:tc>
          <w:tcPr>
            <w:tcW w:w="1008" w:type="dxa"/>
            <w:tcBorders>
              <w:top w:val="nil"/>
              <w:left w:val="nil"/>
              <w:right w:val="nil"/>
            </w:tcBorders>
            <w:shd w:val="clear" w:color="auto" w:fill="auto"/>
            <w:vAlign w:val="center"/>
          </w:tcPr>
          <w:p w14:paraId="212A6D37" w14:textId="6857590C" w:rsidR="00467FD7" w:rsidRPr="00950E9B" w:rsidRDefault="00442CC2" w:rsidP="00442CC2">
            <w:pPr>
              <w:jc w:val="right"/>
              <w:rPr>
                <w:rFonts w:ascii="Arial" w:hAnsi="Arial" w:cs="Arial"/>
                <w:b/>
                <w:sz w:val="14"/>
                <w:szCs w:val="14"/>
                <w:lang w:eastAsia="en-US"/>
              </w:rPr>
            </w:pPr>
            <w:r w:rsidRPr="00950E9B">
              <w:rPr>
                <w:rFonts w:ascii="Arial" w:hAnsi="Arial" w:cs="Arial"/>
                <w:b/>
                <w:sz w:val="14"/>
                <w:szCs w:val="14"/>
                <w:lang w:eastAsia="en-US"/>
              </w:rPr>
              <w:t>7</w:t>
            </w:r>
            <w:r w:rsidR="007F4C6F" w:rsidRPr="00950E9B">
              <w:rPr>
                <w:rFonts w:ascii="Arial" w:hAnsi="Arial" w:cs="Arial"/>
                <w:b/>
                <w:sz w:val="14"/>
                <w:szCs w:val="14"/>
                <w:lang w:eastAsia="en-US"/>
              </w:rPr>
              <w:t>.</w:t>
            </w:r>
            <w:r w:rsidRPr="00950E9B">
              <w:rPr>
                <w:rFonts w:ascii="Arial" w:hAnsi="Arial" w:cs="Arial"/>
                <w:b/>
                <w:sz w:val="14"/>
                <w:szCs w:val="14"/>
                <w:lang w:eastAsia="en-US"/>
              </w:rPr>
              <w:t>127</w:t>
            </w:r>
            <w:r w:rsidR="007F4C6F" w:rsidRPr="00950E9B">
              <w:rPr>
                <w:rFonts w:ascii="Arial" w:hAnsi="Arial" w:cs="Arial"/>
                <w:b/>
                <w:sz w:val="14"/>
                <w:szCs w:val="14"/>
                <w:lang w:eastAsia="en-US"/>
              </w:rPr>
              <w:t>.</w:t>
            </w:r>
            <w:r w:rsidRPr="00950E9B">
              <w:rPr>
                <w:rFonts w:ascii="Arial" w:hAnsi="Arial" w:cs="Arial"/>
                <w:b/>
                <w:sz w:val="14"/>
                <w:szCs w:val="14"/>
                <w:lang w:eastAsia="en-US"/>
              </w:rPr>
              <w:t>605</w:t>
            </w:r>
          </w:p>
        </w:tc>
        <w:tc>
          <w:tcPr>
            <w:tcW w:w="1386" w:type="dxa"/>
            <w:tcBorders>
              <w:top w:val="nil"/>
              <w:left w:val="nil"/>
              <w:right w:val="nil"/>
            </w:tcBorders>
            <w:shd w:val="clear" w:color="auto" w:fill="auto"/>
            <w:vAlign w:val="center"/>
          </w:tcPr>
          <w:p w14:paraId="73ACA581" w14:textId="0EDA45AE" w:rsidR="00467FD7" w:rsidRPr="00950E9B" w:rsidRDefault="00091F9F" w:rsidP="00442CC2">
            <w:pPr>
              <w:jc w:val="right"/>
              <w:rPr>
                <w:rFonts w:ascii="Arial" w:hAnsi="Arial" w:cs="Arial"/>
                <w:b/>
                <w:sz w:val="14"/>
                <w:szCs w:val="14"/>
                <w:lang w:eastAsia="en-US"/>
              </w:rPr>
            </w:pPr>
            <w:r w:rsidRPr="00950E9B">
              <w:rPr>
                <w:rFonts w:ascii="Arial" w:hAnsi="Arial" w:cs="Arial"/>
                <w:b/>
                <w:sz w:val="14"/>
                <w:szCs w:val="14"/>
                <w:lang w:eastAsia="en-US"/>
              </w:rPr>
              <w:t>5</w:t>
            </w:r>
            <w:r w:rsidR="00442CC2" w:rsidRPr="00950E9B">
              <w:rPr>
                <w:rFonts w:ascii="Arial" w:hAnsi="Arial" w:cs="Arial"/>
                <w:b/>
                <w:sz w:val="14"/>
                <w:szCs w:val="14"/>
                <w:lang w:eastAsia="en-US"/>
              </w:rPr>
              <w:t>93</w:t>
            </w:r>
            <w:r w:rsidRPr="00950E9B">
              <w:rPr>
                <w:rFonts w:ascii="Arial" w:hAnsi="Arial" w:cs="Arial"/>
                <w:b/>
                <w:sz w:val="14"/>
                <w:szCs w:val="14"/>
                <w:lang w:eastAsia="en-US"/>
              </w:rPr>
              <w:t>.</w:t>
            </w:r>
            <w:r w:rsidR="00442CC2" w:rsidRPr="00950E9B">
              <w:rPr>
                <w:rFonts w:ascii="Arial" w:hAnsi="Arial" w:cs="Arial"/>
                <w:b/>
                <w:sz w:val="14"/>
                <w:szCs w:val="14"/>
                <w:lang w:eastAsia="en-US"/>
              </w:rPr>
              <w:t>013</w:t>
            </w:r>
          </w:p>
        </w:tc>
        <w:tc>
          <w:tcPr>
            <w:tcW w:w="1078" w:type="dxa"/>
            <w:tcBorders>
              <w:top w:val="nil"/>
              <w:left w:val="nil"/>
              <w:right w:val="nil"/>
            </w:tcBorders>
            <w:shd w:val="clear" w:color="auto" w:fill="auto"/>
            <w:vAlign w:val="center"/>
          </w:tcPr>
          <w:p w14:paraId="41562D7D" w14:textId="729044CF" w:rsidR="00467FD7" w:rsidRPr="00950E9B" w:rsidRDefault="000E6F74" w:rsidP="00467FD7">
            <w:pPr>
              <w:jc w:val="right"/>
              <w:rPr>
                <w:rFonts w:ascii="Arial" w:hAnsi="Arial" w:cs="Arial"/>
                <w:b/>
                <w:sz w:val="14"/>
                <w:szCs w:val="14"/>
                <w:lang w:eastAsia="en-US"/>
              </w:rPr>
            </w:pPr>
            <w:r w:rsidRPr="00950E9B">
              <w:rPr>
                <w:rFonts w:ascii="Arial" w:hAnsi="Arial" w:cs="Arial"/>
                <w:b/>
                <w:sz w:val="14"/>
                <w:szCs w:val="14"/>
                <w:lang w:eastAsia="en-US"/>
              </w:rPr>
              <w:t>56.399.088</w:t>
            </w:r>
          </w:p>
        </w:tc>
      </w:tr>
      <w:tr w:rsidR="00EC26AA" w:rsidRPr="00950E9B" w14:paraId="4F5D6C5A" w14:textId="77777777" w:rsidTr="00F75788">
        <w:trPr>
          <w:trHeight w:val="149"/>
        </w:trPr>
        <w:tc>
          <w:tcPr>
            <w:tcW w:w="3696" w:type="dxa"/>
            <w:shd w:val="clear" w:color="auto" w:fill="auto"/>
            <w:vAlign w:val="bottom"/>
          </w:tcPr>
          <w:p w14:paraId="25C650F5" w14:textId="77777777" w:rsidR="00EC26AA" w:rsidRPr="00950E9B" w:rsidRDefault="00EC26AA" w:rsidP="00EC26AA">
            <w:pPr>
              <w:pStyle w:val="GvdeMetniGirintisi"/>
              <w:tabs>
                <w:tab w:val="left" w:pos="851"/>
              </w:tabs>
              <w:ind w:left="-108" w:firstLine="0"/>
              <w:jc w:val="left"/>
              <w:rPr>
                <w:rFonts w:ascii="Arial" w:hAnsi="Arial" w:cs="Arial"/>
                <w:b/>
                <w:sz w:val="14"/>
                <w:szCs w:val="14"/>
              </w:rPr>
            </w:pPr>
            <w:r w:rsidRPr="00950E9B">
              <w:rPr>
                <w:rFonts w:ascii="Arial" w:hAnsi="Arial" w:cs="Arial"/>
                <w:b/>
                <w:sz w:val="14"/>
                <w:szCs w:val="14"/>
              </w:rPr>
              <w:t>Toplam Özkaynaklar</w:t>
            </w:r>
          </w:p>
        </w:tc>
        <w:tc>
          <w:tcPr>
            <w:tcW w:w="1152" w:type="dxa"/>
            <w:tcBorders>
              <w:top w:val="nil"/>
              <w:left w:val="nil"/>
              <w:right w:val="nil"/>
            </w:tcBorders>
            <w:shd w:val="clear" w:color="auto" w:fill="auto"/>
            <w:vAlign w:val="center"/>
          </w:tcPr>
          <w:p w14:paraId="441C8951" w14:textId="53E7356A" w:rsidR="00EC26AA" w:rsidRPr="00950E9B" w:rsidRDefault="006F2162" w:rsidP="00EC26AA">
            <w:pPr>
              <w:pStyle w:val="GvdeMetniGirintisi"/>
              <w:tabs>
                <w:tab w:val="left" w:pos="851"/>
              </w:tabs>
              <w:ind w:left="-108" w:firstLine="0"/>
              <w:jc w:val="right"/>
              <w:rPr>
                <w:rFonts w:ascii="Arial" w:hAnsi="Arial" w:cs="Arial"/>
                <w:b/>
                <w:sz w:val="14"/>
                <w:szCs w:val="14"/>
              </w:rPr>
            </w:pPr>
            <w:r w:rsidRPr="00950E9B">
              <w:rPr>
                <w:rFonts w:ascii="Arial" w:hAnsi="Arial" w:cs="Arial"/>
                <w:b/>
                <w:sz w:val="14"/>
                <w:szCs w:val="14"/>
              </w:rPr>
              <w:t>-</w:t>
            </w:r>
          </w:p>
        </w:tc>
        <w:tc>
          <w:tcPr>
            <w:tcW w:w="961" w:type="dxa"/>
            <w:tcBorders>
              <w:top w:val="nil"/>
              <w:left w:val="nil"/>
              <w:right w:val="nil"/>
            </w:tcBorders>
            <w:shd w:val="clear" w:color="auto" w:fill="auto"/>
            <w:vAlign w:val="center"/>
          </w:tcPr>
          <w:p w14:paraId="15CCB8C0" w14:textId="67F90117" w:rsidR="00EC26AA" w:rsidRPr="00950E9B" w:rsidRDefault="006F2162" w:rsidP="00EC26AA">
            <w:pPr>
              <w:pStyle w:val="GvdeMetniGirintisi"/>
              <w:tabs>
                <w:tab w:val="left" w:pos="851"/>
              </w:tabs>
              <w:ind w:left="-108" w:firstLine="0"/>
              <w:jc w:val="right"/>
              <w:rPr>
                <w:rFonts w:ascii="Arial" w:hAnsi="Arial" w:cs="Arial"/>
                <w:b/>
                <w:sz w:val="14"/>
                <w:szCs w:val="14"/>
              </w:rPr>
            </w:pPr>
            <w:r w:rsidRPr="00950E9B">
              <w:rPr>
                <w:rFonts w:ascii="Arial" w:hAnsi="Arial" w:cs="Arial"/>
                <w:b/>
                <w:sz w:val="14"/>
                <w:szCs w:val="14"/>
              </w:rPr>
              <w:t>-</w:t>
            </w:r>
          </w:p>
        </w:tc>
        <w:tc>
          <w:tcPr>
            <w:tcW w:w="1008" w:type="dxa"/>
            <w:tcBorders>
              <w:top w:val="nil"/>
              <w:left w:val="nil"/>
              <w:right w:val="nil"/>
            </w:tcBorders>
            <w:shd w:val="clear" w:color="auto" w:fill="auto"/>
            <w:vAlign w:val="center"/>
          </w:tcPr>
          <w:p w14:paraId="69D86CCC" w14:textId="56ABCA89" w:rsidR="00EC26AA" w:rsidRPr="00950E9B" w:rsidRDefault="006F2162" w:rsidP="00EC26AA">
            <w:pPr>
              <w:pStyle w:val="GvdeMetniGirintisi"/>
              <w:tabs>
                <w:tab w:val="left" w:pos="851"/>
              </w:tabs>
              <w:ind w:left="-108" w:firstLine="0"/>
              <w:jc w:val="right"/>
              <w:rPr>
                <w:rFonts w:ascii="Arial" w:hAnsi="Arial" w:cs="Arial"/>
                <w:b/>
                <w:sz w:val="14"/>
                <w:szCs w:val="14"/>
              </w:rPr>
            </w:pPr>
            <w:r w:rsidRPr="00950E9B">
              <w:rPr>
                <w:rFonts w:ascii="Arial" w:hAnsi="Arial" w:cs="Arial"/>
                <w:b/>
                <w:sz w:val="14"/>
                <w:szCs w:val="14"/>
              </w:rPr>
              <w:t>-</w:t>
            </w:r>
          </w:p>
        </w:tc>
        <w:tc>
          <w:tcPr>
            <w:tcW w:w="1386" w:type="dxa"/>
            <w:tcBorders>
              <w:top w:val="nil"/>
              <w:left w:val="nil"/>
              <w:right w:val="nil"/>
            </w:tcBorders>
            <w:shd w:val="clear" w:color="auto" w:fill="auto"/>
            <w:vAlign w:val="center"/>
          </w:tcPr>
          <w:p w14:paraId="2ED2C027" w14:textId="68C7D63B" w:rsidR="00EC26AA" w:rsidRPr="00950E9B" w:rsidRDefault="00442CC2" w:rsidP="00442CC2">
            <w:pPr>
              <w:jc w:val="right"/>
              <w:rPr>
                <w:rFonts w:ascii="Arial" w:hAnsi="Arial" w:cs="Arial"/>
                <w:b/>
                <w:sz w:val="14"/>
                <w:szCs w:val="14"/>
                <w:lang w:eastAsia="en-US"/>
              </w:rPr>
            </w:pPr>
            <w:r w:rsidRPr="00950E9B">
              <w:rPr>
                <w:rFonts w:ascii="Arial" w:hAnsi="Arial" w:cs="Arial"/>
                <w:b/>
                <w:sz w:val="14"/>
                <w:szCs w:val="14"/>
                <w:lang w:eastAsia="en-US"/>
              </w:rPr>
              <w:t>3</w:t>
            </w:r>
            <w:r w:rsidR="007F4C6F" w:rsidRPr="00950E9B">
              <w:rPr>
                <w:rFonts w:ascii="Arial" w:hAnsi="Arial" w:cs="Arial"/>
                <w:b/>
                <w:sz w:val="14"/>
                <w:szCs w:val="14"/>
                <w:lang w:eastAsia="en-US"/>
              </w:rPr>
              <w:t>.</w:t>
            </w:r>
            <w:r w:rsidRPr="00950E9B">
              <w:rPr>
                <w:rFonts w:ascii="Arial" w:hAnsi="Arial" w:cs="Arial"/>
                <w:b/>
                <w:sz w:val="14"/>
                <w:szCs w:val="14"/>
                <w:lang w:eastAsia="en-US"/>
              </w:rPr>
              <w:t>172</w:t>
            </w:r>
            <w:r w:rsidR="007F4C6F" w:rsidRPr="00950E9B">
              <w:rPr>
                <w:rFonts w:ascii="Arial" w:hAnsi="Arial" w:cs="Arial"/>
                <w:b/>
                <w:sz w:val="14"/>
                <w:szCs w:val="14"/>
                <w:lang w:eastAsia="en-US"/>
              </w:rPr>
              <w:t>.</w:t>
            </w:r>
            <w:r w:rsidRPr="00950E9B">
              <w:rPr>
                <w:rFonts w:ascii="Arial" w:hAnsi="Arial" w:cs="Arial"/>
                <w:b/>
                <w:sz w:val="14"/>
                <w:szCs w:val="14"/>
                <w:lang w:eastAsia="en-US"/>
              </w:rPr>
              <w:t>6</w:t>
            </w:r>
            <w:r w:rsidR="007F4C6F" w:rsidRPr="00950E9B">
              <w:rPr>
                <w:rFonts w:ascii="Arial" w:hAnsi="Arial" w:cs="Arial"/>
                <w:b/>
                <w:sz w:val="14"/>
                <w:szCs w:val="14"/>
                <w:lang w:eastAsia="en-US"/>
              </w:rPr>
              <w:t>54</w:t>
            </w:r>
          </w:p>
        </w:tc>
        <w:tc>
          <w:tcPr>
            <w:tcW w:w="1078" w:type="dxa"/>
            <w:tcBorders>
              <w:top w:val="nil"/>
              <w:left w:val="nil"/>
              <w:right w:val="nil"/>
            </w:tcBorders>
            <w:shd w:val="clear" w:color="auto" w:fill="auto"/>
            <w:vAlign w:val="center"/>
          </w:tcPr>
          <w:p w14:paraId="66225D2D" w14:textId="711D7B95" w:rsidR="00EC26AA" w:rsidRPr="00950E9B" w:rsidRDefault="00442CC2" w:rsidP="00442CC2">
            <w:pPr>
              <w:jc w:val="right"/>
              <w:rPr>
                <w:rFonts w:ascii="Arial" w:hAnsi="Arial" w:cs="Arial"/>
                <w:b/>
                <w:sz w:val="14"/>
                <w:szCs w:val="14"/>
                <w:lang w:eastAsia="en-US"/>
              </w:rPr>
            </w:pPr>
            <w:r w:rsidRPr="00950E9B">
              <w:rPr>
                <w:rFonts w:ascii="Arial" w:hAnsi="Arial" w:cs="Arial"/>
                <w:b/>
                <w:sz w:val="14"/>
                <w:szCs w:val="14"/>
                <w:lang w:eastAsia="en-US"/>
              </w:rPr>
              <w:t>3</w:t>
            </w:r>
            <w:r w:rsidR="007F4C6F" w:rsidRPr="00950E9B">
              <w:rPr>
                <w:rFonts w:ascii="Arial" w:hAnsi="Arial" w:cs="Arial"/>
                <w:b/>
                <w:sz w:val="14"/>
                <w:szCs w:val="14"/>
                <w:lang w:eastAsia="en-US"/>
              </w:rPr>
              <w:t>.</w:t>
            </w:r>
            <w:r w:rsidRPr="00950E9B">
              <w:rPr>
                <w:rFonts w:ascii="Arial" w:hAnsi="Arial" w:cs="Arial"/>
                <w:b/>
                <w:sz w:val="14"/>
                <w:szCs w:val="14"/>
                <w:lang w:eastAsia="en-US"/>
              </w:rPr>
              <w:t>172</w:t>
            </w:r>
            <w:r w:rsidR="007F4C6F" w:rsidRPr="00950E9B">
              <w:rPr>
                <w:rFonts w:ascii="Arial" w:hAnsi="Arial" w:cs="Arial"/>
                <w:b/>
                <w:sz w:val="14"/>
                <w:szCs w:val="14"/>
                <w:lang w:eastAsia="en-US"/>
              </w:rPr>
              <w:t>.</w:t>
            </w:r>
            <w:r w:rsidRPr="00950E9B">
              <w:rPr>
                <w:rFonts w:ascii="Arial" w:hAnsi="Arial" w:cs="Arial"/>
                <w:b/>
                <w:sz w:val="14"/>
                <w:szCs w:val="14"/>
                <w:lang w:eastAsia="en-US"/>
              </w:rPr>
              <w:t>6</w:t>
            </w:r>
            <w:r w:rsidR="007F4C6F" w:rsidRPr="00950E9B">
              <w:rPr>
                <w:rFonts w:ascii="Arial" w:hAnsi="Arial" w:cs="Arial"/>
                <w:b/>
                <w:sz w:val="14"/>
                <w:szCs w:val="14"/>
                <w:lang w:eastAsia="en-US"/>
              </w:rPr>
              <w:t>54</w:t>
            </w:r>
          </w:p>
        </w:tc>
      </w:tr>
      <w:tr w:rsidR="000A6A25" w:rsidRPr="00950E9B" w14:paraId="25B69BE3" w14:textId="77777777" w:rsidTr="00F75788">
        <w:trPr>
          <w:trHeight w:val="149"/>
        </w:trPr>
        <w:tc>
          <w:tcPr>
            <w:tcW w:w="3696" w:type="dxa"/>
            <w:shd w:val="clear" w:color="auto" w:fill="auto"/>
            <w:vAlign w:val="bottom"/>
          </w:tcPr>
          <w:p w14:paraId="4E128CD7" w14:textId="77777777" w:rsidR="000A6A25" w:rsidRPr="00950E9B" w:rsidRDefault="000A6A25" w:rsidP="000A6A25">
            <w:pPr>
              <w:pStyle w:val="GvdeMetniGirintisi"/>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950E9B" w:rsidRDefault="000A6A25" w:rsidP="000A6A25">
            <w:pPr>
              <w:pStyle w:val="GvdeMetniGirintisi"/>
              <w:tabs>
                <w:tab w:val="left" w:pos="851"/>
              </w:tabs>
              <w:ind w:left="-108" w:firstLine="0"/>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1CE84FC1" w14:textId="2C55236A" w:rsidR="000A6A25" w:rsidRPr="00950E9B" w:rsidRDefault="000A6A25" w:rsidP="000A6A25">
            <w:pPr>
              <w:pStyle w:val="GvdeMetniGirintisi"/>
              <w:tabs>
                <w:tab w:val="left" w:pos="851"/>
              </w:tabs>
              <w:ind w:left="-108" w:firstLine="0"/>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174850DE" w14:textId="479B4FE7" w:rsidR="000A6A25" w:rsidRPr="00950E9B" w:rsidRDefault="000A6A25" w:rsidP="000A6A25">
            <w:pPr>
              <w:pStyle w:val="GvdeMetniGirintisi"/>
              <w:tabs>
                <w:tab w:val="left" w:pos="851"/>
              </w:tabs>
              <w:ind w:left="-108" w:firstLine="0"/>
              <w:jc w:val="right"/>
              <w:rPr>
                <w:rFonts w:ascii="Arial" w:hAnsi="Arial" w:cs="Arial"/>
                <w:sz w:val="14"/>
                <w:szCs w:val="14"/>
              </w:rPr>
            </w:pPr>
          </w:p>
        </w:tc>
        <w:tc>
          <w:tcPr>
            <w:tcW w:w="1386" w:type="dxa"/>
            <w:tcBorders>
              <w:top w:val="nil"/>
              <w:left w:val="nil"/>
              <w:bottom w:val="nil"/>
              <w:right w:val="nil"/>
            </w:tcBorders>
            <w:shd w:val="clear" w:color="auto" w:fill="auto"/>
            <w:vAlign w:val="center"/>
          </w:tcPr>
          <w:p w14:paraId="4C531F80" w14:textId="73F636A5" w:rsidR="000A6A25" w:rsidRPr="00950E9B" w:rsidRDefault="000A6A25" w:rsidP="000A6A25">
            <w:pPr>
              <w:pStyle w:val="GvdeMetniGirintisi"/>
              <w:tabs>
                <w:tab w:val="left" w:pos="851"/>
              </w:tabs>
              <w:ind w:left="-108" w:firstLine="0"/>
              <w:jc w:val="right"/>
              <w:rPr>
                <w:rFonts w:ascii="Arial" w:hAnsi="Arial" w:cs="Arial"/>
                <w:sz w:val="14"/>
                <w:szCs w:val="14"/>
              </w:rPr>
            </w:pPr>
          </w:p>
        </w:tc>
        <w:tc>
          <w:tcPr>
            <w:tcW w:w="1078" w:type="dxa"/>
            <w:tcBorders>
              <w:top w:val="nil"/>
              <w:left w:val="nil"/>
              <w:bottom w:val="nil"/>
              <w:right w:val="nil"/>
            </w:tcBorders>
            <w:shd w:val="clear" w:color="auto" w:fill="auto"/>
            <w:vAlign w:val="center"/>
          </w:tcPr>
          <w:p w14:paraId="2BEC5CF3" w14:textId="750FA33C" w:rsidR="000A6A25" w:rsidRPr="00950E9B" w:rsidRDefault="000A6A25" w:rsidP="000A6A25">
            <w:pPr>
              <w:pStyle w:val="GvdeMetniGirintisi"/>
              <w:tabs>
                <w:tab w:val="left" w:pos="851"/>
              </w:tabs>
              <w:ind w:left="-108" w:firstLine="0"/>
              <w:jc w:val="right"/>
              <w:rPr>
                <w:rFonts w:ascii="Arial" w:hAnsi="Arial" w:cs="Arial"/>
                <w:sz w:val="14"/>
                <w:szCs w:val="14"/>
              </w:rPr>
            </w:pPr>
          </w:p>
        </w:tc>
      </w:tr>
      <w:tr w:rsidR="00467FD7" w:rsidRPr="00950E9B" w14:paraId="398CEBA3" w14:textId="77777777" w:rsidTr="00F75788">
        <w:trPr>
          <w:trHeight w:val="149"/>
        </w:trPr>
        <w:tc>
          <w:tcPr>
            <w:tcW w:w="3696" w:type="dxa"/>
            <w:shd w:val="clear" w:color="auto" w:fill="auto"/>
            <w:vAlign w:val="bottom"/>
          </w:tcPr>
          <w:p w14:paraId="6987237C" w14:textId="4828C582" w:rsidR="00467FD7" w:rsidRPr="00950E9B" w:rsidRDefault="00467FD7" w:rsidP="00467FD7">
            <w:pPr>
              <w:pStyle w:val="GvdeMetniGirintisi"/>
              <w:tabs>
                <w:tab w:val="left" w:pos="851"/>
              </w:tabs>
              <w:ind w:left="-108" w:firstLine="0"/>
              <w:jc w:val="left"/>
              <w:rPr>
                <w:rFonts w:ascii="Arial" w:hAnsi="Arial" w:cs="Arial"/>
                <w:sz w:val="14"/>
                <w:szCs w:val="14"/>
              </w:rPr>
            </w:pPr>
            <w:r w:rsidRPr="00950E9B">
              <w:rPr>
                <w:rFonts w:ascii="Arial" w:hAnsi="Arial" w:cs="Arial"/>
                <w:sz w:val="14"/>
                <w:szCs w:val="14"/>
              </w:rPr>
              <w:t>Net kar payı geliri/(gideri) (*)</w:t>
            </w:r>
          </w:p>
        </w:tc>
        <w:tc>
          <w:tcPr>
            <w:tcW w:w="1152" w:type="dxa"/>
            <w:tcBorders>
              <w:top w:val="nil"/>
              <w:left w:val="nil"/>
              <w:bottom w:val="nil"/>
              <w:right w:val="nil"/>
            </w:tcBorders>
            <w:shd w:val="clear" w:color="auto" w:fill="auto"/>
            <w:vAlign w:val="center"/>
          </w:tcPr>
          <w:p w14:paraId="00694BF4" w14:textId="3EC448E7"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199</w:t>
            </w:r>
            <w:r w:rsidR="007F4C6F" w:rsidRPr="00950E9B">
              <w:rPr>
                <w:rFonts w:ascii="Arial" w:hAnsi="Arial" w:cs="Arial"/>
                <w:sz w:val="14"/>
                <w:szCs w:val="14"/>
              </w:rPr>
              <w:t>.</w:t>
            </w:r>
            <w:r w:rsidRPr="00950E9B">
              <w:rPr>
                <w:rFonts w:ascii="Arial" w:hAnsi="Arial" w:cs="Arial"/>
                <w:sz w:val="14"/>
                <w:szCs w:val="14"/>
              </w:rPr>
              <w:t>643</w:t>
            </w:r>
          </w:p>
        </w:tc>
        <w:tc>
          <w:tcPr>
            <w:tcW w:w="961" w:type="dxa"/>
            <w:tcBorders>
              <w:top w:val="nil"/>
              <w:left w:val="nil"/>
              <w:bottom w:val="nil"/>
              <w:right w:val="nil"/>
            </w:tcBorders>
            <w:shd w:val="clear" w:color="auto" w:fill="auto"/>
            <w:vAlign w:val="center"/>
          </w:tcPr>
          <w:p w14:paraId="62938570" w14:textId="4C82233A"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609</w:t>
            </w:r>
            <w:r w:rsidR="007F4C6F" w:rsidRPr="00950E9B">
              <w:rPr>
                <w:rFonts w:ascii="Arial" w:hAnsi="Arial" w:cs="Arial"/>
                <w:sz w:val="14"/>
                <w:szCs w:val="14"/>
              </w:rPr>
              <w:t>.</w:t>
            </w:r>
            <w:r w:rsidRPr="00950E9B">
              <w:rPr>
                <w:rFonts w:ascii="Arial" w:hAnsi="Arial" w:cs="Arial"/>
                <w:sz w:val="14"/>
                <w:szCs w:val="14"/>
              </w:rPr>
              <w:t>691</w:t>
            </w:r>
          </w:p>
        </w:tc>
        <w:tc>
          <w:tcPr>
            <w:tcW w:w="1008" w:type="dxa"/>
            <w:tcBorders>
              <w:top w:val="nil"/>
              <w:left w:val="nil"/>
              <w:bottom w:val="nil"/>
              <w:right w:val="nil"/>
            </w:tcBorders>
            <w:shd w:val="clear" w:color="auto" w:fill="auto"/>
            <w:vAlign w:val="center"/>
          </w:tcPr>
          <w:p w14:paraId="50730390" w14:textId="1455DCC0"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232</w:t>
            </w:r>
            <w:r w:rsidR="007F4C6F" w:rsidRPr="00950E9B">
              <w:rPr>
                <w:rFonts w:ascii="Arial" w:hAnsi="Arial" w:cs="Arial"/>
                <w:sz w:val="14"/>
                <w:szCs w:val="14"/>
              </w:rPr>
              <w:t>.</w:t>
            </w:r>
            <w:r w:rsidRPr="00950E9B">
              <w:rPr>
                <w:rFonts w:ascii="Arial" w:hAnsi="Arial" w:cs="Arial"/>
                <w:sz w:val="14"/>
                <w:szCs w:val="14"/>
              </w:rPr>
              <w:t>024</w:t>
            </w:r>
          </w:p>
        </w:tc>
        <w:tc>
          <w:tcPr>
            <w:tcW w:w="1386" w:type="dxa"/>
            <w:tcBorders>
              <w:top w:val="nil"/>
              <w:left w:val="nil"/>
              <w:bottom w:val="nil"/>
              <w:right w:val="nil"/>
            </w:tcBorders>
            <w:shd w:val="clear" w:color="auto" w:fill="auto"/>
            <w:vAlign w:val="center"/>
          </w:tcPr>
          <w:p w14:paraId="675C866C" w14:textId="0E67697B"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228</w:t>
            </w:r>
            <w:r w:rsidR="007F4C6F" w:rsidRPr="00950E9B">
              <w:rPr>
                <w:rFonts w:ascii="Arial" w:hAnsi="Arial" w:cs="Arial"/>
                <w:sz w:val="14"/>
                <w:szCs w:val="14"/>
              </w:rPr>
              <w:t>.</w:t>
            </w:r>
            <w:r w:rsidRPr="00950E9B">
              <w:rPr>
                <w:rFonts w:ascii="Arial" w:hAnsi="Arial" w:cs="Arial"/>
                <w:sz w:val="14"/>
                <w:szCs w:val="14"/>
              </w:rPr>
              <w:t>680</w:t>
            </w:r>
          </w:p>
        </w:tc>
        <w:tc>
          <w:tcPr>
            <w:tcW w:w="1078" w:type="dxa"/>
            <w:tcBorders>
              <w:top w:val="nil"/>
              <w:left w:val="nil"/>
              <w:bottom w:val="nil"/>
              <w:right w:val="nil"/>
            </w:tcBorders>
            <w:shd w:val="clear" w:color="auto" w:fill="auto"/>
            <w:vAlign w:val="center"/>
          </w:tcPr>
          <w:p w14:paraId="639DD8A4" w14:textId="33FD60E5"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1.270</w:t>
            </w:r>
            <w:r w:rsidR="007F4C6F" w:rsidRPr="00950E9B">
              <w:rPr>
                <w:rFonts w:ascii="Arial" w:hAnsi="Arial" w:cs="Arial"/>
                <w:sz w:val="14"/>
                <w:szCs w:val="14"/>
              </w:rPr>
              <w:t>.</w:t>
            </w:r>
            <w:r w:rsidRPr="00950E9B">
              <w:rPr>
                <w:rFonts w:ascii="Arial" w:hAnsi="Arial" w:cs="Arial"/>
                <w:sz w:val="14"/>
                <w:szCs w:val="14"/>
              </w:rPr>
              <w:t>038</w:t>
            </w:r>
          </w:p>
        </w:tc>
      </w:tr>
      <w:tr w:rsidR="00467FD7" w:rsidRPr="00950E9B" w14:paraId="3BE014CD" w14:textId="77777777" w:rsidTr="00F75788">
        <w:trPr>
          <w:trHeight w:val="149"/>
        </w:trPr>
        <w:tc>
          <w:tcPr>
            <w:tcW w:w="3696" w:type="dxa"/>
            <w:shd w:val="clear" w:color="auto" w:fill="auto"/>
            <w:vAlign w:val="bottom"/>
          </w:tcPr>
          <w:p w14:paraId="6E38A0CE" w14:textId="77777777" w:rsidR="00467FD7" w:rsidRPr="00950E9B" w:rsidRDefault="00467FD7" w:rsidP="00467FD7">
            <w:pPr>
              <w:pStyle w:val="GvdeMetniGirintisi"/>
              <w:tabs>
                <w:tab w:val="left" w:pos="851"/>
              </w:tabs>
              <w:ind w:left="-108" w:firstLine="0"/>
              <w:jc w:val="left"/>
              <w:rPr>
                <w:rFonts w:ascii="Arial" w:hAnsi="Arial" w:cs="Arial"/>
                <w:sz w:val="14"/>
                <w:szCs w:val="14"/>
              </w:rPr>
            </w:pPr>
            <w:r w:rsidRPr="00950E9B">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2A8D7872"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42</w:t>
            </w:r>
            <w:r w:rsidR="007F4C6F" w:rsidRPr="00950E9B">
              <w:rPr>
                <w:rFonts w:ascii="Arial" w:hAnsi="Arial" w:cs="Arial"/>
                <w:sz w:val="14"/>
                <w:szCs w:val="14"/>
              </w:rPr>
              <w:t>.</w:t>
            </w:r>
            <w:r w:rsidRPr="00950E9B">
              <w:rPr>
                <w:rFonts w:ascii="Arial" w:hAnsi="Arial" w:cs="Arial"/>
                <w:sz w:val="14"/>
                <w:szCs w:val="14"/>
              </w:rPr>
              <w:t>096</w:t>
            </w:r>
          </w:p>
        </w:tc>
        <w:tc>
          <w:tcPr>
            <w:tcW w:w="961" w:type="dxa"/>
            <w:tcBorders>
              <w:top w:val="nil"/>
              <w:left w:val="nil"/>
              <w:bottom w:val="nil"/>
              <w:right w:val="nil"/>
            </w:tcBorders>
            <w:shd w:val="clear" w:color="auto" w:fill="auto"/>
            <w:vAlign w:val="center"/>
          </w:tcPr>
          <w:p w14:paraId="36184F85" w14:textId="61C7F9A2"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60</w:t>
            </w:r>
            <w:r w:rsidR="007F4C6F" w:rsidRPr="00950E9B">
              <w:rPr>
                <w:rFonts w:ascii="Arial" w:hAnsi="Arial" w:cs="Arial"/>
                <w:sz w:val="14"/>
                <w:szCs w:val="14"/>
              </w:rPr>
              <w:t>.</w:t>
            </w:r>
            <w:r w:rsidRPr="00950E9B">
              <w:rPr>
                <w:rFonts w:ascii="Arial" w:hAnsi="Arial" w:cs="Arial"/>
                <w:sz w:val="14"/>
                <w:szCs w:val="14"/>
              </w:rPr>
              <w:t>309</w:t>
            </w:r>
          </w:p>
        </w:tc>
        <w:tc>
          <w:tcPr>
            <w:tcW w:w="1008" w:type="dxa"/>
            <w:tcBorders>
              <w:top w:val="nil"/>
              <w:left w:val="nil"/>
              <w:bottom w:val="nil"/>
              <w:right w:val="nil"/>
            </w:tcBorders>
            <w:shd w:val="clear" w:color="auto" w:fill="auto"/>
            <w:vAlign w:val="center"/>
          </w:tcPr>
          <w:p w14:paraId="5DAF7BAE" w14:textId="262E0E92"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5</w:t>
            </w:r>
            <w:r w:rsidRPr="00950E9B">
              <w:rPr>
                <w:rFonts w:ascii="Arial" w:hAnsi="Arial" w:cs="Arial"/>
                <w:sz w:val="14"/>
                <w:szCs w:val="14"/>
              </w:rPr>
              <w:t>.</w:t>
            </w:r>
            <w:r w:rsidR="00442CC2" w:rsidRPr="00950E9B">
              <w:rPr>
                <w:rFonts w:ascii="Arial" w:hAnsi="Arial" w:cs="Arial"/>
                <w:sz w:val="14"/>
                <w:szCs w:val="14"/>
              </w:rPr>
              <w:t>476</w:t>
            </w:r>
            <w:r w:rsidRPr="00950E9B">
              <w:rPr>
                <w:rFonts w:ascii="Arial" w:hAnsi="Arial" w:cs="Arial"/>
                <w:sz w:val="14"/>
                <w:szCs w:val="14"/>
              </w:rPr>
              <w:t>)</w:t>
            </w:r>
          </w:p>
        </w:tc>
        <w:tc>
          <w:tcPr>
            <w:tcW w:w="1386" w:type="dxa"/>
            <w:tcBorders>
              <w:top w:val="nil"/>
              <w:left w:val="nil"/>
              <w:bottom w:val="nil"/>
              <w:right w:val="nil"/>
            </w:tcBorders>
            <w:shd w:val="clear" w:color="auto" w:fill="auto"/>
            <w:vAlign w:val="center"/>
          </w:tcPr>
          <w:p w14:paraId="30289E4D" w14:textId="170F94C5"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w:t>
            </w:r>
            <w:r w:rsidR="00442CC2" w:rsidRPr="00950E9B">
              <w:rPr>
                <w:rFonts w:ascii="Arial" w:hAnsi="Arial" w:cs="Arial"/>
                <w:sz w:val="14"/>
                <w:szCs w:val="14"/>
              </w:rPr>
              <w:t>3</w:t>
            </w:r>
            <w:r w:rsidRPr="00950E9B">
              <w:rPr>
                <w:rFonts w:ascii="Arial" w:hAnsi="Arial" w:cs="Arial"/>
                <w:sz w:val="14"/>
                <w:szCs w:val="14"/>
              </w:rPr>
              <w:t>.8</w:t>
            </w:r>
            <w:r w:rsidR="00442CC2" w:rsidRPr="00950E9B">
              <w:rPr>
                <w:rFonts w:ascii="Arial" w:hAnsi="Arial" w:cs="Arial"/>
                <w:sz w:val="14"/>
                <w:szCs w:val="14"/>
              </w:rPr>
              <w:t>06</w:t>
            </w:r>
          </w:p>
        </w:tc>
        <w:tc>
          <w:tcPr>
            <w:tcW w:w="1078" w:type="dxa"/>
            <w:tcBorders>
              <w:top w:val="nil"/>
              <w:left w:val="nil"/>
              <w:bottom w:val="nil"/>
              <w:right w:val="nil"/>
            </w:tcBorders>
            <w:shd w:val="clear" w:color="auto" w:fill="auto"/>
            <w:vAlign w:val="center"/>
          </w:tcPr>
          <w:p w14:paraId="214DAC84" w14:textId="7823F506"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110</w:t>
            </w:r>
            <w:r w:rsidR="007F4C6F" w:rsidRPr="00950E9B">
              <w:rPr>
                <w:rFonts w:ascii="Arial" w:hAnsi="Arial" w:cs="Arial"/>
                <w:sz w:val="14"/>
                <w:szCs w:val="14"/>
              </w:rPr>
              <w:t>.</w:t>
            </w:r>
            <w:r w:rsidRPr="00950E9B">
              <w:rPr>
                <w:rFonts w:ascii="Arial" w:hAnsi="Arial" w:cs="Arial"/>
                <w:sz w:val="14"/>
                <w:szCs w:val="14"/>
              </w:rPr>
              <w:t>735</w:t>
            </w:r>
          </w:p>
        </w:tc>
      </w:tr>
      <w:tr w:rsidR="00467FD7" w:rsidRPr="00950E9B" w14:paraId="25AB354A" w14:textId="77777777" w:rsidTr="00F75788">
        <w:trPr>
          <w:trHeight w:val="149"/>
        </w:trPr>
        <w:tc>
          <w:tcPr>
            <w:tcW w:w="3696" w:type="dxa"/>
            <w:shd w:val="clear" w:color="auto" w:fill="auto"/>
            <w:vAlign w:val="bottom"/>
          </w:tcPr>
          <w:p w14:paraId="1E8AD5F0" w14:textId="77777777" w:rsidR="00467FD7" w:rsidRPr="00950E9B" w:rsidRDefault="00467FD7" w:rsidP="00467FD7">
            <w:pPr>
              <w:pStyle w:val="GvdeMetniGirintisi"/>
              <w:tabs>
                <w:tab w:val="left" w:pos="851"/>
              </w:tabs>
              <w:ind w:left="-108" w:firstLine="0"/>
              <w:jc w:val="left"/>
              <w:rPr>
                <w:rFonts w:ascii="Arial" w:hAnsi="Arial" w:cs="Arial"/>
                <w:sz w:val="14"/>
                <w:szCs w:val="14"/>
              </w:rPr>
            </w:pPr>
            <w:r w:rsidRPr="00950E9B">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09AF0454"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57</w:t>
            </w:r>
            <w:r w:rsidR="007F4C6F" w:rsidRPr="00950E9B">
              <w:rPr>
                <w:rFonts w:ascii="Arial" w:hAnsi="Arial" w:cs="Arial"/>
                <w:sz w:val="14"/>
                <w:szCs w:val="14"/>
              </w:rPr>
              <w:t>.</w:t>
            </w:r>
            <w:r w:rsidRPr="00950E9B">
              <w:rPr>
                <w:rFonts w:ascii="Arial" w:hAnsi="Arial" w:cs="Arial"/>
                <w:sz w:val="14"/>
                <w:szCs w:val="14"/>
              </w:rPr>
              <w:t>182</w:t>
            </w:r>
          </w:p>
        </w:tc>
        <w:tc>
          <w:tcPr>
            <w:tcW w:w="961" w:type="dxa"/>
            <w:tcBorders>
              <w:top w:val="nil"/>
              <w:left w:val="nil"/>
              <w:bottom w:val="nil"/>
              <w:right w:val="nil"/>
            </w:tcBorders>
            <w:shd w:val="clear" w:color="auto" w:fill="auto"/>
            <w:vAlign w:val="center"/>
          </w:tcPr>
          <w:p w14:paraId="1F5FD03C" w14:textId="5EE8A1C7"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72</w:t>
            </w:r>
            <w:r w:rsidR="007F4C6F" w:rsidRPr="00950E9B">
              <w:rPr>
                <w:rFonts w:ascii="Arial" w:hAnsi="Arial" w:cs="Arial"/>
                <w:sz w:val="14"/>
                <w:szCs w:val="14"/>
              </w:rPr>
              <w:t>.</w:t>
            </w:r>
            <w:r w:rsidRPr="00950E9B">
              <w:rPr>
                <w:rFonts w:ascii="Arial" w:hAnsi="Arial" w:cs="Arial"/>
                <w:sz w:val="14"/>
                <w:szCs w:val="14"/>
              </w:rPr>
              <w:t>682</w:t>
            </w:r>
          </w:p>
        </w:tc>
        <w:tc>
          <w:tcPr>
            <w:tcW w:w="1008" w:type="dxa"/>
            <w:tcBorders>
              <w:top w:val="nil"/>
              <w:left w:val="nil"/>
              <w:bottom w:val="nil"/>
              <w:right w:val="nil"/>
            </w:tcBorders>
            <w:shd w:val="clear" w:color="auto" w:fill="auto"/>
            <w:vAlign w:val="center"/>
          </w:tcPr>
          <w:p w14:paraId="39C45A26" w14:textId="17869674"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38</w:t>
            </w:r>
            <w:r w:rsidRPr="00950E9B">
              <w:rPr>
                <w:rFonts w:ascii="Arial" w:hAnsi="Arial" w:cs="Arial"/>
                <w:sz w:val="14"/>
                <w:szCs w:val="14"/>
              </w:rPr>
              <w:t>.</w:t>
            </w:r>
            <w:r w:rsidR="00442CC2" w:rsidRPr="00950E9B">
              <w:rPr>
                <w:rFonts w:ascii="Arial" w:hAnsi="Arial" w:cs="Arial"/>
                <w:sz w:val="14"/>
                <w:szCs w:val="14"/>
              </w:rPr>
              <w:t>488</w:t>
            </w:r>
            <w:r w:rsidRPr="00950E9B">
              <w:rPr>
                <w:rFonts w:ascii="Arial" w:hAnsi="Arial" w:cs="Arial"/>
                <w:sz w:val="14"/>
                <w:szCs w:val="14"/>
              </w:rPr>
              <w:t>)</w:t>
            </w:r>
          </w:p>
        </w:tc>
        <w:tc>
          <w:tcPr>
            <w:tcW w:w="1386" w:type="dxa"/>
            <w:tcBorders>
              <w:top w:val="nil"/>
              <w:left w:val="nil"/>
              <w:bottom w:val="nil"/>
              <w:right w:val="nil"/>
            </w:tcBorders>
            <w:shd w:val="clear" w:color="auto" w:fill="auto"/>
            <w:vAlign w:val="center"/>
          </w:tcPr>
          <w:p w14:paraId="3CC3412A" w14:textId="37090984"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34</w:t>
            </w:r>
            <w:r w:rsidRPr="00950E9B">
              <w:rPr>
                <w:rFonts w:ascii="Arial" w:hAnsi="Arial" w:cs="Arial"/>
                <w:sz w:val="14"/>
                <w:szCs w:val="14"/>
              </w:rPr>
              <w:t>2.</w:t>
            </w:r>
            <w:r w:rsidR="00442CC2" w:rsidRPr="00950E9B">
              <w:rPr>
                <w:rFonts w:ascii="Arial" w:hAnsi="Arial" w:cs="Arial"/>
                <w:sz w:val="14"/>
                <w:szCs w:val="14"/>
              </w:rPr>
              <w:t>35</w:t>
            </w:r>
            <w:r w:rsidRPr="00950E9B">
              <w:rPr>
                <w:rFonts w:ascii="Arial" w:hAnsi="Arial" w:cs="Arial"/>
                <w:sz w:val="14"/>
                <w:szCs w:val="14"/>
              </w:rPr>
              <w:t>9)</w:t>
            </w:r>
          </w:p>
        </w:tc>
        <w:tc>
          <w:tcPr>
            <w:tcW w:w="1078" w:type="dxa"/>
            <w:tcBorders>
              <w:top w:val="nil"/>
              <w:left w:val="nil"/>
              <w:bottom w:val="nil"/>
              <w:right w:val="nil"/>
            </w:tcBorders>
            <w:shd w:val="clear" w:color="auto" w:fill="auto"/>
            <w:vAlign w:val="center"/>
          </w:tcPr>
          <w:p w14:paraId="29A7CE89" w14:textId="0B8F31CD"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250</w:t>
            </w:r>
            <w:r w:rsidRPr="00950E9B">
              <w:rPr>
                <w:rFonts w:ascii="Arial" w:hAnsi="Arial" w:cs="Arial"/>
                <w:sz w:val="14"/>
                <w:szCs w:val="14"/>
              </w:rPr>
              <w:t>.</w:t>
            </w:r>
            <w:r w:rsidR="00442CC2" w:rsidRPr="00950E9B">
              <w:rPr>
                <w:rFonts w:ascii="Arial" w:hAnsi="Arial" w:cs="Arial"/>
                <w:sz w:val="14"/>
                <w:szCs w:val="14"/>
              </w:rPr>
              <w:t>983</w:t>
            </w:r>
            <w:r w:rsidRPr="00950E9B">
              <w:rPr>
                <w:rFonts w:ascii="Arial" w:hAnsi="Arial" w:cs="Arial"/>
                <w:sz w:val="14"/>
                <w:szCs w:val="14"/>
              </w:rPr>
              <w:t>)</w:t>
            </w:r>
          </w:p>
        </w:tc>
      </w:tr>
      <w:tr w:rsidR="00467FD7" w:rsidRPr="00950E9B" w14:paraId="137D7918" w14:textId="77777777" w:rsidTr="00F75788">
        <w:trPr>
          <w:trHeight w:val="149"/>
        </w:trPr>
        <w:tc>
          <w:tcPr>
            <w:tcW w:w="3696" w:type="dxa"/>
            <w:shd w:val="clear" w:color="auto" w:fill="auto"/>
            <w:vAlign w:val="bottom"/>
          </w:tcPr>
          <w:p w14:paraId="3428115B" w14:textId="50387393" w:rsidR="00467FD7" w:rsidRPr="00950E9B" w:rsidRDefault="00437642" w:rsidP="00467FD7">
            <w:pPr>
              <w:pStyle w:val="GvdeMetniGirintisi"/>
              <w:tabs>
                <w:tab w:val="left" w:pos="851"/>
              </w:tabs>
              <w:ind w:left="-108" w:firstLine="0"/>
              <w:jc w:val="left"/>
              <w:rPr>
                <w:rFonts w:ascii="Arial" w:hAnsi="Arial" w:cs="Arial"/>
                <w:sz w:val="14"/>
                <w:szCs w:val="14"/>
              </w:rPr>
            </w:pPr>
            <w:r w:rsidRPr="00950E9B">
              <w:rPr>
                <w:rFonts w:ascii="Arial" w:hAnsi="Arial" w:cs="Arial"/>
                <w:sz w:val="14"/>
                <w:szCs w:val="14"/>
              </w:rPr>
              <w:t>Beklenen zarar karşılıkları</w:t>
            </w:r>
          </w:p>
        </w:tc>
        <w:tc>
          <w:tcPr>
            <w:tcW w:w="1152" w:type="dxa"/>
            <w:tcBorders>
              <w:top w:val="nil"/>
              <w:left w:val="nil"/>
              <w:bottom w:val="nil"/>
              <w:right w:val="nil"/>
            </w:tcBorders>
            <w:shd w:val="clear" w:color="auto" w:fill="auto"/>
            <w:vAlign w:val="center"/>
          </w:tcPr>
          <w:p w14:paraId="002E8FC0" w14:textId="6EF133FB"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w:t>
            </w:r>
            <w:r w:rsidR="00442CC2" w:rsidRPr="00950E9B">
              <w:rPr>
                <w:rFonts w:ascii="Arial" w:hAnsi="Arial" w:cs="Arial"/>
                <w:sz w:val="14"/>
                <w:szCs w:val="14"/>
              </w:rPr>
              <w:t>9</w:t>
            </w:r>
            <w:r w:rsidRPr="00950E9B">
              <w:rPr>
                <w:rFonts w:ascii="Arial" w:hAnsi="Arial" w:cs="Arial"/>
                <w:sz w:val="14"/>
                <w:szCs w:val="14"/>
              </w:rPr>
              <w:t>.</w:t>
            </w:r>
            <w:r w:rsidR="00442CC2" w:rsidRPr="00950E9B">
              <w:rPr>
                <w:rFonts w:ascii="Arial" w:hAnsi="Arial" w:cs="Arial"/>
                <w:sz w:val="14"/>
                <w:szCs w:val="14"/>
              </w:rPr>
              <w:t>1</w:t>
            </w:r>
            <w:r w:rsidR="000E6F74" w:rsidRPr="00950E9B">
              <w:rPr>
                <w:rFonts w:ascii="Arial" w:hAnsi="Arial" w:cs="Arial"/>
                <w:sz w:val="14"/>
                <w:szCs w:val="14"/>
              </w:rPr>
              <w:t>1</w:t>
            </w:r>
            <w:r w:rsidR="00442CC2" w:rsidRPr="00950E9B">
              <w:rPr>
                <w:rFonts w:ascii="Arial" w:hAnsi="Arial" w:cs="Arial"/>
                <w:sz w:val="14"/>
                <w:szCs w:val="14"/>
              </w:rPr>
              <w:t>7</w:t>
            </w:r>
            <w:r w:rsidRPr="00950E9B">
              <w:rPr>
                <w:rFonts w:ascii="Arial" w:hAnsi="Arial" w:cs="Arial"/>
                <w:sz w:val="14"/>
                <w:szCs w:val="14"/>
              </w:rPr>
              <w:t>)</w:t>
            </w:r>
          </w:p>
        </w:tc>
        <w:tc>
          <w:tcPr>
            <w:tcW w:w="961" w:type="dxa"/>
            <w:tcBorders>
              <w:top w:val="nil"/>
              <w:left w:val="nil"/>
              <w:bottom w:val="nil"/>
              <w:right w:val="nil"/>
            </w:tcBorders>
            <w:shd w:val="clear" w:color="auto" w:fill="auto"/>
            <w:vAlign w:val="center"/>
          </w:tcPr>
          <w:p w14:paraId="154D7B5D" w14:textId="2BB54810"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w:t>
            </w:r>
            <w:r w:rsidR="00442CC2" w:rsidRPr="00950E9B">
              <w:rPr>
                <w:rFonts w:ascii="Arial" w:hAnsi="Arial" w:cs="Arial"/>
                <w:sz w:val="14"/>
                <w:szCs w:val="14"/>
              </w:rPr>
              <w:t>76</w:t>
            </w:r>
            <w:r w:rsidRPr="00950E9B">
              <w:rPr>
                <w:rFonts w:ascii="Arial" w:hAnsi="Arial" w:cs="Arial"/>
                <w:sz w:val="14"/>
                <w:szCs w:val="14"/>
              </w:rPr>
              <w:t>.</w:t>
            </w:r>
            <w:r w:rsidR="00442CC2" w:rsidRPr="00950E9B">
              <w:rPr>
                <w:rFonts w:ascii="Arial" w:hAnsi="Arial" w:cs="Arial"/>
                <w:sz w:val="14"/>
                <w:szCs w:val="14"/>
              </w:rPr>
              <w:t>094</w:t>
            </w:r>
            <w:r w:rsidRPr="00950E9B">
              <w:rPr>
                <w:rFonts w:ascii="Arial" w:hAnsi="Arial" w:cs="Arial"/>
                <w:sz w:val="14"/>
                <w:szCs w:val="14"/>
              </w:rPr>
              <w:t>)</w:t>
            </w:r>
          </w:p>
        </w:tc>
        <w:tc>
          <w:tcPr>
            <w:tcW w:w="1008" w:type="dxa"/>
            <w:tcBorders>
              <w:top w:val="nil"/>
              <w:left w:val="nil"/>
              <w:bottom w:val="nil"/>
              <w:right w:val="nil"/>
            </w:tcBorders>
            <w:shd w:val="clear" w:color="auto" w:fill="auto"/>
            <w:vAlign w:val="center"/>
          </w:tcPr>
          <w:p w14:paraId="5882649E" w14:textId="2CA07C61"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14</w:t>
            </w:r>
            <w:r w:rsidRPr="00950E9B">
              <w:rPr>
                <w:rFonts w:ascii="Arial" w:hAnsi="Arial" w:cs="Arial"/>
                <w:sz w:val="14"/>
                <w:szCs w:val="14"/>
              </w:rPr>
              <w:t>.</w:t>
            </w:r>
            <w:r w:rsidR="00442CC2" w:rsidRPr="00950E9B">
              <w:rPr>
                <w:rFonts w:ascii="Arial" w:hAnsi="Arial" w:cs="Arial"/>
                <w:sz w:val="14"/>
                <w:szCs w:val="14"/>
              </w:rPr>
              <w:t>526</w:t>
            </w:r>
            <w:r w:rsidRPr="00950E9B">
              <w:rPr>
                <w:rFonts w:ascii="Arial" w:hAnsi="Arial" w:cs="Arial"/>
                <w:sz w:val="14"/>
                <w:szCs w:val="14"/>
              </w:rPr>
              <w:t>)</w:t>
            </w:r>
          </w:p>
        </w:tc>
        <w:tc>
          <w:tcPr>
            <w:tcW w:w="1386" w:type="dxa"/>
            <w:tcBorders>
              <w:top w:val="nil"/>
              <w:left w:val="nil"/>
              <w:bottom w:val="nil"/>
              <w:right w:val="nil"/>
            </w:tcBorders>
            <w:shd w:val="clear" w:color="auto" w:fill="auto"/>
            <w:vAlign w:val="center"/>
          </w:tcPr>
          <w:p w14:paraId="1D5AF4B2" w14:textId="62B351E8"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7</w:t>
            </w:r>
            <w:r w:rsidRPr="00950E9B">
              <w:rPr>
                <w:rFonts w:ascii="Arial" w:hAnsi="Arial" w:cs="Arial"/>
                <w:sz w:val="14"/>
                <w:szCs w:val="14"/>
              </w:rPr>
              <w:t>.</w:t>
            </w:r>
            <w:r w:rsidR="00442CC2" w:rsidRPr="00950E9B">
              <w:rPr>
                <w:rFonts w:ascii="Arial" w:hAnsi="Arial" w:cs="Arial"/>
                <w:sz w:val="14"/>
                <w:szCs w:val="14"/>
              </w:rPr>
              <w:t>909</w:t>
            </w:r>
            <w:r w:rsidRPr="00950E9B">
              <w:rPr>
                <w:rFonts w:ascii="Arial" w:hAnsi="Arial" w:cs="Arial"/>
                <w:sz w:val="14"/>
                <w:szCs w:val="14"/>
              </w:rPr>
              <w:t>)</w:t>
            </w:r>
          </w:p>
        </w:tc>
        <w:tc>
          <w:tcPr>
            <w:tcW w:w="1078" w:type="dxa"/>
            <w:tcBorders>
              <w:top w:val="nil"/>
              <w:left w:val="nil"/>
              <w:bottom w:val="nil"/>
              <w:right w:val="nil"/>
            </w:tcBorders>
            <w:shd w:val="clear" w:color="auto" w:fill="auto"/>
            <w:vAlign w:val="center"/>
          </w:tcPr>
          <w:p w14:paraId="456A20EA" w14:textId="18041DCD"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217</w:t>
            </w:r>
            <w:r w:rsidRPr="00950E9B">
              <w:rPr>
                <w:rFonts w:ascii="Arial" w:hAnsi="Arial" w:cs="Arial"/>
                <w:sz w:val="14"/>
                <w:szCs w:val="14"/>
              </w:rPr>
              <w:t>.</w:t>
            </w:r>
            <w:r w:rsidR="00442CC2" w:rsidRPr="00950E9B">
              <w:rPr>
                <w:rFonts w:ascii="Arial" w:hAnsi="Arial" w:cs="Arial"/>
                <w:sz w:val="14"/>
                <w:szCs w:val="14"/>
              </w:rPr>
              <w:t>646</w:t>
            </w:r>
            <w:r w:rsidRPr="00950E9B">
              <w:rPr>
                <w:rFonts w:ascii="Arial" w:hAnsi="Arial" w:cs="Arial"/>
                <w:sz w:val="14"/>
                <w:szCs w:val="14"/>
              </w:rPr>
              <w:t>)</w:t>
            </w:r>
          </w:p>
        </w:tc>
      </w:tr>
      <w:tr w:rsidR="00467FD7" w:rsidRPr="00950E9B" w14:paraId="6112716E" w14:textId="77777777" w:rsidTr="00F75788">
        <w:trPr>
          <w:trHeight w:val="149"/>
        </w:trPr>
        <w:tc>
          <w:tcPr>
            <w:tcW w:w="3696" w:type="dxa"/>
            <w:shd w:val="clear" w:color="auto" w:fill="auto"/>
            <w:vAlign w:val="bottom"/>
          </w:tcPr>
          <w:p w14:paraId="4F9B3727" w14:textId="77777777" w:rsidR="00467FD7" w:rsidRPr="00950E9B" w:rsidRDefault="00467FD7" w:rsidP="00467FD7">
            <w:pPr>
              <w:pStyle w:val="GvdeMetniGirintisi"/>
              <w:tabs>
                <w:tab w:val="left" w:pos="851"/>
              </w:tabs>
              <w:ind w:left="-108" w:firstLine="0"/>
              <w:jc w:val="left"/>
              <w:rPr>
                <w:rFonts w:ascii="Arial" w:hAnsi="Arial" w:cs="Arial"/>
                <w:sz w:val="14"/>
                <w:szCs w:val="14"/>
              </w:rPr>
            </w:pPr>
            <w:r w:rsidRPr="00950E9B">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776869D2"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279</w:t>
            </w:r>
            <w:r w:rsidR="007F4C6F" w:rsidRPr="00950E9B">
              <w:rPr>
                <w:rFonts w:ascii="Arial" w:hAnsi="Arial" w:cs="Arial"/>
                <w:sz w:val="14"/>
                <w:szCs w:val="14"/>
              </w:rPr>
              <w:t>.</w:t>
            </w:r>
            <w:r w:rsidRPr="00950E9B">
              <w:rPr>
                <w:rFonts w:ascii="Arial" w:hAnsi="Arial" w:cs="Arial"/>
                <w:sz w:val="14"/>
                <w:szCs w:val="14"/>
              </w:rPr>
              <w:t>804</w:t>
            </w:r>
          </w:p>
        </w:tc>
        <w:tc>
          <w:tcPr>
            <w:tcW w:w="961" w:type="dxa"/>
            <w:tcBorders>
              <w:top w:val="nil"/>
              <w:left w:val="nil"/>
              <w:bottom w:val="nil"/>
              <w:right w:val="nil"/>
            </w:tcBorders>
            <w:shd w:val="clear" w:color="auto" w:fill="auto"/>
            <w:vAlign w:val="center"/>
          </w:tcPr>
          <w:p w14:paraId="5B4F39C8" w14:textId="09D26F19"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566</w:t>
            </w:r>
            <w:r w:rsidR="007F4C6F" w:rsidRPr="00950E9B">
              <w:rPr>
                <w:rFonts w:ascii="Arial" w:hAnsi="Arial" w:cs="Arial"/>
                <w:sz w:val="14"/>
                <w:szCs w:val="14"/>
              </w:rPr>
              <w:t>.</w:t>
            </w:r>
            <w:r w:rsidRPr="00950E9B">
              <w:rPr>
                <w:rFonts w:ascii="Arial" w:hAnsi="Arial" w:cs="Arial"/>
                <w:sz w:val="14"/>
                <w:szCs w:val="14"/>
              </w:rPr>
              <w:t>588</w:t>
            </w:r>
          </w:p>
        </w:tc>
        <w:tc>
          <w:tcPr>
            <w:tcW w:w="1008" w:type="dxa"/>
            <w:tcBorders>
              <w:top w:val="nil"/>
              <w:left w:val="nil"/>
              <w:bottom w:val="nil"/>
              <w:right w:val="nil"/>
            </w:tcBorders>
            <w:shd w:val="clear" w:color="auto" w:fill="auto"/>
            <w:vAlign w:val="center"/>
          </w:tcPr>
          <w:p w14:paraId="09689669" w14:textId="09D7FF5E"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173</w:t>
            </w:r>
            <w:r w:rsidR="007F4C6F" w:rsidRPr="00950E9B">
              <w:rPr>
                <w:rFonts w:ascii="Arial" w:hAnsi="Arial" w:cs="Arial"/>
                <w:sz w:val="14"/>
                <w:szCs w:val="14"/>
              </w:rPr>
              <w:t>.</w:t>
            </w:r>
            <w:r w:rsidRPr="00950E9B">
              <w:rPr>
                <w:rFonts w:ascii="Arial" w:hAnsi="Arial" w:cs="Arial"/>
                <w:sz w:val="14"/>
                <w:szCs w:val="14"/>
              </w:rPr>
              <w:t>534</w:t>
            </w:r>
          </w:p>
        </w:tc>
        <w:tc>
          <w:tcPr>
            <w:tcW w:w="1386" w:type="dxa"/>
            <w:tcBorders>
              <w:top w:val="nil"/>
              <w:left w:val="nil"/>
              <w:bottom w:val="nil"/>
              <w:right w:val="nil"/>
            </w:tcBorders>
            <w:shd w:val="clear" w:color="auto" w:fill="auto"/>
            <w:vAlign w:val="center"/>
          </w:tcPr>
          <w:p w14:paraId="0C5EEB14" w14:textId="6AF23EE8"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(1</w:t>
            </w:r>
            <w:r w:rsidR="00442CC2" w:rsidRPr="00950E9B">
              <w:rPr>
                <w:rFonts w:ascii="Arial" w:hAnsi="Arial" w:cs="Arial"/>
                <w:sz w:val="14"/>
                <w:szCs w:val="14"/>
              </w:rPr>
              <w:t>07</w:t>
            </w:r>
            <w:r w:rsidRPr="00950E9B">
              <w:rPr>
                <w:rFonts w:ascii="Arial" w:hAnsi="Arial" w:cs="Arial"/>
                <w:sz w:val="14"/>
                <w:szCs w:val="14"/>
              </w:rPr>
              <w:t>.</w:t>
            </w:r>
            <w:r w:rsidR="00442CC2" w:rsidRPr="00950E9B">
              <w:rPr>
                <w:rFonts w:ascii="Arial" w:hAnsi="Arial" w:cs="Arial"/>
                <w:sz w:val="14"/>
                <w:szCs w:val="14"/>
              </w:rPr>
              <w:t>78</w:t>
            </w:r>
            <w:r w:rsidRPr="00950E9B">
              <w:rPr>
                <w:rFonts w:ascii="Arial" w:hAnsi="Arial" w:cs="Arial"/>
                <w:sz w:val="14"/>
                <w:szCs w:val="14"/>
              </w:rPr>
              <w:t>2)</w:t>
            </w:r>
          </w:p>
        </w:tc>
        <w:tc>
          <w:tcPr>
            <w:tcW w:w="1078" w:type="dxa"/>
            <w:tcBorders>
              <w:top w:val="nil"/>
              <w:left w:val="nil"/>
              <w:bottom w:val="nil"/>
              <w:right w:val="nil"/>
            </w:tcBorders>
            <w:shd w:val="clear" w:color="auto" w:fill="auto"/>
            <w:vAlign w:val="center"/>
          </w:tcPr>
          <w:p w14:paraId="306D02D5" w14:textId="50CE184F" w:rsidR="00467FD7" w:rsidRPr="00950E9B" w:rsidRDefault="00442CC2"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912</w:t>
            </w:r>
            <w:r w:rsidR="007F4C6F" w:rsidRPr="00950E9B">
              <w:rPr>
                <w:rFonts w:ascii="Arial" w:hAnsi="Arial" w:cs="Arial"/>
                <w:sz w:val="14"/>
                <w:szCs w:val="14"/>
              </w:rPr>
              <w:t>.</w:t>
            </w:r>
            <w:r w:rsidRPr="00950E9B">
              <w:rPr>
                <w:rFonts w:ascii="Arial" w:hAnsi="Arial" w:cs="Arial"/>
                <w:sz w:val="14"/>
                <w:szCs w:val="14"/>
              </w:rPr>
              <w:t>144</w:t>
            </w:r>
          </w:p>
        </w:tc>
      </w:tr>
      <w:tr w:rsidR="00467FD7" w:rsidRPr="00950E9B" w14:paraId="26729B3A" w14:textId="77777777" w:rsidTr="00F75788">
        <w:trPr>
          <w:trHeight w:val="149"/>
        </w:trPr>
        <w:tc>
          <w:tcPr>
            <w:tcW w:w="3696" w:type="dxa"/>
            <w:shd w:val="clear" w:color="auto" w:fill="auto"/>
            <w:vAlign w:val="bottom"/>
          </w:tcPr>
          <w:p w14:paraId="1B9670D0" w14:textId="77777777" w:rsidR="00467FD7" w:rsidRPr="00950E9B" w:rsidRDefault="00467FD7" w:rsidP="00467FD7">
            <w:pPr>
              <w:pStyle w:val="GvdeMetniGirintisi"/>
              <w:tabs>
                <w:tab w:val="left" w:pos="851"/>
              </w:tabs>
              <w:ind w:left="-108" w:firstLine="0"/>
              <w:jc w:val="left"/>
              <w:rPr>
                <w:rFonts w:ascii="Arial" w:hAnsi="Arial" w:cs="Arial"/>
                <w:sz w:val="14"/>
                <w:szCs w:val="14"/>
              </w:rPr>
            </w:pPr>
            <w:r w:rsidRPr="00950E9B">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950E9B" w:rsidRDefault="009A6CD3" w:rsidP="00467FD7">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p>
        </w:tc>
        <w:tc>
          <w:tcPr>
            <w:tcW w:w="961" w:type="dxa"/>
            <w:tcBorders>
              <w:top w:val="nil"/>
              <w:left w:val="nil"/>
              <w:bottom w:val="nil"/>
              <w:right w:val="nil"/>
            </w:tcBorders>
            <w:shd w:val="clear" w:color="auto" w:fill="auto"/>
            <w:vAlign w:val="center"/>
          </w:tcPr>
          <w:p w14:paraId="4B3BD262" w14:textId="67F1B0BF" w:rsidR="00467FD7" w:rsidRPr="00950E9B" w:rsidRDefault="009A6CD3" w:rsidP="00467FD7">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p>
        </w:tc>
        <w:tc>
          <w:tcPr>
            <w:tcW w:w="1008" w:type="dxa"/>
            <w:tcBorders>
              <w:top w:val="nil"/>
              <w:left w:val="nil"/>
              <w:bottom w:val="nil"/>
              <w:right w:val="nil"/>
            </w:tcBorders>
            <w:shd w:val="clear" w:color="auto" w:fill="auto"/>
            <w:vAlign w:val="center"/>
          </w:tcPr>
          <w:p w14:paraId="5102E785" w14:textId="3E16833A" w:rsidR="00467FD7" w:rsidRPr="00950E9B" w:rsidRDefault="009A6CD3" w:rsidP="00467FD7">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p>
        </w:tc>
        <w:tc>
          <w:tcPr>
            <w:tcW w:w="1386" w:type="dxa"/>
            <w:tcBorders>
              <w:top w:val="nil"/>
              <w:left w:val="nil"/>
              <w:bottom w:val="nil"/>
              <w:right w:val="nil"/>
            </w:tcBorders>
            <w:shd w:val="clear" w:color="auto" w:fill="auto"/>
            <w:vAlign w:val="center"/>
          </w:tcPr>
          <w:p w14:paraId="7778C50F" w14:textId="47AD6ACD"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227</w:t>
            </w:r>
            <w:r w:rsidRPr="00950E9B">
              <w:rPr>
                <w:rFonts w:ascii="Arial" w:hAnsi="Arial" w:cs="Arial"/>
                <w:sz w:val="14"/>
                <w:szCs w:val="14"/>
              </w:rPr>
              <w:t>.</w:t>
            </w:r>
            <w:r w:rsidR="00442CC2" w:rsidRPr="00950E9B">
              <w:rPr>
                <w:rFonts w:ascii="Arial" w:hAnsi="Arial" w:cs="Arial"/>
                <w:sz w:val="14"/>
                <w:szCs w:val="14"/>
              </w:rPr>
              <w:t>648</w:t>
            </w:r>
            <w:r w:rsidRPr="00950E9B">
              <w:rPr>
                <w:rFonts w:ascii="Arial" w:hAnsi="Arial" w:cs="Arial"/>
                <w:sz w:val="14"/>
                <w:szCs w:val="14"/>
              </w:rPr>
              <w:t>)</w:t>
            </w:r>
          </w:p>
        </w:tc>
        <w:tc>
          <w:tcPr>
            <w:tcW w:w="1078" w:type="dxa"/>
            <w:tcBorders>
              <w:top w:val="nil"/>
              <w:left w:val="nil"/>
              <w:bottom w:val="nil"/>
              <w:right w:val="nil"/>
            </w:tcBorders>
            <w:shd w:val="clear" w:color="auto" w:fill="auto"/>
            <w:vAlign w:val="center"/>
          </w:tcPr>
          <w:p w14:paraId="6F2CD84B" w14:textId="5A6D8124" w:rsidR="00467FD7" w:rsidRPr="00950E9B" w:rsidRDefault="007F4C6F" w:rsidP="00442CC2">
            <w:pPr>
              <w:pStyle w:val="GvdeMetniGirintisi"/>
              <w:tabs>
                <w:tab w:val="left" w:pos="851"/>
              </w:tabs>
              <w:ind w:left="-108" w:firstLine="0"/>
              <w:jc w:val="right"/>
              <w:rPr>
                <w:rFonts w:ascii="Arial" w:hAnsi="Arial" w:cs="Arial"/>
                <w:sz w:val="14"/>
                <w:szCs w:val="14"/>
              </w:rPr>
            </w:pPr>
            <w:r w:rsidRPr="00950E9B">
              <w:rPr>
                <w:rFonts w:ascii="Arial" w:hAnsi="Arial" w:cs="Arial"/>
                <w:sz w:val="14"/>
                <w:szCs w:val="14"/>
              </w:rPr>
              <w:t>(</w:t>
            </w:r>
            <w:r w:rsidR="00442CC2" w:rsidRPr="00950E9B">
              <w:rPr>
                <w:rFonts w:ascii="Arial" w:hAnsi="Arial" w:cs="Arial"/>
                <w:sz w:val="14"/>
                <w:szCs w:val="14"/>
              </w:rPr>
              <w:t>227</w:t>
            </w:r>
            <w:r w:rsidRPr="00950E9B">
              <w:rPr>
                <w:rFonts w:ascii="Arial" w:hAnsi="Arial" w:cs="Arial"/>
                <w:sz w:val="14"/>
                <w:szCs w:val="14"/>
              </w:rPr>
              <w:t>.</w:t>
            </w:r>
            <w:r w:rsidR="00442CC2" w:rsidRPr="00950E9B">
              <w:rPr>
                <w:rFonts w:ascii="Arial" w:hAnsi="Arial" w:cs="Arial"/>
                <w:sz w:val="14"/>
                <w:szCs w:val="14"/>
              </w:rPr>
              <w:t>64</w:t>
            </w:r>
            <w:r w:rsidRPr="00950E9B">
              <w:rPr>
                <w:rFonts w:ascii="Arial" w:hAnsi="Arial" w:cs="Arial"/>
                <w:sz w:val="14"/>
                <w:szCs w:val="14"/>
              </w:rPr>
              <w:t>8)</w:t>
            </w:r>
          </w:p>
        </w:tc>
      </w:tr>
      <w:tr w:rsidR="0018372A" w:rsidRPr="00950E9B" w14:paraId="677DE1E8" w14:textId="77777777" w:rsidTr="00F75788">
        <w:trPr>
          <w:trHeight w:val="149"/>
        </w:trPr>
        <w:tc>
          <w:tcPr>
            <w:tcW w:w="3696" w:type="dxa"/>
            <w:tcBorders>
              <w:bottom w:val="single" w:sz="4" w:space="0" w:color="auto"/>
            </w:tcBorders>
            <w:vAlign w:val="bottom"/>
          </w:tcPr>
          <w:p w14:paraId="15B9BBCB" w14:textId="77777777" w:rsidR="0018372A" w:rsidRPr="00950E9B" w:rsidRDefault="0018372A" w:rsidP="0018372A">
            <w:pPr>
              <w:pStyle w:val="GvdeMetniGirintisi"/>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950E9B" w:rsidRDefault="0018372A" w:rsidP="0018372A">
            <w:pPr>
              <w:pStyle w:val="GvdeMetniGirintisi"/>
              <w:tabs>
                <w:tab w:val="left" w:pos="851"/>
              </w:tabs>
              <w:ind w:left="-108" w:firstLine="0"/>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11E661C6" w14:textId="77777777" w:rsidR="0018372A" w:rsidRPr="00950E9B" w:rsidRDefault="0018372A" w:rsidP="0018372A">
            <w:pPr>
              <w:pStyle w:val="GvdeMetniGirintisi"/>
              <w:tabs>
                <w:tab w:val="left" w:pos="851"/>
              </w:tabs>
              <w:ind w:left="-108" w:firstLine="0"/>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4E4193A3" w14:textId="77777777" w:rsidR="0018372A" w:rsidRPr="00950E9B" w:rsidRDefault="0018372A" w:rsidP="0018372A">
            <w:pPr>
              <w:pStyle w:val="GvdeMetniGirintisi"/>
              <w:tabs>
                <w:tab w:val="left" w:pos="851"/>
              </w:tabs>
              <w:ind w:left="-108" w:firstLine="0"/>
              <w:jc w:val="right"/>
              <w:rPr>
                <w:rFonts w:ascii="Arial" w:hAnsi="Arial" w:cs="Arial"/>
                <w:sz w:val="14"/>
                <w:szCs w:val="14"/>
              </w:rPr>
            </w:pPr>
          </w:p>
        </w:tc>
        <w:tc>
          <w:tcPr>
            <w:tcW w:w="1386" w:type="dxa"/>
            <w:tcBorders>
              <w:top w:val="nil"/>
              <w:left w:val="nil"/>
              <w:bottom w:val="nil"/>
              <w:right w:val="nil"/>
            </w:tcBorders>
            <w:shd w:val="clear" w:color="auto" w:fill="auto"/>
            <w:vAlign w:val="center"/>
          </w:tcPr>
          <w:p w14:paraId="44C9C296" w14:textId="77777777" w:rsidR="0018372A" w:rsidRPr="00950E9B" w:rsidRDefault="0018372A" w:rsidP="0018372A">
            <w:pPr>
              <w:pStyle w:val="GvdeMetniGirintisi"/>
              <w:tabs>
                <w:tab w:val="left" w:pos="851"/>
              </w:tabs>
              <w:ind w:left="-108" w:firstLine="0"/>
              <w:jc w:val="right"/>
              <w:rPr>
                <w:rFonts w:ascii="Arial" w:hAnsi="Arial" w:cs="Arial"/>
                <w:sz w:val="14"/>
                <w:szCs w:val="14"/>
              </w:rPr>
            </w:pPr>
          </w:p>
        </w:tc>
        <w:tc>
          <w:tcPr>
            <w:tcW w:w="1078" w:type="dxa"/>
            <w:tcBorders>
              <w:top w:val="nil"/>
              <w:left w:val="nil"/>
              <w:bottom w:val="nil"/>
              <w:right w:val="nil"/>
            </w:tcBorders>
            <w:shd w:val="clear" w:color="auto" w:fill="auto"/>
            <w:vAlign w:val="center"/>
          </w:tcPr>
          <w:p w14:paraId="0B3ABD53" w14:textId="77777777" w:rsidR="0018372A" w:rsidRPr="00950E9B" w:rsidRDefault="0018372A" w:rsidP="0018372A">
            <w:pPr>
              <w:pStyle w:val="GvdeMetniGirintisi"/>
              <w:tabs>
                <w:tab w:val="left" w:pos="851"/>
              </w:tabs>
              <w:ind w:left="-108" w:firstLine="0"/>
              <w:jc w:val="right"/>
              <w:rPr>
                <w:rFonts w:ascii="Arial" w:hAnsi="Arial" w:cs="Arial"/>
                <w:sz w:val="14"/>
                <w:szCs w:val="14"/>
              </w:rPr>
            </w:pPr>
          </w:p>
        </w:tc>
      </w:tr>
      <w:tr w:rsidR="00467FD7" w:rsidRPr="00950E9B" w14:paraId="0A04B7F7" w14:textId="77777777" w:rsidTr="00F75788">
        <w:trPr>
          <w:trHeight w:val="149"/>
        </w:trPr>
        <w:tc>
          <w:tcPr>
            <w:tcW w:w="3696" w:type="dxa"/>
            <w:tcBorders>
              <w:top w:val="single" w:sz="4" w:space="0" w:color="auto"/>
              <w:bottom w:val="double" w:sz="4" w:space="0" w:color="auto"/>
            </w:tcBorders>
            <w:vAlign w:val="bottom"/>
          </w:tcPr>
          <w:p w14:paraId="6350696E" w14:textId="77777777" w:rsidR="00467FD7" w:rsidRPr="00950E9B" w:rsidRDefault="00467FD7" w:rsidP="00467FD7">
            <w:pPr>
              <w:pStyle w:val="GvdeMetniGirintisi"/>
              <w:tabs>
                <w:tab w:val="left" w:pos="851"/>
              </w:tabs>
              <w:ind w:left="-108" w:firstLine="0"/>
              <w:jc w:val="left"/>
              <w:rPr>
                <w:rFonts w:ascii="Arial" w:hAnsi="Arial" w:cs="Arial"/>
                <w:b/>
                <w:sz w:val="14"/>
                <w:szCs w:val="14"/>
              </w:rPr>
            </w:pPr>
            <w:r w:rsidRPr="00950E9B">
              <w:rPr>
                <w:rFonts w:ascii="Arial" w:hAnsi="Arial" w:cs="Arial"/>
                <w:b/>
                <w:sz w:val="14"/>
                <w:szCs w:val="14"/>
              </w:rPr>
              <w:t xml:space="preserve">Net dönem karı/( zararı ) </w:t>
            </w:r>
          </w:p>
        </w:tc>
        <w:tc>
          <w:tcPr>
            <w:tcW w:w="1152" w:type="dxa"/>
            <w:tcBorders>
              <w:top w:val="single" w:sz="4" w:space="0" w:color="auto"/>
              <w:bottom w:val="double" w:sz="4" w:space="0" w:color="auto"/>
            </w:tcBorders>
            <w:vAlign w:val="center"/>
          </w:tcPr>
          <w:p w14:paraId="1EE98D3C" w14:textId="01ADA578" w:rsidR="00467FD7" w:rsidRPr="00950E9B" w:rsidRDefault="00442CC2" w:rsidP="00442CC2">
            <w:pPr>
              <w:jc w:val="right"/>
              <w:rPr>
                <w:rFonts w:ascii="Arial" w:hAnsi="Arial" w:cs="Arial"/>
                <w:b/>
                <w:sz w:val="14"/>
                <w:szCs w:val="14"/>
              </w:rPr>
            </w:pPr>
            <w:r w:rsidRPr="00950E9B">
              <w:rPr>
                <w:rFonts w:ascii="Arial" w:hAnsi="Arial" w:cs="Arial"/>
                <w:b/>
                <w:sz w:val="14"/>
                <w:szCs w:val="14"/>
              </w:rPr>
              <w:t>279</w:t>
            </w:r>
            <w:r w:rsidR="007F4C6F" w:rsidRPr="00950E9B">
              <w:rPr>
                <w:rFonts w:ascii="Arial" w:hAnsi="Arial" w:cs="Arial"/>
                <w:b/>
                <w:sz w:val="14"/>
                <w:szCs w:val="14"/>
              </w:rPr>
              <w:t>.</w:t>
            </w:r>
            <w:r w:rsidRPr="00950E9B">
              <w:rPr>
                <w:rFonts w:ascii="Arial" w:hAnsi="Arial" w:cs="Arial"/>
                <w:b/>
                <w:sz w:val="14"/>
                <w:szCs w:val="14"/>
              </w:rPr>
              <w:t>804</w:t>
            </w:r>
          </w:p>
        </w:tc>
        <w:tc>
          <w:tcPr>
            <w:tcW w:w="961" w:type="dxa"/>
            <w:tcBorders>
              <w:top w:val="single" w:sz="4" w:space="0" w:color="auto"/>
              <w:bottom w:val="double" w:sz="4" w:space="0" w:color="auto"/>
            </w:tcBorders>
            <w:vAlign w:val="center"/>
          </w:tcPr>
          <w:p w14:paraId="00DBFC56" w14:textId="322172BA" w:rsidR="00467FD7" w:rsidRPr="00950E9B" w:rsidRDefault="00442CC2" w:rsidP="00442CC2">
            <w:pPr>
              <w:jc w:val="right"/>
              <w:rPr>
                <w:rFonts w:ascii="Arial" w:hAnsi="Arial" w:cs="Arial"/>
                <w:b/>
                <w:sz w:val="14"/>
                <w:szCs w:val="14"/>
              </w:rPr>
            </w:pPr>
            <w:r w:rsidRPr="00950E9B">
              <w:rPr>
                <w:rFonts w:ascii="Arial" w:hAnsi="Arial" w:cs="Arial"/>
                <w:b/>
                <w:sz w:val="14"/>
                <w:szCs w:val="14"/>
              </w:rPr>
              <w:t>566</w:t>
            </w:r>
            <w:r w:rsidR="007F4C6F" w:rsidRPr="00950E9B">
              <w:rPr>
                <w:rFonts w:ascii="Arial" w:hAnsi="Arial" w:cs="Arial"/>
                <w:b/>
                <w:sz w:val="14"/>
                <w:szCs w:val="14"/>
              </w:rPr>
              <w:t>.</w:t>
            </w:r>
            <w:r w:rsidRPr="00950E9B">
              <w:rPr>
                <w:rFonts w:ascii="Arial" w:hAnsi="Arial" w:cs="Arial"/>
                <w:b/>
                <w:sz w:val="14"/>
                <w:szCs w:val="14"/>
              </w:rPr>
              <w:t>588</w:t>
            </w:r>
          </w:p>
        </w:tc>
        <w:tc>
          <w:tcPr>
            <w:tcW w:w="1008" w:type="dxa"/>
            <w:tcBorders>
              <w:top w:val="single" w:sz="4" w:space="0" w:color="auto"/>
              <w:bottom w:val="double" w:sz="4" w:space="0" w:color="auto"/>
            </w:tcBorders>
            <w:vAlign w:val="center"/>
          </w:tcPr>
          <w:p w14:paraId="126C11F0" w14:textId="6A11DEB0" w:rsidR="00467FD7" w:rsidRPr="00950E9B" w:rsidRDefault="00442CC2" w:rsidP="00442CC2">
            <w:pPr>
              <w:jc w:val="right"/>
              <w:rPr>
                <w:rFonts w:ascii="Arial" w:hAnsi="Arial" w:cs="Arial"/>
                <w:b/>
                <w:sz w:val="14"/>
                <w:szCs w:val="14"/>
              </w:rPr>
            </w:pPr>
            <w:r w:rsidRPr="00950E9B">
              <w:rPr>
                <w:rFonts w:ascii="Arial" w:hAnsi="Arial" w:cs="Arial"/>
                <w:b/>
                <w:sz w:val="14"/>
                <w:szCs w:val="14"/>
              </w:rPr>
              <w:t>173</w:t>
            </w:r>
            <w:r w:rsidR="007F4C6F" w:rsidRPr="00950E9B">
              <w:rPr>
                <w:rFonts w:ascii="Arial" w:hAnsi="Arial" w:cs="Arial"/>
                <w:b/>
                <w:sz w:val="14"/>
                <w:szCs w:val="14"/>
              </w:rPr>
              <w:t>.</w:t>
            </w:r>
            <w:r w:rsidRPr="00950E9B">
              <w:rPr>
                <w:rFonts w:ascii="Arial" w:hAnsi="Arial" w:cs="Arial"/>
                <w:b/>
                <w:sz w:val="14"/>
                <w:szCs w:val="14"/>
              </w:rPr>
              <w:t>534</w:t>
            </w:r>
          </w:p>
        </w:tc>
        <w:tc>
          <w:tcPr>
            <w:tcW w:w="1386" w:type="dxa"/>
            <w:tcBorders>
              <w:top w:val="single" w:sz="4" w:space="0" w:color="auto"/>
              <w:bottom w:val="double" w:sz="4" w:space="0" w:color="auto"/>
            </w:tcBorders>
            <w:vAlign w:val="center"/>
          </w:tcPr>
          <w:p w14:paraId="56F8DB7C" w14:textId="5D89C436" w:rsidR="00467FD7" w:rsidRPr="00950E9B" w:rsidRDefault="00F322FF" w:rsidP="00442CC2">
            <w:pPr>
              <w:jc w:val="right"/>
              <w:rPr>
                <w:rFonts w:ascii="Arial" w:hAnsi="Arial" w:cs="Arial"/>
                <w:b/>
                <w:sz w:val="14"/>
                <w:szCs w:val="14"/>
              </w:rPr>
            </w:pPr>
            <w:r w:rsidRPr="00950E9B">
              <w:rPr>
                <w:rFonts w:ascii="Arial" w:hAnsi="Arial" w:cs="Arial"/>
                <w:b/>
                <w:sz w:val="14"/>
                <w:szCs w:val="14"/>
              </w:rPr>
              <w:t>(</w:t>
            </w:r>
            <w:r w:rsidR="00442CC2" w:rsidRPr="00950E9B">
              <w:rPr>
                <w:rFonts w:ascii="Arial" w:hAnsi="Arial" w:cs="Arial"/>
                <w:b/>
                <w:sz w:val="14"/>
                <w:szCs w:val="14"/>
              </w:rPr>
              <w:t>335</w:t>
            </w:r>
            <w:r w:rsidRPr="00950E9B">
              <w:rPr>
                <w:rFonts w:ascii="Arial" w:hAnsi="Arial" w:cs="Arial"/>
                <w:b/>
                <w:sz w:val="14"/>
                <w:szCs w:val="14"/>
              </w:rPr>
              <w:t>.</w:t>
            </w:r>
            <w:r w:rsidR="00442CC2" w:rsidRPr="00950E9B">
              <w:rPr>
                <w:rFonts w:ascii="Arial" w:hAnsi="Arial" w:cs="Arial"/>
                <w:b/>
                <w:sz w:val="14"/>
                <w:szCs w:val="14"/>
              </w:rPr>
              <w:t>43</w:t>
            </w:r>
            <w:r w:rsidRPr="00950E9B">
              <w:rPr>
                <w:rFonts w:ascii="Arial" w:hAnsi="Arial" w:cs="Arial"/>
                <w:b/>
                <w:sz w:val="14"/>
                <w:szCs w:val="14"/>
              </w:rPr>
              <w:t>0)</w:t>
            </w:r>
          </w:p>
        </w:tc>
        <w:tc>
          <w:tcPr>
            <w:tcW w:w="1078" w:type="dxa"/>
            <w:tcBorders>
              <w:top w:val="single" w:sz="4" w:space="0" w:color="auto"/>
              <w:bottom w:val="double" w:sz="4" w:space="0" w:color="auto"/>
            </w:tcBorders>
            <w:vAlign w:val="center"/>
          </w:tcPr>
          <w:p w14:paraId="24090B56" w14:textId="2688CA3B" w:rsidR="00467FD7" w:rsidRPr="00950E9B" w:rsidRDefault="00442CC2" w:rsidP="00442CC2">
            <w:pPr>
              <w:jc w:val="right"/>
              <w:rPr>
                <w:rFonts w:ascii="Arial" w:hAnsi="Arial" w:cs="Arial"/>
                <w:b/>
                <w:sz w:val="14"/>
                <w:szCs w:val="14"/>
              </w:rPr>
            </w:pPr>
            <w:r w:rsidRPr="00950E9B">
              <w:rPr>
                <w:rFonts w:ascii="Arial" w:hAnsi="Arial" w:cs="Arial"/>
                <w:b/>
                <w:sz w:val="14"/>
                <w:szCs w:val="14"/>
              </w:rPr>
              <w:t>684</w:t>
            </w:r>
            <w:r w:rsidR="00F322FF" w:rsidRPr="00950E9B">
              <w:rPr>
                <w:rFonts w:ascii="Arial" w:hAnsi="Arial" w:cs="Arial"/>
                <w:b/>
                <w:sz w:val="14"/>
                <w:szCs w:val="14"/>
              </w:rPr>
              <w:t>.</w:t>
            </w:r>
            <w:r w:rsidRPr="00950E9B">
              <w:rPr>
                <w:rFonts w:ascii="Arial" w:hAnsi="Arial" w:cs="Arial"/>
                <w:b/>
                <w:sz w:val="14"/>
                <w:szCs w:val="14"/>
              </w:rPr>
              <w:t>496</w:t>
            </w:r>
          </w:p>
        </w:tc>
      </w:tr>
    </w:tbl>
    <w:p w14:paraId="72122A69" w14:textId="77777777" w:rsidR="00EB2C28" w:rsidRPr="00950E9B" w:rsidRDefault="00061159" w:rsidP="00EB2C28">
      <w:pPr>
        <w:rPr>
          <w:rFonts w:ascii="Arial" w:hAnsi="Arial" w:cs="Arial"/>
          <w:b/>
          <w:sz w:val="6"/>
          <w:szCs w:val="6"/>
        </w:rPr>
      </w:pPr>
      <w:r w:rsidRPr="00950E9B">
        <w:rPr>
          <w:rFonts w:ascii="Arial" w:hAnsi="Arial" w:cs="Arial"/>
          <w:b/>
          <w:sz w:val="22"/>
          <w:szCs w:val="22"/>
        </w:rPr>
        <w:t xml:space="preserve"> </w:t>
      </w:r>
    </w:p>
    <w:p w14:paraId="3DF1FA60" w14:textId="2508588B" w:rsidR="00EB2C28" w:rsidRPr="00950E9B" w:rsidRDefault="00373EA0" w:rsidP="00AB1D03">
      <w:pPr>
        <w:ind w:left="284" w:right="141" w:hanging="284"/>
        <w:jc w:val="both"/>
        <w:rPr>
          <w:rFonts w:ascii="Arial" w:hAnsi="Arial" w:cs="Arial"/>
          <w:sz w:val="14"/>
          <w:szCs w:val="14"/>
        </w:rPr>
      </w:pPr>
      <w:r w:rsidRPr="00950E9B">
        <w:rPr>
          <w:rFonts w:ascii="Arial" w:hAnsi="Arial" w:cs="Arial"/>
          <w:sz w:val="14"/>
          <w:szCs w:val="14"/>
        </w:rPr>
        <w:t>(*)</w:t>
      </w:r>
      <w:r w:rsidRPr="00950E9B">
        <w:rPr>
          <w:rFonts w:ascii="Arial" w:hAnsi="Arial" w:cs="Arial"/>
          <w:sz w:val="14"/>
          <w:szCs w:val="14"/>
        </w:rPr>
        <w:tab/>
        <w:t xml:space="preserve">Banka'nın bireysel, ticari ve </w:t>
      </w:r>
      <w:r w:rsidR="00F34B28" w:rsidRPr="00950E9B">
        <w:rPr>
          <w:rFonts w:ascii="Arial" w:hAnsi="Arial" w:cs="Arial"/>
          <w:sz w:val="14"/>
          <w:szCs w:val="14"/>
        </w:rPr>
        <w:t>kurumsal bankacılık</w:t>
      </w:r>
      <w:r w:rsidR="00EB2C28" w:rsidRPr="00950E9B">
        <w:rPr>
          <w:rFonts w:ascii="Arial" w:hAnsi="Arial" w:cs="Arial"/>
          <w:sz w:val="14"/>
          <w:szCs w:val="14"/>
        </w:rPr>
        <w:t xml:space="preserve"> bölümlerinde görülen dağılım </w:t>
      </w:r>
      <w:r w:rsidR="004126D3" w:rsidRPr="00950E9B">
        <w:rPr>
          <w:rFonts w:ascii="Arial" w:hAnsi="Arial" w:cs="Arial"/>
          <w:sz w:val="14"/>
          <w:szCs w:val="14"/>
        </w:rPr>
        <w:t xml:space="preserve">farklılığı </w:t>
      </w:r>
      <w:r w:rsidR="00EB2C28" w:rsidRPr="00950E9B">
        <w:rPr>
          <w:rFonts w:ascii="Arial" w:hAnsi="Arial" w:cs="Arial"/>
          <w:sz w:val="14"/>
          <w:szCs w:val="14"/>
        </w:rPr>
        <w:t>katılım bankalarının fon kulland</w:t>
      </w:r>
      <w:r w:rsidR="004126D3" w:rsidRPr="00950E9B">
        <w:rPr>
          <w:rFonts w:ascii="Arial" w:hAnsi="Arial" w:cs="Arial"/>
          <w:sz w:val="14"/>
          <w:szCs w:val="14"/>
        </w:rPr>
        <w:t>ırım ve fon toplama usullerinden</w:t>
      </w:r>
      <w:r w:rsidR="00EB2C28" w:rsidRPr="00950E9B">
        <w:rPr>
          <w:rFonts w:ascii="Arial" w:hAnsi="Arial" w:cs="Arial"/>
          <w:sz w:val="14"/>
          <w:szCs w:val="14"/>
        </w:rPr>
        <w:t xml:space="preserve"> kaynaklanmaktadır. </w:t>
      </w:r>
    </w:p>
    <w:p w14:paraId="069AA1D1" w14:textId="7B6D3031" w:rsidR="009B0D0F" w:rsidRPr="00950E9B"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950E9B"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950E9B" w:rsidRDefault="00826A42" w:rsidP="00515C43">
            <w:pPr>
              <w:pStyle w:val="GvdeMetniGirintisi"/>
              <w:tabs>
                <w:tab w:val="left" w:pos="851"/>
              </w:tabs>
              <w:ind w:left="-108" w:firstLine="0"/>
              <w:jc w:val="left"/>
              <w:rPr>
                <w:rFonts w:ascii="Arial" w:hAnsi="Arial" w:cs="Arial"/>
                <w:b/>
                <w:sz w:val="14"/>
                <w:szCs w:val="14"/>
              </w:rPr>
            </w:pPr>
          </w:p>
          <w:p w14:paraId="0726CE36" w14:textId="77777777" w:rsidR="00826A42" w:rsidRPr="00950E9B" w:rsidRDefault="00826A42" w:rsidP="00FB6A7D">
            <w:pPr>
              <w:pStyle w:val="GvdeMetniGirintisi"/>
              <w:tabs>
                <w:tab w:val="left" w:pos="851"/>
              </w:tabs>
              <w:ind w:left="-108" w:firstLine="0"/>
              <w:jc w:val="left"/>
              <w:rPr>
                <w:rFonts w:ascii="Arial" w:hAnsi="Arial" w:cs="Arial"/>
                <w:b/>
                <w:sz w:val="14"/>
                <w:szCs w:val="14"/>
              </w:rPr>
            </w:pPr>
            <w:r w:rsidRPr="00950E9B">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950E9B" w:rsidRDefault="00826A42" w:rsidP="005F7081">
            <w:pPr>
              <w:pStyle w:val="GvdeMetniGirintisi"/>
              <w:tabs>
                <w:tab w:val="left" w:pos="851"/>
              </w:tabs>
              <w:ind w:firstLine="0"/>
              <w:jc w:val="right"/>
              <w:rPr>
                <w:rFonts w:ascii="Arial" w:hAnsi="Arial" w:cs="Arial"/>
                <w:b/>
                <w:sz w:val="14"/>
                <w:szCs w:val="14"/>
              </w:rPr>
            </w:pPr>
          </w:p>
          <w:p w14:paraId="7CDAEC8F" w14:textId="77777777" w:rsidR="00826A42" w:rsidRPr="00950E9B" w:rsidRDefault="00826A42" w:rsidP="005F7081">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950E9B" w:rsidRDefault="00826A42" w:rsidP="005F7081">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950E9B" w:rsidRDefault="00826A42" w:rsidP="005F7081">
            <w:pPr>
              <w:pStyle w:val="GvdeMetniGirintisi"/>
              <w:ind w:firstLine="0"/>
              <w:jc w:val="right"/>
              <w:rPr>
                <w:rFonts w:ascii="Arial" w:hAnsi="Arial" w:cs="Arial"/>
                <w:b/>
                <w:sz w:val="14"/>
                <w:szCs w:val="14"/>
              </w:rPr>
            </w:pPr>
          </w:p>
          <w:p w14:paraId="3EA78842" w14:textId="77777777" w:rsidR="00826A42" w:rsidRPr="00950E9B" w:rsidRDefault="00826A42" w:rsidP="005F7081">
            <w:pPr>
              <w:pStyle w:val="GvdeMetniGirintisi"/>
              <w:ind w:firstLine="0"/>
              <w:jc w:val="right"/>
              <w:rPr>
                <w:rFonts w:ascii="Arial" w:hAnsi="Arial" w:cs="Arial"/>
                <w:b/>
                <w:sz w:val="14"/>
                <w:szCs w:val="14"/>
              </w:rPr>
            </w:pPr>
            <w:r w:rsidRPr="00950E9B">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950E9B" w:rsidRDefault="00826A42" w:rsidP="005F7081">
            <w:pPr>
              <w:pStyle w:val="GvdeMetniGirintisi"/>
              <w:tabs>
                <w:tab w:val="left" w:pos="851"/>
              </w:tabs>
              <w:ind w:firstLine="0"/>
              <w:jc w:val="right"/>
              <w:rPr>
                <w:rFonts w:ascii="Arial" w:hAnsi="Arial" w:cs="Arial"/>
                <w:b/>
                <w:sz w:val="14"/>
                <w:szCs w:val="14"/>
              </w:rPr>
            </w:pPr>
          </w:p>
          <w:p w14:paraId="2CADA63E" w14:textId="77777777" w:rsidR="00826A42" w:rsidRPr="00950E9B" w:rsidRDefault="00826A42" w:rsidP="005F7081">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950E9B" w:rsidRDefault="00826A42" w:rsidP="005F7081">
            <w:pPr>
              <w:pStyle w:val="GvdeMetniGirintisi"/>
              <w:tabs>
                <w:tab w:val="left" w:pos="851"/>
              </w:tabs>
              <w:ind w:firstLine="0"/>
              <w:jc w:val="right"/>
              <w:rPr>
                <w:rFonts w:ascii="Arial" w:hAnsi="Arial" w:cs="Arial"/>
                <w:b/>
                <w:sz w:val="14"/>
                <w:szCs w:val="14"/>
              </w:rPr>
            </w:pPr>
          </w:p>
          <w:p w14:paraId="5DC20730" w14:textId="77777777" w:rsidR="00826A42" w:rsidRPr="00950E9B" w:rsidRDefault="00826A42" w:rsidP="005F7081">
            <w:pPr>
              <w:pStyle w:val="GvdeMetniGirintisi"/>
              <w:tabs>
                <w:tab w:val="left" w:pos="851"/>
              </w:tabs>
              <w:ind w:firstLine="0"/>
              <w:jc w:val="right"/>
              <w:rPr>
                <w:rFonts w:ascii="Arial" w:hAnsi="Arial" w:cs="Arial"/>
                <w:b/>
                <w:sz w:val="14"/>
                <w:szCs w:val="14"/>
              </w:rPr>
            </w:pPr>
            <w:r w:rsidRPr="00950E9B">
              <w:rPr>
                <w:rFonts w:ascii="Arial" w:hAnsi="Arial" w:cs="Arial"/>
                <w:b/>
                <w:sz w:val="14"/>
                <w:szCs w:val="14"/>
              </w:rPr>
              <w:t>Toplam</w:t>
            </w:r>
          </w:p>
        </w:tc>
      </w:tr>
      <w:tr w:rsidR="00826A42" w:rsidRPr="00950E9B" w14:paraId="2C4F30EF" w14:textId="77777777" w:rsidTr="00642A48">
        <w:trPr>
          <w:trHeight w:val="113"/>
        </w:trPr>
        <w:tc>
          <w:tcPr>
            <w:tcW w:w="3686" w:type="dxa"/>
            <w:tcBorders>
              <w:top w:val="single" w:sz="4" w:space="0" w:color="auto"/>
            </w:tcBorders>
          </w:tcPr>
          <w:p w14:paraId="0310761D" w14:textId="77777777" w:rsidR="00826A42" w:rsidRPr="00950E9B" w:rsidRDefault="00826A42" w:rsidP="00515C43">
            <w:pPr>
              <w:pStyle w:val="GvdeMetniGirintisi"/>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950E9B" w:rsidRDefault="00826A42" w:rsidP="005F7081">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950E9B" w:rsidRDefault="00826A42" w:rsidP="005F7081">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950E9B" w:rsidRDefault="00826A42" w:rsidP="005F7081">
            <w:pPr>
              <w:pStyle w:val="GvdeMetniGirintisi"/>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950E9B" w:rsidRDefault="00826A42" w:rsidP="005F7081">
            <w:pPr>
              <w:pStyle w:val="GvdeMetniGirintisi"/>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950E9B" w:rsidRDefault="00826A42" w:rsidP="005F7081">
            <w:pPr>
              <w:pStyle w:val="GvdeMetniGirintisi"/>
              <w:tabs>
                <w:tab w:val="left" w:pos="851"/>
              </w:tabs>
              <w:ind w:firstLine="0"/>
              <w:jc w:val="right"/>
              <w:rPr>
                <w:rFonts w:ascii="Arial" w:hAnsi="Arial" w:cs="Arial"/>
                <w:sz w:val="14"/>
                <w:szCs w:val="14"/>
              </w:rPr>
            </w:pPr>
          </w:p>
        </w:tc>
      </w:tr>
      <w:tr w:rsidR="00B9502D" w:rsidRPr="00950E9B" w14:paraId="099DA18D" w14:textId="77777777" w:rsidTr="007666D0">
        <w:trPr>
          <w:trHeight w:val="113"/>
        </w:trPr>
        <w:tc>
          <w:tcPr>
            <w:tcW w:w="3686" w:type="dxa"/>
            <w:shd w:val="clear" w:color="auto" w:fill="auto"/>
            <w:vAlign w:val="bottom"/>
          </w:tcPr>
          <w:p w14:paraId="7515109C" w14:textId="77777777" w:rsidR="00B9502D" w:rsidRPr="00950E9B" w:rsidRDefault="00B9502D" w:rsidP="00B9502D">
            <w:pPr>
              <w:ind w:left="-108"/>
              <w:rPr>
                <w:rFonts w:ascii="Arial" w:hAnsi="Arial" w:cs="Arial"/>
                <w:color w:val="000000" w:themeColor="text1"/>
                <w:sz w:val="14"/>
                <w:szCs w:val="14"/>
              </w:rPr>
            </w:pPr>
            <w:r w:rsidRPr="00950E9B">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672433D6" w:rsidR="00B9502D" w:rsidRPr="00950E9B" w:rsidRDefault="00754956" w:rsidP="005F7081">
            <w:pPr>
              <w:jc w:val="right"/>
              <w:rPr>
                <w:rFonts w:ascii="Arial" w:hAnsi="Arial" w:cs="Arial"/>
                <w:sz w:val="14"/>
                <w:szCs w:val="14"/>
              </w:rPr>
            </w:pPr>
            <w:r w:rsidRPr="00950E9B">
              <w:rPr>
                <w:rFonts w:ascii="Arial" w:hAnsi="Arial" w:cs="Arial"/>
                <w:b/>
                <w:color w:val="000000" w:themeColor="text1"/>
                <w:sz w:val="14"/>
                <w:szCs w:val="14"/>
              </w:rPr>
              <w:t>2.024.084</w:t>
            </w:r>
          </w:p>
        </w:tc>
        <w:tc>
          <w:tcPr>
            <w:tcW w:w="992" w:type="dxa"/>
            <w:tcBorders>
              <w:left w:val="nil"/>
              <w:bottom w:val="nil"/>
              <w:right w:val="nil"/>
            </w:tcBorders>
            <w:shd w:val="clear" w:color="auto" w:fill="auto"/>
            <w:vAlign w:val="center"/>
          </w:tcPr>
          <w:p w14:paraId="48481FDC" w14:textId="648BA735" w:rsidR="00B9502D" w:rsidRPr="00950E9B" w:rsidRDefault="00754956" w:rsidP="005F7081">
            <w:pPr>
              <w:jc w:val="right"/>
              <w:rPr>
                <w:rFonts w:ascii="Arial" w:hAnsi="Arial" w:cs="Arial"/>
                <w:sz w:val="14"/>
                <w:szCs w:val="14"/>
              </w:rPr>
            </w:pPr>
            <w:r w:rsidRPr="00950E9B">
              <w:rPr>
                <w:rFonts w:ascii="Arial" w:hAnsi="Arial" w:cs="Arial"/>
                <w:b/>
                <w:color w:val="000000" w:themeColor="text1"/>
                <w:sz w:val="14"/>
                <w:szCs w:val="14"/>
              </w:rPr>
              <w:t>10.849.538</w:t>
            </w:r>
          </w:p>
        </w:tc>
        <w:tc>
          <w:tcPr>
            <w:tcW w:w="992" w:type="dxa"/>
            <w:tcBorders>
              <w:left w:val="nil"/>
              <w:bottom w:val="nil"/>
              <w:right w:val="nil"/>
            </w:tcBorders>
            <w:shd w:val="clear" w:color="auto" w:fill="auto"/>
            <w:vAlign w:val="center"/>
          </w:tcPr>
          <w:p w14:paraId="11FB28C5" w14:textId="7049A290" w:rsidR="00B9502D" w:rsidRPr="00950E9B" w:rsidRDefault="00754956" w:rsidP="005F7081">
            <w:pPr>
              <w:jc w:val="right"/>
              <w:rPr>
                <w:rFonts w:ascii="Arial" w:hAnsi="Arial" w:cs="Arial"/>
                <w:sz w:val="14"/>
                <w:szCs w:val="14"/>
              </w:rPr>
            </w:pPr>
            <w:r w:rsidRPr="00950E9B">
              <w:rPr>
                <w:rFonts w:ascii="Arial" w:hAnsi="Arial" w:cs="Arial"/>
                <w:b/>
                <w:color w:val="000000" w:themeColor="text1"/>
                <w:sz w:val="14"/>
                <w:szCs w:val="14"/>
              </w:rPr>
              <w:t>10.648.067</w:t>
            </w:r>
          </w:p>
        </w:tc>
        <w:tc>
          <w:tcPr>
            <w:tcW w:w="1418" w:type="dxa"/>
            <w:tcBorders>
              <w:left w:val="nil"/>
              <w:bottom w:val="nil"/>
              <w:right w:val="nil"/>
            </w:tcBorders>
            <w:shd w:val="clear" w:color="auto" w:fill="auto"/>
            <w:vAlign w:val="center"/>
          </w:tcPr>
          <w:p w14:paraId="6B57CBFB" w14:textId="644E6233" w:rsidR="00B9502D" w:rsidRPr="00950E9B" w:rsidRDefault="00754956" w:rsidP="005F7081">
            <w:pPr>
              <w:jc w:val="right"/>
              <w:rPr>
                <w:rFonts w:ascii="Arial" w:hAnsi="Arial" w:cs="Arial"/>
                <w:sz w:val="14"/>
                <w:szCs w:val="14"/>
              </w:rPr>
            </w:pPr>
            <w:r w:rsidRPr="00950E9B">
              <w:rPr>
                <w:rFonts w:ascii="Arial" w:hAnsi="Arial" w:cs="Arial"/>
                <w:b/>
                <w:color w:val="000000" w:themeColor="text1"/>
                <w:sz w:val="14"/>
                <w:szCs w:val="14"/>
              </w:rPr>
              <w:t>776.719</w:t>
            </w:r>
          </w:p>
        </w:tc>
        <w:tc>
          <w:tcPr>
            <w:tcW w:w="1134" w:type="dxa"/>
            <w:tcBorders>
              <w:left w:val="nil"/>
              <w:bottom w:val="nil"/>
              <w:right w:val="nil"/>
            </w:tcBorders>
            <w:shd w:val="clear" w:color="auto" w:fill="auto"/>
            <w:vAlign w:val="center"/>
          </w:tcPr>
          <w:p w14:paraId="223941CA" w14:textId="06C182AC" w:rsidR="00B9502D" w:rsidRPr="00950E9B" w:rsidRDefault="00754956" w:rsidP="005F7081">
            <w:pPr>
              <w:jc w:val="right"/>
              <w:rPr>
                <w:rFonts w:ascii="Arial" w:hAnsi="Arial" w:cs="Arial"/>
                <w:sz w:val="14"/>
                <w:szCs w:val="14"/>
              </w:rPr>
            </w:pPr>
            <w:r w:rsidRPr="00950E9B">
              <w:rPr>
                <w:rFonts w:ascii="Arial" w:hAnsi="Arial" w:cs="Arial"/>
                <w:b/>
                <w:color w:val="000000" w:themeColor="text1"/>
                <w:sz w:val="14"/>
                <w:szCs w:val="14"/>
              </w:rPr>
              <w:t>24.298.408</w:t>
            </w:r>
          </w:p>
        </w:tc>
      </w:tr>
      <w:tr w:rsidR="00B9502D" w:rsidRPr="00950E9B" w14:paraId="334A93D4" w14:textId="77777777" w:rsidTr="006D7560">
        <w:trPr>
          <w:trHeight w:val="113"/>
        </w:trPr>
        <w:tc>
          <w:tcPr>
            <w:tcW w:w="3686" w:type="dxa"/>
            <w:shd w:val="clear" w:color="auto" w:fill="auto"/>
            <w:vAlign w:val="bottom"/>
          </w:tcPr>
          <w:p w14:paraId="7F4B566A" w14:textId="77777777" w:rsidR="00B9502D" w:rsidRPr="00950E9B" w:rsidRDefault="00B9502D" w:rsidP="00B9502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B9502D" w:rsidRPr="00950E9B" w:rsidRDefault="00B9502D" w:rsidP="005F7081">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B9502D" w:rsidRPr="00950E9B" w:rsidRDefault="00B9502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B9502D" w:rsidRPr="00950E9B" w:rsidRDefault="00B9502D" w:rsidP="005F7081">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B9502D" w:rsidRPr="00950E9B" w:rsidRDefault="00B9502D" w:rsidP="005F7081">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B9502D" w:rsidRPr="00950E9B" w:rsidRDefault="00B9502D" w:rsidP="005F7081">
            <w:pPr>
              <w:jc w:val="right"/>
              <w:rPr>
                <w:rFonts w:ascii="Arial" w:hAnsi="Arial" w:cs="Arial"/>
                <w:color w:val="000000" w:themeColor="text1"/>
                <w:sz w:val="14"/>
                <w:szCs w:val="14"/>
              </w:rPr>
            </w:pPr>
          </w:p>
        </w:tc>
      </w:tr>
      <w:tr w:rsidR="00B9502D" w:rsidRPr="00950E9B" w14:paraId="2AF31BD5" w14:textId="77777777" w:rsidTr="007666D0">
        <w:trPr>
          <w:trHeight w:val="113"/>
        </w:trPr>
        <w:tc>
          <w:tcPr>
            <w:tcW w:w="3686" w:type="dxa"/>
            <w:shd w:val="clear" w:color="auto" w:fill="auto"/>
            <w:vAlign w:val="bottom"/>
          </w:tcPr>
          <w:p w14:paraId="4F15EF27" w14:textId="77777777" w:rsidR="00B9502D" w:rsidRPr="00950E9B" w:rsidRDefault="00B9502D" w:rsidP="00B9502D">
            <w:pPr>
              <w:ind w:left="-108"/>
              <w:rPr>
                <w:rFonts w:ascii="Arial" w:hAnsi="Arial" w:cs="Arial"/>
                <w:color w:val="000000" w:themeColor="text1"/>
                <w:sz w:val="14"/>
                <w:szCs w:val="14"/>
              </w:rPr>
            </w:pPr>
            <w:r w:rsidRPr="00950E9B">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38C667A1"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3.823.038</w:t>
            </w:r>
          </w:p>
        </w:tc>
        <w:tc>
          <w:tcPr>
            <w:tcW w:w="992" w:type="dxa"/>
            <w:tcBorders>
              <w:top w:val="nil"/>
              <w:left w:val="nil"/>
              <w:right w:val="nil"/>
            </w:tcBorders>
            <w:shd w:val="clear" w:color="auto" w:fill="auto"/>
            <w:vAlign w:val="center"/>
          </w:tcPr>
          <w:p w14:paraId="507F7FF4" w14:textId="2903C26F"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11.326.518</w:t>
            </w:r>
          </w:p>
        </w:tc>
        <w:tc>
          <w:tcPr>
            <w:tcW w:w="992" w:type="dxa"/>
            <w:tcBorders>
              <w:top w:val="nil"/>
              <w:left w:val="nil"/>
              <w:right w:val="nil"/>
            </w:tcBorders>
            <w:shd w:val="clear" w:color="auto" w:fill="auto"/>
            <w:vAlign w:val="center"/>
          </w:tcPr>
          <w:p w14:paraId="465C8370" w14:textId="7ECCDBBA"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7.061.613</w:t>
            </w:r>
          </w:p>
        </w:tc>
        <w:tc>
          <w:tcPr>
            <w:tcW w:w="1418" w:type="dxa"/>
            <w:tcBorders>
              <w:top w:val="nil"/>
              <w:left w:val="nil"/>
              <w:right w:val="nil"/>
            </w:tcBorders>
            <w:shd w:val="clear" w:color="auto" w:fill="auto"/>
            <w:vAlign w:val="center"/>
          </w:tcPr>
          <w:p w14:paraId="662B4AAF" w14:textId="3141614C"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514.773</w:t>
            </w:r>
          </w:p>
        </w:tc>
        <w:tc>
          <w:tcPr>
            <w:tcW w:w="1134" w:type="dxa"/>
            <w:tcBorders>
              <w:top w:val="nil"/>
              <w:left w:val="nil"/>
              <w:right w:val="nil"/>
            </w:tcBorders>
            <w:shd w:val="clear" w:color="auto" w:fill="auto"/>
            <w:vAlign w:val="center"/>
          </w:tcPr>
          <w:p w14:paraId="25DD041A" w14:textId="64B37DFC"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22.725.942</w:t>
            </w:r>
          </w:p>
        </w:tc>
      </w:tr>
      <w:tr w:rsidR="00B9502D" w:rsidRPr="00950E9B" w14:paraId="7F58CCA9" w14:textId="77777777" w:rsidTr="007666D0">
        <w:trPr>
          <w:trHeight w:val="113"/>
        </w:trPr>
        <w:tc>
          <w:tcPr>
            <w:tcW w:w="3686" w:type="dxa"/>
            <w:shd w:val="clear" w:color="auto" w:fill="auto"/>
            <w:vAlign w:val="bottom"/>
          </w:tcPr>
          <w:p w14:paraId="4B7F91AC" w14:textId="77777777" w:rsidR="00B9502D" w:rsidRPr="00950E9B" w:rsidRDefault="00B9502D" w:rsidP="00B9502D">
            <w:pPr>
              <w:ind w:left="-108"/>
              <w:rPr>
                <w:rFonts w:ascii="Arial" w:hAnsi="Arial" w:cs="Arial"/>
                <w:b/>
                <w:color w:val="000000" w:themeColor="text1"/>
                <w:sz w:val="14"/>
                <w:szCs w:val="14"/>
              </w:rPr>
            </w:pPr>
            <w:r w:rsidRPr="00950E9B">
              <w:rPr>
                <w:rFonts w:ascii="Arial" w:hAnsi="Arial" w:cs="Arial"/>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252F54F6" w:rsidR="00B9502D" w:rsidRPr="00950E9B" w:rsidRDefault="00B9502D" w:rsidP="005F7081">
            <w:pPr>
              <w:jc w:val="right"/>
              <w:rPr>
                <w:rFonts w:ascii="Arial" w:hAnsi="Arial" w:cs="Arial"/>
                <w:sz w:val="14"/>
                <w:szCs w:val="14"/>
              </w:rPr>
            </w:pPr>
            <w:r w:rsidRPr="00950E9B">
              <w:rPr>
                <w:rFonts w:ascii="Arial" w:hAnsi="Arial" w:cs="Arial"/>
                <w:b/>
                <w:sz w:val="14"/>
                <w:szCs w:val="14"/>
              </w:rPr>
              <w:t>-</w:t>
            </w:r>
          </w:p>
        </w:tc>
        <w:tc>
          <w:tcPr>
            <w:tcW w:w="992" w:type="dxa"/>
            <w:tcBorders>
              <w:top w:val="nil"/>
              <w:left w:val="nil"/>
              <w:right w:val="nil"/>
            </w:tcBorders>
            <w:shd w:val="clear" w:color="auto" w:fill="auto"/>
            <w:vAlign w:val="center"/>
          </w:tcPr>
          <w:p w14:paraId="55DB348F" w14:textId="2908B9A1" w:rsidR="00B9502D" w:rsidRPr="00950E9B" w:rsidRDefault="00B9502D" w:rsidP="005F7081">
            <w:pPr>
              <w:jc w:val="right"/>
              <w:rPr>
                <w:rFonts w:ascii="Arial" w:hAnsi="Arial" w:cs="Arial"/>
                <w:sz w:val="14"/>
                <w:szCs w:val="14"/>
              </w:rPr>
            </w:pPr>
            <w:r w:rsidRPr="00950E9B">
              <w:rPr>
                <w:rFonts w:ascii="Arial" w:hAnsi="Arial" w:cs="Arial"/>
                <w:b/>
                <w:sz w:val="14"/>
                <w:szCs w:val="14"/>
              </w:rPr>
              <w:t>-</w:t>
            </w:r>
          </w:p>
        </w:tc>
        <w:tc>
          <w:tcPr>
            <w:tcW w:w="992" w:type="dxa"/>
            <w:tcBorders>
              <w:top w:val="nil"/>
              <w:left w:val="nil"/>
              <w:right w:val="nil"/>
            </w:tcBorders>
            <w:shd w:val="clear" w:color="auto" w:fill="auto"/>
            <w:vAlign w:val="center"/>
          </w:tcPr>
          <w:p w14:paraId="557C39E0" w14:textId="23E19D63" w:rsidR="00B9502D" w:rsidRPr="00950E9B" w:rsidRDefault="00B9502D" w:rsidP="005F7081">
            <w:pPr>
              <w:jc w:val="right"/>
              <w:rPr>
                <w:rFonts w:ascii="Arial" w:hAnsi="Arial" w:cs="Arial"/>
                <w:sz w:val="14"/>
                <w:szCs w:val="14"/>
              </w:rPr>
            </w:pPr>
            <w:r w:rsidRPr="00950E9B">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086E1A4D"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1.572.476</w:t>
            </w:r>
          </w:p>
        </w:tc>
        <w:tc>
          <w:tcPr>
            <w:tcW w:w="1134" w:type="dxa"/>
            <w:tcBorders>
              <w:top w:val="nil"/>
              <w:left w:val="nil"/>
              <w:right w:val="nil"/>
            </w:tcBorders>
            <w:shd w:val="clear" w:color="auto" w:fill="auto"/>
            <w:vAlign w:val="center"/>
          </w:tcPr>
          <w:p w14:paraId="3A12D3EC" w14:textId="057C5372" w:rsidR="00B9502D" w:rsidRPr="00950E9B" w:rsidRDefault="00754956" w:rsidP="005F7081">
            <w:pPr>
              <w:jc w:val="right"/>
              <w:rPr>
                <w:rFonts w:ascii="Arial" w:hAnsi="Arial" w:cs="Arial"/>
                <w:sz w:val="14"/>
                <w:szCs w:val="14"/>
              </w:rPr>
            </w:pPr>
            <w:r w:rsidRPr="00950E9B">
              <w:rPr>
                <w:rFonts w:ascii="Arial" w:hAnsi="Arial" w:cs="Arial"/>
                <w:b/>
                <w:sz w:val="14"/>
                <w:szCs w:val="14"/>
                <w:lang w:eastAsia="en-US"/>
              </w:rPr>
              <w:t>1.572.476</w:t>
            </w:r>
          </w:p>
        </w:tc>
      </w:tr>
      <w:tr w:rsidR="002778AD" w:rsidRPr="00950E9B" w14:paraId="422D9EC0" w14:textId="77777777" w:rsidTr="002778AD">
        <w:trPr>
          <w:trHeight w:val="113"/>
        </w:trPr>
        <w:tc>
          <w:tcPr>
            <w:tcW w:w="3686" w:type="dxa"/>
            <w:shd w:val="clear" w:color="auto" w:fill="auto"/>
            <w:vAlign w:val="bottom"/>
          </w:tcPr>
          <w:p w14:paraId="0CB07DFD" w14:textId="77777777" w:rsidR="002778AD" w:rsidRPr="00950E9B" w:rsidRDefault="002778AD" w:rsidP="002778AD">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2778AD" w:rsidRPr="00950E9B" w:rsidRDefault="002778AD" w:rsidP="005F7081">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2778AD" w:rsidRPr="00950E9B" w:rsidRDefault="002778A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2778AD" w:rsidRPr="00950E9B" w:rsidRDefault="002778AD" w:rsidP="005F7081">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2778AD" w:rsidRPr="00950E9B" w:rsidRDefault="002778AD" w:rsidP="005F7081">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2778AD" w:rsidRPr="00950E9B" w:rsidRDefault="002778AD" w:rsidP="005F7081">
            <w:pPr>
              <w:jc w:val="right"/>
              <w:rPr>
                <w:rFonts w:ascii="Arial" w:hAnsi="Arial" w:cs="Arial"/>
                <w:color w:val="000000" w:themeColor="text1"/>
                <w:sz w:val="14"/>
                <w:szCs w:val="14"/>
              </w:rPr>
            </w:pPr>
          </w:p>
        </w:tc>
      </w:tr>
      <w:tr w:rsidR="00B9502D" w:rsidRPr="00950E9B" w14:paraId="0096B301" w14:textId="77777777" w:rsidTr="007666D0">
        <w:trPr>
          <w:trHeight w:val="113"/>
        </w:trPr>
        <w:tc>
          <w:tcPr>
            <w:tcW w:w="3686" w:type="dxa"/>
            <w:shd w:val="clear" w:color="auto" w:fill="auto"/>
            <w:vAlign w:val="bottom"/>
          </w:tcPr>
          <w:p w14:paraId="6B2FFD58" w14:textId="11D35829" w:rsidR="00B9502D" w:rsidRPr="00950E9B" w:rsidRDefault="00B9502D" w:rsidP="00B9502D">
            <w:pPr>
              <w:ind w:left="-108"/>
              <w:rPr>
                <w:rFonts w:ascii="Arial" w:hAnsi="Arial" w:cs="Arial"/>
                <w:color w:val="000000" w:themeColor="text1"/>
                <w:sz w:val="14"/>
                <w:szCs w:val="14"/>
              </w:rPr>
            </w:pPr>
            <w:r w:rsidRPr="00950E9B">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58620364" w:rsidR="00B9502D" w:rsidRPr="00950E9B" w:rsidRDefault="00754956" w:rsidP="005F7081">
            <w:pPr>
              <w:jc w:val="right"/>
              <w:rPr>
                <w:rFonts w:ascii="Arial" w:hAnsi="Arial" w:cs="Arial"/>
                <w:sz w:val="14"/>
                <w:szCs w:val="14"/>
              </w:rPr>
            </w:pPr>
            <w:r w:rsidRPr="00950E9B">
              <w:rPr>
                <w:rFonts w:ascii="Arial" w:hAnsi="Arial" w:cs="Arial"/>
                <w:color w:val="000000"/>
                <w:sz w:val="14"/>
                <w:szCs w:val="14"/>
              </w:rPr>
              <w:t>56.499</w:t>
            </w:r>
          </w:p>
        </w:tc>
        <w:tc>
          <w:tcPr>
            <w:tcW w:w="992" w:type="dxa"/>
            <w:tcBorders>
              <w:top w:val="nil"/>
              <w:left w:val="nil"/>
              <w:bottom w:val="nil"/>
              <w:right w:val="nil"/>
            </w:tcBorders>
            <w:shd w:val="clear" w:color="auto" w:fill="auto"/>
            <w:vAlign w:val="center"/>
          </w:tcPr>
          <w:p w14:paraId="2F10EB76" w14:textId="79164203" w:rsidR="00B9502D" w:rsidRPr="00950E9B" w:rsidRDefault="00754956" w:rsidP="005F7081">
            <w:pPr>
              <w:jc w:val="right"/>
              <w:rPr>
                <w:rFonts w:ascii="Arial" w:hAnsi="Arial" w:cs="Arial"/>
                <w:sz w:val="14"/>
                <w:szCs w:val="14"/>
              </w:rPr>
            </w:pPr>
            <w:r w:rsidRPr="00950E9B">
              <w:rPr>
                <w:rFonts w:ascii="Arial" w:hAnsi="Arial" w:cs="Arial"/>
                <w:color w:val="000000"/>
                <w:sz w:val="14"/>
                <w:szCs w:val="14"/>
              </w:rPr>
              <w:t>196.145</w:t>
            </w:r>
          </w:p>
        </w:tc>
        <w:tc>
          <w:tcPr>
            <w:tcW w:w="992" w:type="dxa"/>
            <w:tcBorders>
              <w:top w:val="nil"/>
              <w:left w:val="nil"/>
              <w:bottom w:val="nil"/>
              <w:right w:val="nil"/>
            </w:tcBorders>
            <w:shd w:val="clear" w:color="auto" w:fill="auto"/>
            <w:vAlign w:val="center"/>
          </w:tcPr>
          <w:p w14:paraId="3725D93F" w14:textId="30925610" w:rsidR="00B9502D" w:rsidRPr="00950E9B" w:rsidRDefault="00754956" w:rsidP="005F7081">
            <w:pPr>
              <w:jc w:val="right"/>
              <w:rPr>
                <w:rFonts w:ascii="Arial" w:hAnsi="Arial" w:cs="Arial"/>
                <w:sz w:val="14"/>
                <w:szCs w:val="14"/>
              </w:rPr>
            </w:pPr>
            <w:r w:rsidRPr="00950E9B">
              <w:rPr>
                <w:rFonts w:ascii="Arial" w:hAnsi="Arial" w:cs="Arial"/>
                <w:color w:val="000000"/>
                <w:sz w:val="14"/>
                <w:szCs w:val="14"/>
              </w:rPr>
              <w:t>(164.153)</w:t>
            </w:r>
          </w:p>
        </w:tc>
        <w:tc>
          <w:tcPr>
            <w:tcW w:w="1418" w:type="dxa"/>
            <w:tcBorders>
              <w:top w:val="nil"/>
              <w:left w:val="nil"/>
              <w:bottom w:val="nil"/>
              <w:right w:val="nil"/>
            </w:tcBorders>
            <w:shd w:val="clear" w:color="auto" w:fill="auto"/>
            <w:vAlign w:val="center"/>
          </w:tcPr>
          <w:p w14:paraId="420C1563" w14:textId="75C70578" w:rsidR="00B9502D" w:rsidRPr="00950E9B" w:rsidRDefault="00754956" w:rsidP="005F7081">
            <w:pPr>
              <w:jc w:val="right"/>
              <w:rPr>
                <w:rFonts w:ascii="Arial" w:hAnsi="Arial" w:cs="Arial"/>
                <w:sz w:val="14"/>
                <w:szCs w:val="14"/>
              </w:rPr>
            </w:pPr>
            <w:r w:rsidRPr="00950E9B">
              <w:rPr>
                <w:rFonts w:ascii="Arial" w:hAnsi="Arial" w:cs="Arial"/>
                <w:color w:val="000000"/>
                <w:sz w:val="14"/>
                <w:szCs w:val="14"/>
              </w:rPr>
              <w:t>68.310</w:t>
            </w:r>
          </w:p>
        </w:tc>
        <w:tc>
          <w:tcPr>
            <w:tcW w:w="1134" w:type="dxa"/>
            <w:tcBorders>
              <w:top w:val="nil"/>
              <w:left w:val="nil"/>
              <w:bottom w:val="nil"/>
              <w:right w:val="nil"/>
            </w:tcBorders>
            <w:shd w:val="clear" w:color="auto" w:fill="auto"/>
            <w:vAlign w:val="center"/>
          </w:tcPr>
          <w:p w14:paraId="649D4616" w14:textId="7719473B"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156.801</w:t>
            </w:r>
          </w:p>
        </w:tc>
      </w:tr>
      <w:tr w:rsidR="00B9502D" w:rsidRPr="00950E9B" w14:paraId="5851BC18" w14:textId="77777777" w:rsidTr="007666D0">
        <w:trPr>
          <w:trHeight w:val="113"/>
        </w:trPr>
        <w:tc>
          <w:tcPr>
            <w:tcW w:w="3686" w:type="dxa"/>
            <w:shd w:val="clear" w:color="auto" w:fill="auto"/>
            <w:vAlign w:val="bottom"/>
          </w:tcPr>
          <w:p w14:paraId="305DEE41" w14:textId="77777777" w:rsidR="00B9502D" w:rsidRPr="00950E9B" w:rsidRDefault="00B9502D" w:rsidP="00B9502D">
            <w:pPr>
              <w:ind w:left="-108"/>
              <w:rPr>
                <w:rFonts w:ascii="Arial" w:hAnsi="Arial" w:cs="Arial"/>
                <w:color w:val="000000" w:themeColor="text1"/>
                <w:sz w:val="14"/>
                <w:szCs w:val="14"/>
              </w:rPr>
            </w:pPr>
            <w:r w:rsidRPr="00950E9B">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5595935C"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13.877</w:t>
            </w:r>
          </w:p>
        </w:tc>
        <w:tc>
          <w:tcPr>
            <w:tcW w:w="992" w:type="dxa"/>
            <w:tcBorders>
              <w:top w:val="nil"/>
              <w:left w:val="nil"/>
              <w:bottom w:val="nil"/>
              <w:right w:val="nil"/>
            </w:tcBorders>
            <w:shd w:val="clear" w:color="auto" w:fill="auto"/>
            <w:vAlign w:val="center"/>
          </w:tcPr>
          <w:p w14:paraId="2D2DE69D" w14:textId="0B911760"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20.120</w:t>
            </w:r>
          </w:p>
        </w:tc>
        <w:tc>
          <w:tcPr>
            <w:tcW w:w="992" w:type="dxa"/>
            <w:tcBorders>
              <w:top w:val="nil"/>
              <w:left w:val="nil"/>
              <w:bottom w:val="nil"/>
              <w:right w:val="nil"/>
            </w:tcBorders>
            <w:shd w:val="clear" w:color="auto" w:fill="auto"/>
            <w:vAlign w:val="center"/>
          </w:tcPr>
          <w:p w14:paraId="54F4E83E" w14:textId="13292B7C"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(6.695)</w:t>
            </w:r>
          </w:p>
        </w:tc>
        <w:tc>
          <w:tcPr>
            <w:tcW w:w="1418" w:type="dxa"/>
            <w:tcBorders>
              <w:top w:val="nil"/>
              <w:left w:val="nil"/>
              <w:bottom w:val="nil"/>
              <w:right w:val="nil"/>
            </w:tcBorders>
            <w:shd w:val="clear" w:color="auto" w:fill="auto"/>
            <w:vAlign w:val="center"/>
          </w:tcPr>
          <w:p w14:paraId="527E747E" w14:textId="30FFCE29"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1.159</w:t>
            </w:r>
          </w:p>
        </w:tc>
        <w:tc>
          <w:tcPr>
            <w:tcW w:w="1134" w:type="dxa"/>
            <w:tcBorders>
              <w:top w:val="nil"/>
              <w:left w:val="nil"/>
              <w:bottom w:val="nil"/>
              <w:right w:val="nil"/>
            </w:tcBorders>
            <w:shd w:val="clear" w:color="auto" w:fill="auto"/>
            <w:vAlign w:val="center"/>
          </w:tcPr>
          <w:p w14:paraId="5847DF63" w14:textId="268675E3"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28.591</w:t>
            </w:r>
          </w:p>
        </w:tc>
      </w:tr>
      <w:tr w:rsidR="00B9502D" w:rsidRPr="00950E9B" w14:paraId="0F692CC6" w14:textId="77777777" w:rsidTr="007666D0">
        <w:trPr>
          <w:trHeight w:val="113"/>
        </w:trPr>
        <w:tc>
          <w:tcPr>
            <w:tcW w:w="3686" w:type="dxa"/>
            <w:shd w:val="clear" w:color="auto" w:fill="auto"/>
            <w:vAlign w:val="bottom"/>
          </w:tcPr>
          <w:p w14:paraId="52A9CA78" w14:textId="77777777" w:rsidR="00B9502D" w:rsidRPr="00950E9B" w:rsidRDefault="00B9502D" w:rsidP="00B9502D">
            <w:pPr>
              <w:ind w:left="-108"/>
              <w:rPr>
                <w:rFonts w:ascii="Arial" w:hAnsi="Arial" w:cs="Arial"/>
                <w:color w:val="000000" w:themeColor="text1"/>
                <w:sz w:val="14"/>
                <w:szCs w:val="14"/>
              </w:rPr>
            </w:pPr>
            <w:r w:rsidRPr="00950E9B">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40DF759A"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9.959</w:t>
            </w:r>
          </w:p>
        </w:tc>
        <w:tc>
          <w:tcPr>
            <w:tcW w:w="992" w:type="dxa"/>
            <w:tcBorders>
              <w:top w:val="nil"/>
              <w:left w:val="nil"/>
              <w:bottom w:val="nil"/>
              <w:right w:val="nil"/>
            </w:tcBorders>
            <w:shd w:val="clear" w:color="auto" w:fill="auto"/>
            <w:vAlign w:val="center"/>
          </w:tcPr>
          <w:p w14:paraId="043782C5" w14:textId="51F7678B"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33.018</w:t>
            </w:r>
          </w:p>
        </w:tc>
        <w:tc>
          <w:tcPr>
            <w:tcW w:w="992" w:type="dxa"/>
            <w:tcBorders>
              <w:top w:val="nil"/>
              <w:left w:val="nil"/>
              <w:bottom w:val="nil"/>
              <w:right w:val="nil"/>
            </w:tcBorders>
            <w:shd w:val="clear" w:color="auto" w:fill="auto"/>
            <w:vAlign w:val="center"/>
          </w:tcPr>
          <w:p w14:paraId="60A07CA2" w14:textId="2820EE05"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(31.987)</w:t>
            </w:r>
          </w:p>
        </w:tc>
        <w:tc>
          <w:tcPr>
            <w:tcW w:w="1418" w:type="dxa"/>
            <w:tcBorders>
              <w:top w:val="nil"/>
              <w:left w:val="nil"/>
              <w:bottom w:val="nil"/>
              <w:right w:val="nil"/>
            </w:tcBorders>
            <w:shd w:val="clear" w:color="auto" w:fill="auto"/>
            <w:vAlign w:val="center"/>
          </w:tcPr>
          <w:p w14:paraId="07DA2E1E" w14:textId="387F710C"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(134.495)</w:t>
            </w:r>
          </w:p>
        </w:tc>
        <w:tc>
          <w:tcPr>
            <w:tcW w:w="1134" w:type="dxa"/>
            <w:tcBorders>
              <w:top w:val="nil"/>
              <w:left w:val="nil"/>
              <w:bottom w:val="nil"/>
              <w:right w:val="nil"/>
            </w:tcBorders>
            <w:shd w:val="clear" w:color="auto" w:fill="auto"/>
            <w:vAlign w:val="center"/>
          </w:tcPr>
          <w:p w14:paraId="5827F184" w14:textId="47E74BEE"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(123.505)</w:t>
            </w:r>
          </w:p>
        </w:tc>
      </w:tr>
      <w:tr w:rsidR="00B9502D" w:rsidRPr="00950E9B" w14:paraId="10DA6C23" w14:textId="77777777" w:rsidTr="007666D0">
        <w:trPr>
          <w:trHeight w:val="113"/>
        </w:trPr>
        <w:tc>
          <w:tcPr>
            <w:tcW w:w="3686" w:type="dxa"/>
            <w:shd w:val="clear" w:color="auto" w:fill="auto"/>
            <w:vAlign w:val="bottom"/>
          </w:tcPr>
          <w:p w14:paraId="50E756E9" w14:textId="20B6BA27" w:rsidR="00B9502D" w:rsidRPr="00950E9B" w:rsidRDefault="00437642" w:rsidP="00B9502D">
            <w:pPr>
              <w:ind w:left="-108"/>
              <w:rPr>
                <w:rFonts w:ascii="Arial" w:hAnsi="Arial" w:cs="Arial"/>
                <w:color w:val="000000" w:themeColor="text1"/>
                <w:sz w:val="14"/>
                <w:szCs w:val="14"/>
              </w:rPr>
            </w:pPr>
            <w:r w:rsidRPr="00950E9B">
              <w:rPr>
                <w:rFonts w:ascii="Arial" w:hAnsi="Arial" w:cs="Arial"/>
                <w:sz w:val="14"/>
                <w:szCs w:val="14"/>
              </w:rPr>
              <w:t>Beklenen zarar karşılıkları</w:t>
            </w:r>
          </w:p>
        </w:tc>
        <w:tc>
          <w:tcPr>
            <w:tcW w:w="1134" w:type="dxa"/>
            <w:tcBorders>
              <w:top w:val="nil"/>
              <w:left w:val="nil"/>
              <w:bottom w:val="nil"/>
              <w:right w:val="nil"/>
            </w:tcBorders>
            <w:shd w:val="clear" w:color="auto" w:fill="auto"/>
            <w:vAlign w:val="center"/>
          </w:tcPr>
          <w:p w14:paraId="55FDFE36" w14:textId="0E26CB44"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(1.918)</w:t>
            </w:r>
          </w:p>
        </w:tc>
        <w:tc>
          <w:tcPr>
            <w:tcW w:w="992" w:type="dxa"/>
            <w:tcBorders>
              <w:top w:val="nil"/>
              <w:left w:val="nil"/>
              <w:bottom w:val="nil"/>
              <w:right w:val="nil"/>
            </w:tcBorders>
            <w:shd w:val="clear" w:color="auto" w:fill="auto"/>
            <w:vAlign w:val="center"/>
          </w:tcPr>
          <w:p w14:paraId="0C0E4818" w14:textId="7405CE20"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(15.525)</w:t>
            </w:r>
          </w:p>
        </w:tc>
        <w:tc>
          <w:tcPr>
            <w:tcW w:w="992" w:type="dxa"/>
            <w:tcBorders>
              <w:top w:val="nil"/>
              <w:left w:val="nil"/>
              <w:bottom w:val="nil"/>
              <w:right w:val="nil"/>
            </w:tcBorders>
            <w:shd w:val="clear" w:color="auto" w:fill="auto"/>
            <w:vAlign w:val="center"/>
          </w:tcPr>
          <w:p w14:paraId="1AF07878" w14:textId="3F0B59CA"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(5.579)</w:t>
            </w:r>
          </w:p>
        </w:tc>
        <w:tc>
          <w:tcPr>
            <w:tcW w:w="1418" w:type="dxa"/>
            <w:tcBorders>
              <w:top w:val="nil"/>
              <w:left w:val="nil"/>
              <w:bottom w:val="nil"/>
              <w:right w:val="nil"/>
            </w:tcBorders>
            <w:shd w:val="clear" w:color="auto" w:fill="auto"/>
            <w:vAlign w:val="center"/>
          </w:tcPr>
          <w:p w14:paraId="164A4C78" w14:textId="00F416F1"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(14.690)</w:t>
            </w:r>
          </w:p>
        </w:tc>
        <w:tc>
          <w:tcPr>
            <w:tcW w:w="1134" w:type="dxa"/>
            <w:tcBorders>
              <w:top w:val="nil"/>
              <w:left w:val="nil"/>
              <w:bottom w:val="nil"/>
              <w:right w:val="nil"/>
            </w:tcBorders>
            <w:shd w:val="clear" w:color="auto" w:fill="auto"/>
            <w:vAlign w:val="center"/>
          </w:tcPr>
          <w:p w14:paraId="3B6445E6" w14:textId="6789200E"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(37.372)</w:t>
            </w:r>
          </w:p>
        </w:tc>
      </w:tr>
      <w:tr w:rsidR="00B9502D" w:rsidRPr="00950E9B" w14:paraId="1DAD3AB2" w14:textId="77777777" w:rsidTr="007666D0">
        <w:trPr>
          <w:trHeight w:val="113"/>
        </w:trPr>
        <w:tc>
          <w:tcPr>
            <w:tcW w:w="3686" w:type="dxa"/>
            <w:shd w:val="clear" w:color="auto" w:fill="auto"/>
            <w:vAlign w:val="bottom"/>
          </w:tcPr>
          <w:p w14:paraId="26733D8E" w14:textId="77777777" w:rsidR="00B9502D" w:rsidRPr="00950E9B" w:rsidRDefault="00B9502D" w:rsidP="00B9502D">
            <w:pPr>
              <w:ind w:left="-108"/>
              <w:rPr>
                <w:rFonts w:ascii="Arial" w:hAnsi="Arial" w:cs="Arial"/>
                <w:color w:val="000000" w:themeColor="text1"/>
                <w:sz w:val="14"/>
                <w:szCs w:val="14"/>
              </w:rPr>
            </w:pPr>
            <w:r w:rsidRPr="00950E9B">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1EE829AE"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78.417</w:t>
            </w:r>
          </w:p>
        </w:tc>
        <w:tc>
          <w:tcPr>
            <w:tcW w:w="992" w:type="dxa"/>
            <w:tcBorders>
              <w:top w:val="nil"/>
              <w:left w:val="nil"/>
              <w:bottom w:val="nil"/>
              <w:right w:val="nil"/>
            </w:tcBorders>
            <w:shd w:val="clear" w:color="auto" w:fill="auto"/>
            <w:vAlign w:val="center"/>
          </w:tcPr>
          <w:p w14:paraId="494FC9EF" w14:textId="205597D8"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233.758</w:t>
            </w:r>
          </w:p>
        </w:tc>
        <w:tc>
          <w:tcPr>
            <w:tcW w:w="992" w:type="dxa"/>
            <w:tcBorders>
              <w:top w:val="nil"/>
              <w:left w:val="nil"/>
              <w:bottom w:val="nil"/>
              <w:right w:val="nil"/>
            </w:tcBorders>
            <w:shd w:val="clear" w:color="auto" w:fill="auto"/>
            <w:vAlign w:val="center"/>
          </w:tcPr>
          <w:p w14:paraId="1502A421" w14:textId="4A762729"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(208.684)</w:t>
            </w:r>
          </w:p>
        </w:tc>
        <w:tc>
          <w:tcPr>
            <w:tcW w:w="1418" w:type="dxa"/>
            <w:tcBorders>
              <w:top w:val="nil"/>
              <w:left w:val="nil"/>
              <w:bottom w:val="nil"/>
              <w:right w:val="nil"/>
            </w:tcBorders>
            <w:shd w:val="clear" w:color="auto" w:fill="auto"/>
            <w:vAlign w:val="center"/>
          </w:tcPr>
          <w:p w14:paraId="215F3259" w14:textId="4049D623"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(79.316)</w:t>
            </w:r>
          </w:p>
        </w:tc>
        <w:tc>
          <w:tcPr>
            <w:tcW w:w="1134" w:type="dxa"/>
            <w:tcBorders>
              <w:top w:val="nil"/>
              <w:left w:val="nil"/>
              <w:bottom w:val="nil"/>
              <w:right w:val="nil"/>
            </w:tcBorders>
            <w:shd w:val="clear" w:color="auto" w:fill="auto"/>
            <w:vAlign w:val="center"/>
          </w:tcPr>
          <w:p w14:paraId="5C1B4830" w14:textId="23ACA2B3" w:rsidR="00B9502D" w:rsidRPr="00950E9B" w:rsidRDefault="000E6F74" w:rsidP="005F7081">
            <w:pPr>
              <w:jc w:val="right"/>
              <w:rPr>
                <w:rFonts w:ascii="Arial" w:hAnsi="Arial" w:cs="Arial"/>
                <w:sz w:val="14"/>
                <w:szCs w:val="14"/>
              </w:rPr>
            </w:pPr>
            <w:r w:rsidRPr="00950E9B">
              <w:rPr>
                <w:rFonts w:ascii="Arial" w:hAnsi="Arial" w:cs="Arial"/>
                <w:color w:val="000000"/>
                <w:sz w:val="14"/>
                <w:szCs w:val="14"/>
              </w:rPr>
              <w:t>2</w:t>
            </w:r>
            <w:r w:rsidR="00542336" w:rsidRPr="00950E9B">
              <w:rPr>
                <w:rFonts w:ascii="Arial" w:hAnsi="Arial" w:cs="Arial"/>
                <w:color w:val="000000"/>
                <w:sz w:val="14"/>
                <w:szCs w:val="14"/>
              </w:rPr>
              <w:t>4.175</w:t>
            </w:r>
          </w:p>
        </w:tc>
      </w:tr>
      <w:tr w:rsidR="00B9502D" w:rsidRPr="00950E9B" w14:paraId="45882A9E" w14:textId="77777777" w:rsidTr="007666D0">
        <w:trPr>
          <w:trHeight w:val="113"/>
        </w:trPr>
        <w:tc>
          <w:tcPr>
            <w:tcW w:w="3686" w:type="dxa"/>
            <w:shd w:val="clear" w:color="auto" w:fill="auto"/>
            <w:vAlign w:val="bottom"/>
          </w:tcPr>
          <w:p w14:paraId="19B18FAA" w14:textId="77777777" w:rsidR="00B9502D" w:rsidRPr="00950E9B" w:rsidRDefault="00B9502D" w:rsidP="00B9502D">
            <w:pPr>
              <w:ind w:left="-108"/>
              <w:rPr>
                <w:rFonts w:ascii="Arial" w:hAnsi="Arial" w:cs="Arial"/>
                <w:color w:val="000000" w:themeColor="text1"/>
                <w:sz w:val="14"/>
                <w:szCs w:val="14"/>
              </w:rPr>
            </w:pPr>
            <w:r w:rsidRPr="00950E9B">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37367429" w:rsidR="00B9502D" w:rsidRPr="00950E9B" w:rsidRDefault="00B9502D" w:rsidP="005F7081">
            <w:pPr>
              <w:jc w:val="right"/>
              <w:rPr>
                <w:rFonts w:ascii="Arial" w:hAnsi="Arial" w:cs="Arial"/>
                <w:sz w:val="14"/>
                <w:szCs w:val="14"/>
              </w:rPr>
            </w:pPr>
            <w:r w:rsidRPr="00950E9B">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8A6B810" w14:textId="5AEF0610" w:rsidR="00B9502D" w:rsidRPr="00950E9B" w:rsidRDefault="00B9502D" w:rsidP="005F7081">
            <w:pPr>
              <w:jc w:val="right"/>
              <w:rPr>
                <w:rFonts w:ascii="Arial" w:hAnsi="Arial" w:cs="Arial"/>
                <w:sz w:val="14"/>
                <w:szCs w:val="14"/>
              </w:rPr>
            </w:pPr>
            <w:r w:rsidRPr="00950E9B">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4EF00631" w14:textId="0E25A32D" w:rsidR="00B9502D" w:rsidRPr="00950E9B" w:rsidRDefault="00B9502D" w:rsidP="005F7081">
            <w:pPr>
              <w:jc w:val="right"/>
              <w:rPr>
                <w:rFonts w:ascii="Arial" w:hAnsi="Arial" w:cs="Arial"/>
                <w:sz w:val="14"/>
                <w:szCs w:val="14"/>
              </w:rPr>
            </w:pPr>
            <w:r w:rsidRPr="00950E9B">
              <w:rPr>
                <w:rFonts w:ascii="Arial" w:hAnsi="Arial" w:cs="Arial"/>
                <w:color w:val="000000"/>
                <w:sz w:val="14"/>
                <w:szCs w:val="14"/>
              </w:rPr>
              <w:t>-</w:t>
            </w:r>
          </w:p>
        </w:tc>
        <w:tc>
          <w:tcPr>
            <w:tcW w:w="1418" w:type="dxa"/>
            <w:tcBorders>
              <w:top w:val="nil"/>
              <w:left w:val="nil"/>
              <w:bottom w:val="nil"/>
              <w:right w:val="nil"/>
            </w:tcBorders>
            <w:shd w:val="clear" w:color="auto" w:fill="auto"/>
            <w:vAlign w:val="center"/>
          </w:tcPr>
          <w:p w14:paraId="692A7178" w14:textId="098DA661"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(4.497)</w:t>
            </w:r>
          </w:p>
        </w:tc>
        <w:tc>
          <w:tcPr>
            <w:tcW w:w="1134" w:type="dxa"/>
            <w:tcBorders>
              <w:top w:val="nil"/>
              <w:left w:val="nil"/>
              <w:bottom w:val="nil"/>
              <w:right w:val="nil"/>
            </w:tcBorders>
            <w:shd w:val="clear" w:color="auto" w:fill="auto"/>
            <w:vAlign w:val="center"/>
          </w:tcPr>
          <w:p w14:paraId="1C500979" w14:textId="23AB76C7" w:rsidR="00B9502D" w:rsidRPr="00950E9B" w:rsidRDefault="00542336" w:rsidP="005F7081">
            <w:pPr>
              <w:jc w:val="right"/>
              <w:rPr>
                <w:rFonts w:ascii="Arial" w:hAnsi="Arial" w:cs="Arial"/>
                <w:sz w:val="14"/>
                <w:szCs w:val="14"/>
              </w:rPr>
            </w:pPr>
            <w:r w:rsidRPr="00950E9B">
              <w:rPr>
                <w:rFonts w:ascii="Arial" w:hAnsi="Arial" w:cs="Arial"/>
                <w:color w:val="000000"/>
                <w:sz w:val="14"/>
                <w:szCs w:val="14"/>
              </w:rPr>
              <w:t>(4.497)</w:t>
            </w:r>
          </w:p>
        </w:tc>
      </w:tr>
      <w:tr w:rsidR="002778AD" w:rsidRPr="00950E9B" w14:paraId="61FC80FA" w14:textId="77777777" w:rsidTr="006D7560">
        <w:trPr>
          <w:trHeight w:val="113"/>
        </w:trPr>
        <w:tc>
          <w:tcPr>
            <w:tcW w:w="3686" w:type="dxa"/>
            <w:tcBorders>
              <w:bottom w:val="single" w:sz="4" w:space="0" w:color="auto"/>
            </w:tcBorders>
            <w:vAlign w:val="bottom"/>
          </w:tcPr>
          <w:p w14:paraId="13D7CA11" w14:textId="77777777" w:rsidR="002778AD" w:rsidRPr="00950E9B" w:rsidRDefault="002778AD" w:rsidP="002778AD">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2778AD" w:rsidRPr="00950E9B" w:rsidRDefault="002778A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2778AD" w:rsidRPr="00950E9B" w:rsidRDefault="002778A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2778AD" w:rsidRPr="00950E9B" w:rsidRDefault="002778AD" w:rsidP="005F7081">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2778AD" w:rsidRPr="00950E9B" w:rsidRDefault="002778AD" w:rsidP="005F7081">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2778AD" w:rsidRPr="00950E9B" w:rsidRDefault="002778AD" w:rsidP="005F7081">
            <w:pPr>
              <w:jc w:val="right"/>
              <w:rPr>
                <w:rFonts w:ascii="Arial" w:hAnsi="Arial" w:cs="Arial"/>
                <w:sz w:val="14"/>
                <w:szCs w:val="14"/>
              </w:rPr>
            </w:pPr>
          </w:p>
        </w:tc>
      </w:tr>
      <w:tr w:rsidR="00B9502D" w:rsidRPr="00950E9B" w14:paraId="4D0B7849" w14:textId="77777777" w:rsidTr="007666D0">
        <w:trPr>
          <w:trHeight w:val="113"/>
        </w:trPr>
        <w:tc>
          <w:tcPr>
            <w:tcW w:w="3686" w:type="dxa"/>
            <w:tcBorders>
              <w:top w:val="single" w:sz="4" w:space="0" w:color="auto"/>
              <w:bottom w:val="double" w:sz="4" w:space="0" w:color="auto"/>
            </w:tcBorders>
            <w:vAlign w:val="bottom"/>
          </w:tcPr>
          <w:p w14:paraId="2EECD070" w14:textId="77777777" w:rsidR="00B9502D" w:rsidRPr="00950E9B" w:rsidRDefault="00B9502D" w:rsidP="00B9502D">
            <w:pPr>
              <w:ind w:left="-108"/>
              <w:rPr>
                <w:rFonts w:ascii="Arial" w:hAnsi="Arial" w:cs="Arial"/>
                <w:b/>
                <w:sz w:val="14"/>
                <w:szCs w:val="14"/>
              </w:rPr>
            </w:pPr>
            <w:r w:rsidRPr="00950E9B">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54E4398C" w:rsidR="00B9502D" w:rsidRPr="00950E9B" w:rsidRDefault="00542336" w:rsidP="005F7081">
            <w:pPr>
              <w:jc w:val="right"/>
              <w:rPr>
                <w:rFonts w:ascii="Arial" w:hAnsi="Arial" w:cs="Arial"/>
                <w:b/>
                <w:sz w:val="14"/>
                <w:szCs w:val="14"/>
              </w:rPr>
            </w:pPr>
            <w:r w:rsidRPr="00950E9B">
              <w:rPr>
                <w:rFonts w:ascii="Arial" w:hAnsi="Arial" w:cs="Arial"/>
                <w:b/>
                <w:bCs/>
                <w:color w:val="000000"/>
                <w:sz w:val="14"/>
                <w:szCs w:val="14"/>
              </w:rPr>
              <w:t>78.417</w:t>
            </w:r>
          </w:p>
        </w:tc>
        <w:tc>
          <w:tcPr>
            <w:tcW w:w="992" w:type="dxa"/>
            <w:tcBorders>
              <w:top w:val="single" w:sz="4" w:space="0" w:color="auto"/>
              <w:bottom w:val="double" w:sz="4" w:space="0" w:color="auto"/>
            </w:tcBorders>
            <w:vAlign w:val="center"/>
          </w:tcPr>
          <w:p w14:paraId="3414E8E5" w14:textId="5A0C4753" w:rsidR="00B9502D" w:rsidRPr="00950E9B" w:rsidRDefault="00542336" w:rsidP="005F7081">
            <w:pPr>
              <w:jc w:val="right"/>
              <w:rPr>
                <w:rFonts w:ascii="Arial" w:hAnsi="Arial" w:cs="Arial"/>
                <w:b/>
                <w:sz w:val="14"/>
                <w:szCs w:val="14"/>
              </w:rPr>
            </w:pPr>
            <w:r w:rsidRPr="00950E9B">
              <w:rPr>
                <w:rFonts w:ascii="Arial" w:hAnsi="Arial" w:cs="Arial"/>
                <w:b/>
                <w:bCs/>
                <w:color w:val="000000"/>
                <w:sz w:val="14"/>
                <w:szCs w:val="14"/>
              </w:rPr>
              <w:t>233.758</w:t>
            </w:r>
          </w:p>
        </w:tc>
        <w:tc>
          <w:tcPr>
            <w:tcW w:w="992" w:type="dxa"/>
            <w:tcBorders>
              <w:top w:val="single" w:sz="4" w:space="0" w:color="auto"/>
              <w:bottom w:val="double" w:sz="4" w:space="0" w:color="auto"/>
            </w:tcBorders>
            <w:vAlign w:val="center"/>
          </w:tcPr>
          <w:p w14:paraId="2137664B" w14:textId="291EBA08" w:rsidR="00B9502D" w:rsidRPr="00950E9B" w:rsidRDefault="00542336" w:rsidP="005F7081">
            <w:pPr>
              <w:jc w:val="right"/>
              <w:rPr>
                <w:rFonts w:ascii="Arial" w:hAnsi="Arial" w:cs="Arial"/>
                <w:b/>
                <w:sz w:val="14"/>
                <w:szCs w:val="14"/>
              </w:rPr>
            </w:pPr>
            <w:r w:rsidRPr="00950E9B">
              <w:rPr>
                <w:rFonts w:ascii="Arial" w:hAnsi="Arial" w:cs="Arial"/>
                <w:b/>
                <w:bCs/>
                <w:color w:val="000000"/>
                <w:sz w:val="14"/>
                <w:szCs w:val="14"/>
              </w:rPr>
              <w:t>(208.684)</w:t>
            </w:r>
          </w:p>
        </w:tc>
        <w:tc>
          <w:tcPr>
            <w:tcW w:w="1418" w:type="dxa"/>
            <w:tcBorders>
              <w:top w:val="single" w:sz="4" w:space="0" w:color="auto"/>
              <w:bottom w:val="double" w:sz="4" w:space="0" w:color="auto"/>
            </w:tcBorders>
            <w:vAlign w:val="center"/>
          </w:tcPr>
          <w:p w14:paraId="655C2190" w14:textId="5C5422A4" w:rsidR="00B9502D" w:rsidRPr="00950E9B" w:rsidRDefault="00542336" w:rsidP="005F7081">
            <w:pPr>
              <w:jc w:val="right"/>
              <w:rPr>
                <w:rFonts w:ascii="Arial" w:hAnsi="Arial" w:cs="Arial"/>
                <w:b/>
                <w:sz w:val="14"/>
                <w:szCs w:val="14"/>
              </w:rPr>
            </w:pPr>
            <w:r w:rsidRPr="00950E9B">
              <w:rPr>
                <w:rFonts w:ascii="Arial" w:hAnsi="Arial" w:cs="Arial"/>
                <w:b/>
                <w:bCs/>
                <w:color w:val="000000"/>
                <w:sz w:val="14"/>
                <w:szCs w:val="14"/>
              </w:rPr>
              <w:t>(83.813)</w:t>
            </w:r>
          </w:p>
        </w:tc>
        <w:tc>
          <w:tcPr>
            <w:tcW w:w="1134" w:type="dxa"/>
            <w:tcBorders>
              <w:top w:val="single" w:sz="4" w:space="0" w:color="auto"/>
              <w:bottom w:val="double" w:sz="4" w:space="0" w:color="auto"/>
            </w:tcBorders>
            <w:vAlign w:val="center"/>
          </w:tcPr>
          <w:p w14:paraId="1A8074BF" w14:textId="750A67BD" w:rsidR="00B9502D" w:rsidRPr="00950E9B" w:rsidRDefault="00542336" w:rsidP="005F7081">
            <w:pPr>
              <w:jc w:val="right"/>
              <w:rPr>
                <w:rFonts w:ascii="Arial" w:hAnsi="Arial" w:cs="Arial"/>
                <w:b/>
                <w:sz w:val="14"/>
                <w:szCs w:val="14"/>
              </w:rPr>
            </w:pPr>
            <w:r w:rsidRPr="00950E9B">
              <w:rPr>
                <w:rFonts w:ascii="Arial" w:hAnsi="Arial" w:cs="Arial"/>
                <w:b/>
                <w:bCs/>
                <w:color w:val="000000"/>
                <w:sz w:val="14"/>
                <w:szCs w:val="14"/>
              </w:rPr>
              <w:t>19.678</w:t>
            </w:r>
          </w:p>
        </w:tc>
      </w:tr>
    </w:tbl>
    <w:p w14:paraId="4C126B80" w14:textId="77777777" w:rsidR="00826A42" w:rsidRPr="00950E9B" w:rsidRDefault="00826A42" w:rsidP="00826A42">
      <w:pPr>
        <w:rPr>
          <w:rFonts w:ascii="Arial" w:hAnsi="Arial" w:cs="Arial"/>
          <w:b/>
          <w:sz w:val="6"/>
          <w:szCs w:val="6"/>
        </w:rPr>
      </w:pPr>
      <w:r w:rsidRPr="00950E9B">
        <w:rPr>
          <w:rFonts w:ascii="Arial" w:hAnsi="Arial" w:cs="Arial"/>
          <w:b/>
          <w:sz w:val="22"/>
          <w:szCs w:val="22"/>
        </w:rPr>
        <w:t xml:space="preserve"> </w:t>
      </w:r>
    </w:p>
    <w:p w14:paraId="6AE83635" w14:textId="77777777" w:rsidR="00D54F1A" w:rsidRPr="00950E9B" w:rsidRDefault="00826A42" w:rsidP="00603771">
      <w:pPr>
        <w:ind w:left="284" w:right="-64" w:hanging="284"/>
        <w:jc w:val="both"/>
        <w:rPr>
          <w:rFonts w:ascii="Arial" w:hAnsi="Arial" w:cs="Arial"/>
          <w:sz w:val="14"/>
          <w:szCs w:val="14"/>
        </w:rPr>
      </w:pPr>
      <w:r w:rsidRPr="00950E9B">
        <w:rPr>
          <w:rFonts w:ascii="Arial" w:hAnsi="Arial" w:cs="Arial"/>
          <w:sz w:val="14"/>
          <w:szCs w:val="14"/>
        </w:rPr>
        <w:t>(*)</w:t>
      </w:r>
      <w:r w:rsidRPr="00950E9B">
        <w:rPr>
          <w:rFonts w:ascii="Arial" w:hAnsi="Arial" w:cs="Arial"/>
          <w:sz w:val="14"/>
          <w:szCs w:val="14"/>
        </w:rPr>
        <w:tab/>
        <w:t>Banka'nın bireysel,</w:t>
      </w:r>
      <w:r w:rsidR="00A423DA" w:rsidRPr="00950E9B">
        <w:rPr>
          <w:rFonts w:ascii="Arial" w:hAnsi="Arial" w:cs="Arial"/>
          <w:sz w:val="14"/>
          <w:szCs w:val="14"/>
        </w:rPr>
        <w:t xml:space="preserve"> </w:t>
      </w:r>
      <w:r w:rsidRPr="00950E9B">
        <w:rPr>
          <w:rFonts w:ascii="Arial" w:hAnsi="Arial" w:cs="Arial"/>
          <w:sz w:val="14"/>
          <w:szCs w:val="14"/>
        </w:rPr>
        <w:t xml:space="preserve">ticari ve kurumsal bankacılık bölümlerinde görülen dağılım farklılığı katılım bankalarının fon kullandırım ve fon toplama usullerinden kaynaklanmaktadır. </w:t>
      </w:r>
    </w:p>
    <w:p w14:paraId="1AE733CF" w14:textId="77777777" w:rsidR="00FB59D8" w:rsidRPr="00950E9B" w:rsidRDefault="00FB59D8" w:rsidP="00603771">
      <w:pPr>
        <w:ind w:left="284" w:right="-64" w:hanging="284"/>
        <w:jc w:val="both"/>
        <w:rPr>
          <w:rFonts w:ascii="Arial" w:hAnsi="Arial" w:cs="Arial"/>
          <w:sz w:val="14"/>
          <w:szCs w:val="14"/>
        </w:rPr>
      </w:pPr>
    </w:p>
    <w:p w14:paraId="575A99B3" w14:textId="32BB5D46" w:rsidR="00FB59D8" w:rsidRPr="00950E9B" w:rsidRDefault="00FB59D8">
      <w:pPr>
        <w:rPr>
          <w:rFonts w:ascii="Arial" w:hAnsi="Arial" w:cs="Arial"/>
          <w:sz w:val="14"/>
          <w:szCs w:val="14"/>
        </w:rPr>
      </w:pPr>
      <w:r w:rsidRPr="00950E9B">
        <w:rPr>
          <w:rFonts w:ascii="Arial" w:hAnsi="Arial" w:cs="Arial"/>
          <w:sz w:val="14"/>
          <w:szCs w:val="14"/>
        </w:rPr>
        <w:br w:type="page"/>
      </w:r>
    </w:p>
    <w:p w14:paraId="1E854647" w14:textId="4D119F44" w:rsidR="00136C29" w:rsidRPr="00950E9B" w:rsidRDefault="00C06FD2" w:rsidP="00007835">
      <w:pPr>
        <w:spacing w:line="230" w:lineRule="auto"/>
        <w:jc w:val="both"/>
        <w:rPr>
          <w:rFonts w:ascii="Arial" w:hAnsi="Arial" w:cs="Arial"/>
          <w:b/>
          <w:sz w:val="20"/>
          <w:szCs w:val="20"/>
        </w:rPr>
      </w:pPr>
      <w:r w:rsidRPr="00950E9B">
        <w:rPr>
          <w:rFonts w:ascii="Arial" w:hAnsi="Arial" w:cs="Arial"/>
          <w:b/>
          <w:sz w:val="20"/>
          <w:szCs w:val="20"/>
        </w:rPr>
        <w:lastRenderedPageBreak/>
        <w:t>BEŞİNCİ BÖLÜM</w:t>
      </w:r>
    </w:p>
    <w:p w14:paraId="79E5E2F0" w14:textId="77777777" w:rsidR="00136C29" w:rsidRPr="00950E9B" w:rsidRDefault="00136C29" w:rsidP="00007835">
      <w:pPr>
        <w:spacing w:line="230" w:lineRule="auto"/>
        <w:ind w:left="540" w:hanging="540"/>
        <w:jc w:val="both"/>
        <w:rPr>
          <w:rFonts w:ascii="Arial" w:hAnsi="Arial" w:cs="Arial"/>
          <w:b/>
          <w:sz w:val="20"/>
          <w:szCs w:val="14"/>
        </w:rPr>
      </w:pPr>
    </w:p>
    <w:p w14:paraId="03400687" w14:textId="77777777" w:rsidR="00136C29" w:rsidRPr="00950E9B" w:rsidRDefault="005C4280" w:rsidP="00007835">
      <w:pPr>
        <w:spacing w:line="230" w:lineRule="auto"/>
        <w:ind w:left="720" w:hanging="720"/>
        <w:jc w:val="both"/>
        <w:rPr>
          <w:rFonts w:ascii="Arial" w:hAnsi="Arial" w:cs="Arial"/>
          <w:b/>
          <w:sz w:val="20"/>
          <w:szCs w:val="20"/>
        </w:rPr>
      </w:pPr>
      <w:r w:rsidRPr="00950E9B">
        <w:rPr>
          <w:rFonts w:ascii="Arial" w:hAnsi="Arial" w:cs="Arial"/>
          <w:b/>
          <w:sz w:val="20"/>
          <w:szCs w:val="20"/>
        </w:rPr>
        <w:t>Konsolide olmayan f</w:t>
      </w:r>
      <w:r w:rsidR="00136C29" w:rsidRPr="00950E9B">
        <w:rPr>
          <w:rFonts w:ascii="Arial" w:hAnsi="Arial" w:cs="Arial"/>
          <w:b/>
          <w:sz w:val="20"/>
          <w:szCs w:val="20"/>
        </w:rPr>
        <w:t>inansal tablolara ilişkin açıklama ve dipnotlar</w:t>
      </w:r>
    </w:p>
    <w:p w14:paraId="4A472DE7" w14:textId="77777777" w:rsidR="00136C29" w:rsidRPr="00950E9B" w:rsidRDefault="00136C29" w:rsidP="00007835">
      <w:pPr>
        <w:pStyle w:val="GvdeMetniGirintisi"/>
        <w:tabs>
          <w:tab w:val="left" w:pos="1620"/>
        </w:tabs>
        <w:spacing w:line="230" w:lineRule="auto"/>
        <w:ind w:firstLine="0"/>
        <w:rPr>
          <w:rFonts w:ascii="Arial" w:hAnsi="Arial" w:cs="Arial"/>
          <w:sz w:val="20"/>
          <w:szCs w:val="14"/>
        </w:rPr>
      </w:pPr>
    </w:p>
    <w:p w14:paraId="27B8CDFD" w14:textId="77777777" w:rsidR="00136C29" w:rsidRPr="00950E9B" w:rsidRDefault="00136C29" w:rsidP="00007835">
      <w:pPr>
        <w:numPr>
          <w:ilvl w:val="0"/>
          <w:numId w:val="1"/>
        </w:numPr>
        <w:tabs>
          <w:tab w:val="clear" w:pos="720"/>
          <w:tab w:val="num" w:pos="0"/>
        </w:tabs>
        <w:spacing w:line="230" w:lineRule="auto"/>
        <w:ind w:left="0" w:right="452" w:hanging="522"/>
        <w:jc w:val="both"/>
        <w:rPr>
          <w:rFonts w:ascii="Arial" w:hAnsi="Arial" w:cs="Arial"/>
          <w:b/>
          <w:sz w:val="20"/>
          <w:szCs w:val="20"/>
        </w:rPr>
      </w:pPr>
      <w:r w:rsidRPr="00950E9B">
        <w:rPr>
          <w:rFonts w:ascii="Arial" w:hAnsi="Arial" w:cs="Arial"/>
          <w:b/>
          <w:sz w:val="20"/>
          <w:szCs w:val="20"/>
        </w:rPr>
        <w:t xml:space="preserve">Bilançonun aktif </w:t>
      </w:r>
      <w:r w:rsidR="005C4280" w:rsidRPr="00950E9B">
        <w:rPr>
          <w:rFonts w:ascii="Arial" w:hAnsi="Arial" w:cs="Arial"/>
          <w:b/>
          <w:sz w:val="20"/>
          <w:szCs w:val="20"/>
        </w:rPr>
        <w:t>hesaplarına</w:t>
      </w:r>
      <w:r w:rsidRPr="00950E9B">
        <w:rPr>
          <w:rFonts w:ascii="Arial" w:hAnsi="Arial" w:cs="Arial"/>
          <w:b/>
          <w:sz w:val="20"/>
          <w:szCs w:val="20"/>
        </w:rPr>
        <w:t xml:space="preserve"> ilişkin açıklama ve dipnotlar</w:t>
      </w:r>
    </w:p>
    <w:p w14:paraId="77C32FEF" w14:textId="77777777" w:rsidR="00136C29" w:rsidRPr="00950E9B" w:rsidRDefault="00136C29" w:rsidP="00007835">
      <w:pPr>
        <w:spacing w:line="230" w:lineRule="auto"/>
        <w:jc w:val="both"/>
        <w:rPr>
          <w:rFonts w:ascii="Arial" w:hAnsi="Arial" w:cs="Arial"/>
          <w:b/>
          <w:sz w:val="20"/>
          <w:szCs w:val="14"/>
        </w:rPr>
      </w:pPr>
    </w:p>
    <w:p w14:paraId="1612D98A" w14:textId="5CC1CC76" w:rsidR="00136C29" w:rsidRPr="00950E9B" w:rsidRDefault="003B18CB" w:rsidP="00007835">
      <w:pPr>
        <w:pStyle w:val="GvdeMetniGirintisi"/>
        <w:numPr>
          <w:ilvl w:val="0"/>
          <w:numId w:val="14"/>
        </w:numPr>
        <w:spacing w:line="230" w:lineRule="auto"/>
        <w:ind w:left="18" w:right="-93" w:hanging="540"/>
        <w:rPr>
          <w:rFonts w:ascii="Arial" w:hAnsi="Arial" w:cs="Arial"/>
          <w:b/>
          <w:sz w:val="20"/>
          <w:szCs w:val="20"/>
        </w:rPr>
      </w:pPr>
      <w:r w:rsidRPr="00950E9B">
        <w:rPr>
          <w:rFonts w:ascii="Arial" w:hAnsi="Arial" w:cs="Arial"/>
          <w:b/>
          <w:sz w:val="20"/>
          <w:szCs w:val="20"/>
        </w:rPr>
        <w:t xml:space="preserve">a)  </w:t>
      </w:r>
      <w:r w:rsidR="00136C29" w:rsidRPr="00950E9B">
        <w:rPr>
          <w:rFonts w:ascii="Arial" w:hAnsi="Arial" w:cs="Arial"/>
          <w:b/>
          <w:sz w:val="20"/>
          <w:szCs w:val="20"/>
        </w:rPr>
        <w:t>Nakit değerler ve TCMB’ye ilişkin bilgiler:</w:t>
      </w:r>
    </w:p>
    <w:p w14:paraId="6C304465" w14:textId="77777777" w:rsidR="00136C29" w:rsidRPr="00950E9B" w:rsidRDefault="00136C29" w:rsidP="00007835">
      <w:pPr>
        <w:pStyle w:val="GvdeMetniGirintisi"/>
        <w:spacing w:line="230" w:lineRule="auto"/>
        <w:ind w:firstLine="0"/>
        <w:rPr>
          <w:rFonts w:ascii="Arial" w:hAnsi="Arial" w:cs="Arial"/>
          <w:b/>
          <w:sz w:val="20"/>
          <w:szCs w:val="16"/>
        </w:rPr>
      </w:pPr>
    </w:p>
    <w:tbl>
      <w:tblPr>
        <w:tblW w:w="9309" w:type="dxa"/>
        <w:tblLayout w:type="fixed"/>
        <w:tblCellMar>
          <w:left w:w="0" w:type="dxa"/>
          <w:right w:w="0" w:type="dxa"/>
        </w:tblCellMar>
        <w:tblLook w:val="0000" w:firstRow="0" w:lastRow="0" w:firstColumn="0" w:lastColumn="0" w:noHBand="0" w:noVBand="0"/>
      </w:tblPr>
      <w:tblGrid>
        <w:gridCol w:w="4617"/>
        <w:gridCol w:w="1184"/>
        <w:gridCol w:w="1185"/>
        <w:gridCol w:w="1185"/>
        <w:gridCol w:w="1138"/>
      </w:tblGrid>
      <w:tr w:rsidR="00136C29" w:rsidRPr="00950E9B" w14:paraId="3B5147E2" w14:textId="77777777" w:rsidTr="00F75788">
        <w:trPr>
          <w:trHeight w:val="113"/>
        </w:trPr>
        <w:tc>
          <w:tcPr>
            <w:tcW w:w="4617" w:type="dxa"/>
            <w:tcBorders>
              <w:top w:val="single" w:sz="8" w:space="0" w:color="auto"/>
              <w:bottom w:val="single" w:sz="8" w:space="0" w:color="auto"/>
            </w:tcBorders>
            <w:shd w:val="clear" w:color="auto" w:fill="auto"/>
            <w:vAlign w:val="bottom"/>
          </w:tcPr>
          <w:p w14:paraId="12BCB88D" w14:textId="77777777" w:rsidR="00136C29" w:rsidRPr="00950E9B" w:rsidRDefault="00136C29" w:rsidP="00007835">
            <w:pPr>
              <w:spacing w:line="230" w:lineRule="auto"/>
              <w:jc w:val="both"/>
              <w:rPr>
                <w:rFonts w:ascii="Arial" w:eastAsia="Arial Unicode MS" w:hAnsi="Arial" w:cs="Arial"/>
                <w:b/>
                <w:sz w:val="20"/>
                <w:szCs w:val="20"/>
              </w:rPr>
            </w:pPr>
            <w:r w:rsidRPr="00950E9B">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950E9B" w:rsidRDefault="007753BC" w:rsidP="00007835">
            <w:pPr>
              <w:spacing w:line="230" w:lineRule="auto"/>
              <w:ind w:right="161"/>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Cari Dönem</w:t>
            </w:r>
          </w:p>
        </w:tc>
        <w:tc>
          <w:tcPr>
            <w:tcW w:w="2323" w:type="dxa"/>
            <w:gridSpan w:val="2"/>
            <w:tcBorders>
              <w:top w:val="single" w:sz="8" w:space="0" w:color="auto"/>
              <w:bottom w:val="single" w:sz="8" w:space="0" w:color="auto"/>
            </w:tcBorders>
            <w:shd w:val="clear" w:color="auto" w:fill="auto"/>
            <w:vAlign w:val="bottom"/>
          </w:tcPr>
          <w:p w14:paraId="4F3B91B2" w14:textId="40710430" w:rsidR="00136C29" w:rsidRPr="00950E9B" w:rsidRDefault="007753BC" w:rsidP="00007835">
            <w:pPr>
              <w:spacing w:line="230" w:lineRule="auto"/>
              <w:ind w:right="161"/>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Önceki Dönem</w:t>
            </w:r>
          </w:p>
        </w:tc>
      </w:tr>
      <w:tr w:rsidR="00136C29" w:rsidRPr="00950E9B" w14:paraId="44ADE9BA" w14:textId="77777777" w:rsidTr="00F75788">
        <w:trPr>
          <w:trHeight w:val="113"/>
        </w:trPr>
        <w:tc>
          <w:tcPr>
            <w:tcW w:w="4617" w:type="dxa"/>
            <w:tcBorders>
              <w:top w:val="single" w:sz="8" w:space="0" w:color="auto"/>
            </w:tcBorders>
            <w:shd w:val="clear" w:color="auto" w:fill="auto"/>
            <w:vAlign w:val="bottom"/>
          </w:tcPr>
          <w:p w14:paraId="383F8A5C" w14:textId="77777777" w:rsidR="00136C29" w:rsidRPr="00950E9B" w:rsidRDefault="00136C29" w:rsidP="00007835">
            <w:pPr>
              <w:spacing w:line="230" w:lineRule="auto"/>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950E9B" w:rsidRDefault="00136C29" w:rsidP="00007835">
            <w:pPr>
              <w:spacing w:line="230" w:lineRule="auto"/>
              <w:ind w:right="161"/>
              <w:jc w:val="right"/>
              <w:rPr>
                <w:rFonts w:ascii="Arial" w:hAnsi="Arial" w:cs="Arial"/>
                <w:b/>
                <w:sz w:val="20"/>
                <w:szCs w:val="20"/>
              </w:rPr>
            </w:pPr>
            <w:r w:rsidRPr="00950E9B">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950E9B" w:rsidRDefault="00136C29" w:rsidP="00007835">
            <w:pPr>
              <w:spacing w:line="230" w:lineRule="auto"/>
              <w:ind w:right="161"/>
              <w:jc w:val="right"/>
              <w:rPr>
                <w:rFonts w:ascii="Arial" w:hAnsi="Arial" w:cs="Arial"/>
                <w:b/>
                <w:sz w:val="20"/>
                <w:szCs w:val="20"/>
              </w:rPr>
            </w:pPr>
            <w:r w:rsidRPr="00950E9B">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950E9B" w:rsidRDefault="00136C29" w:rsidP="00007835">
            <w:pPr>
              <w:spacing w:line="230" w:lineRule="auto"/>
              <w:ind w:right="161"/>
              <w:jc w:val="right"/>
              <w:rPr>
                <w:rFonts w:ascii="Arial" w:hAnsi="Arial" w:cs="Arial"/>
                <w:b/>
                <w:sz w:val="20"/>
                <w:szCs w:val="20"/>
              </w:rPr>
            </w:pPr>
            <w:r w:rsidRPr="00950E9B">
              <w:rPr>
                <w:rFonts w:ascii="Arial" w:hAnsi="Arial" w:cs="Arial"/>
                <w:b/>
                <w:sz w:val="20"/>
                <w:szCs w:val="20"/>
              </w:rPr>
              <w:t>TP</w:t>
            </w:r>
          </w:p>
        </w:tc>
        <w:tc>
          <w:tcPr>
            <w:tcW w:w="1138" w:type="dxa"/>
            <w:tcBorders>
              <w:top w:val="single" w:sz="8" w:space="0" w:color="auto"/>
            </w:tcBorders>
            <w:shd w:val="clear" w:color="auto" w:fill="auto"/>
          </w:tcPr>
          <w:p w14:paraId="18B0760F" w14:textId="77777777" w:rsidR="00136C29" w:rsidRPr="00950E9B" w:rsidRDefault="00136C29" w:rsidP="00007835">
            <w:pPr>
              <w:spacing w:line="230" w:lineRule="auto"/>
              <w:ind w:right="161"/>
              <w:jc w:val="right"/>
              <w:rPr>
                <w:rFonts w:ascii="Arial" w:hAnsi="Arial" w:cs="Arial"/>
                <w:b/>
                <w:sz w:val="20"/>
                <w:szCs w:val="20"/>
              </w:rPr>
            </w:pPr>
            <w:r w:rsidRPr="00950E9B">
              <w:rPr>
                <w:rFonts w:ascii="Arial" w:hAnsi="Arial" w:cs="Arial"/>
                <w:b/>
                <w:sz w:val="20"/>
                <w:szCs w:val="20"/>
              </w:rPr>
              <w:t>YP</w:t>
            </w:r>
          </w:p>
        </w:tc>
      </w:tr>
      <w:tr w:rsidR="00136C29" w:rsidRPr="00950E9B" w14:paraId="25827298" w14:textId="77777777" w:rsidTr="00F75788">
        <w:trPr>
          <w:trHeight w:val="113"/>
        </w:trPr>
        <w:tc>
          <w:tcPr>
            <w:tcW w:w="4617" w:type="dxa"/>
            <w:tcBorders>
              <w:top w:val="single" w:sz="8" w:space="0" w:color="auto"/>
            </w:tcBorders>
            <w:shd w:val="clear" w:color="auto" w:fill="auto"/>
            <w:vAlign w:val="bottom"/>
          </w:tcPr>
          <w:p w14:paraId="5EEC5AF6" w14:textId="77777777" w:rsidR="00136C29" w:rsidRPr="00950E9B" w:rsidRDefault="00136C29" w:rsidP="00007835">
            <w:pPr>
              <w:spacing w:line="230" w:lineRule="auto"/>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950E9B" w:rsidRDefault="00136C29" w:rsidP="00007835">
            <w:pPr>
              <w:spacing w:line="230" w:lineRule="auto"/>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950E9B" w:rsidRDefault="00136C29" w:rsidP="00007835">
            <w:pPr>
              <w:spacing w:line="230" w:lineRule="auto"/>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950E9B" w:rsidRDefault="00136C29" w:rsidP="00007835">
            <w:pPr>
              <w:spacing w:line="230" w:lineRule="auto"/>
              <w:ind w:right="161"/>
              <w:jc w:val="right"/>
              <w:rPr>
                <w:rFonts w:ascii="Arial" w:hAnsi="Arial" w:cs="Arial"/>
                <w:sz w:val="20"/>
                <w:szCs w:val="20"/>
              </w:rPr>
            </w:pPr>
          </w:p>
        </w:tc>
        <w:tc>
          <w:tcPr>
            <w:tcW w:w="1138" w:type="dxa"/>
            <w:tcBorders>
              <w:top w:val="single" w:sz="8" w:space="0" w:color="auto"/>
            </w:tcBorders>
            <w:shd w:val="clear" w:color="auto" w:fill="auto"/>
          </w:tcPr>
          <w:p w14:paraId="6202EE72" w14:textId="77777777" w:rsidR="00136C29" w:rsidRPr="00950E9B" w:rsidRDefault="00136C29" w:rsidP="00007835">
            <w:pPr>
              <w:spacing w:line="230" w:lineRule="auto"/>
              <w:ind w:right="161"/>
              <w:jc w:val="right"/>
              <w:rPr>
                <w:rFonts w:ascii="Arial" w:hAnsi="Arial" w:cs="Arial"/>
                <w:sz w:val="20"/>
                <w:szCs w:val="20"/>
              </w:rPr>
            </w:pPr>
          </w:p>
        </w:tc>
      </w:tr>
      <w:tr w:rsidR="00770978" w:rsidRPr="00950E9B" w14:paraId="43065716" w14:textId="77777777" w:rsidTr="00F75788">
        <w:trPr>
          <w:trHeight w:val="113"/>
        </w:trPr>
        <w:tc>
          <w:tcPr>
            <w:tcW w:w="4617" w:type="dxa"/>
            <w:shd w:val="clear" w:color="auto" w:fill="auto"/>
            <w:vAlign w:val="bottom"/>
          </w:tcPr>
          <w:p w14:paraId="1872E945" w14:textId="77777777" w:rsidR="00770978" w:rsidRPr="00950E9B" w:rsidRDefault="00770978" w:rsidP="00007835">
            <w:pPr>
              <w:spacing w:line="230" w:lineRule="auto"/>
              <w:jc w:val="both"/>
              <w:rPr>
                <w:rFonts w:ascii="Arial" w:eastAsia="Arial Unicode MS" w:hAnsi="Arial" w:cs="Arial"/>
                <w:sz w:val="20"/>
                <w:szCs w:val="20"/>
              </w:rPr>
            </w:pPr>
            <w:r w:rsidRPr="00950E9B">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2514A60A" w:rsidR="00770978" w:rsidRPr="00950E9B" w:rsidRDefault="00713632" w:rsidP="00007835">
            <w:pPr>
              <w:spacing w:line="230" w:lineRule="auto"/>
              <w:ind w:right="161"/>
              <w:jc w:val="right"/>
              <w:rPr>
                <w:rFonts w:ascii="Arial" w:hAnsi="Arial" w:cs="Arial"/>
                <w:color w:val="000000"/>
                <w:sz w:val="20"/>
                <w:szCs w:val="20"/>
              </w:rPr>
            </w:pPr>
            <w:r w:rsidRPr="00950E9B">
              <w:rPr>
                <w:rFonts w:ascii="Arial" w:hAnsi="Arial" w:cs="Arial"/>
                <w:color w:val="000000"/>
                <w:sz w:val="20"/>
                <w:szCs w:val="20"/>
              </w:rPr>
              <w:t>52.062</w:t>
            </w:r>
          </w:p>
        </w:tc>
        <w:tc>
          <w:tcPr>
            <w:tcW w:w="1185" w:type="dxa"/>
            <w:tcBorders>
              <w:top w:val="nil"/>
              <w:left w:val="nil"/>
              <w:bottom w:val="nil"/>
              <w:right w:val="nil"/>
            </w:tcBorders>
            <w:shd w:val="clear" w:color="auto" w:fill="auto"/>
            <w:vAlign w:val="center"/>
          </w:tcPr>
          <w:p w14:paraId="3C76C1F6" w14:textId="3DCECE96" w:rsidR="00770978" w:rsidRPr="00950E9B" w:rsidRDefault="00713632" w:rsidP="00007835">
            <w:pPr>
              <w:spacing w:line="230" w:lineRule="auto"/>
              <w:ind w:right="161"/>
              <w:jc w:val="right"/>
              <w:rPr>
                <w:rFonts w:ascii="Arial" w:hAnsi="Arial" w:cs="Arial"/>
                <w:color w:val="000000"/>
                <w:sz w:val="20"/>
                <w:szCs w:val="20"/>
              </w:rPr>
            </w:pPr>
            <w:r w:rsidRPr="00950E9B">
              <w:rPr>
                <w:rFonts w:ascii="Arial" w:hAnsi="Arial" w:cs="Arial"/>
                <w:color w:val="000000"/>
                <w:sz w:val="20"/>
                <w:szCs w:val="20"/>
              </w:rPr>
              <w:t>178.588</w:t>
            </w:r>
          </w:p>
        </w:tc>
        <w:tc>
          <w:tcPr>
            <w:tcW w:w="1185" w:type="dxa"/>
            <w:tcBorders>
              <w:left w:val="nil"/>
            </w:tcBorders>
            <w:shd w:val="clear" w:color="auto" w:fill="auto"/>
            <w:vAlign w:val="center"/>
          </w:tcPr>
          <w:p w14:paraId="32FBDF72" w14:textId="494372C9" w:rsidR="00770978" w:rsidRPr="00950E9B" w:rsidRDefault="00770978" w:rsidP="00007835">
            <w:pPr>
              <w:spacing w:line="230" w:lineRule="auto"/>
              <w:ind w:right="161"/>
              <w:jc w:val="right"/>
              <w:rPr>
                <w:rFonts w:ascii="Arial" w:hAnsi="Arial" w:cs="Arial"/>
                <w:sz w:val="20"/>
                <w:szCs w:val="20"/>
              </w:rPr>
            </w:pPr>
            <w:r w:rsidRPr="00950E9B">
              <w:rPr>
                <w:rFonts w:ascii="Arial" w:hAnsi="Arial" w:cs="Arial"/>
                <w:color w:val="000000"/>
                <w:sz w:val="20"/>
                <w:szCs w:val="20"/>
              </w:rPr>
              <w:t>27.027</w:t>
            </w:r>
          </w:p>
        </w:tc>
        <w:tc>
          <w:tcPr>
            <w:tcW w:w="1138" w:type="dxa"/>
            <w:shd w:val="clear" w:color="auto" w:fill="auto"/>
            <w:vAlign w:val="center"/>
          </w:tcPr>
          <w:p w14:paraId="03B7F388" w14:textId="3B8CEE84" w:rsidR="00770978" w:rsidRPr="00950E9B" w:rsidRDefault="00770978" w:rsidP="00007835">
            <w:pPr>
              <w:spacing w:line="230" w:lineRule="auto"/>
              <w:ind w:right="161"/>
              <w:jc w:val="right"/>
              <w:rPr>
                <w:rFonts w:ascii="Arial" w:hAnsi="Arial" w:cs="Arial"/>
                <w:sz w:val="20"/>
                <w:szCs w:val="20"/>
              </w:rPr>
            </w:pPr>
            <w:r w:rsidRPr="00950E9B">
              <w:rPr>
                <w:rFonts w:ascii="Arial" w:hAnsi="Arial" w:cs="Arial"/>
                <w:color w:val="000000"/>
                <w:sz w:val="20"/>
                <w:szCs w:val="20"/>
              </w:rPr>
              <w:t>82.778</w:t>
            </w:r>
          </w:p>
        </w:tc>
      </w:tr>
      <w:tr w:rsidR="00770978" w:rsidRPr="00950E9B" w14:paraId="7153976E" w14:textId="77777777" w:rsidTr="00F75788">
        <w:trPr>
          <w:trHeight w:val="113"/>
        </w:trPr>
        <w:tc>
          <w:tcPr>
            <w:tcW w:w="4617" w:type="dxa"/>
            <w:shd w:val="clear" w:color="auto" w:fill="auto"/>
            <w:vAlign w:val="bottom"/>
          </w:tcPr>
          <w:p w14:paraId="6547C70C" w14:textId="77777777" w:rsidR="00770978" w:rsidRPr="00950E9B" w:rsidRDefault="00770978" w:rsidP="00007835">
            <w:pPr>
              <w:spacing w:line="230" w:lineRule="auto"/>
              <w:jc w:val="both"/>
              <w:rPr>
                <w:rFonts w:ascii="Arial" w:eastAsia="Arial Unicode MS" w:hAnsi="Arial" w:cs="Arial"/>
                <w:sz w:val="20"/>
                <w:szCs w:val="20"/>
              </w:rPr>
            </w:pPr>
            <w:r w:rsidRPr="00950E9B">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13D7A6DC" w:rsidR="00770978" w:rsidRPr="00950E9B" w:rsidRDefault="00713632" w:rsidP="00007835">
            <w:pPr>
              <w:spacing w:line="230" w:lineRule="auto"/>
              <w:ind w:right="161"/>
              <w:jc w:val="right"/>
              <w:rPr>
                <w:rFonts w:ascii="Arial" w:hAnsi="Arial" w:cs="Arial"/>
                <w:color w:val="000000"/>
                <w:sz w:val="20"/>
                <w:szCs w:val="20"/>
              </w:rPr>
            </w:pPr>
            <w:r w:rsidRPr="00950E9B">
              <w:rPr>
                <w:rFonts w:ascii="Arial" w:hAnsi="Arial" w:cs="Arial"/>
                <w:color w:val="000000"/>
                <w:sz w:val="20"/>
                <w:szCs w:val="20"/>
              </w:rPr>
              <w:t>1.532.713</w:t>
            </w:r>
          </w:p>
        </w:tc>
        <w:tc>
          <w:tcPr>
            <w:tcW w:w="1185" w:type="dxa"/>
            <w:tcBorders>
              <w:top w:val="nil"/>
              <w:left w:val="nil"/>
              <w:bottom w:val="nil"/>
              <w:right w:val="nil"/>
            </w:tcBorders>
            <w:shd w:val="clear" w:color="auto" w:fill="auto"/>
            <w:vAlign w:val="center"/>
          </w:tcPr>
          <w:p w14:paraId="1D478A0A" w14:textId="5CF264E4" w:rsidR="00770978" w:rsidRPr="00950E9B" w:rsidRDefault="00713632" w:rsidP="00007835">
            <w:pPr>
              <w:spacing w:line="230" w:lineRule="auto"/>
              <w:ind w:right="161"/>
              <w:jc w:val="right"/>
              <w:rPr>
                <w:rFonts w:ascii="Arial" w:hAnsi="Arial" w:cs="Arial"/>
                <w:color w:val="000000"/>
                <w:sz w:val="20"/>
                <w:szCs w:val="20"/>
              </w:rPr>
            </w:pPr>
            <w:r w:rsidRPr="00950E9B">
              <w:rPr>
                <w:rFonts w:ascii="Arial" w:hAnsi="Arial" w:cs="Arial"/>
                <w:color w:val="000000"/>
                <w:sz w:val="20"/>
                <w:szCs w:val="20"/>
              </w:rPr>
              <w:t>8.353.723</w:t>
            </w:r>
          </w:p>
        </w:tc>
        <w:tc>
          <w:tcPr>
            <w:tcW w:w="1185" w:type="dxa"/>
            <w:tcBorders>
              <w:left w:val="nil"/>
            </w:tcBorders>
            <w:shd w:val="clear" w:color="auto" w:fill="auto"/>
            <w:vAlign w:val="center"/>
          </w:tcPr>
          <w:p w14:paraId="5C876897" w14:textId="2A491AF3" w:rsidR="00770978" w:rsidRPr="00950E9B" w:rsidRDefault="00770978" w:rsidP="00007835">
            <w:pPr>
              <w:spacing w:line="230" w:lineRule="auto"/>
              <w:ind w:right="161"/>
              <w:jc w:val="right"/>
              <w:rPr>
                <w:rFonts w:ascii="Arial" w:hAnsi="Arial" w:cs="Arial"/>
                <w:sz w:val="20"/>
                <w:szCs w:val="20"/>
              </w:rPr>
            </w:pPr>
            <w:r w:rsidRPr="00950E9B">
              <w:rPr>
                <w:rFonts w:ascii="Arial" w:hAnsi="Arial" w:cs="Arial"/>
                <w:color w:val="000000"/>
                <w:sz w:val="20"/>
                <w:szCs w:val="20"/>
              </w:rPr>
              <w:t>860.099</w:t>
            </w:r>
          </w:p>
        </w:tc>
        <w:tc>
          <w:tcPr>
            <w:tcW w:w="1138" w:type="dxa"/>
            <w:shd w:val="clear" w:color="auto" w:fill="auto"/>
            <w:vAlign w:val="center"/>
          </w:tcPr>
          <w:p w14:paraId="51C44338" w14:textId="5BC0A46D" w:rsidR="00770978" w:rsidRPr="00950E9B" w:rsidRDefault="00770978" w:rsidP="00007835">
            <w:pPr>
              <w:spacing w:line="230" w:lineRule="auto"/>
              <w:ind w:right="161"/>
              <w:jc w:val="right"/>
              <w:rPr>
                <w:rFonts w:ascii="Arial" w:hAnsi="Arial" w:cs="Arial"/>
                <w:sz w:val="20"/>
                <w:szCs w:val="20"/>
              </w:rPr>
            </w:pPr>
            <w:r w:rsidRPr="00950E9B">
              <w:rPr>
                <w:rFonts w:ascii="Arial" w:hAnsi="Arial" w:cs="Arial"/>
                <w:color w:val="000000"/>
                <w:sz w:val="20"/>
                <w:szCs w:val="20"/>
              </w:rPr>
              <w:t>4.490.642</w:t>
            </w:r>
          </w:p>
        </w:tc>
      </w:tr>
      <w:tr w:rsidR="00770978" w:rsidRPr="00950E9B" w14:paraId="080C4E79" w14:textId="77777777" w:rsidTr="00F75788">
        <w:trPr>
          <w:trHeight w:val="113"/>
        </w:trPr>
        <w:tc>
          <w:tcPr>
            <w:tcW w:w="4617" w:type="dxa"/>
            <w:shd w:val="clear" w:color="auto" w:fill="auto"/>
            <w:vAlign w:val="bottom"/>
          </w:tcPr>
          <w:p w14:paraId="2EE539DE" w14:textId="22507629" w:rsidR="00770978" w:rsidRPr="00950E9B" w:rsidRDefault="00770978" w:rsidP="00007835">
            <w:pPr>
              <w:spacing w:line="230" w:lineRule="auto"/>
              <w:jc w:val="both"/>
              <w:rPr>
                <w:rFonts w:ascii="Arial" w:hAnsi="Arial" w:cs="Arial"/>
                <w:sz w:val="20"/>
                <w:szCs w:val="20"/>
              </w:rPr>
            </w:pPr>
            <w:r w:rsidRPr="00950E9B">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1432E9D0" w:rsidR="00770978" w:rsidRPr="00950E9B" w:rsidRDefault="00713632" w:rsidP="00007835">
            <w:pPr>
              <w:spacing w:line="230" w:lineRule="auto"/>
              <w:ind w:right="161"/>
              <w:jc w:val="right"/>
              <w:rPr>
                <w:rFonts w:ascii="Arial" w:hAnsi="Arial" w:cs="Arial"/>
                <w:color w:val="000000"/>
                <w:sz w:val="20"/>
                <w:szCs w:val="20"/>
              </w:rPr>
            </w:pPr>
            <w:r w:rsidRPr="00950E9B">
              <w:rPr>
                <w:rFonts w:ascii="Arial" w:hAnsi="Arial" w:cs="Arial"/>
                <w:color w:val="000000"/>
                <w:sz w:val="20"/>
                <w:szCs w:val="20"/>
              </w:rPr>
              <w:t>34.731</w:t>
            </w:r>
          </w:p>
        </w:tc>
        <w:tc>
          <w:tcPr>
            <w:tcW w:w="1185" w:type="dxa"/>
            <w:tcBorders>
              <w:top w:val="nil"/>
              <w:left w:val="nil"/>
              <w:bottom w:val="nil"/>
              <w:right w:val="nil"/>
            </w:tcBorders>
            <w:shd w:val="clear" w:color="auto" w:fill="auto"/>
            <w:vAlign w:val="center"/>
          </w:tcPr>
          <w:p w14:paraId="660A4399" w14:textId="7564A194" w:rsidR="00770978" w:rsidRPr="00950E9B" w:rsidRDefault="00713632" w:rsidP="00007835">
            <w:pPr>
              <w:spacing w:line="230" w:lineRule="auto"/>
              <w:ind w:right="161"/>
              <w:jc w:val="right"/>
              <w:rPr>
                <w:rFonts w:ascii="Arial" w:hAnsi="Arial" w:cs="Arial"/>
                <w:color w:val="000000"/>
                <w:sz w:val="20"/>
                <w:szCs w:val="20"/>
              </w:rPr>
            </w:pPr>
            <w:r w:rsidRPr="00950E9B">
              <w:rPr>
                <w:rFonts w:ascii="Arial" w:hAnsi="Arial" w:cs="Arial"/>
                <w:color w:val="000000"/>
                <w:sz w:val="20"/>
                <w:szCs w:val="20"/>
              </w:rPr>
              <w:t>956.726</w:t>
            </w:r>
          </w:p>
        </w:tc>
        <w:tc>
          <w:tcPr>
            <w:tcW w:w="1185" w:type="dxa"/>
            <w:tcBorders>
              <w:left w:val="nil"/>
            </w:tcBorders>
            <w:shd w:val="clear" w:color="auto" w:fill="auto"/>
            <w:vAlign w:val="center"/>
          </w:tcPr>
          <w:p w14:paraId="32D04024" w14:textId="29F05797" w:rsidR="00770978" w:rsidRPr="00950E9B" w:rsidRDefault="00713632" w:rsidP="00007835">
            <w:pPr>
              <w:spacing w:line="230" w:lineRule="auto"/>
              <w:ind w:right="161"/>
              <w:jc w:val="right"/>
              <w:rPr>
                <w:rFonts w:ascii="Arial" w:hAnsi="Arial" w:cs="Arial"/>
                <w:sz w:val="20"/>
                <w:szCs w:val="20"/>
              </w:rPr>
            </w:pPr>
            <w:r w:rsidRPr="00950E9B">
              <w:rPr>
                <w:rFonts w:ascii="Arial" w:hAnsi="Arial" w:cs="Arial"/>
                <w:color w:val="000000"/>
                <w:sz w:val="20"/>
                <w:szCs w:val="20"/>
              </w:rPr>
              <w:t>10.704</w:t>
            </w:r>
          </w:p>
        </w:tc>
        <w:tc>
          <w:tcPr>
            <w:tcW w:w="1138" w:type="dxa"/>
            <w:shd w:val="clear" w:color="auto" w:fill="auto"/>
            <w:vAlign w:val="center"/>
          </w:tcPr>
          <w:p w14:paraId="7A396CB5" w14:textId="278E1E21" w:rsidR="00770978" w:rsidRPr="00950E9B" w:rsidRDefault="00713632" w:rsidP="00007835">
            <w:pPr>
              <w:spacing w:line="230" w:lineRule="auto"/>
              <w:ind w:right="161"/>
              <w:jc w:val="right"/>
              <w:rPr>
                <w:rFonts w:ascii="Arial" w:hAnsi="Arial" w:cs="Arial"/>
                <w:sz w:val="20"/>
                <w:szCs w:val="20"/>
              </w:rPr>
            </w:pPr>
            <w:r w:rsidRPr="00950E9B">
              <w:rPr>
                <w:rFonts w:ascii="Arial" w:hAnsi="Arial" w:cs="Arial"/>
                <w:color w:val="000000"/>
                <w:sz w:val="20"/>
                <w:szCs w:val="20"/>
              </w:rPr>
              <w:t>765.185</w:t>
            </w:r>
          </w:p>
        </w:tc>
      </w:tr>
      <w:tr w:rsidR="00770978" w:rsidRPr="00950E9B" w14:paraId="3FD73A5A" w14:textId="77777777" w:rsidTr="00F75788">
        <w:trPr>
          <w:trHeight w:val="113"/>
        </w:trPr>
        <w:tc>
          <w:tcPr>
            <w:tcW w:w="4617" w:type="dxa"/>
            <w:tcBorders>
              <w:bottom w:val="single" w:sz="4" w:space="0" w:color="auto"/>
            </w:tcBorders>
            <w:shd w:val="clear" w:color="auto" w:fill="auto"/>
            <w:vAlign w:val="bottom"/>
          </w:tcPr>
          <w:p w14:paraId="5B2B2F07" w14:textId="77777777" w:rsidR="00770978" w:rsidRPr="00950E9B" w:rsidRDefault="00770978" w:rsidP="00007835">
            <w:pPr>
              <w:spacing w:line="230" w:lineRule="auto"/>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770978" w:rsidRPr="00950E9B" w:rsidRDefault="00770978" w:rsidP="00007835">
            <w:pPr>
              <w:spacing w:line="230" w:lineRule="auto"/>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770978" w:rsidRPr="00950E9B" w:rsidRDefault="00770978" w:rsidP="00007835">
            <w:pPr>
              <w:spacing w:line="230" w:lineRule="auto"/>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770978" w:rsidRPr="00950E9B" w:rsidRDefault="00770978" w:rsidP="00007835">
            <w:pPr>
              <w:spacing w:line="230" w:lineRule="auto"/>
              <w:ind w:right="161"/>
              <w:jc w:val="right"/>
              <w:rPr>
                <w:rFonts w:ascii="Arial" w:hAnsi="Arial" w:cs="Arial"/>
                <w:sz w:val="20"/>
                <w:szCs w:val="20"/>
              </w:rPr>
            </w:pPr>
          </w:p>
        </w:tc>
        <w:tc>
          <w:tcPr>
            <w:tcW w:w="1138" w:type="dxa"/>
            <w:tcBorders>
              <w:bottom w:val="single" w:sz="4" w:space="0" w:color="auto"/>
            </w:tcBorders>
            <w:shd w:val="clear" w:color="auto" w:fill="auto"/>
            <w:vAlign w:val="center"/>
          </w:tcPr>
          <w:p w14:paraId="3894CF08" w14:textId="15CB7A7E" w:rsidR="00770978" w:rsidRPr="00950E9B" w:rsidRDefault="00770978" w:rsidP="00007835">
            <w:pPr>
              <w:spacing w:line="230" w:lineRule="auto"/>
              <w:ind w:right="161"/>
              <w:jc w:val="right"/>
              <w:rPr>
                <w:rFonts w:ascii="Arial" w:hAnsi="Arial" w:cs="Arial"/>
                <w:sz w:val="20"/>
                <w:szCs w:val="20"/>
              </w:rPr>
            </w:pPr>
          </w:p>
        </w:tc>
      </w:tr>
      <w:tr w:rsidR="00770978" w:rsidRPr="00950E9B" w14:paraId="000866C8" w14:textId="77777777" w:rsidTr="00F75788">
        <w:trPr>
          <w:trHeight w:val="113"/>
        </w:trPr>
        <w:tc>
          <w:tcPr>
            <w:tcW w:w="4617" w:type="dxa"/>
            <w:tcBorders>
              <w:top w:val="single" w:sz="4" w:space="0" w:color="auto"/>
              <w:bottom w:val="double" w:sz="4" w:space="0" w:color="auto"/>
            </w:tcBorders>
            <w:shd w:val="clear" w:color="auto" w:fill="auto"/>
            <w:vAlign w:val="bottom"/>
          </w:tcPr>
          <w:p w14:paraId="3EE65D5F" w14:textId="77777777" w:rsidR="00770978" w:rsidRPr="00950E9B" w:rsidRDefault="00770978" w:rsidP="00007835">
            <w:pPr>
              <w:spacing w:line="230" w:lineRule="auto"/>
              <w:jc w:val="both"/>
              <w:rPr>
                <w:rFonts w:ascii="Arial" w:eastAsia="Arial Unicode MS" w:hAnsi="Arial" w:cs="Arial"/>
                <w:b/>
                <w:sz w:val="20"/>
                <w:szCs w:val="20"/>
              </w:rPr>
            </w:pPr>
            <w:r w:rsidRPr="00950E9B">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4127DD84" w:rsidR="00770978" w:rsidRPr="00950E9B" w:rsidRDefault="00713632" w:rsidP="00007835">
            <w:pPr>
              <w:spacing w:line="230" w:lineRule="auto"/>
              <w:ind w:right="161"/>
              <w:jc w:val="right"/>
              <w:rPr>
                <w:rFonts w:ascii="Arial" w:hAnsi="Arial" w:cs="Arial"/>
                <w:b/>
                <w:bCs/>
                <w:color w:val="000000"/>
                <w:sz w:val="20"/>
                <w:szCs w:val="20"/>
              </w:rPr>
            </w:pPr>
            <w:r w:rsidRPr="00950E9B">
              <w:rPr>
                <w:rFonts w:ascii="Arial" w:hAnsi="Arial" w:cs="Arial"/>
                <w:b/>
                <w:bCs/>
                <w:color w:val="000000"/>
                <w:sz w:val="20"/>
                <w:szCs w:val="20"/>
              </w:rPr>
              <w:t>1.619.506</w:t>
            </w:r>
          </w:p>
        </w:tc>
        <w:tc>
          <w:tcPr>
            <w:tcW w:w="1185" w:type="dxa"/>
            <w:tcBorders>
              <w:top w:val="single" w:sz="4" w:space="0" w:color="auto"/>
              <w:bottom w:val="double" w:sz="4" w:space="0" w:color="auto"/>
            </w:tcBorders>
            <w:shd w:val="clear" w:color="auto" w:fill="auto"/>
            <w:vAlign w:val="center"/>
          </w:tcPr>
          <w:p w14:paraId="502523BB" w14:textId="3197C511" w:rsidR="00770978" w:rsidRPr="00950E9B" w:rsidRDefault="00713632" w:rsidP="00007835">
            <w:pPr>
              <w:spacing w:line="230" w:lineRule="auto"/>
              <w:ind w:right="161"/>
              <w:jc w:val="right"/>
              <w:rPr>
                <w:rFonts w:ascii="Arial" w:hAnsi="Arial" w:cs="Arial"/>
                <w:b/>
                <w:bCs/>
                <w:color w:val="000000"/>
                <w:sz w:val="20"/>
                <w:szCs w:val="20"/>
              </w:rPr>
            </w:pPr>
            <w:r w:rsidRPr="00950E9B">
              <w:rPr>
                <w:rFonts w:ascii="Arial" w:hAnsi="Arial" w:cs="Arial"/>
                <w:b/>
                <w:bCs/>
                <w:color w:val="000000"/>
                <w:sz w:val="20"/>
                <w:szCs w:val="20"/>
              </w:rPr>
              <w:t>9.489.037</w:t>
            </w:r>
          </w:p>
        </w:tc>
        <w:tc>
          <w:tcPr>
            <w:tcW w:w="1185" w:type="dxa"/>
            <w:tcBorders>
              <w:top w:val="single" w:sz="4" w:space="0" w:color="auto"/>
              <w:bottom w:val="double" w:sz="4" w:space="0" w:color="auto"/>
            </w:tcBorders>
            <w:shd w:val="clear" w:color="auto" w:fill="auto"/>
            <w:vAlign w:val="center"/>
          </w:tcPr>
          <w:p w14:paraId="3BD8A010" w14:textId="2F2BE574" w:rsidR="00770978" w:rsidRPr="00950E9B" w:rsidRDefault="00713632" w:rsidP="00007835">
            <w:pPr>
              <w:spacing w:line="230" w:lineRule="auto"/>
              <w:ind w:right="161"/>
              <w:jc w:val="right"/>
              <w:rPr>
                <w:rFonts w:ascii="Arial" w:hAnsi="Arial" w:cs="Arial"/>
                <w:b/>
                <w:sz w:val="20"/>
                <w:szCs w:val="20"/>
              </w:rPr>
            </w:pPr>
            <w:r w:rsidRPr="00950E9B">
              <w:rPr>
                <w:rFonts w:ascii="Arial" w:hAnsi="Arial" w:cs="Arial"/>
                <w:b/>
                <w:bCs/>
                <w:color w:val="000000"/>
                <w:sz w:val="20"/>
                <w:szCs w:val="20"/>
              </w:rPr>
              <w:t>897.830</w:t>
            </w:r>
          </w:p>
        </w:tc>
        <w:tc>
          <w:tcPr>
            <w:tcW w:w="1138" w:type="dxa"/>
            <w:tcBorders>
              <w:top w:val="single" w:sz="4" w:space="0" w:color="auto"/>
              <w:bottom w:val="double" w:sz="4" w:space="0" w:color="auto"/>
            </w:tcBorders>
            <w:shd w:val="clear" w:color="auto" w:fill="auto"/>
            <w:vAlign w:val="center"/>
          </w:tcPr>
          <w:p w14:paraId="00816B92" w14:textId="1C017C97" w:rsidR="00770978" w:rsidRPr="00950E9B" w:rsidRDefault="00713632" w:rsidP="00007835">
            <w:pPr>
              <w:spacing w:line="230" w:lineRule="auto"/>
              <w:ind w:right="161"/>
              <w:jc w:val="right"/>
              <w:rPr>
                <w:rFonts w:ascii="Arial" w:hAnsi="Arial" w:cs="Arial"/>
                <w:b/>
                <w:sz w:val="20"/>
                <w:szCs w:val="20"/>
              </w:rPr>
            </w:pPr>
            <w:r w:rsidRPr="00950E9B">
              <w:rPr>
                <w:rFonts w:ascii="Arial" w:hAnsi="Arial" w:cs="Arial"/>
                <w:b/>
                <w:bCs/>
                <w:color w:val="000000"/>
                <w:sz w:val="20"/>
                <w:szCs w:val="20"/>
              </w:rPr>
              <w:t>5.338.605</w:t>
            </w:r>
          </w:p>
        </w:tc>
      </w:tr>
    </w:tbl>
    <w:p w14:paraId="290E1750" w14:textId="77777777" w:rsidR="004341F8" w:rsidRPr="00950E9B" w:rsidRDefault="004341F8" w:rsidP="00007835">
      <w:pPr>
        <w:autoSpaceDE w:val="0"/>
        <w:autoSpaceDN w:val="0"/>
        <w:spacing w:line="230" w:lineRule="auto"/>
        <w:rPr>
          <w:rFonts w:ascii="Arial" w:hAnsi="Arial" w:cs="Arial"/>
          <w:sz w:val="6"/>
          <w:szCs w:val="6"/>
        </w:rPr>
      </w:pPr>
    </w:p>
    <w:p w14:paraId="321C4E05" w14:textId="5FCD8DDE" w:rsidR="00D11C7C" w:rsidRPr="00950E9B" w:rsidRDefault="00D11C7C" w:rsidP="00007835">
      <w:pPr>
        <w:spacing w:line="230" w:lineRule="auto"/>
        <w:ind w:hanging="170"/>
        <w:jc w:val="both"/>
        <w:rPr>
          <w:rFonts w:ascii="Arial" w:hAnsi="Arial" w:cs="Arial"/>
          <w:sz w:val="16"/>
          <w:szCs w:val="16"/>
        </w:rPr>
      </w:pPr>
      <w:r w:rsidRPr="00950E9B">
        <w:rPr>
          <w:rFonts w:ascii="Arial" w:hAnsi="Arial" w:cs="Arial"/>
          <w:sz w:val="16"/>
          <w:szCs w:val="16"/>
        </w:rPr>
        <w:t xml:space="preserve">    (*) </w:t>
      </w:r>
      <w:r w:rsidR="00902FBC" w:rsidRPr="00950E9B">
        <w:rPr>
          <w:rFonts w:ascii="Arial" w:hAnsi="Arial" w:cs="Arial"/>
          <w:sz w:val="16"/>
          <w:szCs w:val="16"/>
        </w:rPr>
        <w:t>30 Haziran</w:t>
      </w:r>
      <w:r w:rsidR="00770978" w:rsidRPr="00950E9B">
        <w:rPr>
          <w:rFonts w:ascii="Arial" w:hAnsi="Arial" w:cs="Arial"/>
          <w:sz w:val="16"/>
          <w:szCs w:val="16"/>
        </w:rPr>
        <w:t xml:space="preserve"> </w:t>
      </w:r>
      <w:r w:rsidRPr="00950E9B">
        <w:rPr>
          <w:rFonts w:ascii="Arial" w:hAnsi="Arial" w:cs="Arial"/>
          <w:sz w:val="16"/>
          <w:szCs w:val="16"/>
        </w:rPr>
        <w:t>202</w:t>
      </w:r>
      <w:r w:rsidR="00770978" w:rsidRPr="00950E9B">
        <w:rPr>
          <w:rFonts w:ascii="Arial" w:hAnsi="Arial" w:cs="Arial"/>
          <w:sz w:val="16"/>
          <w:szCs w:val="16"/>
        </w:rPr>
        <w:t>2</w:t>
      </w:r>
      <w:r w:rsidRPr="00950E9B">
        <w:rPr>
          <w:rFonts w:ascii="Arial" w:hAnsi="Arial" w:cs="Arial"/>
          <w:sz w:val="16"/>
          <w:szCs w:val="16"/>
        </w:rPr>
        <w:t xml:space="preserve"> tarihi itibarıyla </w:t>
      </w:r>
      <w:r w:rsidR="00770978" w:rsidRPr="00950E9B">
        <w:rPr>
          <w:rFonts w:ascii="Arial" w:hAnsi="Arial" w:cs="Arial"/>
          <w:sz w:val="16"/>
          <w:szCs w:val="16"/>
        </w:rPr>
        <w:t>158.161</w:t>
      </w:r>
      <w:r w:rsidR="000E4908" w:rsidRPr="00950E9B">
        <w:rPr>
          <w:rFonts w:ascii="Arial" w:hAnsi="Arial" w:cs="Arial"/>
          <w:sz w:val="16"/>
          <w:szCs w:val="16"/>
        </w:rPr>
        <w:t xml:space="preserve"> </w:t>
      </w:r>
      <w:r w:rsidRPr="00950E9B">
        <w:rPr>
          <w:rFonts w:ascii="Arial" w:hAnsi="Arial" w:cs="Arial"/>
          <w:sz w:val="16"/>
          <w:szCs w:val="16"/>
        </w:rPr>
        <w:t>TL (31 Aralık 202</w:t>
      </w:r>
      <w:r w:rsidR="00770978" w:rsidRPr="00950E9B">
        <w:rPr>
          <w:rFonts w:ascii="Arial" w:hAnsi="Arial" w:cs="Arial"/>
          <w:sz w:val="16"/>
          <w:szCs w:val="16"/>
        </w:rPr>
        <w:t>1</w:t>
      </w:r>
      <w:r w:rsidRPr="00950E9B">
        <w:rPr>
          <w:rFonts w:ascii="Arial" w:hAnsi="Arial" w:cs="Arial"/>
          <w:sz w:val="16"/>
          <w:szCs w:val="16"/>
        </w:rPr>
        <w:t xml:space="preserve">: </w:t>
      </w:r>
      <w:r w:rsidR="00770978" w:rsidRPr="00950E9B">
        <w:rPr>
          <w:rFonts w:ascii="Arial" w:hAnsi="Arial" w:cs="Arial"/>
          <w:sz w:val="16"/>
          <w:szCs w:val="16"/>
        </w:rPr>
        <w:t>165.496</w:t>
      </w:r>
      <w:r w:rsidRPr="00950E9B">
        <w:rPr>
          <w:rFonts w:ascii="Arial" w:hAnsi="Arial" w:cs="Arial"/>
          <w:sz w:val="16"/>
          <w:szCs w:val="16"/>
        </w:rPr>
        <w:t xml:space="preserve"> TL) tutarındaki kıymetli maden depo hesabını ve </w:t>
      </w:r>
      <w:r w:rsidR="00770978" w:rsidRPr="00950E9B">
        <w:rPr>
          <w:rFonts w:ascii="Arial" w:hAnsi="Arial" w:cs="Arial"/>
          <w:sz w:val="16"/>
          <w:szCs w:val="16"/>
        </w:rPr>
        <w:t>754.445</w:t>
      </w:r>
      <w:r w:rsidRPr="00950E9B">
        <w:rPr>
          <w:rFonts w:ascii="Arial" w:hAnsi="Arial" w:cs="Arial"/>
          <w:sz w:val="16"/>
          <w:szCs w:val="16"/>
        </w:rPr>
        <w:t xml:space="preserve"> TL (31 Aralık 20</w:t>
      </w:r>
      <w:r w:rsidR="00770978" w:rsidRPr="00950E9B">
        <w:rPr>
          <w:rFonts w:ascii="Arial" w:hAnsi="Arial" w:cs="Arial"/>
          <w:sz w:val="16"/>
          <w:szCs w:val="16"/>
        </w:rPr>
        <w:t>21</w:t>
      </w:r>
      <w:r w:rsidRPr="00950E9B">
        <w:rPr>
          <w:rFonts w:ascii="Arial" w:hAnsi="Arial" w:cs="Arial"/>
          <w:sz w:val="16"/>
          <w:szCs w:val="16"/>
        </w:rPr>
        <w:t xml:space="preserve">: </w:t>
      </w:r>
      <w:r w:rsidR="00770978" w:rsidRPr="00950E9B">
        <w:rPr>
          <w:rFonts w:ascii="Arial" w:hAnsi="Arial" w:cs="Arial"/>
          <w:sz w:val="16"/>
          <w:szCs w:val="16"/>
        </w:rPr>
        <w:t>610.393</w:t>
      </w:r>
      <w:r w:rsidRPr="00950E9B">
        <w:rPr>
          <w:rFonts w:ascii="Arial" w:hAnsi="Arial" w:cs="Arial"/>
          <w:sz w:val="16"/>
          <w:szCs w:val="16"/>
        </w:rPr>
        <w:t xml:space="preserve"> TL) tutarında yoldaki paralar hesabını içermektedir.</w:t>
      </w:r>
    </w:p>
    <w:p w14:paraId="59E01191" w14:textId="77777777" w:rsidR="00D11C7C" w:rsidRPr="00950E9B" w:rsidRDefault="00D11C7C" w:rsidP="00007835">
      <w:pPr>
        <w:pStyle w:val="GvdeMetniGirintisi"/>
        <w:spacing w:line="230" w:lineRule="auto"/>
        <w:ind w:firstLine="0"/>
        <w:rPr>
          <w:rFonts w:ascii="Arial" w:hAnsi="Arial" w:cs="Arial"/>
          <w:b/>
          <w:sz w:val="16"/>
          <w:szCs w:val="12"/>
        </w:rPr>
      </w:pPr>
    </w:p>
    <w:p w14:paraId="276E81FE" w14:textId="3E8C4925" w:rsidR="00136C29" w:rsidRPr="00950E9B" w:rsidRDefault="003B18CB" w:rsidP="00007835">
      <w:pPr>
        <w:pStyle w:val="GvdeMetniGirintisi"/>
        <w:spacing w:line="230" w:lineRule="auto"/>
        <w:ind w:left="-9" w:firstLine="9"/>
        <w:rPr>
          <w:rFonts w:ascii="Arial" w:hAnsi="Arial" w:cs="Arial"/>
          <w:b/>
          <w:sz w:val="20"/>
          <w:szCs w:val="20"/>
        </w:rPr>
      </w:pPr>
      <w:r w:rsidRPr="00950E9B">
        <w:rPr>
          <w:rFonts w:ascii="Arial" w:hAnsi="Arial" w:cs="Arial"/>
          <w:b/>
          <w:sz w:val="20"/>
          <w:szCs w:val="20"/>
        </w:rPr>
        <w:t xml:space="preserve">b)  </w:t>
      </w:r>
      <w:r w:rsidR="00136C29" w:rsidRPr="00950E9B">
        <w:rPr>
          <w:rFonts w:ascii="Arial" w:hAnsi="Arial" w:cs="Arial"/>
          <w:b/>
          <w:sz w:val="20"/>
          <w:szCs w:val="20"/>
        </w:rPr>
        <w:t>T.C. Merkez Bankası hesabına ilişkin bilgiler:</w:t>
      </w:r>
    </w:p>
    <w:p w14:paraId="557DA6F8" w14:textId="77777777" w:rsidR="00136C29" w:rsidRPr="00950E9B" w:rsidRDefault="00136C29" w:rsidP="00007835">
      <w:pPr>
        <w:pStyle w:val="GvdeMetniGirintisi"/>
        <w:spacing w:line="230" w:lineRule="auto"/>
        <w:ind w:firstLine="0"/>
        <w:rPr>
          <w:rFonts w:ascii="Arial" w:hAnsi="Arial" w:cs="Arial"/>
          <w:b/>
          <w:sz w:val="16"/>
          <w:szCs w:val="10"/>
        </w:rPr>
      </w:pPr>
    </w:p>
    <w:tbl>
      <w:tblPr>
        <w:tblW w:w="9323" w:type="dxa"/>
        <w:tblLayout w:type="fixed"/>
        <w:tblCellMar>
          <w:left w:w="0" w:type="dxa"/>
          <w:right w:w="0" w:type="dxa"/>
        </w:tblCellMar>
        <w:tblLook w:val="0000" w:firstRow="0" w:lastRow="0" w:firstColumn="0" w:lastColumn="0" w:noHBand="0" w:noVBand="0"/>
      </w:tblPr>
      <w:tblGrid>
        <w:gridCol w:w="4617"/>
        <w:gridCol w:w="1184"/>
        <w:gridCol w:w="1185"/>
        <w:gridCol w:w="1185"/>
        <w:gridCol w:w="1152"/>
      </w:tblGrid>
      <w:tr w:rsidR="00136C29" w:rsidRPr="00950E9B" w14:paraId="15B79F14" w14:textId="77777777" w:rsidTr="00F75788">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950E9B" w:rsidRDefault="00136C29" w:rsidP="00007835">
            <w:pPr>
              <w:spacing w:line="230" w:lineRule="auto"/>
              <w:jc w:val="both"/>
              <w:rPr>
                <w:rFonts w:ascii="Arial" w:eastAsia="Arial Unicode MS" w:hAnsi="Arial" w:cs="Arial"/>
                <w:b/>
                <w:sz w:val="20"/>
                <w:szCs w:val="20"/>
              </w:rPr>
            </w:pPr>
            <w:r w:rsidRPr="00950E9B">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950E9B" w:rsidRDefault="007753BC" w:rsidP="00007835">
            <w:pPr>
              <w:spacing w:line="230" w:lineRule="auto"/>
              <w:ind w:right="131"/>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Cari Dönem</w:t>
            </w:r>
          </w:p>
        </w:tc>
        <w:tc>
          <w:tcPr>
            <w:tcW w:w="2337" w:type="dxa"/>
            <w:gridSpan w:val="2"/>
            <w:tcBorders>
              <w:top w:val="single" w:sz="8" w:space="0" w:color="auto"/>
              <w:bottom w:val="single" w:sz="8" w:space="0" w:color="auto"/>
            </w:tcBorders>
            <w:shd w:val="clear" w:color="auto" w:fill="auto"/>
            <w:vAlign w:val="bottom"/>
          </w:tcPr>
          <w:p w14:paraId="3735602E" w14:textId="197C52B2" w:rsidR="00136C29" w:rsidRPr="00950E9B" w:rsidRDefault="007753BC" w:rsidP="00007835">
            <w:pPr>
              <w:spacing w:line="230" w:lineRule="auto"/>
              <w:ind w:right="131"/>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Önceki Dönem</w:t>
            </w:r>
          </w:p>
        </w:tc>
      </w:tr>
      <w:tr w:rsidR="00136C29" w:rsidRPr="00950E9B" w14:paraId="17D8CD65" w14:textId="77777777" w:rsidTr="00F75788">
        <w:trPr>
          <w:trHeight w:val="60"/>
        </w:trPr>
        <w:tc>
          <w:tcPr>
            <w:tcW w:w="4617" w:type="dxa"/>
            <w:tcBorders>
              <w:top w:val="single" w:sz="8" w:space="0" w:color="auto"/>
            </w:tcBorders>
            <w:shd w:val="clear" w:color="auto" w:fill="auto"/>
            <w:vAlign w:val="bottom"/>
          </w:tcPr>
          <w:p w14:paraId="405E77FD" w14:textId="77777777" w:rsidR="00136C29" w:rsidRPr="00950E9B" w:rsidRDefault="00136C29" w:rsidP="00007835">
            <w:pPr>
              <w:spacing w:line="230" w:lineRule="auto"/>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950E9B" w:rsidRDefault="00136C29" w:rsidP="00007835">
            <w:pPr>
              <w:spacing w:line="230" w:lineRule="auto"/>
              <w:ind w:right="131"/>
              <w:jc w:val="right"/>
              <w:rPr>
                <w:rFonts w:ascii="Arial" w:hAnsi="Arial" w:cs="Arial"/>
                <w:b/>
                <w:sz w:val="20"/>
                <w:szCs w:val="20"/>
              </w:rPr>
            </w:pPr>
            <w:r w:rsidRPr="00950E9B">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950E9B" w:rsidRDefault="00136C29" w:rsidP="00007835">
            <w:pPr>
              <w:spacing w:line="230" w:lineRule="auto"/>
              <w:ind w:right="131"/>
              <w:jc w:val="right"/>
              <w:rPr>
                <w:rFonts w:ascii="Arial" w:hAnsi="Arial" w:cs="Arial"/>
                <w:b/>
                <w:sz w:val="20"/>
                <w:szCs w:val="20"/>
              </w:rPr>
            </w:pPr>
            <w:r w:rsidRPr="00950E9B">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950E9B" w:rsidRDefault="00136C29" w:rsidP="00007835">
            <w:pPr>
              <w:spacing w:line="230" w:lineRule="auto"/>
              <w:ind w:right="131"/>
              <w:jc w:val="right"/>
              <w:rPr>
                <w:rFonts w:ascii="Arial" w:hAnsi="Arial" w:cs="Arial"/>
                <w:b/>
                <w:sz w:val="20"/>
                <w:szCs w:val="20"/>
              </w:rPr>
            </w:pPr>
            <w:r w:rsidRPr="00950E9B">
              <w:rPr>
                <w:rFonts w:ascii="Arial" w:hAnsi="Arial" w:cs="Arial"/>
                <w:b/>
                <w:sz w:val="20"/>
                <w:szCs w:val="20"/>
              </w:rPr>
              <w:t>TP</w:t>
            </w:r>
          </w:p>
        </w:tc>
        <w:tc>
          <w:tcPr>
            <w:tcW w:w="1152" w:type="dxa"/>
            <w:tcBorders>
              <w:top w:val="single" w:sz="8" w:space="0" w:color="auto"/>
            </w:tcBorders>
            <w:shd w:val="clear" w:color="auto" w:fill="auto"/>
          </w:tcPr>
          <w:p w14:paraId="5C6B34E3" w14:textId="77777777" w:rsidR="00136C29" w:rsidRPr="00950E9B" w:rsidRDefault="00136C29" w:rsidP="00007835">
            <w:pPr>
              <w:spacing w:line="230" w:lineRule="auto"/>
              <w:ind w:right="131"/>
              <w:jc w:val="right"/>
              <w:rPr>
                <w:rFonts w:ascii="Arial" w:hAnsi="Arial" w:cs="Arial"/>
                <w:b/>
                <w:sz w:val="20"/>
                <w:szCs w:val="20"/>
              </w:rPr>
            </w:pPr>
            <w:r w:rsidRPr="00950E9B">
              <w:rPr>
                <w:rFonts w:ascii="Arial" w:hAnsi="Arial" w:cs="Arial"/>
                <w:b/>
                <w:sz w:val="20"/>
                <w:szCs w:val="20"/>
              </w:rPr>
              <w:t>YP</w:t>
            </w:r>
          </w:p>
        </w:tc>
      </w:tr>
      <w:tr w:rsidR="00136C29" w:rsidRPr="00950E9B" w14:paraId="63AEC8EC" w14:textId="77777777" w:rsidTr="00F75788">
        <w:trPr>
          <w:trHeight w:val="60"/>
        </w:trPr>
        <w:tc>
          <w:tcPr>
            <w:tcW w:w="4617" w:type="dxa"/>
            <w:tcBorders>
              <w:top w:val="single" w:sz="8" w:space="0" w:color="auto"/>
            </w:tcBorders>
            <w:shd w:val="clear" w:color="auto" w:fill="auto"/>
            <w:vAlign w:val="bottom"/>
          </w:tcPr>
          <w:p w14:paraId="734C68DD" w14:textId="77777777" w:rsidR="00136C29" w:rsidRPr="00950E9B" w:rsidRDefault="00136C29" w:rsidP="00007835">
            <w:pPr>
              <w:spacing w:line="230" w:lineRule="auto"/>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950E9B" w:rsidRDefault="00136C29" w:rsidP="00007835">
            <w:pPr>
              <w:spacing w:line="230" w:lineRule="auto"/>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950E9B" w:rsidRDefault="00136C29" w:rsidP="00007835">
            <w:pPr>
              <w:spacing w:line="230" w:lineRule="auto"/>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950E9B" w:rsidRDefault="00136C29" w:rsidP="00007835">
            <w:pPr>
              <w:spacing w:line="230" w:lineRule="auto"/>
              <w:ind w:right="131"/>
              <w:jc w:val="right"/>
              <w:rPr>
                <w:rFonts w:ascii="Arial" w:hAnsi="Arial" w:cs="Arial"/>
                <w:sz w:val="20"/>
                <w:szCs w:val="20"/>
              </w:rPr>
            </w:pPr>
          </w:p>
        </w:tc>
        <w:tc>
          <w:tcPr>
            <w:tcW w:w="1152" w:type="dxa"/>
            <w:tcBorders>
              <w:top w:val="single" w:sz="8" w:space="0" w:color="auto"/>
            </w:tcBorders>
            <w:shd w:val="clear" w:color="auto" w:fill="auto"/>
          </w:tcPr>
          <w:p w14:paraId="48223742" w14:textId="77777777" w:rsidR="00136C29" w:rsidRPr="00950E9B" w:rsidRDefault="00136C29" w:rsidP="00007835">
            <w:pPr>
              <w:tabs>
                <w:tab w:val="decimal" w:pos="1080"/>
              </w:tabs>
              <w:spacing w:line="230" w:lineRule="auto"/>
              <w:ind w:right="131"/>
              <w:jc w:val="right"/>
              <w:rPr>
                <w:rFonts w:ascii="Arial" w:hAnsi="Arial" w:cs="Arial"/>
                <w:sz w:val="20"/>
                <w:szCs w:val="20"/>
              </w:rPr>
            </w:pPr>
          </w:p>
        </w:tc>
      </w:tr>
      <w:tr w:rsidR="00770978" w:rsidRPr="00950E9B" w14:paraId="4D0F45F0" w14:textId="77777777" w:rsidTr="00F75788">
        <w:trPr>
          <w:trHeight w:val="80"/>
        </w:trPr>
        <w:tc>
          <w:tcPr>
            <w:tcW w:w="4617" w:type="dxa"/>
            <w:shd w:val="clear" w:color="auto" w:fill="auto"/>
            <w:vAlign w:val="bottom"/>
          </w:tcPr>
          <w:p w14:paraId="435EFFCB" w14:textId="77777777" w:rsidR="00770978" w:rsidRPr="00950E9B" w:rsidRDefault="00770978" w:rsidP="00007835">
            <w:pPr>
              <w:spacing w:line="230" w:lineRule="auto"/>
              <w:jc w:val="both"/>
              <w:rPr>
                <w:rFonts w:ascii="Arial" w:eastAsia="Arial Unicode MS" w:hAnsi="Arial" w:cs="Arial"/>
                <w:sz w:val="20"/>
                <w:szCs w:val="20"/>
              </w:rPr>
            </w:pPr>
            <w:r w:rsidRPr="00950E9B">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6F59B3BA" w:rsidR="00770978" w:rsidRPr="00950E9B" w:rsidRDefault="00713632" w:rsidP="00007835">
            <w:pPr>
              <w:spacing w:line="230" w:lineRule="auto"/>
              <w:ind w:right="131"/>
              <w:jc w:val="right"/>
              <w:rPr>
                <w:rFonts w:ascii="Arial" w:hAnsi="Arial" w:cs="Arial"/>
                <w:color w:val="000000"/>
                <w:sz w:val="20"/>
                <w:szCs w:val="20"/>
              </w:rPr>
            </w:pPr>
            <w:r w:rsidRPr="00950E9B">
              <w:rPr>
                <w:rFonts w:ascii="Arial" w:hAnsi="Arial" w:cs="Arial"/>
                <w:color w:val="000000"/>
                <w:sz w:val="20"/>
                <w:szCs w:val="20"/>
              </w:rPr>
              <w:t>1.064.658</w:t>
            </w:r>
          </w:p>
        </w:tc>
        <w:tc>
          <w:tcPr>
            <w:tcW w:w="1185" w:type="dxa"/>
            <w:tcBorders>
              <w:top w:val="nil"/>
              <w:left w:val="nil"/>
              <w:bottom w:val="nil"/>
              <w:right w:val="nil"/>
            </w:tcBorders>
            <w:shd w:val="clear" w:color="auto" w:fill="auto"/>
            <w:vAlign w:val="center"/>
          </w:tcPr>
          <w:p w14:paraId="2E547B47" w14:textId="17AF189C" w:rsidR="00770978" w:rsidRPr="00950E9B" w:rsidRDefault="00713632" w:rsidP="00007835">
            <w:pPr>
              <w:spacing w:line="230" w:lineRule="auto"/>
              <w:ind w:right="131"/>
              <w:jc w:val="right"/>
              <w:rPr>
                <w:rFonts w:ascii="Arial" w:hAnsi="Arial" w:cs="Arial"/>
                <w:color w:val="000000"/>
                <w:sz w:val="20"/>
                <w:szCs w:val="20"/>
              </w:rPr>
            </w:pPr>
            <w:r w:rsidRPr="00950E9B">
              <w:rPr>
                <w:rFonts w:ascii="Arial" w:hAnsi="Arial" w:cs="Arial"/>
                <w:color w:val="000000"/>
                <w:sz w:val="20"/>
                <w:szCs w:val="20"/>
              </w:rPr>
              <w:t>1.915.984</w:t>
            </w:r>
          </w:p>
        </w:tc>
        <w:tc>
          <w:tcPr>
            <w:tcW w:w="1185" w:type="dxa"/>
            <w:shd w:val="clear" w:color="auto" w:fill="auto"/>
            <w:vAlign w:val="center"/>
          </w:tcPr>
          <w:p w14:paraId="7A0A28A8" w14:textId="2E04E5B4" w:rsidR="00770978" w:rsidRPr="00950E9B" w:rsidRDefault="00713632" w:rsidP="00007835">
            <w:pPr>
              <w:spacing w:line="230" w:lineRule="auto"/>
              <w:ind w:right="131"/>
              <w:jc w:val="right"/>
              <w:rPr>
                <w:rFonts w:ascii="Arial" w:hAnsi="Arial" w:cs="Arial"/>
                <w:sz w:val="20"/>
                <w:szCs w:val="20"/>
              </w:rPr>
            </w:pPr>
            <w:r w:rsidRPr="00950E9B">
              <w:rPr>
                <w:rFonts w:ascii="Arial" w:hAnsi="Arial" w:cs="Arial"/>
                <w:color w:val="000000"/>
                <w:sz w:val="20"/>
                <w:szCs w:val="20"/>
              </w:rPr>
              <w:t>843.500</w:t>
            </w:r>
          </w:p>
        </w:tc>
        <w:tc>
          <w:tcPr>
            <w:tcW w:w="1152" w:type="dxa"/>
            <w:shd w:val="clear" w:color="auto" w:fill="auto"/>
            <w:vAlign w:val="center"/>
          </w:tcPr>
          <w:p w14:paraId="72C6BB60" w14:textId="166ED70C" w:rsidR="00770978" w:rsidRPr="00950E9B" w:rsidRDefault="00770978" w:rsidP="00007835">
            <w:pPr>
              <w:spacing w:line="230" w:lineRule="auto"/>
              <w:ind w:right="131"/>
              <w:jc w:val="right"/>
              <w:rPr>
                <w:rFonts w:ascii="Arial" w:hAnsi="Arial" w:cs="Arial"/>
                <w:sz w:val="20"/>
                <w:szCs w:val="20"/>
              </w:rPr>
            </w:pPr>
            <w:r w:rsidRPr="00950E9B">
              <w:rPr>
                <w:rFonts w:ascii="Arial" w:hAnsi="Arial" w:cs="Arial"/>
                <w:color w:val="000000"/>
                <w:sz w:val="20"/>
                <w:szCs w:val="20"/>
              </w:rPr>
              <w:t>159</w:t>
            </w:r>
          </w:p>
        </w:tc>
      </w:tr>
      <w:tr w:rsidR="00770978" w:rsidRPr="00950E9B" w14:paraId="0CF15FFA" w14:textId="77777777" w:rsidTr="00F75788">
        <w:trPr>
          <w:trHeight w:val="80"/>
        </w:trPr>
        <w:tc>
          <w:tcPr>
            <w:tcW w:w="4617" w:type="dxa"/>
            <w:shd w:val="clear" w:color="auto" w:fill="auto"/>
            <w:vAlign w:val="bottom"/>
          </w:tcPr>
          <w:p w14:paraId="5DFAEFF6" w14:textId="77777777" w:rsidR="00770978" w:rsidRPr="00950E9B" w:rsidRDefault="00770978" w:rsidP="00007835">
            <w:pPr>
              <w:spacing w:line="230" w:lineRule="auto"/>
              <w:jc w:val="both"/>
              <w:rPr>
                <w:rFonts w:ascii="Arial" w:eastAsia="Arial Unicode MS" w:hAnsi="Arial" w:cs="Arial"/>
                <w:sz w:val="20"/>
                <w:szCs w:val="20"/>
              </w:rPr>
            </w:pPr>
            <w:r w:rsidRPr="00950E9B">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770978" w:rsidRPr="00950E9B" w:rsidRDefault="00770978" w:rsidP="00007835">
            <w:pPr>
              <w:spacing w:line="230" w:lineRule="auto"/>
              <w:ind w:right="131"/>
              <w:jc w:val="right"/>
              <w:rPr>
                <w:rFonts w:ascii="Arial" w:hAnsi="Arial" w:cs="Arial"/>
                <w:color w:val="000000"/>
                <w:sz w:val="20"/>
                <w:szCs w:val="20"/>
              </w:rPr>
            </w:pPr>
            <w:r w:rsidRPr="00950E9B">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770978" w:rsidRPr="00950E9B" w:rsidRDefault="00770978" w:rsidP="00007835">
            <w:pPr>
              <w:spacing w:line="230" w:lineRule="auto"/>
              <w:ind w:right="131"/>
              <w:jc w:val="right"/>
              <w:rPr>
                <w:rFonts w:ascii="Arial" w:hAnsi="Arial" w:cs="Arial"/>
                <w:color w:val="000000"/>
                <w:sz w:val="20"/>
                <w:szCs w:val="20"/>
              </w:rPr>
            </w:pPr>
            <w:r w:rsidRPr="00950E9B">
              <w:rPr>
                <w:rFonts w:ascii="Arial" w:hAnsi="Arial" w:cs="Arial"/>
                <w:color w:val="000000"/>
                <w:sz w:val="20"/>
                <w:szCs w:val="20"/>
              </w:rPr>
              <w:t>-</w:t>
            </w:r>
          </w:p>
        </w:tc>
        <w:tc>
          <w:tcPr>
            <w:tcW w:w="1185" w:type="dxa"/>
            <w:shd w:val="clear" w:color="auto" w:fill="auto"/>
            <w:vAlign w:val="center"/>
          </w:tcPr>
          <w:p w14:paraId="31E06387" w14:textId="70495E35" w:rsidR="00770978" w:rsidRPr="00950E9B" w:rsidRDefault="00770978" w:rsidP="00007835">
            <w:pPr>
              <w:spacing w:line="230" w:lineRule="auto"/>
              <w:ind w:right="131"/>
              <w:jc w:val="right"/>
              <w:rPr>
                <w:rFonts w:ascii="Arial" w:hAnsi="Arial" w:cs="Arial"/>
                <w:sz w:val="20"/>
                <w:szCs w:val="20"/>
              </w:rPr>
            </w:pPr>
            <w:r w:rsidRPr="00950E9B">
              <w:rPr>
                <w:rFonts w:ascii="Arial" w:hAnsi="Arial" w:cs="Arial"/>
                <w:color w:val="000000"/>
                <w:sz w:val="20"/>
                <w:szCs w:val="20"/>
              </w:rPr>
              <w:t>-</w:t>
            </w:r>
          </w:p>
        </w:tc>
        <w:tc>
          <w:tcPr>
            <w:tcW w:w="1152" w:type="dxa"/>
            <w:shd w:val="clear" w:color="auto" w:fill="auto"/>
            <w:vAlign w:val="center"/>
          </w:tcPr>
          <w:p w14:paraId="085701EC" w14:textId="7F702410" w:rsidR="00770978" w:rsidRPr="00950E9B" w:rsidRDefault="00770978" w:rsidP="00007835">
            <w:pPr>
              <w:spacing w:line="230" w:lineRule="auto"/>
              <w:ind w:right="131"/>
              <w:jc w:val="right"/>
              <w:rPr>
                <w:rFonts w:ascii="Arial" w:hAnsi="Arial" w:cs="Arial"/>
                <w:sz w:val="20"/>
                <w:szCs w:val="20"/>
              </w:rPr>
            </w:pPr>
            <w:r w:rsidRPr="00950E9B">
              <w:rPr>
                <w:rFonts w:ascii="Arial" w:hAnsi="Arial" w:cs="Arial"/>
                <w:color w:val="000000"/>
                <w:sz w:val="20"/>
                <w:szCs w:val="20"/>
              </w:rPr>
              <w:t>-</w:t>
            </w:r>
          </w:p>
        </w:tc>
      </w:tr>
      <w:tr w:rsidR="00770978" w:rsidRPr="00950E9B" w14:paraId="099A0E2D" w14:textId="77777777" w:rsidTr="00F75788">
        <w:trPr>
          <w:trHeight w:val="80"/>
        </w:trPr>
        <w:tc>
          <w:tcPr>
            <w:tcW w:w="4617" w:type="dxa"/>
            <w:shd w:val="clear" w:color="auto" w:fill="auto"/>
            <w:vAlign w:val="bottom"/>
          </w:tcPr>
          <w:p w14:paraId="22FBB7DD" w14:textId="77777777" w:rsidR="00770978" w:rsidRPr="00950E9B" w:rsidRDefault="00770978" w:rsidP="00007835">
            <w:pPr>
              <w:spacing w:line="230" w:lineRule="auto"/>
              <w:jc w:val="both"/>
              <w:rPr>
                <w:rFonts w:ascii="Arial" w:hAnsi="Arial" w:cs="Arial"/>
                <w:sz w:val="20"/>
                <w:szCs w:val="20"/>
              </w:rPr>
            </w:pPr>
            <w:r w:rsidRPr="00950E9B">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770978" w:rsidRPr="00950E9B" w:rsidRDefault="00770978" w:rsidP="00007835">
            <w:pPr>
              <w:spacing w:line="230" w:lineRule="auto"/>
              <w:ind w:right="131"/>
              <w:jc w:val="right"/>
              <w:rPr>
                <w:rFonts w:ascii="Arial" w:hAnsi="Arial" w:cs="Arial"/>
                <w:color w:val="000000"/>
                <w:sz w:val="20"/>
                <w:szCs w:val="20"/>
              </w:rPr>
            </w:pPr>
            <w:r w:rsidRPr="00950E9B">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770978" w:rsidRPr="00950E9B" w:rsidRDefault="00770978" w:rsidP="00007835">
            <w:pPr>
              <w:spacing w:line="230" w:lineRule="auto"/>
              <w:ind w:right="131"/>
              <w:jc w:val="right"/>
              <w:rPr>
                <w:rFonts w:ascii="Arial" w:hAnsi="Arial" w:cs="Arial"/>
                <w:color w:val="000000"/>
                <w:sz w:val="20"/>
                <w:szCs w:val="20"/>
              </w:rPr>
            </w:pPr>
            <w:r w:rsidRPr="00950E9B">
              <w:rPr>
                <w:rFonts w:ascii="Arial" w:hAnsi="Arial" w:cs="Arial"/>
                <w:color w:val="000000"/>
                <w:sz w:val="20"/>
                <w:szCs w:val="20"/>
              </w:rPr>
              <w:t>-</w:t>
            </w:r>
          </w:p>
        </w:tc>
        <w:tc>
          <w:tcPr>
            <w:tcW w:w="1185" w:type="dxa"/>
            <w:shd w:val="clear" w:color="auto" w:fill="auto"/>
            <w:vAlign w:val="center"/>
          </w:tcPr>
          <w:p w14:paraId="5B272AAC" w14:textId="6EBD195F" w:rsidR="00770978" w:rsidRPr="00950E9B" w:rsidRDefault="00770978" w:rsidP="00007835">
            <w:pPr>
              <w:spacing w:line="230" w:lineRule="auto"/>
              <w:ind w:right="131"/>
              <w:jc w:val="right"/>
              <w:rPr>
                <w:rFonts w:ascii="Arial" w:hAnsi="Arial" w:cs="Arial"/>
                <w:sz w:val="20"/>
                <w:szCs w:val="20"/>
              </w:rPr>
            </w:pPr>
            <w:r w:rsidRPr="00950E9B">
              <w:rPr>
                <w:rFonts w:ascii="Arial" w:hAnsi="Arial" w:cs="Arial"/>
                <w:color w:val="000000"/>
                <w:sz w:val="20"/>
                <w:szCs w:val="20"/>
              </w:rPr>
              <w:t>-</w:t>
            </w:r>
          </w:p>
        </w:tc>
        <w:tc>
          <w:tcPr>
            <w:tcW w:w="1152" w:type="dxa"/>
            <w:shd w:val="clear" w:color="auto" w:fill="auto"/>
            <w:vAlign w:val="bottom"/>
          </w:tcPr>
          <w:p w14:paraId="089CFCC7" w14:textId="3327D3B6" w:rsidR="00770978" w:rsidRPr="00950E9B" w:rsidRDefault="00770978" w:rsidP="00007835">
            <w:pPr>
              <w:spacing w:line="230" w:lineRule="auto"/>
              <w:ind w:right="131"/>
              <w:jc w:val="right"/>
              <w:rPr>
                <w:rFonts w:ascii="Arial" w:hAnsi="Arial" w:cs="Arial"/>
                <w:sz w:val="20"/>
                <w:szCs w:val="20"/>
              </w:rPr>
            </w:pPr>
            <w:r w:rsidRPr="00950E9B">
              <w:rPr>
                <w:rFonts w:ascii="Arial" w:hAnsi="Arial" w:cs="Arial"/>
                <w:color w:val="000000"/>
                <w:sz w:val="20"/>
                <w:szCs w:val="20"/>
              </w:rPr>
              <w:t>-</w:t>
            </w:r>
          </w:p>
        </w:tc>
      </w:tr>
      <w:tr w:rsidR="00770978" w:rsidRPr="00950E9B" w14:paraId="49F16005" w14:textId="77777777" w:rsidTr="00F75788">
        <w:trPr>
          <w:trHeight w:val="80"/>
        </w:trPr>
        <w:tc>
          <w:tcPr>
            <w:tcW w:w="4617" w:type="dxa"/>
            <w:shd w:val="clear" w:color="auto" w:fill="auto"/>
            <w:vAlign w:val="bottom"/>
          </w:tcPr>
          <w:p w14:paraId="280C3AEC" w14:textId="370F4874" w:rsidR="00770978" w:rsidRPr="00950E9B" w:rsidRDefault="00770978" w:rsidP="00007835">
            <w:pPr>
              <w:spacing w:line="230" w:lineRule="auto"/>
              <w:jc w:val="both"/>
              <w:rPr>
                <w:rFonts w:ascii="Arial" w:hAnsi="Arial" w:cs="Arial"/>
                <w:sz w:val="20"/>
                <w:szCs w:val="20"/>
              </w:rPr>
            </w:pPr>
            <w:r w:rsidRPr="00950E9B">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2CD02DB0" w:rsidR="00770978" w:rsidRPr="00950E9B" w:rsidRDefault="00713632" w:rsidP="00007835">
            <w:pPr>
              <w:spacing w:line="230" w:lineRule="auto"/>
              <w:ind w:right="131"/>
              <w:jc w:val="right"/>
              <w:rPr>
                <w:rFonts w:asciiTheme="minorBidi" w:hAnsiTheme="minorBidi" w:cstheme="minorBidi"/>
                <w:sz w:val="20"/>
                <w:szCs w:val="16"/>
              </w:rPr>
            </w:pPr>
            <w:r w:rsidRPr="00950E9B">
              <w:rPr>
                <w:rFonts w:asciiTheme="minorBidi" w:hAnsiTheme="minorBidi" w:cstheme="minorBidi"/>
                <w:sz w:val="20"/>
                <w:szCs w:val="16"/>
              </w:rPr>
              <w:t>468.055</w:t>
            </w:r>
          </w:p>
        </w:tc>
        <w:tc>
          <w:tcPr>
            <w:tcW w:w="1185" w:type="dxa"/>
            <w:tcBorders>
              <w:top w:val="nil"/>
              <w:left w:val="nil"/>
              <w:bottom w:val="nil"/>
              <w:right w:val="nil"/>
            </w:tcBorders>
            <w:shd w:val="clear" w:color="auto" w:fill="auto"/>
            <w:vAlign w:val="center"/>
          </w:tcPr>
          <w:p w14:paraId="6136C9D7" w14:textId="07EE904B" w:rsidR="00770978" w:rsidRPr="00950E9B" w:rsidRDefault="00713632" w:rsidP="00007835">
            <w:pPr>
              <w:spacing w:line="230" w:lineRule="auto"/>
              <w:ind w:right="131"/>
              <w:jc w:val="right"/>
              <w:rPr>
                <w:rFonts w:asciiTheme="minorBidi" w:hAnsiTheme="minorBidi" w:cstheme="minorBidi"/>
                <w:sz w:val="20"/>
                <w:szCs w:val="16"/>
              </w:rPr>
            </w:pPr>
            <w:r w:rsidRPr="00950E9B">
              <w:rPr>
                <w:rFonts w:asciiTheme="minorBidi" w:hAnsiTheme="minorBidi" w:cstheme="minorBidi"/>
                <w:sz w:val="20"/>
                <w:szCs w:val="16"/>
              </w:rPr>
              <w:t>6.437.739</w:t>
            </w:r>
          </w:p>
        </w:tc>
        <w:tc>
          <w:tcPr>
            <w:tcW w:w="1185" w:type="dxa"/>
            <w:shd w:val="clear" w:color="auto" w:fill="auto"/>
            <w:vAlign w:val="center"/>
          </w:tcPr>
          <w:p w14:paraId="0DEA3452" w14:textId="7C5B711B" w:rsidR="00770978" w:rsidRPr="00950E9B" w:rsidRDefault="00713632" w:rsidP="00007835">
            <w:pPr>
              <w:spacing w:line="230" w:lineRule="auto"/>
              <w:ind w:right="131"/>
              <w:jc w:val="right"/>
              <w:rPr>
                <w:rFonts w:ascii="Arial" w:hAnsi="Arial" w:cs="Arial"/>
                <w:sz w:val="20"/>
                <w:szCs w:val="20"/>
              </w:rPr>
            </w:pPr>
            <w:r w:rsidRPr="00950E9B">
              <w:rPr>
                <w:rFonts w:asciiTheme="minorBidi" w:hAnsiTheme="minorBidi" w:cstheme="minorBidi"/>
                <w:sz w:val="20"/>
                <w:szCs w:val="16"/>
              </w:rPr>
              <w:t>16.59</w:t>
            </w:r>
            <w:r w:rsidR="00BA7EB4" w:rsidRPr="00950E9B">
              <w:rPr>
                <w:rFonts w:asciiTheme="minorBidi" w:hAnsiTheme="minorBidi" w:cstheme="minorBidi"/>
                <w:sz w:val="20"/>
                <w:szCs w:val="16"/>
              </w:rPr>
              <w:t>9</w:t>
            </w:r>
          </w:p>
        </w:tc>
        <w:tc>
          <w:tcPr>
            <w:tcW w:w="1152" w:type="dxa"/>
            <w:shd w:val="clear" w:color="auto" w:fill="auto"/>
            <w:vAlign w:val="center"/>
          </w:tcPr>
          <w:p w14:paraId="6CE5E0E3" w14:textId="1F7BCE3B" w:rsidR="00770978" w:rsidRPr="00950E9B" w:rsidRDefault="00713632" w:rsidP="00007835">
            <w:pPr>
              <w:spacing w:line="230" w:lineRule="auto"/>
              <w:ind w:right="131"/>
              <w:jc w:val="right"/>
              <w:rPr>
                <w:rFonts w:ascii="Arial" w:hAnsi="Arial" w:cs="Arial"/>
                <w:sz w:val="20"/>
                <w:szCs w:val="20"/>
              </w:rPr>
            </w:pPr>
            <w:r w:rsidRPr="00950E9B">
              <w:rPr>
                <w:rFonts w:asciiTheme="minorBidi" w:hAnsiTheme="minorBidi" w:cstheme="minorBidi"/>
                <w:sz w:val="20"/>
                <w:szCs w:val="16"/>
              </w:rPr>
              <w:t>4.490.483</w:t>
            </w:r>
          </w:p>
        </w:tc>
      </w:tr>
      <w:tr w:rsidR="00770978" w:rsidRPr="00950E9B" w14:paraId="71101D45" w14:textId="77777777" w:rsidTr="00F75788">
        <w:trPr>
          <w:trHeight w:val="80"/>
        </w:trPr>
        <w:tc>
          <w:tcPr>
            <w:tcW w:w="4617" w:type="dxa"/>
            <w:tcBorders>
              <w:bottom w:val="single" w:sz="8" w:space="0" w:color="auto"/>
            </w:tcBorders>
            <w:shd w:val="clear" w:color="auto" w:fill="auto"/>
            <w:vAlign w:val="bottom"/>
          </w:tcPr>
          <w:p w14:paraId="761E8A71" w14:textId="77777777" w:rsidR="00770978" w:rsidRPr="00950E9B" w:rsidRDefault="00770978" w:rsidP="00007835">
            <w:pPr>
              <w:spacing w:line="230" w:lineRule="auto"/>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770978" w:rsidRPr="00950E9B" w:rsidRDefault="00770978" w:rsidP="00007835">
            <w:pPr>
              <w:spacing w:line="230" w:lineRule="auto"/>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770978" w:rsidRPr="00950E9B" w:rsidRDefault="00770978" w:rsidP="00007835">
            <w:pPr>
              <w:spacing w:line="230" w:lineRule="auto"/>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770978" w:rsidRPr="00950E9B" w:rsidRDefault="00770978" w:rsidP="00007835">
            <w:pPr>
              <w:spacing w:line="230" w:lineRule="auto"/>
              <w:ind w:right="131"/>
              <w:jc w:val="right"/>
              <w:rPr>
                <w:rFonts w:ascii="Arial" w:hAnsi="Arial" w:cs="Arial"/>
                <w:sz w:val="20"/>
                <w:szCs w:val="20"/>
              </w:rPr>
            </w:pPr>
          </w:p>
        </w:tc>
        <w:tc>
          <w:tcPr>
            <w:tcW w:w="1152" w:type="dxa"/>
            <w:tcBorders>
              <w:bottom w:val="single" w:sz="8" w:space="0" w:color="auto"/>
            </w:tcBorders>
            <w:shd w:val="clear" w:color="auto" w:fill="auto"/>
            <w:vAlign w:val="center"/>
          </w:tcPr>
          <w:p w14:paraId="5A0AF2C4" w14:textId="711EFEA7" w:rsidR="00770978" w:rsidRPr="00950E9B" w:rsidRDefault="00770978" w:rsidP="00007835">
            <w:pPr>
              <w:spacing w:line="230" w:lineRule="auto"/>
              <w:ind w:right="131"/>
              <w:jc w:val="right"/>
              <w:rPr>
                <w:rFonts w:ascii="Arial" w:hAnsi="Arial" w:cs="Arial"/>
                <w:sz w:val="20"/>
                <w:szCs w:val="20"/>
              </w:rPr>
            </w:pPr>
          </w:p>
        </w:tc>
      </w:tr>
      <w:tr w:rsidR="00007835" w:rsidRPr="00950E9B" w14:paraId="31CA5289" w14:textId="77777777" w:rsidTr="00F75788">
        <w:trPr>
          <w:trHeight w:val="80"/>
        </w:trPr>
        <w:tc>
          <w:tcPr>
            <w:tcW w:w="4617" w:type="dxa"/>
            <w:tcBorders>
              <w:top w:val="single" w:sz="8" w:space="0" w:color="auto"/>
              <w:bottom w:val="double" w:sz="4" w:space="0" w:color="auto"/>
            </w:tcBorders>
            <w:shd w:val="clear" w:color="auto" w:fill="auto"/>
            <w:vAlign w:val="bottom"/>
          </w:tcPr>
          <w:p w14:paraId="05F7A944" w14:textId="233E4687" w:rsidR="00007835" w:rsidRPr="00950E9B" w:rsidRDefault="00007835" w:rsidP="00007835">
            <w:pPr>
              <w:spacing w:line="230" w:lineRule="auto"/>
              <w:jc w:val="both"/>
              <w:rPr>
                <w:rFonts w:ascii="Arial" w:hAnsi="Arial" w:cs="Arial"/>
                <w:b/>
                <w:sz w:val="20"/>
                <w:szCs w:val="20"/>
              </w:rPr>
            </w:pPr>
            <w:r w:rsidRPr="00950E9B">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092544FD" w14:textId="4632D166" w:rsidR="00007835" w:rsidRPr="00950E9B" w:rsidRDefault="00007835" w:rsidP="00007835">
            <w:pPr>
              <w:spacing w:line="230" w:lineRule="auto"/>
              <w:ind w:right="131"/>
              <w:jc w:val="right"/>
              <w:rPr>
                <w:rFonts w:ascii="Arial" w:hAnsi="Arial" w:cs="Arial"/>
                <w:b/>
                <w:bCs/>
                <w:color w:val="000000"/>
                <w:sz w:val="20"/>
                <w:szCs w:val="20"/>
              </w:rPr>
            </w:pPr>
            <w:r w:rsidRPr="00950E9B">
              <w:rPr>
                <w:rFonts w:ascii="Arial" w:hAnsi="Arial" w:cs="Arial"/>
                <w:b/>
                <w:bCs/>
                <w:color w:val="000000"/>
                <w:sz w:val="20"/>
                <w:szCs w:val="20"/>
              </w:rPr>
              <w:t>1.532.713</w:t>
            </w:r>
          </w:p>
        </w:tc>
        <w:tc>
          <w:tcPr>
            <w:tcW w:w="1185" w:type="dxa"/>
            <w:tcBorders>
              <w:top w:val="single" w:sz="8" w:space="0" w:color="auto"/>
              <w:bottom w:val="double" w:sz="4" w:space="0" w:color="auto"/>
            </w:tcBorders>
            <w:shd w:val="clear" w:color="auto" w:fill="auto"/>
            <w:vAlign w:val="center"/>
          </w:tcPr>
          <w:p w14:paraId="75D4429F" w14:textId="269811D8" w:rsidR="00007835" w:rsidRPr="00950E9B" w:rsidRDefault="00007835" w:rsidP="00007835">
            <w:pPr>
              <w:spacing w:line="230" w:lineRule="auto"/>
              <w:ind w:right="131"/>
              <w:jc w:val="right"/>
              <w:rPr>
                <w:rFonts w:ascii="Arial" w:hAnsi="Arial" w:cs="Arial"/>
                <w:b/>
                <w:bCs/>
                <w:color w:val="000000"/>
                <w:sz w:val="20"/>
                <w:szCs w:val="20"/>
              </w:rPr>
            </w:pPr>
            <w:r w:rsidRPr="00950E9B">
              <w:rPr>
                <w:rFonts w:ascii="Arial" w:hAnsi="Arial" w:cs="Arial"/>
                <w:b/>
                <w:bCs/>
                <w:color w:val="000000"/>
                <w:sz w:val="20"/>
                <w:szCs w:val="20"/>
              </w:rPr>
              <w:t>8.353.723</w:t>
            </w:r>
          </w:p>
        </w:tc>
        <w:tc>
          <w:tcPr>
            <w:tcW w:w="1185" w:type="dxa"/>
            <w:tcBorders>
              <w:top w:val="single" w:sz="8" w:space="0" w:color="auto"/>
              <w:bottom w:val="double" w:sz="4" w:space="0" w:color="auto"/>
            </w:tcBorders>
            <w:shd w:val="clear" w:color="auto" w:fill="auto"/>
            <w:vAlign w:val="center"/>
          </w:tcPr>
          <w:p w14:paraId="6B0CCE1D" w14:textId="32F15280" w:rsidR="00007835" w:rsidRPr="00950E9B" w:rsidRDefault="00007835" w:rsidP="00007835">
            <w:pPr>
              <w:spacing w:line="230" w:lineRule="auto"/>
              <w:ind w:right="131"/>
              <w:jc w:val="right"/>
              <w:rPr>
                <w:rFonts w:ascii="Arial" w:hAnsi="Arial" w:cs="Arial"/>
                <w:b/>
                <w:bCs/>
                <w:color w:val="000000"/>
                <w:sz w:val="20"/>
                <w:szCs w:val="20"/>
              </w:rPr>
            </w:pPr>
            <w:r w:rsidRPr="00950E9B">
              <w:rPr>
                <w:rFonts w:ascii="Arial" w:hAnsi="Arial" w:cs="Arial"/>
                <w:b/>
                <w:bCs/>
                <w:color w:val="000000"/>
                <w:sz w:val="20"/>
                <w:szCs w:val="20"/>
              </w:rPr>
              <w:t>860.099</w:t>
            </w:r>
          </w:p>
        </w:tc>
        <w:tc>
          <w:tcPr>
            <w:tcW w:w="1152" w:type="dxa"/>
            <w:tcBorders>
              <w:top w:val="single" w:sz="8" w:space="0" w:color="auto"/>
              <w:bottom w:val="double" w:sz="4" w:space="0" w:color="auto"/>
            </w:tcBorders>
            <w:shd w:val="clear" w:color="auto" w:fill="auto"/>
            <w:vAlign w:val="center"/>
          </w:tcPr>
          <w:p w14:paraId="654C0E37" w14:textId="6EF6D9D4" w:rsidR="00007835" w:rsidRPr="00950E9B" w:rsidRDefault="00007835" w:rsidP="00007835">
            <w:pPr>
              <w:spacing w:line="230" w:lineRule="auto"/>
              <w:ind w:right="131"/>
              <w:jc w:val="right"/>
              <w:rPr>
                <w:rFonts w:ascii="Arial" w:hAnsi="Arial" w:cs="Arial"/>
                <w:b/>
                <w:bCs/>
                <w:color w:val="000000"/>
                <w:sz w:val="20"/>
                <w:szCs w:val="20"/>
              </w:rPr>
            </w:pPr>
            <w:r w:rsidRPr="00950E9B">
              <w:rPr>
                <w:rFonts w:ascii="Arial" w:hAnsi="Arial" w:cs="Arial"/>
                <w:b/>
                <w:bCs/>
                <w:color w:val="000000"/>
                <w:sz w:val="20"/>
                <w:szCs w:val="20"/>
              </w:rPr>
              <w:t>4.490.642</w:t>
            </w:r>
          </w:p>
        </w:tc>
      </w:tr>
    </w:tbl>
    <w:p w14:paraId="23E62BC4" w14:textId="77777777" w:rsidR="00007835" w:rsidRPr="00950E9B" w:rsidRDefault="00007835" w:rsidP="00007835">
      <w:pPr>
        <w:pStyle w:val="ListeParagraf"/>
        <w:spacing w:line="230" w:lineRule="auto"/>
        <w:ind w:left="0"/>
        <w:jc w:val="both"/>
        <w:rPr>
          <w:rFonts w:asciiTheme="minorBidi" w:hAnsiTheme="minorBidi" w:cstheme="minorBidi"/>
          <w:sz w:val="14"/>
          <w:szCs w:val="16"/>
        </w:rPr>
      </w:pPr>
    </w:p>
    <w:p w14:paraId="5AE5D734" w14:textId="584D2DE2" w:rsidR="00902FBC" w:rsidRPr="00950E9B" w:rsidRDefault="00902FBC" w:rsidP="00007835">
      <w:pPr>
        <w:pStyle w:val="ListeParagraf"/>
        <w:spacing w:line="230" w:lineRule="auto"/>
        <w:ind w:left="0"/>
        <w:jc w:val="both"/>
        <w:rPr>
          <w:rFonts w:asciiTheme="minorBidi" w:hAnsiTheme="minorBidi" w:cstheme="minorBidi"/>
          <w:sz w:val="20"/>
          <w:szCs w:val="22"/>
        </w:rPr>
      </w:pPr>
      <w:r w:rsidRPr="00950E9B">
        <w:rPr>
          <w:rFonts w:asciiTheme="minorBidi" w:hAnsiTheme="minorBidi" w:cstheme="minorBidi"/>
          <w:sz w:val="20"/>
          <w:szCs w:val="22"/>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3B4B717A" w14:textId="77777777" w:rsidR="00007835" w:rsidRPr="00950E9B" w:rsidRDefault="00007835" w:rsidP="00007835">
      <w:pPr>
        <w:pStyle w:val="ListeParagraf"/>
        <w:spacing w:line="230" w:lineRule="auto"/>
        <w:ind w:left="0"/>
        <w:jc w:val="both"/>
        <w:rPr>
          <w:rFonts w:asciiTheme="minorBidi" w:hAnsiTheme="minorBidi" w:cstheme="minorBidi"/>
          <w:sz w:val="14"/>
          <w:szCs w:val="16"/>
        </w:rPr>
      </w:pPr>
    </w:p>
    <w:p w14:paraId="3E7DD589" w14:textId="27246BE1" w:rsidR="00902FBC" w:rsidRPr="00950E9B" w:rsidRDefault="00902FBC" w:rsidP="00007835">
      <w:pPr>
        <w:pStyle w:val="ListeParagraf"/>
        <w:spacing w:line="230" w:lineRule="auto"/>
        <w:ind w:left="0"/>
        <w:jc w:val="both"/>
        <w:rPr>
          <w:rFonts w:asciiTheme="minorBidi" w:hAnsiTheme="minorBidi" w:cstheme="minorBidi"/>
          <w:sz w:val="20"/>
          <w:szCs w:val="22"/>
        </w:rPr>
      </w:pPr>
      <w:r w:rsidRPr="00950E9B">
        <w:rPr>
          <w:rFonts w:asciiTheme="minorBidi" w:hAnsiTheme="minorBidi" w:cstheme="minorBidi"/>
          <w:sz w:val="20"/>
          <w:szCs w:val="22"/>
        </w:rPr>
        <w:t>30 Haziran 2022 tarihi itibarıyla Türk parası zorunlu karşılık için geçerli oranlar, vade yapısına göre %3 ile %8 aralığında (31 Aralık 2021: %1 ile %6 aralığında); yabancı para zorunlu karşılık için geçerli oranlar ise vade yapısına göre %5 ile %22 aralığındadır (31 Aralık 2021: %5 ile %22 aralığında)</w:t>
      </w:r>
      <w:r w:rsidR="00BA7EB4" w:rsidRPr="00950E9B">
        <w:rPr>
          <w:rFonts w:asciiTheme="minorBidi" w:hAnsiTheme="minorBidi" w:cstheme="minorBidi"/>
          <w:sz w:val="20"/>
          <w:szCs w:val="22"/>
        </w:rPr>
        <w:t>, Türk parası varlıklar için %20’dir (31 Aralık 2021 – Bulunmamaktadır)</w:t>
      </w:r>
      <w:r w:rsidRPr="00950E9B">
        <w:rPr>
          <w:rFonts w:asciiTheme="minorBidi" w:hAnsiTheme="minorBidi" w:cstheme="minorBidi"/>
          <w:sz w:val="20"/>
          <w:szCs w:val="22"/>
        </w:rPr>
        <w:t xml:space="preserve">. </w:t>
      </w:r>
    </w:p>
    <w:p w14:paraId="1842B223" w14:textId="046FE119" w:rsidR="005E4B85" w:rsidRPr="00950E9B" w:rsidRDefault="005E4B85" w:rsidP="00007835">
      <w:pPr>
        <w:pStyle w:val="GvdeMetniGirintisi"/>
        <w:spacing w:line="230" w:lineRule="auto"/>
        <w:ind w:firstLine="0"/>
        <w:rPr>
          <w:rFonts w:ascii="Arial" w:hAnsi="Arial" w:cs="Arial"/>
          <w:b/>
          <w:sz w:val="20"/>
          <w:szCs w:val="16"/>
        </w:rPr>
      </w:pPr>
    </w:p>
    <w:p w14:paraId="531B36E6" w14:textId="1BAD4DD9" w:rsidR="00203B13" w:rsidRPr="00950E9B" w:rsidRDefault="00203B13" w:rsidP="00007835">
      <w:pPr>
        <w:pStyle w:val="GvdeMetniGirintisi"/>
        <w:numPr>
          <w:ilvl w:val="0"/>
          <w:numId w:val="33"/>
        </w:numPr>
        <w:spacing w:line="230" w:lineRule="auto"/>
        <w:ind w:left="360"/>
        <w:rPr>
          <w:rFonts w:ascii="Arial" w:hAnsi="Arial" w:cs="Arial"/>
          <w:b/>
          <w:sz w:val="20"/>
          <w:szCs w:val="20"/>
        </w:rPr>
      </w:pPr>
      <w:r w:rsidRPr="00950E9B">
        <w:rPr>
          <w:rFonts w:ascii="Arial" w:hAnsi="Arial" w:cs="Arial"/>
          <w:b/>
          <w:sz w:val="20"/>
          <w:szCs w:val="20"/>
        </w:rPr>
        <w:t>Zorunlu karşılık uygulamasına ilişkin açıklamalar:</w:t>
      </w:r>
    </w:p>
    <w:p w14:paraId="6290337B" w14:textId="77777777" w:rsidR="00D54F1A" w:rsidRPr="00950E9B" w:rsidRDefault="00D54F1A" w:rsidP="00007835">
      <w:pPr>
        <w:pStyle w:val="GvdeMetniGirintisi"/>
        <w:spacing w:line="230" w:lineRule="auto"/>
        <w:ind w:left="360" w:firstLine="0"/>
        <w:rPr>
          <w:rFonts w:ascii="Arial" w:hAnsi="Arial" w:cs="Arial"/>
          <w:b/>
          <w:sz w:val="20"/>
          <w:szCs w:val="20"/>
        </w:rPr>
      </w:pPr>
    </w:p>
    <w:p w14:paraId="5A69320C" w14:textId="77777777" w:rsidR="00203B13" w:rsidRPr="00950E9B" w:rsidRDefault="00A46FBF" w:rsidP="00007835">
      <w:pPr>
        <w:pStyle w:val="GvdeMetniGirintisi"/>
        <w:spacing w:line="230" w:lineRule="auto"/>
        <w:ind w:firstLine="0"/>
        <w:rPr>
          <w:rFonts w:ascii="Arial" w:hAnsi="Arial" w:cs="Arial"/>
          <w:sz w:val="20"/>
          <w:szCs w:val="20"/>
          <w:lang w:eastAsia="tr-TR"/>
        </w:rPr>
      </w:pPr>
      <w:r w:rsidRPr="00950E9B">
        <w:rPr>
          <w:rFonts w:ascii="Arial" w:hAnsi="Arial" w:cs="Arial"/>
          <w:sz w:val="20"/>
          <w:szCs w:val="20"/>
          <w:lang w:eastAsia="tr-TR"/>
        </w:rPr>
        <w:t xml:space="preserve">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Cuma günleri itibarıyla hesaplanarak 14 günlük dilimler halinde tesis edilmektedir. İlgili tebliğ uyarınca TCMB, TL cinsinden tesis edilen zorunlu karşılıklar için faiz ödemektedir. </w:t>
      </w:r>
    </w:p>
    <w:p w14:paraId="4428710E" w14:textId="77777777" w:rsidR="00203B13" w:rsidRPr="00950E9B" w:rsidRDefault="00203B13" w:rsidP="00007835">
      <w:pPr>
        <w:pStyle w:val="GvdeMetniGirintisi"/>
        <w:spacing w:line="230" w:lineRule="auto"/>
        <w:ind w:firstLine="0"/>
        <w:rPr>
          <w:rFonts w:ascii="Arial" w:hAnsi="Arial" w:cs="Arial"/>
          <w:sz w:val="20"/>
          <w:szCs w:val="20"/>
          <w:lang w:eastAsia="tr-TR"/>
        </w:rPr>
      </w:pPr>
    </w:p>
    <w:p w14:paraId="0B1E4C49" w14:textId="1E689C3E" w:rsidR="00203B13" w:rsidRPr="00950E9B" w:rsidRDefault="007D77D9" w:rsidP="00007835">
      <w:pPr>
        <w:pStyle w:val="GvdeMetniGirintisi"/>
        <w:spacing w:line="230" w:lineRule="auto"/>
        <w:ind w:firstLine="0"/>
        <w:rPr>
          <w:rFonts w:ascii="Arial" w:hAnsi="Arial" w:cs="Arial"/>
          <w:sz w:val="20"/>
          <w:szCs w:val="20"/>
          <w:lang w:eastAsia="tr-TR"/>
        </w:rPr>
      </w:pPr>
      <w:r w:rsidRPr="00950E9B">
        <w:rPr>
          <w:rFonts w:ascii="Arial" w:hAnsi="Arial" w:cs="Arial"/>
          <w:sz w:val="20"/>
          <w:szCs w:val="20"/>
          <w:lang w:eastAsia="tr-TR"/>
        </w:rPr>
        <w:t xml:space="preserve">1 Temmuz </w:t>
      </w:r>
      <w:r w:rsidR="00A46FBF" w:rsidRPr="00950E9B">
        <w:rPr>
          <w:rFonts w:ascii="Arial" w:hAnsi="Arial" w:cs="Arial"/>
          <w:sz w:val="20"/>
          <w:szCs w:val="20"/>
          <w:lang w:eastAsia="tr-TR"/>
        </w:rPr>
        <w:t>2021 tarih ve 31528 sayılı Resmi Gazete'de yayımlanan Zorunlu Karşılıklar Hakkında Tebliğ’e göre Türk lirası zorunlu karşılıkların döviz cinsinden tesis edilmesi imkânı</w:t>
      </w:r>
      <w:r w:rsidRPr="00950E9B">
        <w:rPr>
          <w:rFonts w:ascii="Arial" w:hAnsi="Arial" w:cs="Arial"/>
          <w:sz w:val="20"/>
          <w:szCs w:val="20"/>
          <w:lang w:eastAsia="tr-TR"/>
        </w:rPr>
        <w:t xml:space="preserve"> 1 Ekim </w:t>
      </w:r>
      <w:r w:rsidR="00A46FBF" w:rsidRPr="00950E9B">
        <w:rPr>
          <w:rFonts w:ascii="Arial" w:hAnsi="Arial" w:cs="Arial"/>
          <w:sz w:val="20"/>
          <w:szCs w:val="20"/>
          <w:lang w:eastAsia="tr-TR"/>
        </w:rPr>
        <w:t xml:space="preserve">2021 tarihi itibarıyla sona erdirilmiştir. </w:t>
      </w:r>
    </w:p>
    <w:p w14:paraId="01D1792E" w14:textId="261E76DA" w:rsidR="00007835" w:rsidRPr="00950E9B" w:rsidRDefault="00007835" w:rsidP="00007835">
      <w:pPr>
        <w:spacing w:line="230" w:lineRule="auto"/>
        <w:rPr>
          <w:rFonts w:ascii="Arial" w:hAnsi="Arial" w:cs="Arial"/>
          <w:sz w:val="20"/>
          <w:szCs w:val="20"/>
        </w:rPr>
      </w:pPr>
    </w:p>
    <w:p w14:paraId="6FD50B01" w14:textId="77777777" w:rsidR="00007835" w:rsidRPr="00950E9B" w:rsidRDefault="00A46FBF" w:rsidP="00007835">
      <w:pPr>
        <w:pStyle w:val="GvdeMetniGirintisi"/>
        <w:spacing w:line="230" w:lineRule="auto"/>
        <w:ind w:firstLine="0"/>
        <w:rPr>
          <w:rFonts w:ascii="Arial" w:hAnsi="Arial" w:cs="Arial"/>
          <w:b/>
          <w:sz w:val="20"/>
          <w:szCs w:val="20"/>
        </w:rPr>
      </w:pPr>
      <w:r w:rsidRPr="00950E9B">
        <w:rPr>
          <w:rFonts w:ascii="Arial" w:hAnsi="Arial" w:cs="Arial"/>
          <w:sz w:val="20"/>
          <w:szCs w:val="20"/>
          <w:lang w:eastAsia="tr-TR"/>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w:t>
      </w:r>
      <w:r w:rsidR="007D77D9" w:rsidRPr="00950E9B">
        <w:rPr>
          <w:rFonts w:ascii="Arial" w:hAnsi="Arial" w:cs="Arial"/>
          <w:sz w:val="20"/>
          <w:szCs w:val="20"/>
          <w:lang w:eastAsia="tr-TR"/>
        </w:rPr>
        <w:t xml:space="preserve"> Nisan </w:t>
      </w:r>
      <w:r w:rsidRPr="00950E9B">
        <w:rPr>
          <w:rFonts w:ascii="Arial" w:hAnsi="Arial" w:cs="Arial"/>
          <w:sz w:val="20"/>
          <w:szCs w:val="20"/>
          <w:lang w:eastAsia="tr-TR"/>
        </w:rPr>
        <w:t>2022 yükümlülük tarih</w:t>
      </w:r>
      <w:r w:rsidR="007D77D9" w:rsidRPr="00950E9B">
        <w:rPr>
          <w:rFonts w:ascii="Arial" w:hAnsi="Arial" w:cs="Arial"/>
          <w:sz w:val="20"/>
          <w:szCs w:val="20"/>
          <w:lang w:eastAsia="tr-TR"/>
        </w:rPr>
        <w:t xml:space="preserve">i itibarıyla %10 seviyesine ve </w:t>
      </w:r>
      <w:r w:rsidRPr="00950E9B">
        <w:rPr>
          <w:rFonts w:ascii="Arial" w:hAnsi="Arial" w:cs="Arial"/>
          <w:sz w:val="20"/>
          <w:szCs w:val="20"/>
          <w:lang w:eastAsia="tr-TR"/>
        </w:rPr>
        <w:t>8</w:t>
      </w:r>
      <w:r w:rsidR="007D77D9" w:rsidRPr="00950E9B">
        <w:rPr>
          <w:rFonts w:ascii="Arial" w:hAnsi="Arial" w:cs="Arial"/>
          <w:sz w:val="20"/>
          <w:szCs w:val="20"/>
          <w:lang w:eastAsia="tr-TR"/>
        </w:rPr>
        <w:t xml:space="preserve"> Temmuz </w:t>
      </w:r>
      <w:r w:rsidRPr="00950E9B">
        <w:rPr>
          <w:rFonts w:ascii="Arial" w:hAnsi="Arial" w:cs="Arial"/>
          <w:sz w:val="20"/>
          <w:szCs w:val="20"/>
          <w:lang w:eastAsia="tr-TR"/>
        </w:rPr>
        <w:t>2022 yükümlülük tarihi itibarıyla %20 seviyesine ulaşan bankalara, 2022 yılı sonuna kadar yükümlülükleri için tutulması gereken tutara kadar olan kısmı üzerinden yıllık %1</w:t>
      </w:r>
      <w:r w:rsidR="00370FFF" w:rsidRPr="00950E9B">
        <w:rPr>
          <w:rFonts w:ascii="Arial" w:hAnsi="Arial" w:cs="Arial"/>
          <w:sz w:val="20"/>
          <w:szCs w:val="20"/>
          <w:lang w:eastAsia="tr-TR"/>
        </w:rPr>
        <w:t>,</w:t>
      </w:r>
      <w:r w:rsidRPr="00950E9B">
        <w:rPr>
          <w:rFonts w:ascii="Arial" w:hAnsi="Arial" w:cs="Arial"/>
          <w:sz w:val="20"/>
          <w:szCs w:val="20"/>
          <w:lang w:eastAsia="tr-TR"/>
        </w:rPr>
        <w:t>5 komisyonun uygulanmaması kararlaştırılmıştır.</w:t>
      </w:r>
      <w:r w:rsidR="00B73303" w:rsidRPr="00950E9B">
        <w:rPr>
          <w:rFonts w:ascii="Arial" w:hAnsi="Arial" w:cs="Arial"/>
          <w:b/>
          <w:sz w:val="20"/>
          <w:szCs w:val="20"/>
        </w:rPr>
        <w:t xml:space="preserve"> </w:t>
      </w:r>
    </w:p>
    <w:p w14:paraId="2E87ADAC" w14:textId="51D73CDE" w:rsidR="00007835" w:rsidRPr="00950E9B" w:rsidRDefault="00007835">
      <w:pPr>
        <w:rPr>
          <w:rFonts w:ascii="Arial" w:hAnsi="Arial" w:cs="Arial"/>
          <w:b/>
          <w:sz w:val="20"/>
          <w:szCs w:val="20"/>
          <w:lang w:eastAsia="en-US"/>
        </w:rPr>
      </w:pPr>
      <w:r w:rsidRPr="00950E9B">
        <w:rPr>
          <w:rFonts w:ascii="Arial" w:hAnsi="Arial" w:cs="Arial"/>
          <w:b/>
          <w:sz w:val="20"/>
          <w:szCs w:val="20"/>
        </w:rPr>
        <w:br w:type="page"/>
      </w:r>
    </w:p>
    <w:p w14:paraId="4A958DF2" w14:textId="5B1422CB" w:rsidR="00203B13" w:rsidRPr="00950E9B" w:rsidRDefault="00203B13" w:rsidP="00B73303">
      <w:pPr>
        <w:pStyle w:val="GvdeMetniGirintisi"/>
        <w:ind w:firstLine="0"/>
        <w:rPr>
          <w:rFonts w:ascii="Arial" w:hAnsi="Arial" w:cs="Arial"/>
          <w:b/>
          <w:sz w:val="20"/>
          <w:szCs w:val="20"/>
        </w:rPr>
      </w:pPr>
      <w:r w:rsidRPr="00950E9B">
        <w:rPr>
          <w:rFonts w:ascii="Arial" w:hAnsi="Arial" w:cs="Arial"/>
          <w:b/>
          <w:sz w:val="20"/>
          <w:szCs w:val="20"/>
        </w:rPr>
        <w:lastRenderedPageBreak/>
        <w:t>Bilançonun aktif hesaplarına ilişkin açıklama ve dipnotlar(devamı):</w:t>
      </w:r>
    </w:p>
    <w:p w14:paraId="54C0A82D" w14:textId="1C7C1740" w:rsidR="00081B13" w:rsidRPr="00950E9B" w:rsidRDefault="00081B13" w:rsidP="004A1DB6">
      <w:pPr>
        <w:pStyle w:val="ListeParagraf"/>
        <w:spacing w:before="120" w:after="120"/>
        <w:ind w:left="-574" w:firstLine="52"/>
        <w:rPr>
          <w:rFonts w:asciiTheme="minorBidi" w:hAnsiTheme="minorBidi" w:cstheme="minorBidi"/>
          <w:sz w:val="18"/>
          <w:szCs w:val="20"/>
        </w:rPr>
      </w:pPr>
      <w:r w:rsidRPr="00950E9B">
        <w:rPr>
          <w:rFonts w:asciiTheme="minorBidi" w:hAnsiTheme="minorBidi" w:cstheme="minorBidi"/>
          <w:b/>
          <w:sz w:val="20"/>
          <w:szCs w:val="22"/>
        </w:rPr>
        <w:t>2.</w:t>
      </w:r>
      <w:r w:rsidRPr="00950E9B">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950E9B"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950E9B" w:rsidRDefault="00081B13" w:rsidP="008B0DC2">
            <w:pPr>
              <w:ind w:hanging="65"/>
              <w:jc w:val="both"/>
              <w:rPr>
                <w:rFonts w:asciiTheme="minorBidi" w:eastAsia="Arial Unicode MS" w:hAnsiTheme="minorBidi" w:cstheme="minorBidi"/>
                <w:b/>
                <w:sz w:val="20"/>
                <w:szCs w:val="20"/>
              </w:rPr>
            </w:pPr>
            <w:r w:rsidRPr="00950E9B">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950E9B" w:rsidRDefault="007753BC" w:rsidP="007753BC">
            <w:pPr>
              <w:ind w:right="-144" w:hanging="65"/>
              <w:rPr>
                <w:rFonts w:asciiTheme="minorBidi" w:hAnsiTheme="minorBidi" w:cstheme="minorBidi"/>
                <w:b/>
                <w:sz w:val="20"/>
                <w:szCs w:val="20"/>
              </w:rPr>
            </w:pPr>
            <w:r w:rsidRPr="00950E9B">
              <w:rPr>
                <w:rFonts w:asciiTheme="minorBidi" w:hAnsiTheme="minorBidi" w:cstheme="minorBidi"/>
                <w:b/>
                <w:sz w:val="20"/>
                <w:szCs w:val="20"/>
              </w:rPr>
              <w:t xml:space="preserve">                </w:t>
            </w:r>
            <w:r w:rsidR="00081B13" w:rsidRPr="00950E9B">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950E9B" w:rsidRDefault="007753BC" w:rsidP="008B0DC2">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081B13" w:rsidRPr="00950E9B">
              <w:rPr>
                <w:rFonts w:asciiTheme="minorBidi" w:hAnsiTheme="minorBidi" w:cstheme="minorBidi"/>
                <w:b/>
                <w:sz w:val="20"/>
                <w:szCs w:val="20"/>
              </w:rPr>
              <w:t>Önceki Dönem</w:t>
            </w:r>
          </w:p>
        </w:tc>
      </w:tr>
      <w:tr w:rsidR="00081B13" w:rsidRPr="00950E9B"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950E9B"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950E9B" w:rsidRDefault="00081B13"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950E9B" w:rsidRDefault="00081B13"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950E9B" w:rsidRDefault="00081B13"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950E9B" w:rsidRDefault="00081B13"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r>
      <w:tr w:rsidR="00081B13" w:rsidRPr="00950E9B"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950E9B"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950E9B"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950E9B"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950E9B"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950E9B" w:rsidRDefault="00081B13" w:rsidP="008B0DC2">
            <w:pPr>
              <w:ind w:right="131" w:hanging="65"/>
              <w:jc w:val="right"/>
              <w:rPr>
                <w:rFonts w:asciiTheme="minorBidi" w:hAnsiTheme="minorBidi" w:cstheme="minorBidi"/>
                <w:sz w:val="20"/>
                <w:szCs w:val="20"/>
              </w:rPr>
            </w:pPr>
          </w:p>
        </w:tc>
      </w:tr>
      <w:tr w:rsidR="003408BA" w:rsidRPr="00950E9B" w14:paraId="753FDF41" w14:textId="77777777" w:rsidTr="007753BC">
        <w:trPr>
          <w:trHeight w:val="113"/>
        </w:trPr>
        <w:tc>
          <w:tcPr>
            <w:tcW w:w="2516" w:type="pct"/>
            <w:shd w:val="clear" w:color="auto" w:fill="auto"/>
            <w:vAlign w:val="bottom"/>
          </w:tcPr>
          <w:p w14:paraId="7C289F85" w14:textId="77777777" w:rsidR="003408BA" w:rsidRPr="00950E9B" w:rsidRDefault="003408BA" w:rsidP="003408BA">
            <w:pPr>
              <w:jc w:val="both"/>
              <w:rPr>
                <w:rFonts w:asciiTheme="minorBidi" w:hAnsiTheme="minorBidi" w:cstheme="minorBidi"/>
                <w:b/>
                <w:sz w:val="20"/>
                <w:szCs w:val="20"/>
              </w:rPr>
            </w:pPr>
            <w:r w:rsidRPr="00950E9B">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950E9B"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950E9B"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950E9B"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950E9B" w:rsidRDefault="003408BA" w:rsidP="003408BA">
            <w:pPr>
              <w:ind w:right="131" w:hanging="65"/>
              <w:jc w:val="right"/>
              <w:rPr>
                <w:rFonts w:asciiTheme="minorBidi" w:hAnsiTheme="minorBidi" w:cstheme="minorBidi"/>
                <w:b/>
                <w:bCs/>
                <w:sz w:val="20"/>
                <w:szCs w:val="20"/>
              </w:rPr>
            </w:pPr>
          </w:p>
        </w:tc>
      </w:tr>
      <w:tr w:rsidR="00A625C6" w:rsidRPr="00950E9B" w14:paraId="4C19EDAC" w14:textId="77777777" w:rsidTr="007753BC">
        <w:trPr>
          <w:trHeight w:val="113"/>
        </w:trPr>
        <w:tc>
          <w:tcPr>
            <w:tcW w:w="2516" w:type="pct"/>
            <w:shd w:val="clear" w:color="auto" w:fill="auto"/>
            <w:vAlign w:val="bottom"/>
          </w:tcPr>
          <w:p w14:paraId="2E64A757" w14:textId="77777777" w:rsidR="00A625C6" w:rsidRPr="00950E9B" w:rsidRDefault="00A625C6" w:rsidP="00A625C6">
            <w:pPr>
              <w:ind w:left="363"/>
              <w:rPr>
                <w:rFonts w:asciiTheme="minorBidi" w:hAnsiTheme="minorBidi" w:cstheme="minorBidi"/>
                <w:sz w:val="20"/>
                <w:szCs w:val="20"/>
              </w:rPr>
            </w:pPr>
            <w:r w:rsidRPr="00950E9B">
              <w:rPr>
                <w:rFonts w:asciiTheme="minorBidi" w:hAnsiTheme="minorBidi" w:cstheme="minorBidi"/>
                <w:sz w:val="20"/>
                <w:szCs w:val="20"/>
              </w:rPr>
              <w:t>Yurt içi</w:t>
            </w:r>
          </w:p>
        </w:tc>
        <w:tc>
          <w:tcPr>
            <w:tcW w:w="545" w:type="pct"/>
            <w:shd w:val="clear" w:color="auto" w:fill="auto"/>
            <w:vAlign w:val="center"/>
          </w:tcPr>
          <w:p w14:paraId="66748FA4" w14:textId="100486F5" w:rsidR="00A625C6" w:rsidRPr="00950E9B" w:rsidRDefault="00713632"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1.587</w:t>
            </w:r>
          </w:p>
        </w:tc>
        <w:tc>
          <w:tcPr>
            <w:tcW w:w="689" w:type="pct"/>
            <w:shd w:val="clear" w:color="auto" w:fill="auto"/>
            <w:vAlign w:val="center"/>
          </w:tcPr>
          <w:p w14:paraId="20B77B05" w14:textId="26C408DC" w:rsidR="00A625C6" w:rsidRPr="00950E9B" w:rsidRDefault="00713632"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1.375.297</w:t>
            </w:r>
          </w:p>
        </w:tc>
        <w:tc>
          <w:tcPr>
            <w:tcW w:w="625" w:type="pct"/>
            <w:shd w:val="clear" w:color="auto" w:fill="auto"/>
            <w:vAlign w:val="center"/>
          </w:tcPr>
          <w:p w14:paraId="39F72CA2" w14:textId="274F99F5" w:rsidR="00A625C6" w:rsidRPr="00950E9B" w:rsidRDefault="00A625C6"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1.593</w:t>
            </w:r>
          </w:p>
        </w:tc>
        <w:tc>
          <w:tcPr>
            <w:tcW w:w="625" w:type="pct"/>
            <w:shd w:val="clear" w:color="auto" w:fill="auto"/>
            <w:vAlign w:val="center"/>
          </w:tcPr>
          <w:p w14:paraId="5A781712" w14:textId="1A850062" w:rsidR="00A625C6" w:rsidRPr="00950E9B" w:rsidRDefault="00A625C6"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254.853</w:t>
            </w:r>
          </w:p>
        </w:tc>
      </w:tr>
      <w:tr w:rsidR="00A625C6" w:rsidRPr="00950E9B" w14:paraId="0A8D7DB2" w14:textId="77777777" w:rsidTr="007753BC">
        <w:trPr>
          <w:trHeight w:val="113"/>
        </w:trPr>
        <w:tc>
          <w:tcPr>
            <w:tcW w:w="2516" w:type="pct"/>
            <w:shd w:val="clear" w:color="auto" w:fill="auto"/>
            <w:vAlign w:val="bottom"/>
          </w:tcPr>
          <w:p w14:paraId="19BFBB0D" w14:textId="77777777" w:rsidR="00A625C6" w:rsidRPr="00950E9B" w:rsidRDefault="00A625C6" w:rsidP="00A625C6">
            <w:pPr>
              <w:ind w:left="363"/>
              <w:rPr>
                <w:rFonts w:asciiTheme="minorBidi" w:hAnsiTheme="minorBidi" w:cstheme="minorBidi"/>
                <w:sz w:val="20"/>
                <w:szCs w:val="20"/>
              </w:rPr>
            </w:pPr>
            <w:r w:rsidRPr="00950E9B">
              <w:rPr>
                <w:rFonts w:asciiTheme="minorBidi" w:hAnsiTheme="minorBidi" w:cstheme="minorBidi"/>
                <w:sz w:val="20"/>
                <w:szCs w:val="20"/>
              </w:rPr>
              <w:t>Yurt dışı</w:t>
            </w:r>
          </w:p>
        </w:tc>
        <w:tc>
          <w:tcPr>
            <w:tcW w:w="545" w:type="pct"/>
            <w:shd w:val="clear" w:color="auto" w:fill="auto"/>
            <w:vAlign w:val="center"/>
          </w:tcPr>
          <w:p w14:paraId="6B7793D9" w14:textId="52C51836" w:rsidR="00A625C6" w:rsidRPr="00950E9B" w:rsidRDefault="00A625C6"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w:t>
            </w:r>
          </w:p>
        </w:tc>
        <w:tc>
          <w:tcPr>
            <w:tcW w:w="689" w:type="pct"/>
            <w:shd w:val="clear" w:color="auto" w:fill="auto"/>
            <w:vAlign w:val="center"/>
          </w:tcPr>
          <w:p w14:paraId="656FD986" w14:textId="56C660D8" w:rsidR="00A625C6" w:rsidRPr="00950E9B" w:rsidRDefault="00713632"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3.085.053</w:t>
            </w:r>
          </w:p>
        </w:tc>
        <w:tc>
          <w:tcPr>
            <w:tcW w:w="625" w:type="pct"/>
            <w:shd w:val="clear" w:color="auto" w:fill="auto"/>
            <w:vAlign w:val="center"/>
          </w:tcPr>
          <w:p w14:paraId="0EF8E6E3" w14:textId="0B1B85AB" w:rsidR="00A625C6" w:rsidRPr="00950E9B" w:rsidRDefault="00A625C6"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w:t>
            </w:r>
          </w:p>
        </w:tc>
        <w:tc>
          <w:tcPr>
            <w:tcW w:w="625" w:type="pct"/>
            <w:shd w:val="clear" w:color="auto" w:fill="auto"/>
            <w:vAlign w:val="center"/>
          </w:tcPr>
          <w:p w14:paraId="7DBE59F1" w14:textId="7030B098" w:rsidR="00A625C6" w:rsidRPr="00950E9B" w:rsidRDefault="00A625C6" w:rsidP="00A625C6">
            <w:pPr>
              <w:ind w:right="131" w:hanging="65"/>
              <w:jc w:val="right"/>
              <w:rPr>
                <w:rFonts w:asciiTheme="minorBidi" w:hAnsiTheme="minorBidi" w:cstheme="minorBidi"/>
                <w:sz w:val="20"/>
                <w:szCs w:val="20"/>
              </w:rPr>
            </w:pPr>
            <w:r w:rsidRPr="00950E9B">
              <w:rPr>
                <w:rFonts w:asciiTheme="minorBidi" w:hAnsiTheme="minorBidi" w:cstheme="minorBidi"/>
                <w:sz w:val="20"/>
                <w:szCs w:val="20"/>
              </w:rPr>
              <w:t>1.276.669</w:t>
            </w:r>
          </w:p>
        </w:tc>
      </w:tr>
      <w:tr w:rsidR="00A625C6" w:rsidRPr="00950E9B"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A625C6" w:rsidRPr="00950E9B" w:rsidRDefault="00A625C6" w:rsidP="00A625C6">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A625C6" w:rsidRPr="00950E9B" w:rsidRDefault="00A625C6" w:rsidP="00A625C6">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A625C6" w:rsidRPr="00950E9B" w:rsidRDefault="00A625C6" w:rsidP="00A625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A625C6" w:rsidRPr="00950E9B" w:rsidRDefault="00A625C6" w:rsidP="00A625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A625C6" w:rsidRPr="00950E9B" w:rsidRDefault="00A625C6" w:rsidP="00A625C6">
            <w:pPr>
              <w:ind w:right="131" w:hanging="65"/>
              <w:jc w:val="right"/>
              <w:rPr>
                <w:rFonts w:asciiTheme="minorBidi" w:hAnsiTheme="minorBidi" w:cstheme="minorBidi"/>
                <w:sz w:val="20"/>
                <w:szCs w:val="20"/>
              </w:rPr>
            </w:pPr>
          </w:p>
        </w:tc>
      </w:tr>
      <w:tr w:rsidR="00A625C6" w:rsidRPr="00950E9B"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A625C6" w:rsidRPr="00950E9B" w:rsidRDefault="00A625C6" w:rsidP="00A625C6">
            <w:pPr>
              <w:jc w:val="both"/>
              <w:rPr>
                <w:rFonts w:asciiTheme="minorBidi" w:eastAsia="Arial Unicode MS" w:hAnsiTheme="minorBidi" w:cstheme="minorBidi"/>
                <w:b/>
                <w:sz w:val="20"/>
                <w:szCs w:val="20"/>
              </w:rPr>
            </w:pPr>
            <w:r w:rsidRPr="00950E9B">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77AF91B3" w:rsidR="00A625C6" w:rsidRPr="00950E9B" w:rsidRDefault="00713632" w:rsidP="00A625C6">
            <w:pPr>
              <w:ind w:right="131" w:hanging="65"/>
              <w:jc w:val="right"/>
              <w:rPr>
                <w:rFonts w:asciiTheme="minorBidi" w:hAnsiTheme="minorBidi" w:cstheme="minorBidi"/>
                <w:b/>
                <w:bCs/>
                <w:sz w:val="20"/>
                <w:szCs w:val="20"/>
              </w:rPr>
            </w:pPr>
            <w:r w:rsidRPr="00950E9B">
              <w:rPr>
                <w:rFonts w:asciiTheme="minorBidi" w:hAnsiTheme="minorBidi" w:cstheme="minorBidi"/>
                <w:b/>
                <w:bCs/>
                <w:sz w:val="20"/>
                <w:szCs w:val="20"/>
              </w:rPr>
              <w:t>1.587</w:t>
            </w:r>
          </w:p>
        </w:tc>
        <w:tc>
          <w:tcPr>
            <w:tcW w:w="689" w:type="pct"/>
            <w:tcBorders>
              <w:top w:val="single" w:sz="4" w:space="0" w:color="auto"/>
              <w:bottom w:val="double" w:sz="4" w:space="0" w:color="auto"/>
            </w:tcBorders>
            <w:shd w:val="clear" w:color="auto" w:fill="auto"/>
            <w:vAlign w:val="center"/>
          </w:tcPr>
          <w:p w14:paraId="49377C03" w14:textId="0750B167" w:rsidR="00A625C6" w:rsidRPr="00950E9B" w:rsidRDefault="00713632" w:rsidP="00A625C6">
            <w:pPr>
              <w:ind w:right="131" w:hanging="65"/>
              <w:jc w:val="right"/>
              <w:rPr>
                <w:rFonts w:asciiTheme="minorBidi" w:hAnsiTheme="minorBidi" w:cstheme="minorBidi"/>
                <w:b/>
                <w:bCs/>
                <w:sz w:val="20"/>
                <w:szCs w:val="20"/>
              </w:rPr>
            </w:pPr>
            <w:r w:rsidRPr="00950E9B">
              <w:rPr>
                <w:rFonts w:asciiTheme="minorBidi" w:hAnsiTheme="minorBidi" w:cstheme="minorBidi"/>
                <w:b/>
                <w:bCs/>
                <w:sz w:val="20"/>
                <w:szCs w:val="20"/>
              </w:rPr>
              <w:t>4.460.350</w:t>
            </w:r>
          </w:p>
        </w:tc>
        <w:tc>
          <w:tcPr>
            <w:tcW w:w="625" w:type="pct"/>
            <w:tcBorders>
              <w:top w:val="single" w:sz="4" w:space="0" w:color="auto"/>
              <w:bottom w:val="double" w:sz="4" w:space="0" w:color="auto"/>
            </w:tcBorders>
            <w:shd w:val="clear" w:color="auto" w:fill="auto"/>
            <w:vAlign w:val="center"/>
          </w:tcPr>
          <w:p w14:paraId="709D5B66" w14:textId="1A35F102" w:rsidR="00A625C6" w:rsidRPr="00950E9B" w:rsidRDefault="00A625C6" w:rsidP="00A625C6">
            <w:pPr>
              <w:ind w:right="131" w:hanging="65"/>
              <w:jc w:val="right"/>
              <w:rPr>
                <w:rFonts w:asciiTheme="minorBidi" w:hAnsiTheme="minorBidi" w:cstheme="minorBidi"/>
                <w:b/>
                <w:bCs/>
                <w:sz w:val="20"/>
                <w:szCs w:val="20"/>
              </w:rPr>
            </w:pPr>
            <w:r w:rsidRPr="00950E9B">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5FC84FDD" w14:textId="144E2778" w:rsidR="00A625C6" w:rsidRPr="00950E9B" w:rsidRDefault="00A625C6" w:rsidP="00A625C6">
            <w:pPr>
              <w:ind w:right="131" w:hanging="65"/>
              <w:jc w:val="right"/>
              <w:rPr>
                <w:rFonts w:asciiTheme="minorBidi" w:hAnsiTheme="minorBidi" w:cstheme="minorBidi"/>
                <w:b/>
                <w:bCs/>
                <w:sz w:val="20"/>
                <w:szCs w:val="20"/>
              </w:rPr>
            </w:pPr>
            <w:r w:rsidRPr="00950E9B">
              <w:rPr>
                <w:rFonts w:asciiTheme="minorBidi" w:hAnsiTheme="minorBidi" w:cstheme="minorBidi"/>
                <w:b/>
                <w:bCs/>
                <w:sz w:val="20"/>
                <w:szCs w:val="20"/>
              </w:rPr>
              <w:t>1.531.522</w:t>
            </w:r>
          </w:p>
        </w:tc>
      </w:tr>
    </w:tbl>
    <w:p w14:paraId="4A53616D" w14:textId="282770DD" w:rsidR="001B3C34" w:rsidRPr="00950E9B" w:rsidRDefault="001B3C34" w:rsidP="001B3C34">
      <w:pPr>
        <w:pStyle w:val="GvdeMetniGirintisi"/>
        <w:spacing w:before="120" w:after="120"/>
        <w:ind w:firstLine="0"/>
        <w:rPr>
          <w:rFonts w:asciiTheme="minorBidi" w:hAnsiTheme="minorBidi" w:cstheme="minorBidi"/>
          <w:b/>
          <w:sz w:val="20"/>
          <w:szCs w:val="22"/>
        </w:rPr>
      </w:pPr>
      <w:r w:rsidRPr="00950E9B">
        <w:rPr>
          <w:rFonts w:asciiTheme="minorBidi" w:hAnsiTheme="minorBidi" w:cstheme="minorBidi"/>
          <w:b/>
          <w:sz w:val="20"/>
          <w:szCs w:val="22"/>
        </w:rPr>
        <w:t>b.Yurt dışı bankalar hesabı</w:t>
      </w:r>
    </w:p>
    <w:p w14:paraId="2B38C425" w14:textId="06E8B9DC" w:rsidR="004A1DB6" w:rsidRPr="00950E9B" w:rsidRDefault="00097500" w:rsidP="00097500">
      <w:pPr>
        <w:pStyle w:val="ListeParagraf"/>
        <w:spacing w:before="120" w:after="120"/>
        <w:ind w:left="0"/>
        <w:jc w:val="both"/>
        <w:rPr>
          <w:rFonts w:ascii="Arial" w:hAnsi="Arial" w:cs="Arial"/>
          <w:b/>
          <w:sz w:val="20"/>
          <w:szCs w:val="20"/>
        </w:rPr>
      </w:pPr>
      <w:r w:rsidRPr="00950E9B">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66DFC3A3" w14:textId="1388112F" w:rsidR="00136C29" w:rsidRPr="00950E9B" w:rsidRDefault="00081B13" w:rsidP="00FB59D8">
      <w:pPr>
        <w:pStyle w:val="GvdeMetniGirintisi"/>
        <w:ind w:right="-1" w:hanging="522"/>
        <w:rPr>
          <w:rFonts w:ascii="Arial" w:hAnsi="Arial" w:cs="Arial"/>
          <w:b/>
          <w:sz w:val="20"/>
          <w:szCs w:val="20"/>
        </w:rPr>
      </w:pPr>
      <w:r w:rsidRPr="00950E9B">
        <w:rPr>
          <w:rFonts w:ascii="Arial" w:hAnsi="Arial" w:cs="Arial"/>
          <w:b/>
          <w:sz w:val="20"/>
          <w:szCs w:val="20"/>
        </w:rPr>
        <w:t>3.</w:t>
      </w:r>
      <w:r w:rsidRPr="00950E9B">
        <w:rPr>
          <w:rFonts w:ascii="Arial" w:hAnsi="Arial" w:cs="Arial"/>
          <w:b/>
          <w:sz w:val="20"/>
          <w:szCs w:val="20"/>
        </w:rPr>
        <w:tab/>
        <w:t>a.</w:t>
      </w:r>
      <w:r w:rsidR="00A02B09" w:rsidRPr="00950E9B">
        <w:rPr>
          <w:rFonts w:ascii="Arial" w:hAnsi="Arial" w:cs="Arial"/>
          <w:b/>
          <w:sz w:val="20"/>
          <w:szCs w:val="20"/>
        </w:rPr>
        <w:t xml:space="preserve">  </w:t>
      </w:r>
      <w:r w:rsidR="00136C29" w:rsidRPr="00950E9B">
        <w:rPr>
          <w:rFonts w:ascii="Arial" w:hAnsi="Arial" w:cs="Arial"/>
          <w:b/>
          <w:sz w:val="20"/>
          <w:szCs w:val="20"/>
        </w:rPr>
        <w:t>Gerçeğe uygun değer farkı kâr</w:t>
      </w:r>
      <w:r w:rsidR="004739B7" w:rsidRPr="00950E9B">
        <w:rPr>
          <w:rFonts w:ascii="Arial" w:hAnsi="Arial" w:cs="Arial"/>
          <w:b/>
          <w:sz w:val="20"/>
          <w:szCs w:val="20"/>
        </w:rPr>
        <w:t>/</w:t>
      </w:r>
      <w:r w:rsidR="00136C29" w:rsidRPr="00950E9B">
        <w:rPr>
          <w:rFonts w:ascii="Arial" w:hAnsi="Arial" w:cs="Arial"/>
          <w:b/>
          <w:sz w:val="20"/>
          <w:szCs w:val="20"/>
        </w:rPr>
        <w:t>zarara yansıtılan finansal varlıklardan repo işlemlerine konu olanlar ve teminata verilen</w:t>
      </w:r>
      <w:r w:rsidR="004739B7" w:rsidRPr="00950E9B">
        <w:rPr>
          <w:rFonts w:ascii="Arial" w:hAnsi="Arial" w:cs="Arial"/>
          <w:b/>
          <w:sz w:val="20"/>
          <w:szCs w:val="20"/>
        </w:rPr>
        <w:t>/</w:t>
      </w:r>
      <w:r w:rsidR="00136C29" w:rsidRPr="00950E9B">
        <w:rPr>
          <w:rFonts w:ascii="Arial" w:hAnsi="Arial" w:cs="Arial"/>
          <w:b/>
          <w:sz w:val="20"/>
          <w:szCs w:val="20"/>
        </w:rPr>
        <w:t>bloke edilenlere ilişkin bilgiler</w:t>
      </w:r>
      <w:r w:rsidR="00EF74AD" w:rsidRPr="00950E9B">
        <w:rPr>
          <w:rFonts w:ascii="Arial" w:hAnsi="Arial" w:cs="Arial"/>
          <w:b/>
          <w:sz w:val="20"/>
          <w:szCs w:val="20"/>
        </w:rPr>
        <w:t>:</w:t>
      </w:r>
    </w:p>
    <w:p w14:paraId="062F86EA" w14:textId="77777777" w:rsidR="00A51CEA" w:rsidRPr="00950E9B" w:rsidRDefault="00A51CEA" w:rsidP="00081B13">
      <w:pPr>
        <w:pStyle w:val="GvdeMetniGirintisi"/>
        <w:ind w:left="709" w:right="-1" w:hanging="466"/>
        <w:rPr>
          <w:rFonts w:ascii="Arial" w:hAnsi="Arial" w:cs="Arial"/>
          <w:b/>
          <w:sz w:val="6"/>
          <w:szCs w:val="6"/>
        </w:rPr>
      </w:pPr>
    </w:p>
    <w:p w14:paraId="6F194962" w14:textId="431333D1" w:rsidR="00000FD5" w:rsidRPr="00950E9B" w:rsidRDefault="00902FBC" w:rsidP="00603771">
      <w:pPr>
        <w:jc w:val="both"/>
        <w:rPr>
          <w:rFonts w:ascii="Arial" w:hAnsi="Arial" w:cs="Arial"/>
          <w:sz w:val="20"/>
          <w:szCs w:val="20"/>
        </w:rPr>
      </w:pPr>
      <w:r w:rsidRPr="00950E9B">
        <w:rPr>
          <w:rFonts w:ascii="Arial" w:hAnsi="Arial" w:cs="Arial"/>
          <w:sz w:val="20"/>
          <w:szCs w:val="20"/>
        </w:rPr>
        <w:t>30 Haziran</w:t>
      </w:r>
      <w:r w:rsidR="004D7105" w:rsidRPr="00950E9B">
        <w:rPr>
          <w:rFonts w:ascii="Arial" w:hAnsi="Arial" w:cs="Arial"/>
          <w:sz w:val="20"/>
          <w:szCs w:val="20"/>
        </w:rPr>
        <w:t xml:space="preserve"> 202</w:t>
      </w:r>
      <w:r w:rsidR="00097500" w:rsidRPr="00950E9B">
        <w:rPr>
          <w:rFonts w:ascii="Arial" w:hAnsi="Arial" w:cs="Arial"/>
          <w:sz w:val="20"/>
          <w:szCs w:val="20"/>
        </w:rPr>
        <w:t>2</w:t>
      </w:r>
      <w:r w:rsidR="001B2A0E" w:rsidRPr="00950E9B">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950E9B">
        <w:rPr>
          <w:rFonts w:ascii="Arial" w:hAnsi="Arial" w:cs="Arial"/>
          <w:sz w:val="20"/>
          <w:szCs w:val="20"/>
        </w:rPr>
        <w:t xml:space="preserve"> </w:t>
      </w:r>
      <w:r w:rsidR="00B83459" w:rsidRPr="00950E9B">
        <w:rPr>
          <w:rFonts w:ascii="Arial" w:hAnsi="Arial" w:cs="Arial"/>
          <w:sz w:val="20"/>
          <w:szCs w:val="20"/>
        </w:rPr>
        <w:t>bulunmamaktadır</w:t>
      </w:r>
      <w:r w:rsidR="001B2A0E" w:rsidRPr="00950E9B">
        <w:rPr>
          <w:rFonts w:ascii="Arial" w:hAnsi="Arial" w:cs="Arial"/>
          <w:sz w:val="20"/>
          <w:szCs w:val="20"/>
        </w:rPr>
        <w:t xml:space="preserve"> (31 Aralık 202</w:t>
      </w:r>
      <w:r w:rsidR="00097500" w:rsidRPr="00950E9B">
        <w:rPr>
          <w:rFonts w:ascii="Arial" w:hAnsi="Arial" w:cs="Arial"/>
          <w:sz w:val="20"/>
          <w:szCs w:val="20"/>
        </w:rPr>
        <w:t>1</w:t>
      </w:r>
      <w:r w:rsidR="001B2A0E" w:rsidRPr="00950E9B">
        <w:rPr>
          <w:rFonts w:ascii="Arial" w:hAnsi="Arial" w:cs="Arial"/>
          <w:sz w:val="20"/>
          <w:szCs w:val="20"/>
        </w:rPr>
        <w:t xml:space="preserve">: </w:t>
      </w:r>
      <w:r w:rsidR="00097500" w:rsidRPr="00950E9B">
        <w:rPr>
          <w:rFonts w:ascii="Arial" w:hAnsi="Arial" w:cs="Arial"/>
          <w:sz w:val="20"/>
          <w:szCs w:val="20"/>
        </w:rPr>
        <w:t>Bulunmamaktadır</w:t>
      </w:r>
      <w:r w:rsidR="001B2A0E" w:rsidRPr="00950E9B">
        <w:rPr>
          <w:rFonts w:ascii="Arial" w:hAnsi="Arial" w:cs="Arial"/>
          <w:sz w:val="20"/>
          <w:szCs w:val="20"/>
        </w:rPr>
        <w:t xml:space="preserve">). Teminata verilen bloke edilenlerin tutarı </w:t>
      </w:r>
      <w:r w:rsidR="00B80D31" w:rsidRPr="00950E9B">
        <w:rPr>
          <w:rFonts w:ascii="Arial" w:hAnsi="Arial" w:cs="Arial"/>
          <w:sz w:val="20"/>
          <w:szCs w:val="20"/>
        </w:rPr>
        <w:t>2.445.045</w:t>
      </w:r>
      <w:r w:rsidR="004D1AB2" w:rsidRPr="00950E9B">
        <w:rPr>
          <w:rFonts w:ascii="Arial" w:hAnsi="Arial" w:cs="Arial"/>
          <w:sz w:val="20"/>
          <w:szCs w:val="20"/>
        </w:rPr>
        <w:t xml:space="preserve"> TL'dir (31 Aralık 202</w:t>
      </w:r>
      <w:r w:rsidR="00097500" w:rsidRPr="00950E9B">
        <w:rPr>
          <w:rFonts w:ascii="Arial" w:hAnsi="Arial" w:cs="Arial"/>
          <w:sz w:val="20"/>
          <w:szCs w:val="20"/>
        </w:rPr>
        <w:t>1</w:t>
      </w:r>
      <w:r w:rsidR="001B2A0E" w:rsidRPr="00950E9B">
        <w:rPr>
          <w:rFonts w:ascii="Arial" w:hAnsi="Arial" w:cs="Arial"/>
          <w:sz w:val="20"/>
          <w:szCs w:val="20"/>
        </w:rPr>
        <w:t xml:space="preserve">: </w:t>
      </w:r>
      <w:r w:rsidR="00097500" w:rsidRPr="00950E9B">
        <w:rPr>
          <w:rFonts w:ascii="Arial" w:hAnsi="Arial" w:cs="Arial"/>
          <w:sz w:val="20"/>
          <w:szCs w:val="20"/>
        </w:rPr>
        <w:t>355.782</w:t>
      </w:r>
      <w:r w:rsidR="001B2A0E" w:rsidRPr="00950E9B">
        <w:rPr>
          <w:rFonts w:ascii="Arial" w:hAnsi="Arial" w:cs="Arial"/>
          <w:sz w:val="20"/>
          <w:szCs w:val="20"/>
        </w:rPr>
        <w:t xml:space="preserve"> TL).</w:t>
      </w:r>
    </w:p>
    <w:p w14:paraId="4F295397" w14:textId="54960CDF" w:rsidR="00081B13" w:rsidRPr="00950E9B" w:rsidRDefault="00081B13" w:rsidP="00BC24D6">
      <w:pPr>
        <w:pStyle w:val="GvdeMetniGirintisi"/>
        <w:numPr>
          <w:ilvl w:val="1"/>
          <w:numId w:val="2"/>
        </w:numPr>
        <w:spacing w:before="120" w:after="120"/>
        <w:rPr>
          <w:rFonts w:asciiTheme="minorBidi" w:hAnsiTheme="minorBidi" w:cstheme="minorBidi"/>
          <w:b/>
          <w:sz w:val="20"/>
          <w:szCs w:val="22"/>
        </w:rPr>
      </w:pPr>
      <w:r w:rsidRPr="00950E9B">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950E9B"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950E9B"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950E9B" w:rsidRDefault="00081B13" w:rsidP="008B0DC2">
            <w:pPr>
              <w:spacing w:before="100" w:beforeAutospacing="1"/>
              <w:ind w:right="108"/>
              <w:jc w:val="right"/>
              <w:rPr>
                <w:rFonts w:asciiTheme="minorBidi" w:hAnsiTheme="minorBidi" w:cstheme="minorBidi"/>
                <w:b/>
                <w:sz w:val="20"/>
                <w:szCs w:val="20"/>
              </w:rPr>
            </w:pPr>
            <w:r w:rsidRPr="00950E9B">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950E9B" w:rsidRDefault="00081B13" w:rsidP="008B0DC2">
            <w:pPr>
              <w:spacing w:before="100" w:beforeAutospacing="1"/>
              <w:ind w:right="108"/>
              <w:jc w:val="right"/>
              <w:rPr>
                <w:rFonts w:asciiTheme="minorBidi" w:eastAsia="Arial Unicode MS" w:hAnsiTheme="minorBidi" w:cstheme="minorBidi"/>
                <w:b/>
                <w:sz w:val="20"/>
                <w:szCs w:val="20"/>
              </w:rPr>
            </w:pPr>
            <w:r w:rsidRPr="00950E9B">
              <w:rPr>
                <w:rFonts w:asciiTheme="minorBidi" w:hAnsiTheme="minorBidi" w:cstheme="minorBidi"/>
                <w:b/>
                <w:sz w:val="20"/>
                <w:szCs w:val="20"/>
              </w:rPr>
              <w:t>Önceki Dönem</w:t>
            </w:r>
          </w:p>
        </w:tc>
      </w:tr>
      <w:tr w:rsidR="00081B13" w:rsidRPr="00950E9B"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950E9B"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950E9B" w:rsidRDefault="00081B13" w:rsidP="008B0DC2">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950E9B" w:rsidRDefault="00081B13" w:rsidP="008B0DC2">
            <w:pPr>
              <w:spacing w:before="100" w:beforeAutospacing="1"/>
              <w:ind w:right="126"/>
              <w:jc w:val="right"/>
              <w:rPr>
                <w:rFonts w:asciiTheme="minorBidi" w:hAnsiTheme="minorBidi" w:cstheme="minorBidi"/>
                <w:b/>
                <w:sz w:val="10"/>
                <w:szCs w:val="20"/>
              </w:rPr>
            </w:pPr>
          </w:p>
        </w:tc>
      </w:tr>
      <w:tr w:rsidR="00097500" w:rsidRPr="00950E9B"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097500" w:rsidRPr="00950E9B"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950E9B">
              <w:rPr>
                <w:rFonts w:asciiTheme="minorBidi" w:hAnsiTheme="minorBidi" w:cstheme="minorBidi"/>
                <w:sz w:val="20"/>
                <w:szCs w:val="20"/>
              </w:rPr>
              <w:t>Borçlanma Senetleri</w:t>
            </w:r>
          </w:p>
        </w:tc>
        <w:tc>
          <w:tcPr>
            <w:tcW w:w="986" w:type="pct"/>
            <w:shd w:val="clear" w:color="auto" w:fill="auto"/>
            <w:vAlign w:val="bottom"/>
          </w:tcPr>
          <w:p w14:paraId="4A8FDDE9" w14:textId="7841C249" w:rsidR="00097500" w:rsidRPr="00950E9B" w:rsidRDefault="005C5179" w:rsidP="00097500">
            <w:pPr>
              <w:spacing w:after="100" w:afterAutospacing="1"/>
              <w:ind w:right="105"/>
              <w:jc w:val="right"/>
              <w:rPr>
                <w:rFonts w:asciiTheme="minorBidi" w:hAnsiTheme="minorBidi" w:cstheme="minorBidi"/>
                <w:bCs/>
                <w:sz w:val="20"/>
                <w:szCs w:val="20"/>
              </w:rPr>
            </w:pPr>
            <w:r w:rsidRPr="00950E9B">
              <w:rPr>
                <w:rFonts w:asciiTheme="minorBidi" w:hAnsiTheme="minorBidi" w:cstheme="minorBidi"/>
                <w:bCs/>
                <w:sz w:val="20"/>
                <w:szCs w:val="20"/>
              </w:rPr>
              <w:t>974.529</w:t>
            </w:r>
          </w:p>
        </w:tc>
        <w:tc>
          <w:tcPr>
            <w:tcW w:w="985" w:type="pct"/>
            <w:shd w:val="clear" w:color="auto" w:fill="auto"/>
            <w:noWrap/>
            <w:tcMar>
              <w:top w:w="15" w:type="dxa"/>
              <w:left w:w="15" w:type="dxa"/>
              <w:bottom w:w="0" w:type="dxa"/>
              <w:right w:w="15" w:type="dxa"/>
            </w:tcMar>
            <w:vAlign w:val="bottom"/>
          </w:tcPr>
          <w:p w14:paraId="0C411CD9" w14:textId="54A00FA7"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bCs/>
                <w:sz w:val="20"/>
                <w:szCs w:val="20"/>
              </w:rPr>
              <w:t>1.806.397</w:t>
            </w:r>
          </w:p>
        </w:tc>
      </w:tr>
      <w:tr w:rsidR="00097500" w:rsidRPr="00950E9B"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097500" w:rsidRPr="00950E9B"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950E9B">
              <w:rPr>
                <w:rFonts w:asciiTheme="minorBidi" w:hAnsiTheme="minorBidi" w:cstheme="minorBidi"/>
                <w:sz w:val="20"/>
                <w:szCs w:val="20"/>
              </w:rPr>
              <w:t>Borsada İşlem Gören</w:t>
            </w:r>
          </w:p>
        </w:tc>
        <w:tc>
          <w:tcPr>
            <w:tcW w:w="986" w:type="pct"/>
            <w:shd w:val="clear" w:color="auto" w:fill="auto"/>
            <w:vAlign w:val="bottom"/>
          </w:tcPr>
          <w:p w14:paraId="774B9896" w14:textId="45C1DFB1" w:rsidR="00097500" w:rsidRPr="00950E9B" w:rsidRDefault="005C5179" w:rsidP="00097500">
            <w:pPr>
              <w:spacing w:after="100" w:afterAutospacing="1"/>
              <w:ind w:right="105"/>
              <w:jc w:val="right"/>
              <w:rPr>
                <w:rFonts w:asciiTheme="minorBidi" w:hAnsiTheme="minorBidi" w:cstheme="minorBidi"/>
                <w:bCs/>
                <w:sz w:val="20"/>
                <w:szCs w:val="20"/>
              </w:rPr>
            </w:pPr>
            <w:r w:rsidRPr="00950E9B">
              <w:rPr>
                <w:rFonts w:asciiTheme="minorBidi" w:hAnsiTheme="minorBidi" w:cstheme="minorBidi"/>
                <w:bCs/>
                <w:sz w:val="20"/>
                <w:szCs w:val="20"/>
              </w:rPr>
              <w:t>738.370</w:t>
            </w:r>
          </w:p>
        </w:tc>
        <w:tc>
          <w:tcPr>
            <w:tcW w:w="985" w:type="pct"/>
            <w:shd w:val="clear" w:color="auto" w:fill="auto"/>
            <w:noWrap/>
            <w:tcMar>
              <w:top w:w="15" w:type="dxa"/>
              <w:left w:w="15" w:type="dxa"/>
              <w:bottom w:w="0" w:type="dxa"/>
              <w:right w:w="15" w:type="dxa"/>
            </w:tcMar>
            <w:vAlign w:val="bottom"/>
          </w:tcPr>
          <w:p w14:paraId="2A29AB94" w14:textId="640F9D56"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bCs/>
                <w:sz w:val="20"/>
                <w:szCs w:val="20"/>
              </w:rPr>
              <w:t>580.882</w:t>
            </w:r>
          </w:p>
        </w:tc>
      </w:tr>
      <w:tr w:rsidR="00097500" w:rsidRPr="00950E9B"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097500" w:rsidRPr="00950E9B"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950E9B">
              <w:rPr>
                <w:rFonts w:asciiTheme="minorBidi" w:hAnsiTheme="minorBidi" w:cstheme="minorBidi"/>
                <w:sz w:val="20"/>
                <w:szCs w:val="20"/>
              </w:rPr>
              <w:t>Borsada İşlem Görmeyen</w:t>
            </w:r>
            <w:r w:rsidRPr="00950E9B">
              <w:rPr>
                <w:rFonts w:asciiTheme="minorBidi" w:hAnsiTheme="minorBidi" w:cstheme="minorBidi"/>
                <w:sz w:val="16"/>
                <w:szCs w:val="16"/>
              </w:rPr>
              <w:t xml:space="preserve"> (*)</w:t>
            </w:r>
          </w:p>
        </w:tc>
        <w:tc>
          <w:tcPr>
            <w:tcW w:w="986" w:type="pct"/>
            <w:shd w:val="clear" w:color="auto" w:fill="auto"/>
            <w:vAlign w:val="bottom"/>
          </w:tcPr>
          <w:p w14:paraId="23FD05D1" w14:textId="5982FD34" w:rsidR="00097500" w:rsidRPr="00950E9B" w:rsidRDefault="005C5179"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236.159</w:t>
            </w:r>
          </w:p>
        </w:tc>
        <w:tc>
          <w:tcPr>
            <w:tcW w:w="985" w:type="pct"/>
            <w:shd w:val="clear" w:color="auto" w:fill="auto"/>
            <w:noWrap/>
            <w:tcMar>
              <w:top w:w="15" w:type="dxa"/>
              <w:left w:w="15" w:type="dxa"/>
              <w:bottom w:w="0" w:type="dxa"/>
              <w:right w:w="15" w:type="dxa"/>
            </w:tcMar>
            <w:vAlign w:val="bottom"/>
          </w:tcPr>
          <w:p w14:paraId="3CD4E3F7" w14:textId="04688E57"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1.225.515</w:t>
            </w:r>
          </w:p>
        </w:tc>
      </w:tr>
      <w:tr w:rsidR="00097500" w:rsidRPr="00950E9B"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097500" w:rsidRPr="00950E9B"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950E9B">
              <w:rPr>
                <w:rFonts w:asciiTheme="minorBidi" w:hAnsiTheme="minorBidi" w:cstheme="minorBidi"/>
                <w:sz w:val="20"/>
                <w:szCs w:val="20"/>
              </w:rPr>
              <w:t>Hisse Senetleri</w:t>
            </w:r>
          </w:p>
        </w:tc>
        <w:tc>
          <w:tcPr>
            <w:tcW w:w="986" w:type="pct"/>
            <w:shd w:val="clear" w:color="auto" w:fill="auto"/>
            <w:vAlign w:val="bottom"/>
          </w:tcPr>
          <w:p w14:paraId="2DAF9850" w14:textId="4030D067" w:rsidR="00097500" w:rsidRPr="00950E9B" w:rsidRDefault="00097500" w:rsidP="00097500">
            <w:pPr>
              <w:spacing w:after="100" w:afterAutospacing="1"/>
              <w:ind w:right="105"/>
              <w:jc w:val="right"/>
              <w:rPr>
                <w:rFonts w:asciiTheme="minorBidi" w:hAnsiTheme="minorBidi" w:cstheme="minorBidi"/>
                <w:bCs/>
                <w:sz w:val="20"/>
                <w:szCs w:val="20"/>
              </w:rPr>
            </w:pPr>
            <w:r w:rsidRPr="00950E9B">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6050A82F"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bCs/>
                <w:sz w:val="20"/>
                <w:szCs w:val="20"/>
              </w:rPr>
              <w:t>-</w:t>
            </w:r>
          </w:p>
        </w:tc>
      </w:tr>
      <w:tr w:rsidR="00097500" w:rsidRPr="00950E9B"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097500" w:rsidRPr="00950E9B"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950E9B">
              <w:rPr>
                <w:rFonts w:asciiTheme="minorBidi" w:hAnsiTheme="minorBidi" w:cstheme="minorBidi"/>
                <w:sz w:val="20"/>
                <w:szCs w:val="20"/>
              </w:rPr>
              <w:t>Borsada İşlem Gören</w:t>
            </w:r>
          </w:p>
        </w:tc>
        <w:tc>
          <w:tcPr>
            <w:tcW w:w="986" w:type="pct"/>
            <w:shd w:val="clear" w:color="auto" w:fill="auto"/>
            <w:vAlign w:val="bottom"/>
          </w:tcPr>
          <w:p w14:paraId="4A24CFF0" w14:textId="2BB7E579"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6C2CD5AE"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w:t>
            </w:r>
          </w:p>
        </w:tc>
      </w:tr>
      <w:tr w:rsidR="00097500" w:rsidRPr="00950E9B"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097500" w:rsidRPr="00950E9B"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950E9B">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3835FC99"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w:t>
            </w:r>
          </w:p>
        </w:tc>
      </w:tr>
      <w:tr w:rsidR="00097500" w:rsidRPr="00950E9B"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097500" w:rsidRPr="00950E9B"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950E9B">
              <w:rPr>
                <w:rFonts w:asciiTheme="minorBidi" w:hAnsiTheme="minorBidi" w:cstheme="minorBidi"/>
                <w:sz w:val="20"/>
                <w:szCs w:val="20"/>
              </w:rPr>
              <w:t>Değer Azalma Karşılığı (-)</w:t>
            </w:r>
          </w:p>
        </w:tc>
        <w:tc>
          <w:tcPr>
            <w:tcW w:w="986" w:type="pct"/>
            <w:shd w:val="clear" w:color="auto" w:fill="auto"/>
            <w:vAlign w:val="bottom"/>
          </w:tcPr>
          <w:p w14:paraId="2614670A" w14:textId="397D55D4" w:rsidR="00097500" w:rsidRPr="00950E9B" w:rsidRDefault="005C5179" w:rsidP="00B80D31">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(2.564)</w:t>
            </w:r>
          </w:p>
        </w:tc>
        <w:tc>
          <w:tcPr>
            <w:tcW w:w="985" w:type="pct"/>
            <w:shd w:val="clear" w:color="auto" w:fill="auto"/>
            <w:noWrap/>
            <w:tcMar>
              <w:top w:w="15" w:type="dxa"/>
              <w:left w:w="15" w:type="dxa"/>
              <w:bottom w:w="0" w:type="dxa"/>
              <w:right w:w="15" w:type="dxa"/>
            </w:tcMar>
            <w:vAlign w:val="bottom"/>
          </w:tcPr>
          <w:p w14:paraId="77C1B808" w14:textId="477CCEC3" w:rsidR="00097500" w:rsidRPr="00950E9B" w:rsidRDefault="00097500" w:rsidP="00097500">
            <w:pPr>
              <w:spacing w:after="100" w:afterAutospacing="1"/>
              <w:ind w:right="105"/>
              <w:jc w:val="right"/>
              <w:rPr>
                <w:rFonts w:asciiTheme="minorBidi" w:hAnsiTheme="minorBidi" w:cstheme="minorBidi"/>
                <w:sz w:val="20"/>
                <w:szCs w:val="20"/>
              </w:rPr>
            </w:pPr>
            <w:r w:rsidRPr="00950E9B">
              <w:rPr>
                <w:rFonts w:asciiTheme="minorBidi" w:hAnsiTheme="minorBidi" w:cstheme="minorBidi"/>
                <w:sz w:val="20"/>
                <w:szCs w:val="20"/>
              </w:rPr>
              <w:t>(6.373)</w:t>
            </w:r>
          </w:p>
        </w:tc>
      </w:tr>
      <w:tr w:rsidR="00097500" w:rsidRPr="00950E9B"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097500" w:rsidRPr="00950E9B"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097500" w:rsidRPr="00950E9B" w:rsidRDefault="00097500" w:rsidP="00097500">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097500" w:rsidRPr="00950E9B" w:rsidRDefault="00097500" w:rsidP="00097500">
            <w:pPr>
              <w:spacing w:before="100" w:beforeAutospacing="1"/>
              <w:ind w:right="108"/>
              <w:jc w:val="right"/>
              <w:rPr>
                <w:rFonts w:asciiTheme="minorBidi" w:hAnsiTheme="minorBidi" w:cstheme="minorBidi"/>
                <w:sz w:val="10"/>
                <w:szCs w:val="20"/>
              </w:rPr>
            </w:pPr>
          </w:p>
        </w:tc>
      </w:tr>
      <w:tr w:rsidR="00097500" w:rsidRPr="00950E9B"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097500" w:rsidRPr="00950E9B"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950E9B">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762BD7FC" w:rsidR="00097500" w:rsidRPr="00950E9B" w:rsidRDefault="005C5179" w:rsidP="00097500">
            <w:pPr>
              <w:spacing w:before="100" w:beforeAutospacing="1"/>
              <w:ind w:right="105"/>
              <w:jc w:val="right"/>
              <w:rPr>
                <w:rFonts w:asciiTheme="minorBidi" w:hAnsiTheme="minorBidi" w:cstheme="minorBidi"/>
                <w:b/>
                <w:sz w:val="20"/>
                <w:szCs w:val="20"/>
              </w:rPr>
            </w:pPr>
            <w:r w:rsidRPr="00950E9B">
              <w:rPr>
                <w:rFonts w:asciiTheme="minorBidi" w:hAnsiTheme="minorBidi" w:cstheme="minorBidi"/>
                <w:b/>
                <w:sz w:val="20"/>
                <w:szCs w:val="20"/>
              </w:rPr>
              <w:t>971.965</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2D5AA1F7" w:rsidR="00097500" w:rsidRPr="00950E9B" w:rsidRDefault="00097500" w:rsidP="00097500">
            <w:pPr>
              <w:spacing w:before="100" w:beforeAutospacing="1"/>
              <w:ind w:right="105"/>
              <w:jc w:val="right"/>
              <w:rPr>
                <w:rFonts w:asciiTheme="minorBidi" w:hAnsiTheme="minorBidi" w:cstheme="minorBidi"/>
                <w:b/>
                <w:sz w:val="20"/>
                <w:szCs w:val="20"/>
              </w:rPr>
            </w:pPr>
            <w:r w:rsidRPr="00950E9B">
              <w:rPr>
                <w:rFonts w:asciiTheme="minorBidi" w:hAnsiTheme="minorBidi" w:cstheme="minorBidi"/>
                <w:b/>
                <w:sz w:val="20"/>
                <w:szCs w:val="20"/>
              </w:rPr>
              <w:t>1.800.024</w:t>
            </w:r>
          </w:p>
        </w:tc>
      </w:tr>
    </w:tbl>
    <w:p w14:paraId="2C775FBE" w14:textId="00B4D83B" w:rsidR="00282C26" w:rsidRPr="00950E9B" w:rsidRDefault="00081B13" w:rsidP="00FB59D8">
      <w:pPr>
        <w:ind w:right="-1"/>
        <w:jc w:val="both"/>
        <w:rPr>
          <w:rFonts w:ascii="Arial" w:hAnsi="Arial" w:cs="Arial"/>
          <w:bCs/>
          <w:iCs/>
          <w:sz w:val="20"/>
          <w:szCs w:val="20"/>
        </w:rPr>
      </w:pPr>
      <w:r w:rsidRPr="00950E9B">
        <w:rPr>
          <w:rFonts w:asciiTheme="minorBidi" w:hAnsiTheme="minorBidi" w:cstheme="minorBidi"/>
          <w:sz w:val="16"/>
          <w:szCs w:val="16"/>
        </w:rPr>
        <w:t>(*) Borsaya kote olmakla beraber ilgili dönem sonunda borsada işlem görmeyen borçlanma senetlerini de içermektedir.</w:t>
      </w:r>
    </w:p>
    <w:p w14:paraId="2FFD68CA" w14:textId="77777777" w:rsidR="00D54F1A" w:rsidRPr="00950E9B" w:rsidRDefault="00D54F1A" w:rsidP="00B876CE">
      <w:pPr>
        <w:pStyle w:val="GvdeMetniGirintisi"/>
        <w:ind w:left="426" w:hanging="426"/>
        <w:rPr>
          <w:rFonts w:ascii="Arial" w:hAnsi="Arial" w:cs="Arial"/>
          <w:b/>
          <w:sz w:val="20"/>
          <w:szCs w:val="20"/>
        </w:rPr>
      </w:pPr>
    </w:p>
    <w:p w14:paraId="058D9E41" w14:textId="27A9C8F4" w:rsidR="00FB59D8" w:rsidRPr="00950E9B" w:rsidRDefault="00FB59D8">
      <w:pPr>
        <w:rPr>
          <w:rFonts w:ascii="Arial" w:hAnsi="Arial" w:cs="Arial"/>
          <w:b/>
          <w:sz w:val="20"/>
          <w:szCs w:val="20"/>
          <w:lang w:eastAsia="en-US"/>
        </w:rPr>
      </w:pPr>
      <w:r w:rsidRPr="00950E9B">
        <w:rPr>
          <w:rFonts w:ascii="Arial" w:hAnsi="Arial" w:cs="Arial"/>
          <w:b/>
          <w:sz w:val="20"/>
          <w:szCs w:val="20"/>
        </w:rPr>
        <w:br w:type="page"/>
      </w:r>
    </w:p>
    <w:p w14:paraId="144A0E38" w14:textId="47AA9270" w:rsidR="00D54F1A" w:rsidRPr="00950E9B" w:rsidRDefault="00D54F1A" w:rsidP="00834208">
      <w:pPr>
        <w:pStyle w:val="ListeParagraf"/>
        <w:numPr>
          <w:ilvl w:val="0"/>
          <w:numId w:val="38"/>
        </w:numPr>
        <w:ind w:left="0" w:right="452" w:hanging="630"/>
        <w:jc w:val="both"/>
        <w:rPr>
          <w:rFonts w:ascii="Arial" w:hAnsi="Arial" w:cs="Arial"/>
          <w:b/>
          <w:sz w:val="20"/>
          <w:szCs w:val="20"/>
        </w:rPr>
      </w:pPr>
      <w:r w:rsidRPr="00950E9B">
        <w:rPr>
          <w:rFonts w:ascii="Arial" w:hAnsi="Arial" w:cs="Arial"/>
          <w:b/>
          <w:sz w:val="20"/>
          <w:szCs w:val="20"/>
        </w:rPr>
        <w:lastRenderedPageBreak/>
        <w:t>Bilançonun aktif hesaplarına ilişkin açıklama ve dipnotlar(devamı):</w:t>
      </w:r>
    </w:p>
    <w:p w14:paraId="23A34046" w14:textId="73119BA9" w:rsidR="00081B13" w:rsidRPr="00950E9B" w:rsidRDefault="00081B13" w:rsidP="00B876CE">
      <w:pPr>
        <w:pStyle w:val="GvdeMetniGirintisi"/>
        <w:ind w:left="426" w:hanging="426"/>
        <w:rPr>
          <w:rFonts w:ascii="Arial" w:hAnsi="Arial" w:cs="Arial"/>
          <w:b/>
          <w:sz w:val="20"/>
          <w:szCs w:val="20"/>
        </w:rPr>
      </w:pPr>
    </w:p>
    <w:p w14:paraId="7AA0BC29" w14:textId="6E7F45BC" w:rsidR="00136C29" w:rsidRPr="00950E9B" w:rsidRDefault="008262EB" w:rsidP="00081B13">
      <w:pPr>
        <w:pStyle w:val="GvdeMetniGirintisi"/>
        <w:ind w:hanging="540"/>
        <w:rPr>
          <w:rFonts w:ascii="Arial" w:hAnsi="Arial" w:cs="Arial"/>
          <w:b/>
          <w:sz w:val="20"/>
          <w:szCs w:val="20"/>
        </w:rPr>
      </w:pPr>
      <w:r w:rsidRPr="00950E9B">
        <w:rPr>
          <w:rFonts w:ascii="Arial" w:hAnsi="Arial" w:cs="Arial"/>
          <w:b/>
          <w:sz w:val="20"/>
          <w:szCs w:val="20"/>
        </w:rPr>
        <w:t>4</w:t>
      </w:r>
      <w:r w:rsidR="00136C29" w:rsidRPr="00950E9B">
        <w:rPr>
          <w:rFonts w:ascii="Arial" w:hAnsi="Arial" w:cs="Arial"/>
          <w:b/>
          <w:sz w:val="20"/>
          <w:szCs w:val="20"/>
        </w:rPr>
        <w:t>.</w:t>
      </w:r>
      <w:r w:rsidR="00136C29" w:rsidRPr="00950E9B">
        <w:rPr>
          <w:rFonts w:ascii="Arial" w:hAnsi="Arial" w:cs="Arial"/>
          <w:b/>
          <w:sz w:val="20"/>
          <w:szCs w:val="20"/>
        </w:rPr>
        <w:tab/>
      </w:r>
      <w:r w:rsidR="00546C11" w:rsidRPr="00950E9B">
        <w:rPr>
          <w:rFonts w:ascii="Arial" w:hAnsi="Arial" w:cs="Arial"/>
          <w:b/>
          <w:sz w:val="20"/>
          <w:szCs w:val="20"/>
        </w:rPr>
        <w:t>Gerçeğe uygun değer farkı diğer kapsamlı gelire yansıtılan finansal varlıklara ilişkin bilgiler:</w:t>
      </w:r>
    </w:p>
    <w:p w14:paraId="035F5D52" w14:textId="77777777" w:rsidR="00136C29" w:rsidRPr="00950E9B" w:rsidRDefault="00136C29" w:rsidP="00136C29">
      <w:pPr>
        <w:pStyle w:val="GvdeMetniGirintisi"/>
        <w:ind w:left="720" w:hanging="720"/>
        <w:rPr>
          <w:rFonts w:ascii="Arial" w:hAnsi="Arial" w:cs="Arial"/>
          <w:b/>
          <w:sz w:val="8"/>
          <w:szCs w:val="16"/>
        </w:rPr>
      </w:pPr>
    </w:p>
    <w:p w14:paraId="7C8BBFF8" w14:textId="1E141FEE" w:rsidR="00136C29" w:rsidRPr="00950E9B" w:rsidRDefault="00546C11" w:rsidP="00973CA2">
      <w:pPr>
        <w:pStyle w:val="ListeParagraf"/>
        <w:numPr>
          <w:ilvl w:val="2"/>
          <w:numId w:val="1"/>
        </w:numPr>
        <w:tabs>
          <w:tab w:val="clear" w:pos="1980"/>
        </w:tabs>
        <w:ind w:left="387" w:hanging="351"/>
        <w:jc w:val="both"/>
        <w:rPr>
          <w:rFonts w:ascii="Arial" w:hAnsi="Arial" w:cs="Arial"/>
          <w:b/>
          <w:sz w:val="20"/>
          <w:szCs w:val="20"/>
        </w:rPr>
      </w:pPr>
      <w:r w:rsidRPr="00950E9B">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950E9B">
        <w:rPr>
          <w:rFonts w:ascii="Arial" w:hAnsi="Arial" w:cs="Arial"/>
          <w:b/>
          <w:sz w:val="20"/>
          <w:szCs w:val="20"/>
        </w:rPr>
        <w:t>:</w:t>
      </w:r>
    </w:p>
    <w:p w14:paraId="70130AB3" w14:textId="77777777" w:rsidR="0094549E" w:rsidRPr="00950E9B" w:rsidRDefault="0094549E" w:rsidP="001B2A0E">
      <w:pPr>
        <w:pStyle w:val="ListeParagraf"/>
        <w:ind w:left="387"/>
        <w:jc w:val="both"/>
        <w:rPr>
          <w:rFonts w:ascii="Arial" w:hAnsi="Arial" w:cs="Arial"/>
          <w:sz w:val="6"/>
          <w:szCs w:val="6"/>
        </w:rPr>
      </w:pPr>
    </w:p>
    <w:p w14:paraId="0519AFED" w14:textId="3155C45B" w:rsidR="001B2A0E" w:rsidRPr="00950E9B" w:rsidRDefault="00902FBC" w:rsidP="001B2A0E">
      <w:pPr>
        <w:pStyle w:val="ListeParagraf"/>
        <w:ind w:left="387"/>
        <w:jc w:val="both"/>
        <w:rPr>
          <w:rFonts w:ascii="Arial" w:hAnsi="Arial" w:cs="Arial"/>
          <w:sz w:val="20"/>
          <w:szCs w:val="20"/>
        </w:rPr>
      </w:pPr>
      <w:r w:rsidRPr="00950E9B">
        <w:rPr>
          <w:rFonts w:ascii="Arial" w:hAnsi="Arial" w:cs="Arial"/>
          <w:sz w:val="20"/>
          <w:szCs w:val="20"/>
        </w:rPr>
        <w:t>30 Haziran</w:t>
      </w:r>
      <w:r w:rsidR="00097500" w:rsidRPr="00950E9B">
        <w:rPr>
          <w:rFonts w:ascii="Arial" w:hAnsi="Arial" w:cs="Arial"/>
          <w:sz w:val="20"/>
          <w:szCs w:val="20"/>
        </w:rPr>
        <w:t xml:space="preserve"> 2022 </w:t>
      </w:r>
      <w:r w:rsidR="001B2A0E" w:rsidRPr="00950E9B">
        <w:rPr>
          <w:rFonts w:ascii="Arial" w:hAnsi="Arial" w:cs="Arial"/>
          <w:sz w:val="20"/>
          <w:szCs w:val="20"/>
        </w:rPr>
        <w:t xml:space="preserve">tarihi itibarıyla gerçeğe uygun değer farkı diğer kapsamlı gelire yansıtılan finansal varlıklar içerisinde geri alım vaadiyle satım işlemlerine konu edilen tutar </w:t>
      </w:r>
      <w:r w:rsidR="00DB658D" w:rsidRPr="00950E9B">
        <w:rPr>
          <w:rFonts w:ascii="Arial" w:hAnsi="Arial" w:cs="Arial"/>
          <w:sz w:val="20"/>
          <w:szCs w:val="20"/>
        </w:rPr>
        <w:t>20</w:t>
      </w:r>
      <w:r w:rsidR="00B80D31" w:rsidRPr="00950E9B">
        <w:rPr>
          <w:rFonts w:ascii="Arial" w:hAnsi="Arial" w:cs="Arial"/>
          <w:sz w:val="20"/>
          <w:szCs w:val="20"/>
        </w:rPr>
        <w:t>.</w:t>
      </w:r>
      <w:r w:rsidR="00DB658D" w:rsidRPr="00950E9B">
        <w:rPr>
          <w:rFonts w:ascii="Arial" w:hAnsi="Arial" w:cs="Arial"/>
          <w:sz w:val="20"/>
          <w:szCs w:val="20"/>
        </w:rPr>
        <w:t>070</w:t>
      </w:r>
      <w:r w:rsidR="00B83459" w:rsidRPr="00950E9B">
        <w:rPr>
          <w:rFonts w:ascii="Arial" w:hAnsi="Arial" w:cs="Arial"/>
          <w:sz w:val="20"/>
          <w:szCs w:val="20"/>
        </w:rPr>
        <w:t xml:space="preserve"> TL’dir</w:t>
      </w:r>
      <w:r w:rsidR="001B2A0E" w:rsidRPr="00950E9B">
        <w:rPr>
          <w:rFonts w:ascii="Arial" w:hAnsi="Arial" w:cs="Arial"/>
          <w:sz w:val="20"/>
          <w:szCs w:val="20"/>
        </w:rPr>
        <w:t>. (31 Aralık 202</w:t>
      </w:r>
      <w:r w:rsidR="00097500" w:rsidRPr="00950E9B">
        <w:rPr>
          <w:rFonts w:ascii="Arial" w:hAnsi="Arial" w:cs="Arial"/>
          <w:sz w:val="20"/>
          <w:szCs w:val="20"/>
        </w:rPr>
        <w:t>1</w:t>
      </w:r>
      <w:r w:rsidR="001B2A0E" w:rsidRPr="00950E9B">
        <w:rPr>
          <w:rFonts w:ascii="Arial" w:hAnsi="Arial" w:cs="Arial"/>
          <w:sz w:val="20"/>
          <w:szCs w:val="20"/>
        </w:rPr>
        <w:t xml:space="preserve">: </w:t>
      </w:r>
      <w:r w:rsidR="00097500" w:rsidRPr="00950E9B">
        <w:rPr>
          <w:rFonts w:ascii="Arial" w:hAnsi="Arial" w:cs="Arial"/>
          <w:sz w:val="20"/>
          <w:szCs w:val="20"/>
        </w:rPr>
        <w:t xml:space="preserve">2.073.137 </w:t>
      </w:r>
      <w:r w:rsidR="001B2A0E" w:rsidRPr="00950E9B">
        <w:rPr>
          <w:rFonts w:ascii="Arial" w:hAnsi="Arial" w:cs="Arial"/>
          <w:sz w:val="20"/>
          <w:szCs w:val="20"/>
        </w:rPr>
        <w:t xml:space="preserve">TL). Teminata verilen bloke edilenlerin tutarı </w:t>
      </w:r>
      <w:r w:rsidR="00B80D31" w:rsidRPr="00950E9B">
        <w:rPr>
          <w:rFonts w:ascii="Arial" w:hAnsi="Arial" w:cs="Arial"/>
          <w:sz w:val="20"/>
          <w:szCs w:val="20"/>
        </w:rPr>
        <w:t>39.009</w:t>
      </w:r>
      <w:r w:rsidR="00B83459" w:rsidRPr="00950E9B">
        <w:rPr>
          <w:rFonts w:ascii="Arial" w:hAnsi="Arial" w:cs="Arial"/>
          <w:sz w:val="20"/>
          <w:szCs w:val="20"/>
        </w:rPr>
        <w:t xml:space="preserve"> </w:t>
      </w:r>
      <w:r w:rsidR="001B2A0E" w:rsidRPr="00950E9B">
        <w:rPr>
          <w:rFonts w:ascii="Arial" w:hAnsi="Arial" w:cs="Arial"/>
          <w:sz w:val="20"/>
          <w:szCs w:val="20"/>
        </w:rPr>
        <w:t>TL'dir (31 Aralık 202</w:t>
      </w:r>
      <w:r w:rsidR="00097500" w:rsidRPr="00950E9B">
        <w:rPr>
          <w:rFonts w:ascii="Arial" w:hAnsi="Arial" w:cs="Arial"/>
          <w:sz w:val="20"/>
          <w:szCs w:val="20"/>
        </w:rPr>
        <w:t>1</w:t>
      </w:r>
      <w:r w:rsidR="00370FFF" w:rsidRPr="00950E9B">
        <w:rPr>
          <w:rFonts w:ascii="Arial" w:hAnsi="Arial" w:cs="Arial"/>
          <w:sz w:val="20"/>
          <w:szCs w:val="20"/>
        </w:rPr>
        <w:t>:</w:t>
      </w:r>
      <w:r w:rsidR="001B2A0E" w:rsidRPr="00950E9B">
        <w:rPr>
          <w:rFonts w:ascii="Arial" w:hAnsi="Arial" w:cs="Arial"/>
          <w:sz w:val="20"/>
          <w:szCs w:val="20"/>
        </w:rPr>
        <w:t xml:space="preserve"> </w:t>
      </w:r>
      <w:r w:rsidR="00097500" w:rsidRPr="00950E9B">
        <w:rPr>
          <w:rFonts w:ascii="Arial" w:hAnsi="Arial" w:cs="Arial"/>
          <w:sz w:val="20"/>
          <w:szCs w:val="20"/>
        </w:rPr>
        <w:t>326.675</w:t>
      </w:r>
      <w:r w:rsidR="001B2A0E" w:rsidRPr="00950E9B">
        <w:rPr>
          <w:rFonts w:ascii="Arial" w:hAnsi="Arial" w:cs="Arial"/>
          <w:sz w:val="20"/>
          <w:szCs w:val="20"/>
        </w:rPr>
        <w:t xml:space="preserve"> TL).</w:t>
      </w:r>
    </w:p>
    <w:p w14:paraId="7CD4A9A2" w14:textId="77777777" w:rsidR="00730CA1" w:rsidRPr="00950E9B" w:rsidRDefault="00730CA1" w:rsidP="00730CA1">
      <w:pPr>
        <w:ind w:left="1494" w:hanging="360"/>
        <w:jc w:val="both"/>
        <w:rPr>
          <w:rFonts w:ascii="Arial" w:hAnsi="Arial" w:cs="Arial"/>
          <w:sz w:val="6"/>
          <w:szCs w:val="6"/>
        </w:rPr>
      </w:pPr>
    </w:p>
    <w:p w14:paraId="057CB101" w14:textId="64AFB5CB" w:rsidR="00136C29" w:rsidRPr="00950E9B" w:rsidRDefault="00330A12" w:rsidP="00FB59D8">
      <w:pPr>
        <w:ind w:left="426" w:hanging="408"/>
        <w:jc w:val="both"/>
        <w:rPr>
          <w:rFonts w:ascii="Arial" w:hAnsi="Arial" w:cs="Arial"/>
          <w:b/>
          <w:sz w:val="20"/>
          <w:szCs w:val="20"/>
        </w:rPr>
      </w:pPr>
      <w:r w:rsidRPr="00950E9B">
        <w:rPr>
          <w:rFonts w:ascii="Arial" w:hAnsi="Arial" w:cs="Arial"/>
          <w:b/>
          <w:sz w:val="20"/>
          <w:szCs w:val="20"/>
        </w:rPr>
        <w:t>b.</w:t>
      </w:r>
      <w:r w:rsidR="001C6E61" w:rsidRPr="00950E9B">
        <w:rPr>
          <w:rFonts w:ascii="Arial" w:hAnsi="Arial" w:cs="Arial"/>
          <w:b/>
          <w:sz w:val="20"/>
          <w:szCs w:val="20"/>
        </w:rPr>
        <w:t xml:space="preserve"> </w:t>
      </w:r>
      <w:r w:rsidR="00FB59D8" w:rsidRPr="00950E9B">
        <w:rPr>
          <w:rFonts w:ascii="Arial" w:hAnsi="Arial" w:cs="Arial"/>
          <w:b/>
          <w:sz w:val="20"/>
          <w:szCs w:val="20"/>
        </w:rPr>
        <w:tab/>
      </w:r>
      <w:r w:rsidR="00876310" w:rsidRPr="00950E9B">
        <w:rPr>
          <w:rFonts w:ascii="Arial" w:hAnsi="Arial" w:cs="Arial"/>
          <w:b/>
          <w:sz w:val="20"/>
          <w:szCs w:val="20"/>
        </w:rPr>
        <w:t xml:space="preserve">Gerçeğe uygun değer farkı diğer kapsamlı gelire yansıtılan </w:t>
      </w:r>
      <w:r w:rsidR="00136C29" w:rsidRPr="00950E9B">
        <w:rPr>
          <w:rFonts w:ascii="Arial" w:hAnsi="Arial" w:cs="Arial"/>
          <w:b/>
          <w:bCs/>
          <w:iCs/>
          <w:sz w:val="20"/>
          <w:szCs w:val="20"/>
        </w:rPr>
        <w:t>finansal varlıklara ilişkin bilgiler:</w:t>
      </w:r>
    </w:p>
    <w:p w14:paraId="1B9F1E4D" w14:textId="77777777" w:rsidR="00136C29" w:rsidRPr="00950E9B" w:rsidRDefault="00136C29" w:rsidP="00136C29">
      <w:pPr>
        <w:tabs>
          <w:tab w:val="left" w:pos="540"/>
        </w:tabs>
        <w:ind w:hanging="360"/>
        <w:jc w:val="both"/>
        <w:rPr>
          <w:rFonts w:ascii="Arial" w:hAnsi="Arial" w:cs="Arial"/>
          <w:bCs/>
          <w:iCs/>
          <w:sz w:val="18"/>
          <w:szCs w:val="20"/>
        </w:rPr>
      </w:pPr>
    </w:p>
    <w:tbl>
      <w:tblPr>
        <w:tblW w:w="9267" w:type="dxa"/>
        <w:tblLayout w:type="fixed"/>
        <w:tblCellMar>
          <w:left w:w="0" w:type="dxa"/>
          <w:right w:w="0" w:type="dxa"/>
        </w:tblCellMar>
        <w:tblLook w:val="0000" w:firstRow="0" w:lastRow="0" w:firstColumn="0" w:lastColumn="0" w:noHBand="0" w:noVBand="0"/>
      </w:tblPr>
      <w:tblGrid>
        <w:gridCol w:w="5582"/>
        <w:gridCol w:w="1887"/>
        <w:gridCol w:w="1798"/>
      </w:tblGrid>
      <w:tr w:rsidR="00032A22" w:rsidRPr="00950E9B" w14:paraId="30A39D29"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950E9B"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950E9B" w:rsidRDefault="00032A22" w:rsidP="00642A48">
            <w:pPr>
              <w:ind w:right="126"/>
              <w:jc w:val="right"/>
              <w:rPr>
                <w:rFonts w:ascii="Arial" w:eastAsia="Arial Unicode MS" w:hAnsi="Arial" w:cs="Arial"/>
                <w:b/>
                <w:sz w:val="20"/>
                <w:szCs w:val="20"/>
              </w:rPr>
            </w:pPr>
            <w:r w:rsidRPr="00950E9B">
              <w:rPr>
                <w:rFonts w:ascii="Arial" w:hAnsi="Arial" w:cs="Arial"/>
                <w:b/>
                <w:sz w:val="20"/>
                <w:szCs w:val="20"/>
              </w:rPr>
              <w:t>Cari Dönem</w:t>
            </w:r>
          </w:p>
        </w:tc>
        <w:tc>
          <w:tcPr>
            <w:tcW w:w="1798" w:type="dxa"/>
            <w:tcBorders>
              <w:top w:val="single" w:sz="4" w:space="0" w:color="auto"/>
              <w:bottom w:val="single" w:sz="4" w:space="0" w:color="auto"/>
            </w:tcBorders>
            <w:vAlign w:val="center"/>
          </w:tcPr>
          <w:p w14:paraId="55DA3EAF" w14:textId="77777777" w:rsidR="00032A22" w:rsidRPr="00950E9B" w:rsidRDefault="00032A22" w:rsidP="00642A48">
            <w:pPr>
              <w:ind w:right="126"/>
              <w:jc w:val="right"/>
              <w:rPr>
                <w:rFonts w:ascii="Arial" w:hAnsi="Arial" w:cs="Arial"/>
                <w:b/>
                <w:color w:val="FF0000"/>
                <w:sz w:val="20"/>
                <w:szCs w:val="20"/>
              </w:rPr>
            </w:pPr>
            <w:r w:rsidRPr="00950E9B">
              <w:rPr>
                <w:rFonts w:ascii="Arial" w:hAnsi="Arial" w:cs="Arial"/>
                <w:b/>
                <w:sz w:val="20"/>
                <w:szCs w:val="20"/>
              </w:rPr>
              <w:t>Önceki Dönem</w:t>
            </w:r>
          </w:p>
        </w:tc>
      </w:tr>
      <w:tr w:rsidR="00642A48" w:rsidRPr="00950E9B" w14:paraId="2DF890DD" w14:textId="77777777" w:rsidTr="005F7081">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950E9B"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950E9B" w:rsidRDefault="00642A48" w:rsidP="00642A48">
            <w:pPr>
              <w:ind w:right="126"/>
              <w:jc w:val="right"/>
              <w:rPr>
                <w:rFonts w:ascii="Arial" w:hAnsi="Arial" w:cs="Arial"/>
                <w:color w:val="000000"/>
                <w:sz w:val="18"/>
                <w:szCs w:val="20"/>
              </w:rPr>
            </w:pPr>
          </w:p>
        </w:tc>
        <w:tc>
          <w:tcPr>
            <w:tcW w:w="1798" w:type="dxa"/>
            <w:tcBorders>
              <w:top w:val="single" w:sz="4" w:space="0" w:color="auto"/>
            </w:tcBorders>
            <w:vAlign w:val="center"/>
          </w:tcPr>
          <w:p w14:paraId="4AEE2B1B" w14:textId="77777777" w:rsidR="00642A48" w:rsidRPr="00950E9B" w:rsidRDefault="00642A48" w:rsidP="00642A48">
            <w:pPr>
              <w:ind w:right="126"/>
              <w:jc w:val="right"/>
              <w:rPr>
                <w:rFonts w:ascii="Arial" w:hAnsi="Arial" w:cs="Arial"/>
                <w:color w:val="000000"/>
                <w:sz w:val="18"/>
                <w:szCs w:val="20"/>
              </w:rPr>
            </w:pPr>
          </w:p>
        </w:tc>
      </w:tr>
      <w:tr w:rsidR="00097500" w:rsidRPr="00950E9B" w14:paraId="464844B0" w14:textId="77777777" w:rsidTr="005F7081">
        <w:trPr>
          <w:trHeight w:val="113"/>
        </w:trPr>
        <w:tc>
          <w:tcPr>
            <w:tcW w:w="5582" w:type="dxa"/>
            <w:noWrap/>
            <w:tcMar>
              <w:top w:w="15" w:type="dxa"/>
              <w:left w:w="15" w:type="dxa"/>
              <w:bottom w:w="0" w:type="dxa"/>
              <w:right w:w="15" w:type="dxa"/>
            </w:tcMar>
            <w:vAlign w:val="center"/>
          </w:tcPr>
          <w:p w14:paraId="0FD102B7"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950E9B">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79A84AEE" w:rsidR="00097500" w:rsidRPr="00950E9B" w:rsidRDefault="005C5179" w:rsidP="00097500">
            <w:pPr>
              <w:ind w:right="126"/>
              <w:jc w:val="right"/>
              <w:rPr>
                <w:rFonts w:ascii="Arial" w:hAnsi="Arial" w:cs="Arial"/>
                <w:sz w:val="20"/>
                <w:szCs w:val="20"/>
              </w:rPr>
            </w:pPr>
            <w:r w:rsidRPr="00950E9B">
              <w:rPr>
                <w:rFonts w:ascii="Arial" w:hAnsi="Arial" w:cs="Arial"/>
                <w:sz w:val="20"/>
                <w:szCs w:val="20"/>
              </w:rPr>
              <w:t>7.956.131</w:t>
            </w:r>
          </w:p>
        </w:tc>
        <w:tc>
          <w:tcPr>
            <w:tcW w:w="1798" w:type="dxa"/>
            <w:vAlign w:val="center"/>
          </w:tcPr>
          <w:p w14:paraId="287FB4CF" w14:textId="4249A255" w:rsidR="00097500" w:rsidRPr="00950E9B" w:rsidRDefault="00097500" w:rsidP="00097500">
            <w:pPr>
              <w:ind w:right="126"/>
              <w:jc w:val="right"/>
              <w:rPr>
                <w:rFonts w:ascii="Arial" w:hAnsi="Arial" w:cs="Arial"/>
                <w:sz w:val="20"/>
                <w:szCs w:val="20"/>
              </w:rPr>
            </w:pPr>
            <w:r w:rsidRPr="00950E9B">
              <w:rPr>
                <w:rFonts w:ascii="Arial" w:hAnsi="Arial" w:cs="Arial"/>
                <w:sz w:val="20"/>
                <w:szCs w:val="20"/>
              </w:rPr>
              <w:t>4.201.759</w:t>
            </w:r>
          </w:p>
        </w:tc>
      </w:tr>
      <w:tr w:rsidR="00097500" w:rsidRPr="00950E9B" w14:paraId="7C5E91FA" w14:textId="77777777" w:rsidTr="005F7081">
        <w:trPr>
          <w:trHeight w:val="113"/>
        </w:trPr>
        <w:tc>
          <w:tcPr>
            <w:tcW w:w="5582" w:type="dxa"/>
            <w:noWrap/>
            <w:tcMar>
              <w:top w:w="15" w:type="dxa"/>
              <w:left w:w="15" w:type="dxa"/>
              <w:bottom w:w="0" w:type="dxa"/>
              <w:right w:w="15" w:type="dxa"/>
            </w:tcMar>
            <w:vAlign w:val="center"/>
          </w:tcPr>
          <w:p w14:paraId="5D7FE575"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950E9B">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63D4311E" w:rsidR="00097500" w:rsidRPr="00950E9B" w:rsidRDefault="005C5179" w:rsidP="00097500">
            <w:pPr>
              <w:ind w:right="126"/>
              <w:jc w:val="right"/>
              <w:rPr>
                <w:rFonts w:ascii="Arial" w:hAnsi="Arial" w:cs="Arial"/>
                <w:sz w:val="20"/>
                <w:szCs w:val="20"/>
              </w:rPr>
            </w:pPr>
            <w:r w:rsidRPr="00950E9B">
              <w:rPr>
                <w:rFonts w:ascii="Arial" w:hAnsi="Arial" w:cs="Arial"/>
                <w:sz w:val="20"/>
                <w:szCs w:val="20"/>
              </w:rPr>
              <w:t>6.311.020</w:t>
            </w:r>
          </w:p>
        </w:tc>
        <w:tc>
          <w:tcPr>
            <w:tcW w:w="1798" w:type="dxa"/>
            <w:vAlign w:val="center"/>
          </w:tcPr>
          <w:p w14:paraId="2BC33F42" w14:textId="03D4CF08" w:rsidR="00097500" w:rsidRPr="00950E9B" w:rsidRDefault="00097500" w:rsidP="00097500">
            <w:pPr>
              <w:ind w:right="126"/>
              <w:jc w:val="right"/>
              <w:rPr>
                <w:rFonts w:ascii="Arial" w:hAnsi="Arial" w:cs="Arial"/>
                <w:color w:val="FF0000"/>
                <w:sz w:val="20"/>
                <w:szCs w:val="20"/>
              </w:rPr>
            </w:pPr>
            <w:r w:rsidRPr="00950E9B">
              <w:rPr>
                <w:rFonts w:ascii="Arial" w:hAnsi="Arial" w:cs="Arial"/>
                <w:sz w:val="20"/>
                <w:szCs w:val="20"/>
              </w:rPr>
              <w:t>3.221.985</w:t>
            </w:r>
          </w:p>
        </w:tc>
      </w:tr>
      <w:tr w:rsidR="00097500" w:rsidRPr="00950E9B" w14:paraId="36831D44" w14:textId="77777777" w:rsidTr="005F7081">
        <w:trPr>
          <w:trHeight w:val="113"/>
        </w:trPr>
        <w:tc>
          <w:tcPr>
            <w:tcW w:w="5582" w:type="dxa"/>
            <w:noWrap/>
            <w:tcMar>
              <w:top w:w="15" w:type="dxa"/>
              <w:left w:w="15" w:type="dxa"/>
              <w:bottom w:w="0" w:type="dxa"/>
              <w:right w:w="15" w:type="dxa"/>
            </w:tcMar>
            <w:vAlign w:val="center"/>
          </w:tcPr>
          <w:p w14:paraId="53131D34"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950E9B">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7E329B6B" w:rsidR="00097500" w:rsidRPr="00950E9B" w:rsidRDefault="005C5179" w:rsidP="00097500">
            <w:pPr>
              <w:ind w:right="126"/>
              <w:jc w:val="right"/>
              <w:rPr>
                <w:rFonts w:ascii="Arial" w:hAnsi="Arial" w:cs="Arial"/>
                <w:sz w:val="20"/>
                <w:szCs w:val="20"/>
              </w:rPr>
            </w:pPr>
            <w:r w:rsidRPr="00950E9B">
              <w:rPr>
                <w:rFonts w:ascii="Arial" w:hAnsi="Arial" w:cs="Arial"/>
                <w:sz w:val="20"/>
                <w:szCs w:val="20"/>
              </w:rPr>
              <w:t>1.645.111</w:t>
            </w:r>
          </w:p>
        </w:tc>
        <w:tc>
          <w:tcPr>
            <w:tcW w:w="1798" w:type="dxa"/>
            <w:vAlign w:val="center"/>
          </w:tcPr>
          <w:p w14:paraId="7CE69F88" w14:textId="0F43F5A1" w:rsidR="00097500" w:rsidRPr="00950E9B" w:rsidRDefault="00097500" w:rsidP="00097500">
            <w:pPr>
              <w:ind w:right="126"/>
              <w:jc w:val="right"/>
              <w:rPr>
                <w:rFonts w:ascii="Arial" w:hAnsi="Arial" w:cs="Arial"/>
                <w:color w:val="FF0000"/>
                <w:sz w:val="20"/>
                <w:szCs w:val="20"/>
              </w:rPr>
            </w:pPr>
            <w:r w:rsidRPr="00950E9B">
              <w:rPr>
                <w:rFonts w:ascii="Arial" w:hAnsi="Arial" w:cs="Arial"/>
                <w:sz w:val="20"/>
                <w:szCs w:val="20"/>
              </w:rPr>
              <w:t>979.774</w:t>
            </w:r>
          </w:p>
        </w:tc>
      </w:tr>
      <w:tr w:rsidR="00097500" w:rsidRPr="00950E9B" w14:paraId="6059D419" w14:textId="77777777" w:rsidTr="005F7081">
        <w:trPr>
          <w:trHeight w:val="113"/>
        </w:trPr>
        <w:tc>
          <w:tcPr>
            <w:tcW w:w="5582" w:type="dxa"/>
            <w:noWrap/>
            <w:tcMar>
              <w:top w:w="15" w:type="dxa"/>
              <w:left w:w="15" w:type="dxa"/>
              <w:bottom w:w="0" w:type="dxa"/>
              <w:right w:w="15" w:type="dxa"/>
            </w:tcMar>
            <w:vAlign w:val="center"/>
          </w:tcPr>
          <w:p w14:paraId="5F069317"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950E9B">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097500" w:rsidRPr="00950E9B" w:rsidRDefault="00097500" w:rsidP="00097500">
            <w:pPr>
              <w:ind w:right="126"/>
              <w:jc w:val="right"/>
              <w:rPr>
                <w:rFonts w:ascii="Arial" w:hAnsi="Arial" w:cs="Arial"/>
                <w:sz w:val="20"/>
                <w:szCs w:val="20"/>
              </w:rPr>
            </w:pPr>
            <w:r w:rsidRPr="00950E9B">
              <w:rPr>
                <w:rFonts w:ascii="Arial" w:hAnsi="Arial" w:cs="Arial"/>
                <w:sz w:val="20"/>
                <w:szCs w:val="20"/>
              </w:rPr>
              <w:t>7.659</w:t>
            </w:r>
          </w:p>
        </w:tc>
        <w:tc>
          <w:tcPr>
            <w:tcW w:w="1798" w:type="dxa"/>
            <w:vAlign w:val="center"/>
          </w:tcPr>
          <w:p w14:paraId="02FA88AC" w14:textId="64B8DB87" w:rsidR="00097500" w:rsidRPr="00950E9B" w:rsidRDefault="00097500" w:rsidP="00097500">
            <w:pPr>
              <w:ind w:right="126"/>
              <w:jc w:val="right"/>
              <w:rPr>
                <w:rFonts w:ascii="Arial" w:hAnsi="Arial" w:cs="Arial"/>
                <w:color w:val="FF0000"/>
                <w:sz w:val="20"/>
                <w:szCs w:val="20"/>
              </w:rPr>
            </w:pPr>
            <w:r w:rsidRPr="00950E9B">
              <w:rPr>
                <w:rFonts w:ascii="Arial" w:hAnsi="Arial" w:cs="Arial"/>
                <w:sz w:val="20"/>
                <w:szCs w:val="20"/>
              </w:rPr>
              <w:t>7.659</w:t>
            </w:r>
          </w:p>
        </w:tc>
      </w:tr>
      <w:tr w:rsidR="00097500" w:rsidRPr="00950E9B" w14:paraId="3197FB93" w14:textId="77777777" w:rsidTr="005F7081">
        <w:trPr>
          <w:trHeight w:val="113"/>
        </w:trPr>
        <w:tc>
          <w:tcPr>
            <w:tcW w:w="5582" w:type="dxa"/>
            <w:noWrap/>
            <w:tcMar>
              <w:top w:w="15" w:type="dxa"/>
              <w:left w:w="15" w:type="dxa"/>
              <w:bottom w:w="0" w:type="dxa"/>
              <w:right w:w="15" w:type="dxa"/>
            </w:tcMar>
            <w:vAlign w:val="center"/>
          </w:tcPr>
          <w:p w14:paraId="712AA3F7"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950E9B">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097500" w:rsidRPr="00950E9B" w:rsidRDefault="00097500" w:rsidP="00097500">
            <w:pPr>
              <w:ind w:right="126"/>
              <w:jc w:val="right"/>
              <w:rPr>
                <w:rFonts w:ascii="Arial" w:hAnsi="Arial" w:cs="Arial"/>
                <w:sz w:val="20"/>
                <w:szCs w:val="20"/>
              </w:rPr>
            </w:pPr>
            <w:r w:rsidRPr="00950E9B">
              <w:rPr>
                <w:rFonts w:ascii="Arial" w:hAnsi="Arial" w:cs="Arial"/>
                <w:sz w:val="20"/>
                <w:szCs w:val="20"/>
              </w:rPr>
              <w:t>-</w:t>
            </w:r>
          </w:p>
        </w:tc>
        <w:tc>
          <w:tcPr>
            <w:tcW w:w="1798" w:type="dxa"/>
            <w:vAlign w:val="center"/>
          </w:tcPr>
          <w:p w14:paraId="57855844" w14:textId="53FDBB43" w:rsidR="00097500" w:rsidRPr="00950E9B" w:rsidRDefault="00097500" w:rsidP="00097500">
            <w:pPr>
              <w:ind w:right="126"/>
              <w:jc w:val="right"/>
              <w:rPr>
                <w:rFonts w:ascii="Arial" w:hAnsi="Arial" w:cs="Arial"/>
                <w:color w:val="FF0000"/>
                <w:sz w:val="20"/>
                <w:szCs w:val="20"/>
              </w:rPr>
            </w:pPr>
            <w:r w:rsidRPr="00950E9B">
              <w:rPr>
                <w:rFonts w:ascii="Arial" w:hAnsi="Arial" w:cs="Arial"/>
                <w:sz w:val="20"/>
                <w:szCs w:val="20"/>
              </w:rPr>
              <w:t>-</w:t>
            </w:r>
          </w:p>
        </w:tc>
      </w:tr>
      <w:tr w:rsidR="00097500" w:rsidRPr="00950E9B" w14:paraId="7CE611DC" w14:textId="77777777" w:rsidTr="005F7081">
        <w:trPr>
          <w:trHeight w:val="113"/>
        </w:trPr>
        <w:tc>
          <w:tcPr>
            <w:tcW w:w="5582" w:type="dxa"/>
            <w:noWrap/>
            <w:tcMar>
              <w:top w:w="15" w:type="dxa"/>
              <w:left w:w="15" w:type="dxa"/>
              <w:bottom w:w="0" w:type="dxa"/>
              <w:right w:w="15" w:type="dxa"/>
            </w:tcMar>
            <w:vAlign w:val="center"/>
          </w:tcPr>
          <w:p w14:paraId="2E9B0C32"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950E9B">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097500" w:rsidRPr="00950E9B" w:rsidRDefault="00097500" w:rsidP="00097500">
            <w:pPr>
              <w:ind w:right="126"/>
              <w:jc w:val="right"/>
              <w:rPr>
                <w:rFonts w:ascii="Arial" w:hAnsi="Arial" w:cs="Arial"/>
                <w:sz w:val="20"/>
                <w:szCs w:val="20"/>
              </w:rPr>
            </w:pPr>
            <w:r w:rsidRPr="00950E9B">
              <w:rPr>
                <w:rFonts w:ascii="Arial" w:hAnsi="Arial" w:cs="Arial"/>
                <w:sz w:val="20"/>
                <w:szCs w:val="20"/>
              </w:rPr>
              <w:t>7.659</w:t>
            </w:r>
          </w:p>
        </w:tc>
        <w:tc>
          <w:tcPr>
            <w:tcW w:w="1798" w:type="dxa"/>
            <w:vAlign w:val="center"/>
          </w:tcPr>
          <w:p w14:paraId="79F9BD74" w14:textId="24F8E110" w:rsidR="00097500" w:rsidRPr="00950E9B" w:rsidRDefault="00097500" w:rsidP="00097500">
            <w:pPr>
              <w:ind w:right="126"/>
              <w:jc w:val="right"/>
              <w:rPr>
                <w:rFonts w:ascii="Arial" w:hAnsi="Arial" w:cs="Arial"/>
                <w:color w:val="FF0000"/>
                <w:sz w:val="20"/>
                <w:szCs w:val="20"/>
              </w:rPr>
            </w:pPr>
            <w:r w:rsidRPr="00950E9B">
              <w:rPr>
                <w:rFonts w:ascii="Arial" w:hAnsi="Arial" w:cs="Arial"/>
                <w:sz w:val="20"/>
                <w:szCs w:val="20"/>
              </w:rPr>
              <w:t>7.659</w:t>
            </w:r>
          </w:p>
        </w:tc>
      </w:tr>
      <w:tr w:rsidR="00097500" w:rsidRPr="00950E9B" w14:paraId="27C7D15A" w14:textId="77777777" w:rsidTr="005F7081">
        <w:trPr>
          <w:trHeight w:val="113"/>
        </w:trPr>
        <w:tc>
          <w:tcPr>
            <w:tcW w:w="5582" w:type="dxa"/>
            <w:noWrap/>
            <w:tcMar>
              <w:top w:w="15" w:type="dxa"/>
              <w:left w:w="15" w:type="dxa"/>
              <w:bottom w:w="0" w:type="dxa"/>
              <w:right w:w="15" w:type="dxa"/>
            </w:tcMar>
            <w:vAlign w:val="center"/>
          </w:tcPr>
          <w:p w14:paraId="656F2945" w14:textId="27289F6A"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950E9B">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4F371796" w:rsidR="00097500" w:rsidRPr="00950E9B" w:rsidRDefault="005C5179" w:rsidP="00B80D31">
            <w:pPr>
              <w:ind w:right="126"/>
              <w:jc w:val="right"/>
              <w:rPr>
                <w:rFonts w:ascii="Arial" w:hAnsi="Arial" w:cs="Arial"/>
                <w:sz w:val="20"/>
                <w:szCs w:val="20"/>
              </w:rPr>
            </w:pPr>
            <w:r w:rsidRPr="00950E9B">
              <w:rPr>
                <w:rFonts w:ascii="Arial" w:hAnsi="Arial" w:cs="Arial"/>
                <w:sz w:val="20"/>
                <w:szCs w:val="20"/>
              </w:rPr>
              <w:t>(64.979)</w:t>
            </w:r>
          </w:p>
        </w:tc>
        <w:tc>
          <w:tcPr>
            <w:tcW w:w="1798" w:type="dxa"/>
            <w:vAlign w:val="center"/>
          </w:tcPr>
          <w:p w14:paraId="333C34F1" w14:textId="5478E7E7" w:rsidR="00097500" w:rsidRPr="00950E9B" w:rsidRDefault="00097500" w:rsidP="00097500">
            <w:pPr>
              <w:ind w:right="126"/>
              <w:jc w:val="right"/>
              <w:rPr>
                <w:rFonts w:ascii="Arial" w:hAnsi="Arial" w:cs="Arial"/>
                <w:color w:val="FF0000"/>
                <w:sz w:val="20"/>
                <w:szCs w:val="20"/>
              </w:rPr>
            </w:pPr>
            <w:r w:rsidRPr="00950E9B">
              <w:rPr>
                <w:rFonts w:ascii="Arial" w:hAnsi="Arial" w:cs="Arial"/>
                <w:sz w:val="20"/>
                <w:szCs w:val="20"/>
              </w:rPr>
              <w:t>(36.265)</w:t>
            </w:r>
          </w:p>
        </w:tc>
      </w:tr>
      <w:tr w:rsidR="00097500" w:rsidRPr="00950E9B" w14:paraId="2E12ED5C" w14:textId="77777777" w:rsidTr="005F7081">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097500" w:rsidRPr="00950E9B" w:rsidRDefault="00097500" w:rsidP="00097500">
            <w:pPr>
              <w:ind w:right="126"/>
              <w:jc w:val="right"/>
              <w:rPr>
                <w:rFonts w:ascii="Arial" w:hAnsi="Arial" w:cs="Arial"/>
                <w:color w:val="000000"/>
                <w:sz w:val="18"/>
                <w:szCs w:val="20"/>
              </w:rPr>
            </w:pPr>
          </w:p>
        </w:tc>
        <w:tc>
          <w:tcPr>
            <w:tcW w:w="1798" w:type="dxa"/>
            <w:tcBorders>
              <w:bottom w:val="single" w:sz="4" w:space="0" w:color="auto"/>
            </w:tcBorders>
            <w:vAlign w:val="center"/>
          </w:tcPr>
          <w:p w14:paraId="5157BDA3" w14:textId="0D83CF5D" w:rsidR="00097500" w:rsidRPr="00950E9B" w:rsidRDefault="00097500" w:rsidP="00097500">
            <w:pPr>
              <w:ind w:right="126"/>
              <w:jc w:val="right"/>
              <w:rPr>
                <w:rFonts w:ascii="Arial" w:hAnsi="Arial" w:cs="Arial"/>
                <w:color w:val="000000"/>
                <w:sz w:val="18"/>
                <w:szCs w:val="20"/>
              </w:rPr>
            </w:pPr>
          </w:p>
        </w:tc>
      </w:tr>
      <w:tr w:rsidR="00097500" w:rsidRPr="00950E9B" w14:paraId="0A12EBE6"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097500" w:rsidRPr="00950E9B"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950E9B">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D75BC6E" w:rsidR="00097500" w:rsidRPr="00950E9B" w:rsidRDefault="005C5179" w:rsidP="00097500">
            <w:pPr>
              <w:ind w:right="126"/>
              <w:jc w:val="right"/>
              <w:rPr>
                <w:rFonts w:ascii="Arial" w:eastAsia="Arial Unicode MS" w:hAnsi="Arial" w:cs="Arial"/>
                <w:b/>
                <w:noProof/>
                <w:sz w:val="20"/>
                <w:szCs w:val="20"/>
                <w:lang w:eastAsia="en-US"/>
              </w:rPr>
            </w:pPr>
            <w:r w:rsidRPr="00950E9B">
              <w:rPr>
                <w:rFonts w:ascii="Arial" w:eastAsia="Arial Unicode MS" w:hAnsi="Arial" w:cs="Arial"/>
                <w:b/>
                <w:noProof/>
                <w:sz w:val="20"/>
                <w:szCs w:val="20"/>
                <w:lang w:eastAsia="en-US"/>
              </w:rPr>
              <w:t>7.898.811</w:t>
            </w:r>
          </w:p>
        </w:tc>
        <w:tc>
          <w:tcPr>
            <w:tcW w:w="1798" w:type="dxa"/>
            <w:tcBorders>
              <w:top w:val="single" w:sz="4" w:space="0" w:color="auto"/>
              <w:bottom w:val="single" w:sz="4" w:space="0" w:color="auto"/>
            </w:tcBorders>
            <w:vAlign w:val="center"/>
          </w:tcPr>
          <w:p w14:paraId="09F4A963" w14:textId="78985AF8" w:rsidR="00097500" w:rsidRPr="00950E9B" w:rsidRDefault="00097500" w:rsidP="00097500">
            <w:pPr>
              <w:ind w:right="126"/>
              <w:jc w:val="right"/>
              <w:rPr>
                <w:rFonts w:ascii="Arial" w:eastAsia="Arial Unicode MS" w:hAnsi="Arial" w:cs="Arial"/>
                <w:b/>
                <w:noProof/>
                <w:sz w:val="20"/>
                <w:szCs w:val="20"/>
                <w:lang w:eastAsia="en-US"/>
              </w:rPr>
            </w:pPr>
            <w:r w:rsidRPr="00950E9B">
              <w:rPr>
                <w:rFonts w:ascii="Arial" w:eastAsia="Arial Unicode MS" w:hAnsi="Arial" w:cs="Arial"/>
                <w:b/>
                <w:noProof/>
                <w:sz w:val="20"/>
                <w:szCs w:val="20"/>
                <w:lang w:eastAsia="en-US"/>
              </w:rPr>
              <w:t>4.173.153</w:t>
            </w:r>
          </w:p>
        </w:tc>
      </w:tr>
    </w:tbl>
    <w:p w14:paraId="2EB02051" w14:textId="77777777" w:rsidR="00A05D50" w:rsidRPr="00950E9B" w:rsidRDefault="00A05D50" w:rsidP="00BE645F">
      <w:pPr>
        <w:pStyle w:val="GvdeMetniGirintisi"/>
        <w:ind w:left="993" w:hanging="993"/>
        <w:rPr>
          <w:rFonts w:ascii="Arial" w:hAnsi="Arial" w:cs="Arial"/>
          <w:sz w:val="16"/>
          <w:szCs w:val="16"/>
        </w:rPr>
      </w:pPr>
      <w:r w:rsidRPr="00950E9B">
        <w:rPr>
          <w:rFonts w:ascii="Arial" w:hAnsi="Arial" w:cs="Arial"/>
          <w:sz w:val="16"/>
          <w:szCs w:val="16"/>
        </w:rPr>
        <w:t>(*) Borsaya kote olmakla beraber ilgili dönem sonunda borsada işlem görmeyen borçlanma senetlerini de içermektedir.</w:t>
      </w:r>
    </w:p>
    <w:p w14:paraId="5E7DA44A" w14:textId="45BC295E" w:rsidR="001510EB" w:rsidRPr="00950E9B" w:rsidRDefault="001510EB" w:rsidP="002C3125">
      <w:pPr>
        <w:pStyle w:val="GvdeMetniGirintisi"/>
        <w:ind w:firstLine="0"/>
        <w:jc w:val="left"/>
        <w:rPr>
          <w:rFonts w:ascii="Arial" w:hAnsi="Arial" w:cs="Arial"/>
          <w:b/>
          <w:sz w:val="20"/>
          <w:szCs w:val="20"/>
        </w:rPr>
      </w:pPr>
    </w:p>
    <w:p w14:paraId="15148C5E" w14:textId="6DE88E41" w:rsidR="00136C29" w:rsidRPr="00950E9B" w:rsidRDefault="008262EB" w:rsidP="00973CA2">
      <w:pPr>
        <w:pStyle w:val="GvdeMetniGirintisi"/>
        <w:ind w:hanging="522"/>
        <w:rPr>
          <w:rFonts w:ascii="Arial" w:hAnsi="Arial" w:cs="Arial"/>
          <w:b/>
          <w:sz w:val="20"/>
          <w:szCs w:val="20"/>
        </w:rPr>
      </w:pPr>
      <w:r w:rsidRPr="00950E9B">
        <w:rPr>
          <w:rFonts w:ascii="Arial" w:hAnsi="Arial" w:cs="Arial"/>
          <w:b/>
          <w:sz w:val="20"/>
          <w:szCs w:val="20"/>
        </w:rPr>
        <w:t>5</w:t>
      </w:r>
      <w:r w:rsidR="00F95178" w:rsidRPr="00950E9B">
        <w:rPr>
          <w:rFonts w:ascii="Arial" w:hAnsi="Arial" w:cs="Arial"/>
          <w:b/>
          <w:sz w:val="20"/>
          <w:szCs w:val="20"/>
        </w:rPr>
        <w:t xml:space="preserve">.  </w:t>
      </w:r>
      <w:r w:rsidR="00B876CE" w:rsidRPr="00950E9B">
        <w:rPr>
          <w:rFonts w:ascii="Arial" w:hAnsi="Arial" w:cs="Arial"/>
          <w:b/>
          <w:sz w:val="20"/>
          <w:szCs w:val="20"/>
        </w:rPr>
        <w:t xml:space="preserve">  </w:t>
      </w:r>
      <w:r w:rsidR="00330A12" w:rsidRPr="00950E9B">
        <w:rPr>
          <w:rFonts w:ascii="Arial" w:hAnsi="Arial" w:cs="Arial"/>
          <w:b/>
          <w:sz w:val="20"/>
          <w:szCs w:val="20"/>
        </w:rPr>
        <w:tab/>
        <w:t>Türev finansal varlıklara ilişkin bilgiler</w:t>
      </w:r>
    </w:p>
    <w:p w14:paraId="08AEEE95" w14:textId="77777777" w:rsidR="00330A12" w:rsidRPr="00950E9B" w:rsidRDefault="00330A12" w:rsidP="00330A12">
      <w:pPr>
        <w:spacing w:before="120" w:after="120"/>
        <w:jc w:val="both"/>
        <w:rPr>
          <w:rFonts w:asciiTheme="minorBidi" w:hAnsiTheme="minorBidi" w:cstheme="minorBidi"/>
          <w:b/>
          <w:iCs/>
          <w:sz w:val="20"/>
          <w:szCs w:val="22"/>
        </w:rPr>
      </w:pPr>
      <w:r w:rsidRPr="00950E9B">
        <w:rPr>
          <w:rFonts w:asciiTheme="minorBidi" w:hAnsiTheme="minorBidi" w:cstheme="minorBidi"/>
          <w:b/>
          <w:iCs/>
          <w:sz w:val="20"/>
          <w:szCs w:val="22"/>
        </w:rPr>
        <w:t>a.</w:t>
      </w:r>
      <w:r w:rsidRPr="00950E9B">
        <w:rPr>
          <w:rFonts w:asciiTheme="minorBidi" w:hAnsiTheme="minorBidi" w:cstheme="minorBidi"/>
          <w:b/>
          <w:iCs/>
          <w:sz w:val="20"/>
          <w:szCs w:val="22"/>
        </w:rPr>
        <w:tab/>
        <w:t>Türev finansal varlıklara ilişkin pozitif farklar tablosu</w:t>
      </w:r>
    </w:p>
    <w:tbl>
      <w:tblPr>
        <w:tblW w:w="4994" w:type="pct"/>
        <w:tblLayout w:type="fixed"/>
        <w:tblCellMar>
          <w:left w:w="0" w:type="dxa"/>
          <w:right w:w="0" w:type="dxa"/>
        </w:tblCellMar>
        <w:tblLook w:val="0000" w:firstRow="0" w:lastRow="0" w:firstColumn="0" w:lastColumn="0" w:noHBand="0" w:noVBand="0"/>
      </w:tblPr>
      <w:tblGrid>
        <w:gridCol w:w="4605"/>
        <w:gridCol w:w="1143"/>
        <w:gridCol w:w="1145"/>
        <w:gridCol w:w="1142"/>
        <w:gridCol w:w="1246"/>
      </w:tblGrid>
      <w:tr w:rsidR="00330A12" w:rsidRPr="00950E9B" w14:paraId="7FA1A741" w14:textId="77777777" w:rsidTr="005F7081">
        <w:trPr>
          <w:trHeight w:val="125"/>
        </w:trPr>
        <w:tc>
          <w:tcPr>
            <w:tcW w:w="2481" w:type="pct"/>
            <w:tcBorders>
              <w:top w:val="single" w:sz="4" w:space="0" w:color="auto"/>
              <w:bottom w:val="single" w:sz="4" w:space="0" w:color="auto"/>
            </w:tcBorders>
            <w:shd w:val="clear" w:color="auto" w:fill="auto"/>
            <w:vAlign w:val="bottom"/>
          </w:tcPr>
          <w:p w14:paraId="3A03894B" w14:textId="77777777" w:rsidR="00330A12" w:rsidRPr="00950E9B" w:rsidRDefault="00330A12" w:rsidP="008B0DC2">
            <w:pPr>
              <w:ind w:hanging="65"/>
              <w:jc w:val="both"/>
              <w:rPr>
                <w:rFonts w:asciiTheme="minorBidi" w:eastAsia="Arial Unicode MS" w:hAnsiTheme="minorBidi" w:cstheme="minorBidi"/>
                <w:b/>
                <w:sz w:val="20"/>
                <w:szCs w:val="20"/>
              </w:rPr>
            </w:pPr>
            <w:r w:rsidRPr="00950E9B">
              <w:rPr>
                <w:rFonts w:asciiTheme="minorBidi" w:hAnsiTheme="minorBidi" w:cstheme="minorBidi"/>
                <w:b/>
                <w:sz w:val="20"/>
                <w:szCs w:val="20"/>
              </w:rPr>
              <w:t> </w:t>
            </w:r>
          </w:p>
        </w:tc>
        <w:tc>
          <w:tcPr>
            <w:tcW w:w="1233" w:type="pct"/>
            <w:gridSpan w:val="2"/>
            <w:tcBorders>
              <w:top w:val="single" w:sz="4" w:space="0" w:color="auto"/>
              <w:bottom w:val="single" w:sz="4" w:space="0" w:color="auto"/>
            </w:tcBorders>
            <w:shd w:val="clear" w:color="auto" w:fill="auto"/>
            <w:vAlign w:val="bottom"/>
          </w:tcPr>
          <w:p w14:paraId="34B6E0CE" w14:textId="77777777" w:rsidR="00330A12" w:rsidRPr="00950E9B" w:rsidRDefault="00330A12" w:rsidP="008B0DC2">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Cari Dönem</w:t>
            </w:r>
          </w:p>
        </w:tc>
        <w:tc>
          <w:tcPr>
            <w:tcW w:w="1286" w:type="pct"/>
            <w:gridSpan w:val="2"/>
            <w:tcBorders>
              <w:top w:val="single" w:sz="4" w:space="0" w:color="auto"/>
              <w:bottom w:val="single" w:sz="4" w:space="0" w:color="auto"/>
            </w:tcBorders>
            <w:shd w:val="clear" w:color="auto" w:fill="auto"/>
            <w:vAlign w:val="bottom"/>
          </w:tcPr>
          <w:p w14:paraId="66DB2184" w14:textId="77777777" w:rsidR="00330A12" w:rsidRPr="00950E9B" w:rsidRDefault="00330A12" w:rsidP="008B0DC2">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330A12" w:rsidRPr="00950E9B" w14:paraId="0376BCEF" w14:textId="77777777" w:rsidTr="005F7081">
        <w:trPr>
          <w:trHeight w:val="125"/>
        </w:trPr>
        <w:tc>
          <w:tcPr>
            <w:tcW w:w="2481" w:type="pct"/>
            <w:tcBorders>
              <w:top w:val="single" w:sz="4" w:space="0" w:color="auto"/>
              <w:bottom w:val="single" w:sz="4" w:space="0" w:color="auto"/>
            </w:tcBorders>
            <w:shd w:val="clear" w:color="auto" w:fill="auto"/>
            <w:vAlign w:val="bottom"/>
          </w:tcPr>
          <w:p w14:paraId="779A74CD" w14:textId="77777777" w:rsidR="00330A12" w:rsidRPr="00950E9B" w:rsidRDefault="00330A12" w:rsidP="008B0DC2">
            <w:pPr>
              <w:ind w:firstLine="142"/>
              <w:jc w:val="both"/>
              <w:rPr>
                <w:rFonts w:asciiTheme="minorBidi" w:hAnsiTheme="minorBidi" w:cstheme="minorBidi"/>
                <w:b/>
                <w:sz w:val="20"/>
                <w:szCs w:val="20"/>
              </w:rPr>
            </w:pPr>
          </w:p>
        </w:tc>
        <w:tc>
          <w:tcPr>
            <w:tcW w:w="616" w:type="pct"/>
            <w:tcBorders>
              <w:top w:val="single" w:sz="4" w:space="0" w:color="auto"/>
              <w:bottom w:val="single" w:sz="4" w:space="0" w:color="auto"/>
            </w:tcBorders>
            <w:shd w:val="clear" w:color="auto" w:fill="auto"/>
            <w:vAlign w:val="bottom"/>
          </w:tcPr>
          <w:p w14:paraId="7B7FD6FA" w14:textId="77777777" w:rsidR="00330A12" w:rsidRPr="00950E9B" w:rsidRDefault="00330A12"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616" w:type="pct"/>
            <w:tcBorders>
              <w:top w:val="single" w:sz="4" w:space="0" w:color="auto"/>
              <w:bottom w:val="single" w:sz="4" w:space="0" w:color="auto"/>
            </w:tcBorders>
            <w:shd w:val="clear" w:color="auto" w:fill="auto"/>
            <w:vAlign w:val="bottom"/>
          </w:tcPr>
          <w:p w14:paraId="7267346C" w14:textId="77777777" w:rsidR="00330A12" w:rsidRPr="00950E9B" w:rsidRDefault="00330A12"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c>
          <w:tcPr>
            <w:tcW w:w="615" w:type="pct"/>
            <w:tcBorders>
              <w:top w:val="single" w:sz="4" w:space="0" w:color="auto"/>
              <w:bottom w:val="single" w:sz="4" w:space="0" w:color="auto"/>
            </w:tcBorders>
            <w:shd w:val="clear" w:color="auto" w:fill="auto"/>
            <w:vAlign w:val="bottom"/>
          </w:tcPr>
          <w:p w14:paraId="7C52F9F5" w14:textId="77777777" w:rsidR="00330A12" w:rsidRPr="00950E9B" w:rsidRDefault="00330A12"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671" w:type="pct"/>
            <w:tcBorders>
              <w:top w:val="single" w:sz="4" w:space="0" w:color="auto"/>
              <w:bottom w:val="single" w:sz="4" w:space="0" w:color="auto"/>
            </w:tcBorders>
            <w:shd w:val="clear" w:color="auto" w:fill="auto"/>
            <w:vAlign w:val="bottom"/>
          </w:tcPr>
          <w:p w14:paraId="164C2D68" w14:textId="77777777" w:rsidR="00330A12" w:rsidRPr="00950E9B" w:rsidRDefault="00330A12" w:rsidP="008B0DC2">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r>
      <w:tr w:rsidR="00330A12" w:rsidRPr="00950E9B" w14:paraId="76B01360" w14:textId="77777777" w:rsidTr="005F7081">
        <w:trPr>
          <w:trHeight w:val="125"/>
        </w:trPr>
        <w:tc>
          <w:tcPr>
            <w:tcW w:w="2481" w:type="pct"/>
            <w:shd w:val="clear" w:color="auto" w:fill="auto"/>
            <w:vAlign w:val="bottom"/>
          </w:tcPr>
          <w:p w14:paraId="7D3AE19B" w14:textId="77777777" w:rsidR="00330A12" w:rsidRPr="00950E9B" w:rsidRDefault="00330A12" w:rsidP="008B0DC2">
            <w:pPr>
              <w:jc w:val="both"/>
              <w:rPr>
                <w:rFonts w:asciiTheme="minorBidi" w:hAnsiTheme="minorBidi" w:cstheme="minorBidi"/>
                <w:b/>
                <w:sz w:val="20"/>
                <w:szCs w:val="20"/>
              </w:rPr>
            </w:pPr>
          </w:p>
        </w:tc>
        <w:tc>
          <w:tcPr>
            <w:tcW w:w="616" w:type="pct"/>
            <w:shd w:val="clear" w:color="auto" w:fill="auto"/>
            <w:vAlign w:val="bottom"/>
          </w:tcPr>
          <w:p w14:paraId="56EDEDC5" w14:textId="77777777" w:rsidR="00330A12" w:rsidRPr="00950E9B" w:rsidRDefault="00330A12" w:rsidP="008B0DC2">
            <w:pPr>
              <w:ind w:hanging="65"/>
              <w:rPr>
                <w:rFonts w:asciiTheme="minorBidi" w:hAnsiTheme="minorBidi" w:cstheme="minorBidi"/>
                <w:sz w:val="20"/>
                <w:szCs w:val="20"/>
              </w:rPr>
            </w:pPr>
          </w:p>
        </w:tc>
        <w:tc>
          <w:tcPr>
            <w:tcW w:w="616" w:type="pct"/>
            <w:shd w:val="clear" w:color="auto" w:fill="auto"/>
            <w:vAlign w:val="bottom"/>
          </w:tcPr>
          <w:p w14:paraId="00C77F27" w14:textId="77777777" w:rsidR="00330A12" w:rsidRPr="00950E9B" w:rsidRDefault="00330A12" w:rsidP="008B0DC2">
            <w:pPr>
              <w:ind w:hanging="65"/>
              <w:rPr>
                <w:rFonts w:asciiTheme="minorBidi" w:hAnsiTheme="minorBidi" w:cstheme="minorBidi"/>
                <w:sz w:val="20"/>
                <w:szCs w:val="20"/>
              </w:rPr>
            </w:pPr>
          </w:p>
        </w:tc>
        <w:tc>
          <w:tcPr>
            <w:tcW w:w="615" w:type="pct"/>
            <w:shd w:val="clear" w:color="auto" w:fill="auto"/>
            <w:vAlign w:val="bottom"/>
          </w:tcPr>
          <w:p w14:paraId="0065B3D1" w14:textId="77777777" w:rsidR="00330A12" w:rsidRPr="00950E9B" w:rsidRDefault="00330A12" w:rsidP="008B0DC2">
            <w:pPr>
              <w:ind w:right="131" w:hanging="65"/>
              <w:jc w:val="right"/>
              <w:rPr>
                <w:rFonts w:asciiTheme="minorBidi" w:hAnsiTheme="minorBidi" w:cstheme="minorBidi"/>
                <w:b/>
                <w:bCs/>
                <w:sz w:val="20"/>
                <w:szCs w:val="20"/>
              </w:rPr>
            </w:pPr>
          </w:p>
        </w:tc>
        <w:tc>
          <w:tcPr>
            <w:tcW w:w="671" w:type="pct"/>
            <w:shd w:val="clear" w:color="auto" w:fill="auto"/>
            <w:vAlign w:val="bottom"/>
          </w:tcPr>
          <w:p w14:paraId="58B018B1" w14:textId="77777777" w:rsidR="00330A12" w:rsidRPr="00950E9B" w:rsidRDefault="00330A12" w:rsidP="008B0DC2">
            <w:pPr>
              <w:ind w:right="131" w:hanging="65"/>
              <w:jc w:val="right"/>
              <w:rPr>
                <w:rFonts w:asciiTheme="minorBidi" w:hAnsiTheme="minorBidi" w:cstheme="minorBidi"/>
                <w:b/>
                <w:bCs/>
                <w:sz w:val="20"/>
                <w:szCs w:val="20"/>
              </w:rPr>
            </w:pPr>
          </w:p>
        </w:tc>
      </w:tr>
      <w:tr w:rsidR="00097500" w:rsidRPr="00950E9B" w14:paraId="1A6FCD94" w14:textId="77777777" w:rsidTr="005F7081">
        <w:trPr>
          <w:trHeight w:val="125"/>
        </w:trPr>
        <w:tc>
          <w:tcPr>
            <w:tcW w:w="2481" w:type="pct"/>
            <w:shd w:val="clear" w:color="auto" w:fill="auto"/>
            <w:vAlign w:val="bottom"/>
          </w:tcPr>
          <w:p w14:paraId="5BE452D8"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Swap İşlemleri</w:t>
            </w:r>
          </w:p>
        </w:tc>
        <w:tc>
          <w:tcPr>
            <w:tcW w:w="616" w:type="pct"/>
            <w:shd w:val="clear" w:color="auto" w:fill="auto"/>
          </w:tcPr>
          <w:p w14:paraId="614B03CE" w14:textId="0470C2D8" w:rsidR="00097500" w:rsidRPr="00950E9B" w:rsidRDefault="000A3D23" w:rsidP="000A3D23">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9</w:t>
            </w:r>
            <w:r w:rsidR="005B609D" w:rsidRPr="00950E9B">
              <w:rPr>
                <w:rFonts w:asciiTheme="minorBidi" w:hAnsiTheme="minorBidi" w:cstheme="minorBidi"/>
                <w:color w:val="000000"/>
                <w:sz w:val="20"/>
                <w:szCs w:val="20"/>
              </w:rPr>
              <w:t>.</w:t>
            </w:r>
            <w:r w:rsidRPr="00950E9B">
              <w:rPr>
                <w:rFonts w:asciiTheme="minorBidi" w:hAnsiTheme="minorBidi" w:cstheme="minorBidi"/>
                <w:color w:val="000000"/>
                <w:sz w:val="20"/>
                <w:szCs w:val="20"/>
              </w:rPr>
              <w:t>933</w:t>
            </w:r>
          </w:p>
        </w:tc>
        <w:tc>
          <w:tcPr>
            <w:tcW w:w="616" w:type="pct"/>
            <w:shd w:val="clear" w:color="auto" w:fill="auto"/>
          </w:tcPr>
          <w:p w14:paraId="15DDDFCA" w14:textId="33F6D96C" w:rsidR="00097500" w:rsidRPr="00950E9B" w:rsidRDefault="000A3D23" w:rsidP="009537E5">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35</w:t>
            </w:r>
            <w:r w:rsidR="009537E5" w:rsidRPr="00950E9B">
              <w:rPr>
                <w:rFonts w:asciiTheme="minorBidi" w:hAnsiTheme="minorBidi" w:cstheme="minorBidi"/>
                <w:color w:val="000000"/>
                <w:sz w:val="20"/>
                <w:szCs w:val="20"/>
              </w:rPr>
              <w:t>1</w:t>
            </w:r>
          </w:p>
        </w:tc>
        <w:tc>
          <w:tcPr>
            <w:tcW w:w="615" w:type="pct"/>
            <w:shd w:val="clear" w:color="auto" w:fill="auto"/>
          </w:tcPr>
          <w:p w14:paraId="7BDEF5B6" w14:textId="0AED33B0"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29.633</w:t>
            </w:r>
          </w:p>
        </w:tc>
        <w:tc>
          <w:tcPr>
            <w:tcW w:w="671" w:type="pct"/>
            <w:shd w:val="clear" w:color="auto" w:fill="auto"/>
          </w:tcPr>
          <w:p w14:paraId="33854333" w14:textId="07F8A42C"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419</w:t>
            </w:r>
          </w:p>
        </w:tc>
      </w:tr>
      <w:tr w:rsidR="00097500" w:rsidRPr="00950E9B" w14:paraId="5F832E5C" w14:textId="77777777" w:rsidTr="005F7081">
        <w:trPr>
          <w:trHeight w:val="125"/>
        </w:trPr>
        <w:tc>
          <w:tcPr>
            <w:tcW w:w="2481" w:type="pct"/>
            <w:shd w:val="clear" w:color="auto" w:fill="auto"/>
            <w:vAlign w:val="bottom"/>
          </w:tcPr>
          <w:p w14:paraId="4E2E5645"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Vadeli İşlemler</w:t>
            </w:r>
          </w:p>
        </w:tc>
        <w:tc>
          <w:tcPr>
            <w:tcW w:w="616" w:type="pct"/>
            <w:shd w:val="clear" w:color="auto" w:fill="auto"/>
          </w:tcPr>
          <w:p w14:paraId="62B0750C" w14:textId="5A47C480" w:rsidR="00097500" w:rsidRPr="00950E9B" w:rsidRDefault="000A3D23" w:rsidP="000A3D23">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66</w:t>
            </w:r>
            <w:r w:rsidR="005B609D" w:rsidRPr="00950E9B">
              <w:rPr>
                <w:rFonts w:asciiTheme="minorBidi" w:hAnsiTheme="minorBidi" w:cstheme="minorBidi"/>
                <w:color w:val="000000"/>
                <w:sz w:val="20"/>
                <w:szCs w:val="20"/>
              </w:rPr>
              <w:t>.</w:t>
            </w:r>
            <w:r w:rsidRPr="00950E9B">
              <w:rPr>
                <w:rFonts w:asciiTheme="minorBidi" w:hAnsiTheme="minorBidi" w:cstheme="minorBidi"/>
                <w:color w:val="000000"/>
                <w:sz w:val="20"/>
                <w:szCs w:val="20"/>
              </w:rPr>
              <w:t>270</w:t>
            </w:r>
          </w:p>
        </w:tc>
        <w:tc>
          <w:tcPr>
            <w:tcW w:w="616" w:type="pct"/>
            <w:shd w:val="clear" w:color="auto" w:fill="auto"/>
          </w:tcPr>
          <w:p w14:paraId="2687415A" w14:textId="36CEE6E0" w:rsidR="00097500" w:rsidRPr="00950E9B" w:rsidRDefault="009537E5"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5" w:type="pct"/>
            <w:shd w:val="clear" w:color="auto" w:fill="auto"/>
          </w:tcPr>
          <w:p w14:paraId="2DE2D411" w14:textId="7C0B74FF"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32.245</w:t>
            </w:r>
          </w:p>
        </w:tc>
        <w:tc>
          <w:tcPr>
            <w:tcW w:w="671" w:type="pct"/>
            <w:shd w:val="clear" w:color="auto" w:fill="auto"/>
          </w:tcPr>
          <w:p w14:paraId="71EE56C1" w14:textId="797F7DAE"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2.861</w:t>
            </w:r>
          </w:p>
        </w:tc>
      </w:tr>
      <w:tr w:rsidR="00097500" w:rsidRPr="00950E9B" w14:paraId="58E58525" w14:textId="77777777" w:rsidTr="005F7081">
        <w:trPr>
          <w:trHeight w:val="125"/>
        </w:trPr>
        <w:tc>
          <w:tcPr>
            <w:tcW w:w="2481" w:type="pct"/>
            <w:shd w:val="clear" w:color="auto" w:fill="auto"/>
            <w:vAlign w:val="bottom"/>
          </w:tcPr>
          <w:p w14:paraId="46967030"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Futures İşlemleri</w:t>
            </w:r>
          </w:p>
        </w:tc>
        <w:tc>
          <w:tcPr>
            <w:tcW w:w="616" w:type="pct"/>
            <w:shd w:val="clear" w:color="auto" w:fill="auto"/>
          </w:tcPr>
          <w:p w14:paraId="145AC971" w14:textId="1CF9BF9D"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6" w:type="pct"/>
            <w:shd w:val="clear" w:color="auto" w:fill="auto"/>
          </w:tcPr>
          <w:p w14:paraId="79EEAC05" w14:textId="60B7A17F"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5" w:type="pct"/>
            <w:shd w:val="clear" w:color="auto" w:fill="auto"/>
          </w:tcPr>
          <w:p w14:paraId="544A2FF4" w14:textId="08FF08D0"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71" w:type="pct"/>
            <w:shd w:val="clear" w:color="auto" w:fill="auto"/>
          </w:tcPr>
          <w:p w14:paraId="3D1E9276" w14:textId="4E183DFC"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4FD44FB5" w14:textId="77777777" w:rsidTr="005F7081">
        <w:trPr>
          <w:trHeight w:val="125"/>
        </w:trPr>
        <w:tc>
          <w:tcPr>
            <w:tcW w:w="2481" w:type="pct"/>
            <w:shd w:val="clear" w:color="auto" w:fill="auto"/>
            <w:vAlign w:val="bottom"/>
          </w:tcPr>
          <w:p w14:paraId="7831B2D5"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Opsiyonlar</w:t>
            </w:r>
          </w:p>
        </w:tc>
        <w:tc>
          <w:tcPr>
            <w:tcW w:w="616" w:type="pct"/>
            <w:shd w:val="clear" w:color="auto" w:fill="auto"/>
          </w:tcPr>
          <w:p w14:paraId="25A67FC7" w14:textId="3438BCAF"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6" w:type="pct"/>
            <w:shd w:val="clear" w:color="auto" w:fill="auto"/>
          </w:tcPr>
          <w:p w14:paraId="7F80CC6E" w14:textId="7FBB5E5F"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5" w:type="pct"/>
            <w:shd w:val="clear" w:color="auto" w:fill="auto"/>
          </w:tcPr>
          <w:p w14:paraId="0B2FA1AF" w14:textId="3B13DC29"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71" w:type="pct"/>
            <w:shd w:val="clear" w:color="auto" w:fill="auto"/>
          </w:tcPr>
          <w:p w14:paraId="3D5A64A8" w14:textId="71C72B7A"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482C4102" w14:textId="77777777" w:rsidTr="005F7081">
        <w:trPr>
          <w:trHeight w:val="125"/>
        </w:trPr>
        <w:tc>
          <w:tcPr>
            <w:tcW w:w="2481" w:type="pct"/>
            <w:shd w:val="clear" w:color="auto" w:fill="auto"/>
            <w:vAlign w:val="bottom"/>
          </w:tcPr>
          <w:p w14:paraId="1F02A1F5"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Diğer</w:t>
            </w:r>
          </w:p>
        </w:tc>
        <w:tc>
          <w:tcPr>
            <w:tcW w:w="616" w:type="pct"/>
            <w:shd w:val="clear" w:color="auto" w:fill="auto"/>
          </w:tcPr>
          <w:p w14:paraId="430BE741" w14:textId="7FAB4675"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6" w:type="pct"/>
            <w:shd w:val="clear" w:color="auto" w:fill="auto"/>
          </w:tcPr>
          <w:p w14:paraId="3AB38BBE" w14:textId="52206F8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5" w:type="pct"/>
            <w:shd w:val="clear" w:color="auto" w:fill="auto"/>
          </w:tcPr>
          <w:p w14:paraId="1504DDC7" w14:textId="0CB5CF3B"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71" w:type="pct"/>
            <w:shd w:val="clear" w:color="auto" w:fill="auto"/>
          </w:tcPr>
          <w:p w14:paraId="76BCE864" w14:textId="48EF1DE1"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11ACF245" w14:textId="77777777" w:rsidTr="005F7081">
        <w:trPr>
          <w:trHeight w:val="125"/>
        </w:trPr>
        <w:tc>
          <w:tcPr>
            <w:tcW w:w="2481" w:type="pct"/>
            <w:tcBorders>
              <w:bottom w:val="single" w:sz="4" w:space="0" w:color="auto"/>
            </w:tcBorders>
            <w:shd w:val="clear" w:color="auto" w:fill="auto"/>
            <w:vAlign w:val="bottom"/>
          </w:tcPr>
          <w:p w14:paraId="64C6CD28" w14:textId="77777777" w:rsidR="00097500" w:rsidRPr="00950E9B" w:rsidRDefault="00097500" w:rsidP="00097500">
            <w:pPr>
              <w:jc w:val="both"/>
              <w:rPr>
                <w:rFonts w:asciiTheme="minorBidi" w:hAnsiTheme="minorBidi" w:cstheme="minorBidi"/>
                <w:sz w:val="20"/>
                <w:szCs w:val="20"/>
              </w:rPr>
            </w:pPr>
          </w:p>
        </w:tc>
        <w:tc>
          <w:tcPr>
            <w:tcW w:w="616" w:type="pct"/>
            <w:tcBorders>
              <w:bottom w:val="single" w:sz="4" w:space="0" w:color="auto"/>
            </w:tcBorders>
            <w:shd w:val="clear" w:color="auto" w:fill="auto"/>
          </w:tcPr>
          <w:p w14:paraId="39B952CB" w14:textId="77777777" w:rsidR="00097500" w:rsidRPr="00950E9B" w:rsidRDefault="00097500" w:rsidP="00097500">
            <w:pPr>
              <w:ind w:right="64"/>
              <w:jc w:val="right"/>
              <w:rPr>
                <w:rFonts w:asciiTheme="minorBidi" w:hAnsiTheme="minorBidi" w:cstheme="minorBidi"/>
                <w:color w:val="000000"/>
                <w:sz w:val="20"/>
                <w:szCs w:val="20"/>
              </w:rPr>
            </w:pPr>
          </w:p>
        </w:tc>
        <w:tc>
          <w:tcPr>
            <w:tcW w:w="616" w:type="pct"/>
            <w:tcBorders>
              <w:bottom w:val="single" w:sz="4" w:space="0" w:color="auto"/>
            </w:tcBorders>
            <w:shd w:val="clear" w:color="auto" w:fill="auto"/>
          </w:tcPr>
          <w:p w14:paraId="15AA18BB" w14:textId="77777777" w:rsidR="00097500" w:rsidRPr="00950E9B" w:rsidRDefault="00097500" w:rsidP="00097500">
            <w:pPr>
              <w:ind w:right="64"/>
              <w:jc w:val="right"/>
              <w:rPr>
                <w:rFonts w:asciiTheme="minorBidi" w:hAnsiTheme="minorBidi" w:cstheme="minorBidi"/>
                <w:color w:val="000000"/>
                <w:sz w:val="20"/>
                <w:szCs w:val="20"/>
              </w:rPr>
            </w:pPr>
          </w:p>
        </w:tc>
        <w:tc>
          <w:tcPr>
            <w:tcW w:w="615" w:type="pct"/>
            <w:tcBorders>
              <w:bottom w:val="single" w:sz="4" w:space="0" w:color="auto"/>
            </w:tcBorders>
            <w:shd w:val="clear" w:color="auto" w:fill="auto"/>
          </w:tcPr>
          <w:p w14:paraId="39836F63" w14:textId="77777777" w:rsidR="00097500" w:rsidRPr="00950E9B" w:rsidRDefault="00097500" w:rsidP="00097500">
            <w:pPr>
              <w:ind w:right="64"/>
              <w:jc w:val="right"/>
              <w:rPr>
                <w:rFonts w:asciiTheme="minorBidi" w:hAnsiTheme="minorBidi" w:cstheme="minorBidi"/>
                <w:color w:val="000000"/>
                <w:sz w:val="20"/>
                <w:szCs w:val="20"/>
              </w:rPr>
            </w:pPr>
          </w:p>
        </w:tc>
        <w:tc>
          <w:tcPr>
            <w:tcW w:w="671" w:type="pct"/>
            <w:tcBorders>
              <w:bottom w:val="single" w:sz="4" w:space="0" w:color="auto"/>
            </w:tcBorders>
            <w:shd w:val="clear" w:color="auto" w:fill="auto"/>
          </w:tcPr>
          <w:p w14:paraId="0254FE50" w14:textId="77777777" w:rsidR="00097500" w:rsidRPr="00950E9B" w:rsidRDefault="00097500" w:rsidP="00097500">
            <w:pPr>
              <w:ind w:right="64"/>
              <w:jc w:val="right"/>
              <w:rPr>
                <w:rFonts w:asciiTheme="minorBidi" w:hAnsiTheme="minorBidi" w:cstheme="minorBidi"/>
                <w:color w:val="000000"/>
                <w:sz w:val="20"/>
                <w:szCs w:val="20"/>
              </w:rPr>
            </w:pPr>
          </w:p>
        </w:tc>
      </w:tr>
      <w:tr w:rsidR="00097500" w:rsidRPr="00950E9B" w14:paraId="63898D21" w14:textId="77777777" w:rsidTr="005F7081">
        <w:trPr>
          <w:trHeight w:val="125"/>
        </w:trPr>
        <w:tc>
          <w:tcPr>
            <w:tcW w:w="2481" w:type="pct"/>
            <w:tcBorders>
              <w:top w:val="single" w:sz="4" w:space="0" w:color="auto"/>
              <w:bottom w:val="double" w:sz="4" w:space="0" w:color="auto"/>
            </w:tcBorders>
            <w:shd w:val="clear" w:color="auto" w:fill="auto"/>
            <w:vAlign w:val="bottom"/>
          </w:tcPr>
          <w:p w14:paraId="32D7052E" w14:textId="77777777" w:rsidR="00097500" w:rsidRPr="00950E9B" w:rsidRDefault="00097500" w:rsidP="00097500">
            <w:pPr>
              <w:jc w:val="both"/>
              <w:rPr>
                <w:rFonts w:asciiTheme="minorBidi" w:eastAsia="Arial Unicode MS" w:hAnsiTheme="minorBidi" w:cstheme="minorBidi"/>
                <w:b/>
                <w:sz w:val="20"/>
                <w:szCs w:val="20"/>
              </w:rPr>
            </w:pPr>
            <w:r w:rsidRPr="00950E9B">
              <w:rPr>
                <w:rFonts w:asciiTheme="minorBidi" w:hAnsiTheme="minorBidi" w:cstheme="minorBidi"/>
                <w:b/>
                <w:sz w:val="20"/>
                <w:szCs w:val="20"/>
              </w:rPr>
              <w:t>Toplam</w:t>
            </w:r>
          </w:p>
        </w:tc>
        <w:tc>
          <w:tcPr>
            <w:tcW w:w="616" w:type="pct"/>
            <w:tcBorders>
              <w:top w:val="single" w:sz="4" w:space="0" w:color="auto"/>
              <w:bottom w:val="double" w:sz="4" w:space="0" w:color="auto"/>
            </w:tcBorders>
            <w:shd w:val="clear" w:color="auto" w:fill="auto"/>
          </w:tcPr>
          <w:p w14:paraId="7DEE8475" w14:textId="5F9D5682" w:rsidR="00097500" w:rsidRPr="00950E9B" w:rsidRDefault="000A3D23" w:rsidP="000A3D23">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76</w:t>
            </w:r>
            <w:r w:rsidR="005B609D" w:rsidRPr="00950E9B">
              <w:rPr>
                <w:rFonts w:asciiTheme="minorBidi" w:hAnsiTheme="minorBidi" w:cstheme="minorBidi"/>
                <w:b/>
                <w:color w:val="000000"/>
                <w:sz w:val="20"/>
                <w:szCs w:val="20"/>
              </w:rPr>
              <w:t>.</w:t>
            </w:r>
            <w:r w:rsidRPr="00950E9B">
              <w:rPr>
                <w:rFonts w:asciiTheme="minorBidi" w:hAnsiTheme="minorBidi" w:cstheme="minorBidi"/>
                <w:b/>
                <w:color w:val="000000"/>
                <w:sz w:val="20"/>
                <w:szCs w:val="20"/>
              </w:rPr>
              <w:t>203</w:t>
            </w:r>
          </w:p>
        </w:tc>
        <w:tc>
          <w:tcPr>
            <w:tcW w:w="616" w:type="pct"/>
            <w:tcBorders>
              <w:top w:val="single" w:sz="4" w:space="0" w:color="auto"/>
              <w:bottom w:val="double" w:sz="4" w:space="0" w:color="auto"/>
            </w:tcBorders>
            <w:shd w:val="clear" w:color="auto" w:fill="auto"/>
          </w:tcPr>
          <w:p w14:paraId="425C7909" w14:textId="7AE82D9C" w:rsidR="00097500" w:rsidRPr="00950E9B" w:rsidRDefault="009537E5" w:rsidP="000A3D23">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351</w:t>
            </w:r>
          </w:p>
        </w:tc>
        <w:tc>
          <w:tcPr>
            <w:tcW w:w="615" w:type="pct"/>
            <w:tcBorders>
              <w:top w:val="single" w:sz="4" w:space="0" w:color="auto"/>
              <w:bottom w:val="double" w:sz="4" w:space="0" w:color="auto"/>
            </w:tcBorders>
            <w:shd w:val="clear" w:color="auto" w:fill="auto"/>
          </w:tcPr>
          <w:p w14:paraId="709C23E9" w14:textId="54FF42D3" w:rsidR="00097500" w:rsidRPr="00950E9B" w:rsidRDefault="00097500" w:rsidP="00097500">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61.878</w:t>
            </w:r>
          </w:p>
        </w:tc>
        <w:tc>
          <w:tcPr>
            <w:tcW w:w="671" w:type="pct"/>
            <w:tcBorders>
              <w:top w:val="single" w:sz="4" w:space="0" w:color="auto"/>
              <w:bottom w:val="double" w:sz="4" w:space="0" w:color="auto"/>
            </w:tcBorders>
            <w:shd w:val="clear" w:color="auto" w:fill="auto"/>
          </w:tcPr>
          <w:p w14:paraId="311A9316" w14:textId="015EC768" w:rsidR="00097500" w:rsidRPr="00950E9B" w:rsidRDefault="00097500" w:rsidP="00097500">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3.280</w:t>
            </w:r>
          </w:p>
        </w:tc>
      </w:tr>
    </w:tbl>
    <w:p w14:paraId="68FBEF86" w14:textId="77777777" w:rsidR="008B0DC2" w:rsidRPr="00950E9B" w:rsidRDefault="008B0DC2" w:rsidP="008B0DC2">
      <w:pPr>
        <w:pStyle w:val="GvdeMetniGirintisi"/>
        <w:ind w:hanging="576"/>
        <w:rPr>
          <w:rFonts w:ascii="Arial" w:hAnsi="Arial" w:cs="Arial"/>
          <w:b/>
          <w:sz w:val="20"/>
          <w:szCs w:val="20"/>
        </w:rPr>
      </w:pPr>
    </w:p>
    <w:p w14:paraId="388ECDE1" w14:textId="059A705B" w:rsidR="008B0DC2" w:rsidRPr="00950E9B" w:rsidRDefault="008B0DC2" w:rsidP="00973CA2">
      <w:pPr>
        <w:pStyle w:val="GvdeMetniGirintisi"/>
        <w:ind w:left="30" w:hanging="552"/>
        <w:rPr>
          <w:rFonts w:ascii="Arial" w:hAnsi="Arial" w:cs="Arial"/>
          <w:b/>
          <w:sz w:val="20"/>
          <w:szCs w:val="20"/>
        </w:rPr>
      </w:pPr>
      <w:r w:rsidRPr="00950E9B">
        <w:rPr>
          <w:rFonts w:ascii="Arial" w:hAnsi="Arial" w:cs="Arial"/>
          <w:b/>
          <w:sz w:val="20"/>
          <w:szCs w:val="20"/>
        </w:rPr>
        <w:t>6.</w:t>
      </w:r>
      <w:r w:rsidRPr="00950E9B">
        <w:rPr>
          <w:rFonts w:ascii="Arial" w:hAnsi="Arial" w:cs="Arial"/>
          <w:b/>
          <w:sz w:val="20"/>
          <w:szCs w:val="20"/>
        </w:rPr>
        <w:tab/>
        <w:t>Kredilere ilişkin açıklamalar</w:t>
      </w:r>
    </w:p>
    <w:p w14:paraId="6BD3EEFB" w14:textId="4C6A5525" w:rsidR="008B0DC2" w:rsidRPr="00950E9B" w:rsidRDefault="008B0DC2" w:rsidP="005F7081">
      <w:pPr>
        <w:pStyle w:val="GvdeMetniGirintisi"/>
        <w:spacing w:before="120" w:after="120"/>
        <w:ind w:left="567" w:hanging="567"/>
        <w:rPr>
          <w:rFonts w:asciiTheme="minorBidi" w:hAnsiTheme="minorBidi" w:cstheme="minorBidi"/>
          <w:b/>
          <w:sz w:val="20"/>
          <w:szCs w:val="22"/>
        </w:rPr>
      </w:pPr>
      <w:r w:rsidRPr="00950E9B">
        <w:rPr>
          <w:rFonts w:asciiTheme="minorBidi" w:hAnsiTheme="minorBidi" w:cstheme="minorBidi"/>
          <w:b/>
          <w:sz w:val="20"/>
          <w:szCs w:val="22"/>
        </w:rPr>
        <w:t>a.</w:t>
      </w:r>
      <w:r w:rsidRPr="00950E9B">
        <w:rPr>
          <w:rFonts w:asciiTheme="minorBidi" w:hAnsiTheme="minorBidi" w:cstheme="minorBidi"/>
          <w:b/>
          <w:sz w:val="20"/>
          <w:szCs w:val="22"/>
        </w:rPr>
        <w:tab/>
        <w:t>Banka’nın ortaklarına ve mensuplarına verilen her çeşit kredi veya avansın bakiyesine ilişkin bilgiler</w:t>
      </w:r>
    </w:p>
    <w:tbl>
      <w:tblPr>
        <w:tblW w:w="5000" w:type="pct"/>
        <w:tblLayout w:type="fixed"/>
        <w:tblCellMar>
          <w:left w:w="0" w:type="dxa"/>
          <w:right w:w="0" w:type="dxa"/>
        </w:tblCellMar>
        <w:tblLook w:val="0000" w:firstRow="0" w:lastRow="0" w:firstColumn="0" w:lastColumn="0" w:noHBand="0" w:noVBand="0"/>
      </w:tblPr>
      <w:tblGrid>
        <w:gridCol w:w="4598"/>
        <w:gridCol w:w="1141"/>
        <w:gridCol w:w="1143"/>
        <w:gridCol w:w="1139"/>
        <w:gridCol w:w="1271"/>
      </w:tblGrid>
      <w:tr w:rsidR="00C12662" w:rsidRPr="00950E9B" w14:paraId="789E5FFE" w14:textId="77777777" w:rsidTr="005F7081">
        <w:trPr>
          <w:trHeight w:val="125"/>
        </w:trPr>
        <w:tc>
          <w:tcPr>
            <w:tcW w:w="2474" w:type="pct"/>
            <w:tcBorders>
              <w:top w:val="single" w:sz="4" w:space="0" w:color="auto"/>
              <w:bottom w:val="single" w:sz="4" w:space="0" w:color="auto"/>
            </w:tcBorders>
            <w:shd w:val="clear" w:color="auto" w:fill="auto"/>
            <w:vAlign w:val="bottom"/>
          </w:tcPr>
          <w:p w14:paraId="752D8450" w14:textId="77777777" w:rsidR="00C12662" w:rsidRPr="00950E9B" w:rsidRDefault="00C12662" w:rsidP="0087757F">
            <w:pPr>
              <w:ind w:hanging="65"/>
              <w:jc w:val="both"/>
              <w:rPr>
                <w:rFonts w:asciiTheme="minorBidi" w:eastAsia="Arial Unicode MS" w:hAnsiTheme="minorBidi" w:cstheme="minorBidi"/>
                <w:b/>
                <w:sz w:val="20"/>
                <w:szCs w:val="20"/>
              </w:rPr>
            </w:pPr>
            <w:r w:rsidRPr="00950E9B">
              <w:rPr>
                <w:rFonts w:asciiTheme="minorBidi" w:hAnsiTheme="minorBidi" w:cstheme="minorBidi"/>
                <w:b/>
                <w:sz w:val="20"/>
                <w:szCs w:val="20"/>
              </w:rPr>
              <w:t> </w:t>
            </w:r>
          </w:p>
        </w:tc>
        <w:tc>
          <w:tcPr>
            <w:tcW w:w="1229" w:type="pct"/>
            <w:gridSpan w:val="2"/>
            <w:tcBorders>
              <w:top w:val="single" w:sz="4" w:space="0" w:color="auto"/>
              <w:bottom w:val="single" w:sz="4" w:space="0" w:color="auto"/>
            </w:tcBorders>
            <w:shd w:val="clear" w:color="auto" w:fill="auto"/>
            <w:vAlign w:val="bottom"/>
          </w:tcPr>
          <w:p w14:paraId="6E39E44D" w14:textId="77777777" w:rsidR="00C12662" w:rsidRPr="00950E9B" w:rsidRDefault="00C12662" w:rsidP="0087757F">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Cari Dönem</w:t>
            </w:r>
          </w:p>
        </w:tc>
        <w:tc>
          <w:tcPr>
            <w:tcW w:w="1297" w:type="pct"/>
            <w:gridSpan w:val="2"/>
            <w:tcBorders>
              <w:top w:val="single" w:sz="4" w:space="0" w:color="auto"/>
              <w:bottom w:val="single" w:sz="4" w:space="0" w:color="auto"/>
            </w:tcBorders>
            <w:shd w:val="clear" w:color="auto" w:fill="auto"/>
            <w:vAlign w:val="bottom"/>
          </w:tcPr>
          <w:p w14:paraId="3DF845E6" w14:textId="77777777" w:rsidR="00C12662" w:rsidRPr="00950E9B" w:rsidRDefault="00C12662" w:rsidP="0087757F">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C12662" w:rsidRPr="00950E9B" w14:paraId="6BABAE1B" w14:textId="77777777" w:rsidTr="005F7081">
        <w:trPr>
          <w:trHeight w:val="125"/>
        </w:trPr>
        <w:tc>
          <w:tcPr>
            <w:tcW w:w="2474" w:type="pct"/>
            <w:tcBorders>
              <w:top w:val="single" w:sz="4" w:space="0" w:color="auto"/>
              <w:bottom w:val="single" w:sz="4" w:space="0" w:color="auto"/>
            </w:tcBorders>
            <w:shd w:val="clear" w:color="auto" w:fill="auto"/>
            <w:vAlign w:val="bottom"/>
          </w:tcPr>
          <w:p w14:paraId="6ED59280" w14:textId="77777777" w:rsidR="00C12662" w:rsidRPr="00950E9B" w:rsidRDefault="00C12662" w:rsidP="0087757F">
            <w:pPr>
              <w:ind w:firstLine="142"/>
              <w:jc w:val="both"/>
              <w:rPr>
                <w:rFonts w:asciiTheme="minorBidi" w:hAnsiTheme="minorBidi" w:cstheme="minorBidi"/>
                <w:b/>
                <w:sz w:val="20"/>
                <w:szCs w:val="20"/>
              </w:rPr>
            </w:pPr>
          </w:p>
        </w:tc>
        <w:tc>
          <w:tcPr>
            <w:tcW w:w="614" w:type="pct"/>
            <w:tcBorders>
              <w:top w:val="single" w:sz="4" w:space="0" w:color="auto"/>
              <w:bottom w:val="single" w:sz="4" w:space="0" w:color="auto"/>
            </w:tcBorders>
            <w:shd w:val="clear" w:color="auto" w:fill="auto"/>
            <w:vAlign w:val="bottom"/>
          </w:tcPr>
          <w:p w14:paraId="126222D4" w14:textId="77777777" w:rsidR="00C12662" w:rsidRPr="00950E9B" w:rsidRDefault="00C12662" w:rsidP="0087757F">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Nakdi</w:t>
            </w:r>
          </w:p>
        </w:tc>
        <w:tc>
          <w:tcPr>
            <w:tcW w:w="614" w:type="pct"/>
            <w:tcBorders>
              <w:top w:val="single" w:sz="4" w:space="0" w:color="auto"/>
              <w:bottom w:val="single" w:sz="4" w:space="0" w:color="auto"/>
            </w:tcBorders>
            <w:shd w:val="clear" w:color="auto" w:fill="auto"/>
            <w:vAlign w:val="bottom"/>
          </w:tcPr>
          <w:p w14:paraId="59DEC8E6" w14:textId="77777777" w:rsidR="00C12662" w:rsidRPr="00950E9B" w:rsidRDefault="00C12662" w:rsidP="0087757F">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G.Nakdi</w:t>
            </w:r>
          </w:p>
        </w:tc>
        <w:tc>
          <w:tcPr>
            <w:tcW w:w="613" w:type="pct"/>
            <w:tcBorders>
              <w:top w:val="single" w:sz="4" w:space="0" w:color="auto"/>
              <w:bottom w:val="single" w:sz="4" w:space="0" w:color="auto"/>
            </w:tcBorders>
            <w:shd w:val="clear" w:color="auto" w:fill="auto"/>
            <w:vAlign w:val="bottom"/>
          </w:tcPr>
          <w:p w14:paraId="52CE0E00" w14:textId="77777777" w:rsidR="00C12662" w:rsidRPr="00950E9B" w:rsidRDefault="00C12662" w:rsidP="0087757F">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Nakdi</w:t>
            </w:r>
          </w:p>
        </w:tc>
        <w:tc>
          <w:tcPr>
            <w:tcW w:w="684" w:type="pct"/>
            <w:tcBorders>
              <w:top w:val="single" w:sz="4" w:space="0" w:color="auto"/>
              <w:bottom w:val="single" w:sz="4" w:space="0" w:color="auto"/>
            </w:tcBorders>
            <w:shd w:val="clear" w:color="auto" w:fill="auto"/>
            <w:vAlign w:val="bottom"/>
          </w:tcPr>
          <w:p w14:paraId="45FBE5CC" w14:textId="77777777" w:rsidR="00C12662" w:rsidRPr="00950E9B" w:rsidRDefault="00C12662" w:rsidP="0087757F">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G.Nakdi</w:t>
            </w:r>
          </w:p>
        </w:tc>
      </w:tr>
      <w:tr w:rsidR="00C12662" w:rsidRPr="00950E9B" w14:paraId="6D8A86B7" w14:textId="77777777" w:rsidTr="005F7081">
        <w:trPr>
          <w:trHeight w:val="125"/>
        </w:trPr>
        <w:tc>
          <w:tcPr>
            <w:tcW w:w="2474" w:type="pct"/>
            <w:shd w:val="clear" w:color="auto" w:fill="auto"/>
            <w:vAlign w:val="bottom"/>
          </w:tcPr>
          <w:p w14:paraId="34432A56" w14:textId="77777777" w:rsidR="00C12662" w:rsidRPr="00950E9B" w:rsidRDefault="00C12662" w:rsidP="0087757F">
            <w:pPr>
              <w:jc w:val="both"/>
              <w:rPr>
                <w:rFonts w:asciiTheme="minorBidi" w:hAnsiTheme="minorBidi" w:cstheme="minorBidi"/>
                <w:b/>
                <w:sz w:val="20"/>
                <w:szCs w:val="20"/>
              </w:rPr>
            </w:pPr>
          </w:p>
        </w:tc>
        <w:tc>
          <w:tcPr>
            <w:tcW w:w="614" w:type="pct"/>
            <w:shd w:val="clear" w:color="auto" w:fill="auto"/>
            <w:vAlign w:val="bottom"/>
          </w:tcPr>
          <w:p w14:paraId="0FBBE7B5" w14:textId="77777777" w:rsidR="00C12662" w:rsidRPr="00950E9B" w:rsidRDefault="00C12662" w:rsidP="0087757F">
            <w:pPr>
              <w:ind w:hanging="65"/>
              <w:rPr>
                <w:rFonts w:asciiTheme="minorBidi" w:hAnsiTheme="minorBidi" w:cstheme="minorBidi"/>
                <w:sz w:val="20"/>
                <w:szCs w:val="20"/>
              </w:rPr>
            </w:pPr>
          </w:p>
        </w:tc>
        <w:tc>
          <w:tcPr>
            <w:tcW w:w="614" w:type="pct"/>
            <w:shd w:val="clear" w:color="auto" w:fill="auto"/>
            <w:vAlign w:val="bottom"/>
          </w:tcPr>
          <w:p w14:paraId="36B4C2A7" w14:textId="77777777" w:rsidR="00C12662" w:rsidRPr="00950E9B" w:rsidRDefault="00C12662" w:rsidP="0087757F">
            <w:pPr>
              <w:ind w:hanging="65"/>
              <w:rPr>
                <w:rFonts w:asciiTheme="minorBidi" w:hAnsiTheme="minorBidi" w:cstheme="minorBidi"/>
                <w:sz w:val="20"/>
                <w:szCs w:val="20"/>
              </w:rPr>
            </w:pPr>
          </w:p>
        </w:tc>
        <w:tc>
          <w:tcPr>
            <w:tcW w:w="613" w:type="pct"/>
            <w:shd w:val="clear" w:color="auto" w:fill="auto"/>
            <w:vAlign w:val="bottom"/>
          </w:tcPr>
          <w:p w14:paraId="4F9C4779" w14:textId="77777777" w:rsidR="00C12662" w:rsidRPr="00950E9B" w:rsidRDefault="00C12662" w:rsidP="0087757F">
            <w:pPr>
              <w:ind w:right="131" w:hanging="65"/>
              <w:jc w:val="right"/>
              <w:rPr>
                <w:rFonts w:asciiTheme="minorBidi" w:hAnsiTheme="minorBidi" w:cstheme="minorBidi"/>
                <w:b/>
                <w:bCs/>
                <w:sz w:val="20"/>
                <w:szCs w:val="20"/>
              </w:rPr>
            </w:pPr>
          </w:p>
        </w:tc>
        <w:tc>
          <w:tcPr>
            <w:tcW w:w="684" w:type="pct"/>
            <w:shd w:val="clear" w:color="auto" w:fill="auto"/>
            <w:vAlign w:val="bottom"/>
          </w:tcPr>
          <w:p w14:paraId="396EDFBF" w14:textId="77777777" w:rsidR="00C12662" w:rsidRPr="00950E9B" w:rsidRDefault="00C12662" w:rsidP="0087757F">
            <w:pPr>
              <w:ind w:right="131" w:hanging="65"/>
              <w:jc w:val="right"/>
              <w:rPr>
                <w:rFonts w:asciiTheme="minorBidi" w:hAnsiTheme="minorBidi" w:cstheme="minorBidi"/>
                <w:b/>
                <w:bCs/>
                <w:sz w:val="20"/>
                <w:szCs w:val="20"/>
              </w:rPr>
            </w:pPr>
          </w:p>
        </w:tc>
      </w:tr>
      <w:tr w:rsidR="00097500" w:rsidRPr="00950E9B" w14:paraId="05515E7A" w14:textId="77777777" w:rsidTr="005F7081">
        <w:trPr>
          <w:trHeight w:val="125"/>
        </w:trPr>
        <w:tc>
          <w:tcPr>
            <w:tcW w:w="2474" w:type="pct"/>
            <w:shd w:val="clear" w:color="auto" w:fill="auto"/>
            <w:vAlign w:val="bottom"/>
          </w:tcPr>
          <w:p w14:paraId="765EFCA2" w14:textId="77777777" w:rsidR="00097500" w:rsidRPr="00950E9B" w:rsidRDefault="00097500" w:rsidP="00097500">
            <w:pPr>
              <w:jc w:val="both"/>
              <w:rPr>
                <w:rFonts w:asciiTheme="minorBidi" w:hAnsiTheme="minorBidi" w:cstheme="minorBidi"/>
                <w:sz w:val="20"/>
                <w:szCs w:val="20"/>
              </w:rPr>
            </w:pPr>
            <w:r w:rsidRPr="00950E9B">
              <w:rPr>
                <w:rFonts w:asciiTheme="minorBidi" w:hAnsiTheme="minorBidi" w:cstheme="minorBidi"/>
                <w:sz w:val="20"/>
                <w:szCs w:val="20"/>
              </w:rPr>
              <w:t>Banka Ortaklarına Verilen Doğrudan Krediler</w:t>
            </w:r>
          </w:p>
        </w:tc>
        <w:tc>
          <w:tcPr>
            <w:tcW w:w="614" w:type="pct"/>
            <w:shd w:val="clear" w:color="auto" w:fill="auto"/>
          </w:tcPr>
          <w:p w14:paraId="350ED142" w14:textId="11D61AE5" w:rsidR="00097500" w:rsidRPr="00950E9B" w:rsidRDefault="005017BA" w:rsidP="00DB658D">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w:t>
            </w:r>
            <w:r w:rsidR="00DB658D" w:rsidRPr="00950E9B">
              <w:rPr>
                <w:rFonts w:asciiTheme="minorBidi" w:hAnsiTheme="minorBidi" w:cstheme="minorBidi"/>
                <w:color w:val="000000"/>
                <w:sz w:val="20"/>
                <w:szCs w:val="20"/>
              </w:rPr>
              <w:t>89</w:t>
            </w:r>
            <w:r w:rsidRPr="00950E9B">
              <w:rPr>
                <w:rFonts w:asciiTheme="minorBidi" w:hAnsiTheme="minorBidi" w:cstheme="minorBidi"/>
                <w:color w:val="000000"/>
                <w:sz w:val="20"/>
                <w:szCs w:val="20"/>
              </w:rPr>
              <w:t>.</w:t>
            </w:r>
            <w:r w:rsidR="00DB658D" w:rsidRPr="00950E9B">
              <w:rPr>
                <w:rFonts w:asciiTheme="minorBidi" w:hAnsiTheme="minorBidi" w:cstheme="minorBidi"/>
                <w:color w:val="000000"/>
                <w:sz w:val="20"/>
                <w:szCs w:val="20"/>
              </w:rPr>
              <w:t>426</w:t>
            </w:r>
          </w:p>
        </w:tc>
        <w:tc>
          <w:tcPr>
            <w:tcW w:w="614" w:type="pct"/>
            <w:shd w:val="clear" w:color="auto" w:fill="auto"/>
          </w:tcPr>
          <w:p w14:paraId="147E94F1" w14:textId="7777777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3" w:type="pct"/>
            <w:shd w:val="clear" w:color="auto" w:fill="auto"/>
          </w:tcPr>
          <w:p w14:paraId="57248B5C" w14:textId="3772CFAD"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714.824</w:t>
            </w:r>
          </w:p>
        </w:tc>
        <w:tc>
          <w:tcPr>
            <w:tcW w:w="684" w:type="pct"/>
            <w:shd w:val="clear" w:color="auto" w:fill="auto"/>
          </w:tcPr>
          <w:p w14:paraId="30032FE6" w14:textId="74739F4F"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69B2E3AA" w14:textId="77777777" w:rsidTr="005F7081">
        <w:trPr>
          <w:trHeight w:val="125"/>
        </w:trPr>
        <w:tc>
          <w:tcPr>
            <w:tcW w:w="2474" w:type="pct"/>
            <w:shd w:val="clear" w:color="auto" w:fill="auto"/>
            <w:vAlign w:val="bottom"/>
          </w:tcPr>
          <w:p w14:paraId="1DA23295"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Tüzel Kişi Ortaklara Verilen Krediler</w:t>
            </w:r>
          </w:p>
        </w:tc>
        <w:tc>
          <w:tcPr>
            <w:tcW w:w="614" w:type="pct"/>
            <w:shd w:val="clear" w:color="auto" w:fill="auto"/>
          </w:tcPr>
          <w:p w14:paraId="727B43CF" w14:textId="309A2B8E" w:rsidR="00097500" w:rsidRPr="00950E9B" w:rsidRDefault="005017BA" w:rsidP="00DB658D">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w:t>
            </w:r>
            <w:r w:rsidR="00DB658D" w:rsidRPr="00950E9B">
              <w:rPr>
                <w:rFonts w:asciiTheme="minorBidi" w:hAnsiTheme="minorBidi" w:cstheme="minorBidi"/>
                <w:color w:val="000000"/>
                <w:sz w:val="20"/>
                <w:szCs w:val="20"/>
              </w:rPr>
              <w:t>89</w:t>
            </w:r>
            <w:r w:rsidRPr="00950E9B">
              <w:rPr>
                <w:rFonts w:asciiTheme="minorBidi" w:hAnsiTheme="minorBidi" w:cstheme="minorBidi"/>
                <w:color w:val="000000"/>
                <w:sz w:val="20"/>
                <w:szCs w:val="20"/>
              </w:rPr>
              <w:t>.</w:t>
            </w:r>
            <w:r w:rsidR="00DB658D" w:rsidRPr="00950E9B">
              <w:rPr>
                <w:rFonts w:asciiTheme="minorBidi" w:hAnsiTheme="minorBidi" w:cstheme="minorBidi"/>
                <w:color w:val="000000"/>
                <w:sz w:val="20"/>
                <w:szCs w:val="20"/>
              </w:rPr>
              <w:t>426</w:t>
            </w:r>
          </w:p>
        </w:tc>
        <w:tc>
          <w:tcPr>
            <w:tcW w:w="614" w:type="pct"/>
            <w:shd w:val="clear" w:color="auto" w:fill="auto"/>
          </w:tcPr>
          <w:p w14:paraId="7DE5598D" w14:textId="7777777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3" w:type="pct"/>
            <w:shd w:val="clear" w:color="auto" w:fill="auto"/>
          </w:tcPr>
          <w:p w14:paraId="62A97214" w14:textId="0C4CC576"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714.824</w:t>
            </w:r>
          </w:p>
        </w:tc>
        <w:tc>
          <w:tcPr>
            <w:tcW w:w="684" w:type="pct"/>
            <w:shd w:val="clear" w:color="auto" w:fill="auto"/>
          </w:tcPr>
          <w:p w14:paraId="198A4CD9" w14:textId="4B724598"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1B72D3A0" w14:textId="77777777" w:rsidTr="005F7081">
        <w:trPr>
          <w:trHeight w:val="125"/>
        </w:trPr>
        <w:tc>
          <w:tcPr>
            <w:tcW w:w="2474" w:type="pct"/>
            <w:shd w:val="clear" w:color="auto" w:fill="auto"/>
            <w:vAlign w:val="bottom"/>
          </w:tcPr>
          <w:p w14:paraId="0ED4F1DD"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Gerçek Kişi Ortaklara Verilen Krediler</w:t>
            </w:r>
          </w:p>
        </w:tc>
        <w:tc>
          <w:tcPr>
            <w:tcW w:w="614" w:type="pct"/>
            <w:shd w:val="clear" w:color="auto" w:fill="auto"/>
          </w:tcPr>
          <w:p w14:paraId="1A4F5D7D" w14:textId="7777777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4" w:type="pct"/>
            <w:shd w:val="clear" w:color="auto" w:fill="auto"/>
          </w:tcPr>
          <w:p w14:paraId="71C252B5" w14:textId="7777777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3" w:type="pct"/>
            <w:shd w:val="clear" w:color="auto" w:fill="auto"/>
          </w:tcPr>
          <w:p w14:paraId="46EBE2D7" w14:textId="54DD8323"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84" w:type="pct"/>
            <w:shd w:val="clear" w:color="auto" w:fill="auto"/>
          </w:tcPr>
          <w:p w14:paraId="626A19F6" w14:textId="0CA20153"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0C8358B7" w14:textId="77777777" w:rsidTr="005F7081">
        <w:trPr>
          <w:trHeight w:val="125"/>
        </w:trPr>
        <w:tc>
          <w:tcPr>
            <w:tcW w:w="2474" w:type="pct"/>
            <w:shd w:val="clear" w:color="auto" w:fill="auto"/>
            <w:vAlign w:val="bottom"/>
          </w:tcPr>
          <w:p w14:paraId="1F2D7220" w14:textId="77777777" w:rsidR="00097500" w:rsidRPr="00950E9B" w:rsidRDefault="00097500" w:rsidP="00097500">
            <w:pPr>
              <w:jc w:val="both"/>
              <w:rPr>
                <w:rFonts w:asciiTheme="minorBidi" w:hAnsiTheme="minorBidi" w:cstheme="minorBidi"/>
                <w:sz w:val="20"/>
                <w:szCs w:val="20"/>
              </w:rPr>
            </w:pPr>
            <w:r w:rsidRPr="00950E9B">
              <w:rPr>
                <w:rFonts w:asciiTheme="minorBidi" w:hAnsiTheme="minorBidi" w:cstheme="minorBidi"/>
                <w:sz w:val="20"/>
                <w:szCs w:val="20"/>
              </w:rPr>
              <w:t>Banka Ortaklarına Verilen Dolaylı Krediler</w:t>
            </w:r>
          </w:p>
        </w:tc>
        <w:tc>
          <w:tcPr>
            <w:tcW w:w="614" w:type="pct"/>
            <w:shd w:val="clear" w:color="auto" w:fill="auto"/>
          </w:tcPr>
          <w:p w14:paraId="2D7FF6AA" w14:textId="7A9AC8A8" w:rsidR="00097500" w:rsidRPr="00950E9B" w:rsidRDefault="00DB658D" w:rsidP="005017BA">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1.164</w:t>
            </w:r>
          </w:p>
        </w:tc>
        <w:tc>
          <w:tcPr>
            <w:tcW w:w="614" w:type="pct"/>
            <w:shd w:val="clear" w:color="auto" w:fill="auto"/>
          </w:tcPr>
          <w:p w14:paraId="2126A4B6" w14:textId="7777777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3" w:type="pct"/>
            <w:shd w:val="clear" w:color="auto" w:fill="auto"/>
          </w:tcPr>
          <w:p w14:paraId="6289A27F" w14:textId="75459CB0"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973</w:t>
            </w:r>
          </w:p>
        </w:tc>
        <w:tc>
          <w:tcPr>
            <w:tcW w:w="684" w:type="pct"/>
            <w:shd w:val="clear" w:color="auto" w:fill="auto"/>
          </w:tcPr>
          <w:p w14:paraId="552BCDCF" w14:textId="2D59887B"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251B829D" w14:textId="77777777" w:rsidTr="005F7081">
        <w:trPr>
          <w:trHeight w:val="125"/>
        </w:trPr>
        <w:tc>
          <w:tcPr>
            <w:tcW w:w="2474" w:type="pct"/>
            <w:shd w:val="clear" w:color="auto" w:fill="auto"/>
            <w:vAlign w:val="bottom"/>
          </w:tcPr>
          <w:p w14:paraId="25EF2825" w14:textId="77777777" w:rsidR="00097500" w:rsidRPr="00950E9B" w:rsidRDefault="00097500" w:rsidP="00097500">
            <w:pPr>
              <w:ind w:left="360"/>
              <w:jc w:val="both"/>
              <w:rPr>
                <w:rFonts w:asciiTheme="minorBidi" w:hAnsiTheme="minorBidi" w:cstheme="minorBidi"/>
                <w:sz w:val="20"/>
                <w:szCs w:val="20"/>
              </w:rPr>
            </w:pPr>
            <w:r w:rsidRPr="00950E9B">
              <w:rPr>
                <w:rFonts w:asciiTheme="minorBidi" w:hAnsiTheme="minorBidi" w:cstheme="minorBidi"/>
                <w:sz w:val="20"/>
                <w:szCs w:val="20"/>
              </w:rPr>
              <w:t>Banka Mensuplarına Verilen Krediler</w:t>
            </w:r>
          </w:p>
        </w:tc>
        <w:tc>
          <w:tcPr>
            <w:tcW w:w="614" w:type="pct"/>
            <w:shd w:val="clear" w:color="auto" w:fill="auto"/>
          </w:tcPr>
          <w:p w14:paraId="62E3C7BD" w14:textId="4E1EA4D5" w:rsidR="00097500" w:rsidRPr="00950E9B" w:rsidRDefault="00DB658D"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1.164</w:t>
            </w:r>
          </w:p>
        </w:tc>
        <w:tc>
          <w:tcPr>
            <w:tcW w:w="614" w:type="pct"/>
            <w:shd w:val="clear" w:color="auto" w:fill="auto"/>
          </w:tcPr>
          <w:p w14:paraId="5772959F" w14:textId="77777777"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13" w:type="pct"/>
            <w:shd w:val="clear" w:color="auto" w:fill="auto"/>
          </w:tcPr>
          <w:p w14:paraId="61E2C72E" w14:textId="4472126A"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973</w:t>
            </w:r>
          </w:p>
        </w:tc>
        <w:tc>
          <w:tcPr>
            <w:tcW w:w="684" w:type="pct"/>
            <w:shd w:val="clear" w:color="auto" w:fill="auto"/>
          </w:tcPr>
          <w:p w14:paraId="5400286B" w14:textId="1D046238" w:rsidR="00097500" w:rsidRPr="00950E9B" w:rsidRDefault="00097500" w:rsidP="00097500">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097500" w:rsidRPr="00950E9B" w14:paraId="699DC55D" w14:textId="77777777" w:rsidTr="005F7081">
        <w:trPr>
          <w:trHeight w:val="125"/>
        </w:trPr>
        <w:tc>
          <w:tcPr>
            <w:tcW w:w="2474" w:type="pct"/>
            <w:tcBorders>
              <w:bottom w:val="single" w:sz="4" w:space="0" w:color="auto"/>
            </w:tcBorders>
            <w:shd w:val="clear" w:color="auto" w:fill="auto"/>
            <w:vAlign w:val="bottom"/>
          </w:tcPr>
          <w:p w14:paraId="2B6E9089" w14:textId="77777777" w:rsidR="00097500" w:rsidRPr="00950E9B" w:rsidRDefault="00097500" w:rsidP="00097500">
            <w:pPr>
              <w:jc w:val="both"/>
              <w:rPr>
                <w:rFonts w:asciiTheme="minorBidi" w:hAnsiTheme="minorBidi" w:cstheme="minorBidi"/>
                <w:sz w:val="20"/>
                <w:szCs w:val="20"/>
              </w:rPr>
            </w:pPr>
          </w:p>
        </w:tc>
        <w:tc>
          <w:tcPr>
            <w:tcW w:w="614" w:type="pct"/>
            <w:tcBorders>
              <w:bottom w:val="single" w:sz="4" w:space="0" w:color="auto"/>
            </w:tcBorders>
            <w:shd w:val="clear" w:color="auto" w:fill="auto"/>
          </w:tcPr>
          <w:p w14:paraId="4BABA6E5" w14:textId="77777777" w:rsidR="00097500" w:rsidRPr="00950E9B" w:rsidRDefault="00097500" w:rsidP="00097500">
            <w:pPr>
              <w:ind w:right="64"/>
              <w:jc w:val="right"/>
              <w:rPr>
                <w:rFonts w:asciiTheme="minorBidi" w:hAnsiTheme="minorBidi" w:cstheme="minorBidi"/>
                <w:color w:val="000000"/>
                <w:sz w:val="20"/>
                <w:szCs w:val="20"/>
              </w:rPr>
            </w:pPr>
          </w:p>
        </w:tc>
        <w:tc>
          <w:tcPr>
            <w:tcW w:w="614" w:type="pct"/>
            <w:tcBorders>
              <w:bottom w:val="single" w:sz="4" w:space="0" w:color="auto"/>
            </w:tcBorders>
            <w:shd w:val="clear" w:color="auto" w:fill="auto"/>
          </w:tcPr>
          <w:p w14:paraId="132E71D7" w14:textId="77777777" w:rsidR="00097500" w:rsidRPr="00950E9B" w:rsidRDefault="00097500" w:rsidP="00097500">
            <w:pPr>
              <w:ind w:right="64"/>
              <w:jc w:val="right"/>
              <w:rPr>
                <w:rFonts w:asciiTheme="minorBidi" w:hAnsiTheme="minorBidi" w:cstheme="minorBidi"/>
                <w:color w:val="000000"/>
                <w:sz w:val="20"/>
                <w:szCs w:val="20"/>
              </w:rPr>
            </w:pPr>
          </w:p>
        </w:tc>
        <w:tc>
          <w:tcPr>
            <w:tcW w:w="613" w:type="pct"/>
            <w:tcBorders>
              <w:bottom w:val="single" w:sz="4" w:space="0" w:color="auto"/>
            </w:tcBorders>
            <w:shd w:val="clear" w:color="auto" w:fill="auto"/>
          </w:tcPr>
          <w:p w14:paraId="77D205FE" w14:textId="77777777" w:rsidR="00097500" w:rsidRPr="00950E9B" w:rsidRDefault="00097500" w:rsidP="00097500">
            <w:pPr>
              <w:ind w:right="64"/>
              <w:jc w:val="right"/>
              <w:rPr>
                <w:rFonts w:asciiTheme="minorBidi" w:hAnsiTheme="minorBidi" w:cstheme="minorBidi"/>
                <w:color w:val="000000"/>
                <w:sz w:val="20"/>
                <w:szCs w:val="20"/>
              </w:rPr>
            </w:pPr>
          </w:p>
        </w:tc>
        <w:tc>
          <w:tcPr>
            <w:tcW w:w="684" w:type="pct"/>
            <w:tcBorders>
              <w:bottom w:val="single" w:sz="4" w:space="0" w:color="auto"/>
            </w:tcBorders>
            <w:shd w:val="clear" w:color="auto" w:fill="auto"/>
          </w:tcPr>
          <w:p w14:paraId="4F3CC6A7" w14:textId="77777777" w:rsidR="00097500" w:rsidRPr="00950E9B" w:rsidRDefault="00097500" w:rsidP="00097500">
            <w:pPr>
              <w:ind w:right="64"/>
              <w:jc w:val="right"/>
              <w:rPr>
                <w:rFonts w:asciiTheme="minorBidi" w:hAnsiTheme="minorBidi" w:cstheme="minorBidi"/>
                <w:color w:val="000000"/>
                <w:sz w:val="20"/>
                <w:szCs w:val="20"/>
              </w:rPr>
            </w:pPr>
          </w:p>
        </w:tc>
      </w:tr>
      <w:tr w:rsidR="00097500" w:rsidRPr="00950E9B" w14:paraId="6DAC4018" w14:textId="77777777" w:rsidTr="005F7081">
        <w:trPr>
          <w:trHeight w:val="125"/>
        </w:trPr>
        <w:tc>
          <w:tcPr>
            <w:tcW w:w="2474" w:type="pct"/>
            <w:tcBorders>
              <w:top w:val="single" w:sz="4" w:space="0" w:color="auto"/>
              <w:bottom w:val="double" w:sz="4" w:space="0" w:color="auto"/>
            </w:tcBorders>
            <w:shd w:val="clear" w:color="auto" w:fill="auto"/>
            <w:vAlign w:val="bottom"/>
          </w:tcPr>
          <w:p w14:paraId="64A972AD" w14:textId="77777777" w:rsidR="00097500" w:rsidRPr="00950E9B" w:rsidRDefault="00097500" w:rsidP="00097500">
            <w:pPr>
              <w:jc w:val="both"/>
              <w:rPr>
                <w:rFonts w:asciiTheme="minorBidi" w:eastAsia="Arial Unicode MS" w:hAnsiTheme="minorBidi" w:cstheme="minorBidi"/>
                <w:b/>
                <w:sz w:val="20"/>
                <w:szCs w:val="20"/>
              </w:rPr>
            </w:pPr>
            <w:r w:rsidRPr="00950E9B">
              <w:rPr>
                <w:rFonts w:asciiTheme="minorBidi" w:hAnsiTheme="minorBidi" w:cstheme="minorBidi"/>
                <w:b/>
                <w:sz w:val="20"/>
                <w:szCs w:val="20"/>
              </w:rPr>
              <w:t>Toplam</w:t>
            </w:r>
          </w:p>
        </w:tc>
        <w:tc>
          <w:tcPr>
            <w:tcW w:w="614" w:type="pct"/>
            <w:tcBorders>
              <w:top w:val="single" w:sz="4" w:space="0" w:color="auto"/>
              <w:bottom w:val="double" w:sz="4" w:space="0" w:color="auto"/>
            </w:tcBorders>
            <w:shd w:val="clear" w:color="auto" w:fill="auto"/>
          </w:tcPr>
          <w:p w14:paraId="53A13448" w14:textId="0B479C8B" w:rsidR="00097500" w:rsidRPr="00950E9B" w:rsidRDefault="00DB658D" w:rsidP="00DB658D">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190</w:t>
            </w:r>
            <w:r w:rsidR="005017BA" w:rsidRPr="00950E9B">
              <w:rPr>
                <w:rFonts w:asciiTheme="minorBidi" w:hAnsiTheme="minorBidi" w:cstheme="minorBidi"/>
                <w:b/>
                <w:color w:val="000000"/>
                <w:sz w:val="20"/>
                <w:szCs w:val="20"/>
              </w:rPr>
              <w:t>.</w:t>
            </w:r>
            <w:r w:rsidRPr="00950E9B">
              <w:rPr>
                <w:rFonts w:asciiTheme="minorBidi" w:hAnsiTheme="minorBidi" w:cstheme="minorBidi"/>
                <w:b/>
                <w:color w:val="000000"/>
                <w:sz w:val="20"/>
                <w:szCs w:val="20"/>
              </w:rPr>
              <w:t>590</w:t>
            </w:r>
          </w:p>
        </w:tc>
        <w:tc>
          <w:tcPr>
            <w:tcW w:w="614" w:type="pct"/>
            <w:tcBorders>
              <w:top w:val="single" w:sz="4" w:space="0" w:color="auto"/>
              <w:bottom w:val="double" w:sz="4" w:space="0" w:color="auto"/>
            </w:tcBorders>
            <w:shd w:val="clear" w:color="auto" w:fill="auto"/>
          </w:tcPr>
          <w:p w14:paraId="6A5F9B66" w14:textId="77777777" w:rsidR="00097500" w:rsidRPr="00950E9B" w:rsidRDefault="00097500" w:rsidP="00097500">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w:t>
            </w:r>
          </w:p>
        </w:tc>
        <w:tc>
          <w:tcPr>
            <w:tcW w:w="613" w:type="pct"/>
            <w:tcBorders>
              <w:top w:val="single" w:sz="4" w:space="0" w:color="auto"/>
              <w:bottom w:val="double" w:sz="4" w:space="0" w:color="auto"/>
            </w:tcBorders>
            <w:shd w:val="clear" w:color="auto" w:fill="auto"/>
          </w:tcPr>
          <w:p w14:paraId="70D991CF" w14:textId="3938125D" w:rsidR="00097500" w:rsidRPr="00950E9B" w:rsidRDefault="00097500" w:rsidP="00097500">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715.797</w:t>
            </w:r>
          </w:p>
        </w:tc>
        <w:tc>
          <w:tcPr>
            <w:tcW w:w="684" w:type="pct"/>
            <w:tcBorders>
              <w:top w:val="single" w:sz="4" w:space="0" w:color="auto"/>
              <w:bottom w:val="double" w:sz="4" w:space="0" w:color="auto"/>
            </w:tcBorders>
            <w:shd w:val="clear" w:color="auto" w:fill="auto"/>
          </w:tcPr>
          <w:p w14:paraId="65BBB8C5" w14:textId="2BA76E16" w:rsidR="00097500" w:rsidRPr="00950E9B" w:rsidRDefault="00097500" w:rsidP="00097500">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w:t>
            </w:r>
          </w:p>
        </w:tc>
      </w:tr>
    </w:tbl>
    <w:p w14:paraId="14CF7FF5" w14:textId="776C848F" w:rsidR="006E74FD" w:rsidRPr="00950E9B" w:rsidRDefault="006E74FD" w:rsidP="008B0DC2">
      <w:pPr>
        <w:pStyle w:val="GvdeMetniGirintisi"/>
        <w:spacing w:before="120"/>
        <w:ind w:right="-32" w:firstLine="0"/>
        <w:rPr>
          <w:rFonts w:asciiTheme="minorBidi" w:hAnsiTheme="minorBidi" w:cstheme="minorBidi"/>
          <w:sz w:val="20"/>
          <w:szCs w:val="22"/>
        </w:rPr>
      </w:pPr>
    </w:p>
    <w:p w14:paraId="26742DB2" w14:textId="77777777" w:rsidR="00FB59D8" w:rsidRPr="00950E9B" w:rsidRDefault="00FB59D8">
      <w:pPr>
        <w:rPr>
          <w:rFonts w:asciiTheme="minorBidi" w:hAnsiTheme="minorBidi" w:cstheme="minorBidi"/>
          <w:sz w:val="20"/>
          <w:szCs w:val="22"/>
          <w:lang w:eastAsia="en-US"/>
        </w:rPr>
      </w:pPr>
      <w:r w:rsidRPr="00950E9B">
        <w:rPr>
          <w:rFonts w:asciiTheme="minorBidi" w:hAnsiTheme="minorBidi" w:cstheme="minorBidi"/>
          <w:sz w:val="20"/>
          <w:szCs w:val="22"/>
        </w:rPr>
        <w:br w:type="page"/>
      </w:r>
    </w:p>
    <w:p w14:paraId="6D20989F" w14:textId="5BFA2542" w:rsidR="006E74FD" w:rsidRPr="00950E9B" w:rsidRDefault="006E74FD" w:rsidP="001B60A2">
      <w:pPr>
        <w:pStyle w:val="GvdeMetniGirintisi"/>
        <w:ind w:hanging="522"/>
        <w:jc w:val="left"/>
        <w:rPr>
          <w:rFonts w:ascii="Arial" w:hAnsi="Arial" w:cs="Arial"/>
          <w:b/>
          <w:sz w:val="20"/>
          <w:szCs w:val="20"/>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23098D01" w14:textId="77777777" w:rsidR="001B60A2" w:rsidRPr="00950E9B" w:rsidRDefault="001B60A2" w:rsidP="001B60A2">
      <w:pPr>
        <w:pStyle w:val="GvdeMetniGirintisi"/>
        <w:ind w:hanging="522"/>
        <w:jc w:val="left"/>
        <w:rPr>
          <w:rFonts w:ascii="Arial" w:hAnsi="Arial" w:cs="Arial"/>
          <w:b/>
          <w:sz w:val="18"/>
          <w:szCs w:val="18"/>
        </w:rPr>
      </w:pPr>
    </w:p>
    <w:p w14:paraId="44211E25" w14:textId="45F7A3E1" w:rsidR="001B60A2" w:rsidRPr="00950E9B" w:rsidRDefault="008B0DC2" w:rsidP="001B60A2">
      <w:pPr>
        <w:pStyle w:val="GvdeMetniGirintisi"/>
        <w:numPr>
          <w:ilvl w:val="2"/>
          <w:numId w:val="1"/>
        </w:numPr>
        <w:tabs>
          <w:tab w:val="clear" w:pos="1980"/>
          <w:tab w:val="num" w:pos="576"/>
        </w:tabs>
        <w:ind w:left="595" w:hanging="578"/>
        <w:rPr>
          <w:rFonts w:ascii="Arial" w:hAnsi="Arial" w:cs="Arial"/>
          <w:b/>
          <w:sz w:val="20"/>
          <w:szCs w:val="20"/>
        </w:rPr>
      </w:pPr>
      <w:r w:rsidRPr="00950E9B">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950E9B" w:rsidRDefault="001B60A2" w:rsidP="001B60A2">
      <w:pPr>
        <w:pStyle w:val="GvdeMetniGirintisi"/>
        <w:ind w:left="595" w:firstLine="0"/>
        <w:rPr>
          <w:rFonts w:ascii="Arial" w:hAnsi="Arial" w:cs="Arial"/>
          <w:b/>
          <w:sz w:val="18"/>
          <w:szCs w:val="18"/>
        </w:rPr>
      </w:pPr>
    </w:p>
    <w:p w14:paraId="65206410" w14:textId="474F5E22" w:rsidR="008B0DC2" w:rsidRPr="00950E9B" w:rsidRDefault="00786A88" w:rsidP="005F7081">
      <w:pPr>
        <w:pStyle w:val="GvdeMetniGirintisi"/>
        <w:ind w:left="594" w:hanging="594"/>
        <w:rPr>
          <w:rFonts w:ascii="Arial" w:hAnsi="Arial" w:cs="Arial"/>
          <w:b/>
          <w:sz w:val="20"/>
          <w:szCs w:val="20"/>
        </w:rPr>
      </w:pPr>
      <w:r w:rsidRPr="00950E9B">
        <w:rPr>
          <w:rFonts w:asciiTheme="minorBidi" w:hAnsiTheme="minorBidi" w:cstheme="minorBidi"/>
          <w:b/>
          <w:sz w:val="20"/>
          <w:szCs w:val="22"/>
        </w:rPr>
        <w:t>b1.</w:t>
      </w:r>
      <w:r w:rsidRPr="00950E9B">
        <w:rPr>
          <w:rFonts w:asciiTheme="minorBidi" w:hAnsiTheme="minorBidi" w:cstheme="minorBidi"/>
          <w:b/>
          <w:sz w:val="20"/>
          <w:szCs w:val="22"/>
        </w:rPr>
        <w:tab/>
        <w:t>Standart nitelikli ve yakın izlemedeki krediler ile yeniden yapılandırılan yakın izlemedeki kredilere ilişkin detay tablosu:</w:t>
      </w:r>
    </w:p>
    <w:p w14:paraId="1D43F8F3" w14:textId="77777777" w:rsidR="008B0DC2" w:rsidRPr="00950E9B" w:rsidRDefault="008B0DC2" w:rsidP="008B0DC2">
      <w:pPr>
        <w:pStyle w:val="GvdeMetniGirintisi"/>
        <w:rPr>
          <w:rFonts w:ascii="Arial" w:hAnsi="Arial" w:cs="Arial"/>
          <w:b/>
          <w:sz w:val="20"/>
          <w:szCs w:val="20"/>
        </w:rPr>
      </w:pPr>
    </w:p>
    <w:tbl>
      <w:tblPr>
        <w:tblStyle w:val="TableGrid"/>
        <w:tblW w:w="9172" w:type="dxa"/>
        <w:tblInd w:w="42" w:type="dxa"/>
        <w:tblCellMar>
          <w:bottom w:w="6" w:type="dxa"/>
        </w:tblCellMar>
        <w:tblLook w:val="04A0" w:firstRow="1" w:lastRow="0" w:firstColumn="1" w:lastColumn="0" w:noHBand="0" w:noVBand="1"/>
      </w:tblPr>
      <w:tblGrid>
        <w:gridCol w:w="2748"/>
        <w:gridCol w:w="1348"/>
        <w:gridCol w:w="1816"/>
        <w:gridCol w:w="1701"/>
        <w:gridCol w:w="1559"/>
      </w:tblGrid>
      <w:tr w:rsidR="00E03E89" w:rsidRPr="00950E9B" w14:paraId="53594A63" w14:textId="77777777" w:rsidTr="00892669">
        <w:trPr>
          <w:trHeight w:val="170"/>
        </w:trPr>
        <w:tc>
          <w:tcPr>
            <w:tcW w:w="2748" w:type="dxa"/>
            <w:vMerge w:val="restart"/>
            <w:tcBorders>
              <w:top w:val="single" w:sz="4" w:space="0" w:color="auto"/>
            </w:tcBorders>
            <w:shd w:val="clear" w:color="auto" w:fill="auto"/>
            <w:vAlign w:val="bottom"/>
          </w:tcPr>
          <w:p w14:paraId="609C4AF1" w14:textId="77777777" w:rsidR="00E03E89" w:rsidRPr="00950E9B" w:rsidRDefault="00E03E89" w:rsidP="00E03E89">
            <w:pPr>
              <w:spacing w:line="259" w:lineRule="auto"/>
              <w:rPr>
                <w:rFonts w:asciiTheme="minorBidi" w:hAnsiTheme="minorBidi"/>
                <w:b/>
                <w:sz w:val="20"/>
                <w:szCs w:val="20"/>
              </w:rPr>
            </w:pPr>
            <w:r w:rsidRPr="00950E9B">
              <w:rPr>
                <w:rFonts w:asciiTheme="minorBidi" w:hAnsiTheme="minorBidi"/>
                <w:b/>
                <w:sz w:val="20"/>
                <w:szCs w:val="20"/>
              </w:rPr>
              <w:t>Nakdi Krediler</w:t>
            </w:r>
          </w:p>
          <w:p w14:paraId="66F3D8CA" w14:textId="77777777" w:rsidR="00E03E89" w:rsidRPr="00950E9B" w:rsidRDefault="00E03E89" w:rsidP="00E03E89">
            <w:pPr>
              <w:spacing w:line="259" w:lineRule="auto"/>
              <w:ind w:left="120" w:hanging="120"/>
              <w:rPr>
                <w:rFonts w:asciiTheme="minorBidi" w:hAnsiTheme="minorBidi"/>
                <w:b/>
                <w:sz w:val="20"/>
                <w:szCs w:val="20"/>
              </w:rPr>
            </w:pPr>
            <w:r w:rsidRPr="00950E9B">
              <w:rPr>
                <w:rFonts w:asciiTheme="minorBidi" w:hAnsiTheme="minorBidi"/>
                <w:b/>
                <w:sz w:val="20"/>
                <w:szCs w:val="20"/>
              </w:rPr>
              <w:t>Cari dönem</w:t>
            </w:r>
          </w:p>
          <w:p w14:paraId="33D0A409" w14:textId="77777777" w:rsidR="00E03E89" w:rsidRPr="00950E9B"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950E9B" w:rsidRDefault="00E03E89" w:rsidP="00E03E89">
            <w:pPr>
              <w:spacing w:line="259" w:lineRule="auto"/>
              <w:ind w:right="3"/>
              <w:jc w:val="center"/>
              <w:rPr>
                <w:rFonts w:asciiTheme="minorBidi" w:hAnsiTheme="minorBidi"/>
                <w:b/>
                <w:sz w:val="20"/>
                <w:szCs w:val="20"/>
              </w:rPr>
            </w:pPr>
            <w:r w:rsidRPr="00950E9B">
              <w:rPr>
                <w:rFonts w:asciiTheme="minorBidi" w:hAnsiTheme="minorBidi"/>
                <w:b/>
                <w:sz w:val="20"/>
                <w:szCs w:val="20"/>
              </w:rPr>
              <w:t>Standart Nitelikli Krediler</w:t>
            </w:r>
          </w:p>
        </w:tc>
        <w:tc>
          <w:tcPr>
            <w:tcW w:w="5076" w:type="dxa"/>
            <w:gridSpan w:val="3"/>
            <w:tcBorders>
              <w:top w:val="single" w:sz="4" w:space="0" w:color="auto"/>
              <w:bottom w:val="single" w:sz="4" w:space="0" w:color="000000"/>
            </w:tcBorders>
            <w:shd w:val="clear" w:color="auto" w:fill="auto"/>
            <w:vAlign w:val="bottom"/>
          </w:tcPr>
          <w:p w14:paraId="1DD018EF" w14:textId="77777777" w:rsidR="00E03E89" w:rsidRPr="00950E9B" w:rsidRDefault="00E03E89" w:rsidP="00E03E89">
            <w:pPr>
              <w:spacing w:line="259" w:lineRule="auto"/>
              <w:ind w:right="25"/>
              <w:jc w:val="center"/>
              <w:rPr>
                <w:rFonts w:asciiTheme="minorBidi" w:hAnsiTheme="minorBidi"/>
                <w:b/>
                <w:sz w:val="20"/>
                <w:szCs w:val="20"/>
              </w:rPr>
            </w:pPr>
            <w:r w:rsidRPr="00950E9B">
              <w:rPr>
                <w:rFonts w:asciiTheme="minorBidi" w:hAnsiTheme="minorBidi"/>
                <w:b/>
                <w:sz w:val="20"/>
                <w:szCs w:val="20"/>
              </w:rPr>
              <w:t>Yakın İzlemedeki Krediler</w:t>
            </w:r>
          </w:p>
        </w:tc>
      </w:tr>
      <w:tr w:rsidR="00E03E89" w:rsidRPr="00950E9B" w14:paraId="43B076B3" w14:textId="77777777" w:rsidTr="00892669">
        <w:trPr>
          <w:trHeight w:val="170"/>
        </w:trPr>
        <w:tc>
          <w:tcPr>
            <w:tcW w:w="2748" w:type="dxa"/>
            <w:vMerge/>
            <w:shd w:val="clear" w:color="auto" w:fill="auto"/>
            <w:vAlign w:val="bottom"/>
          </w:tcPr>
          <w:p w14:paraId="23878F55" w14:textId="77777777" w:rsidR="00E03E89" w:rsidRPr="00950E9B"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950E9B" w:rsidRDefault="00E03E89" w:rsidP="00E03E89">
            <w:pPr>
              <w:spacing w:line="259" w:lineRule="auto"/>
              <w:jc w:val="center"/>
              <w:rPr>
                <w:rFonts w:asciiTheme="minorBidi" w:hAnsiTheme="minorBidi"/>
                <w:b/>
                <w:sz w:val="20"/>
                <w:szCs w:val="20"/>
              </w:rPr>
            </w:pPr>
          </w:p>
        </w:tc>
        <w:tc>
          <w:tcPr>
            <w:tcW w:w="1816" w:type="dxa"/>
            <w:vMerge w:val="restart"/>
            <w:tcBorders>
              <w:top w:val="single" w:sz="4" w:space="0" w:color="000000"/>
            </w:tcBorders>
            <w:shd w:val="clear" w:color="auto" w:fill="auto"/>
            <w:vAlign w:val="bottom"/>
          </w:tcPr>
          <w:p w14:paraId="69897739" w14:textId="77777777" w:rsidR="00E03E89" w:rsidRPr="00950E9B" w:rsidRDefault="00E03E89" w:rsidP="00E03E89">
            <w:pPr>
              <w:spacing w:line="259" w:lineRule="auto"/>
              <w:ind w:right="22"/>
              <w:jc w:val="center"/>
              <w:rPr>
                <w:rFonts w:asciiTheme="minorBidi" w:hAnsiTheme="minorBidi"/>
                <w:b/>
                <w:sz w:val="20"/>
                <w:szCs w:val="20"/>
              </w:rPr>
            </w:pPr>
            <w:r w:rsidRPr="00950E9B">
              <w:rPr>
                <w:rFonts w:asciiTheme="minorBidi" w:hAnsiTheme="minorBidi"/>
                <w:b/>
                <w:sz w:val="20"/>
                <w:szCs w:val="20"/>
              </w:rPr>
              <w:t>Yeniden Yapılandırma Kapsamında Yer Almayanlar</w:t>
            </w:r>
          </w:p>
        </w:tc>
        <w:tc>
          <w:tcPr>
            <w:tcW w:w="3260" w:type="dxa"/>
            <w:gridSpan w:val="2"/>
            <w:tcBorders>
              <w:top w:val="single" w:sz="4" w:space="0" w:color="000000"/>
              <w:bottom w:val="single" w:sz="4" w:space="0" w:color="000000"/>
            </w:tcBorders>
            <w:shd w:val="clear" w:color="auto" w:fill="auto"/>
            <w:vAlign w:val="bottom"/>
          </w:tcPr>
          <w:p w14:paraId="59AFADEE" w14:textId="77777777" w:rsidR="00E03E89" w:rsidRPr="00950E9B" w:rsidRDefault="00E03E89" w:rsidP="00E03E89">
            <w:pPr>
              <w:spacing w:line="259" w:lineRule="auto"/>
              <w:ind w:left="338" w:firstLine="415"/>
              <w:jc w:val="center"/>
              <w:rPr>
                <w:rFonts w:asciiTheme="minorBidi" w:hAnsiTheme="minorBidi"/>
                <w:b/>
                <w:sz w:val="20"/>
                <w:szCs w:val="20"/>
              </w:rPr>
            </w:pPr>
            <w:r w:rsidRPr="00950E9B">
              <w:rPr>
                <w:rFonts w:asciiTheme="minorBidi" w:hAnsiTheme="minorBidi"/>
                <w:b/>
                <w:sz w:val="20"/>
                <w:szCs w:val="20"/>
              </w:rPr>
              <w:t>Yeniden Yapılandırılanlar</w:t>
            </w:r>
          </w:p>
        </w:tc>
      </w:tr>
      <w:tr w:rsidR="00E03E89" w:rsidRPr="00950E9B" w14:paraId="65562920" w14:textId="77777777" w:rsidTr="00892669">
        <w:trPr>
          <w:trHeight w:val="170"/>
        </w:trPr>
        <w:tc>
          <w:tcPr>
            <w:tcW w:w="2748" w:type="dxa"/>
            <w:vMerge/>
            <w:tcBorders>
              <w:bottom w:val="single" w:sz="4" w:space="0" w:color="auto"/>
            </w:tcBorders>
            <w:shd w:val="clear" w:color="auto" w:fill="auto"/>
            <w:vAlign w:val="bottom"/>
          </w:tcPr>
          <w:p w14:paraId="63C698CD" w14:textId="77777777" w:rsidR="00E03E89" w:rsidRPr="00950E9B"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950E9B" w:rsidRDefault="00E03E89" w:rsidP="00E03E89">
            <w:pPr>
              <w:spacing w:line="259" w:lineRule="auto"/>
              <w:jc w:val="center"/>
              <w:rPr>
                <w:rFonts w:asciiTheme="minorBidi" w:hAnsiTheme="minorBidi"/>
                <w:b/>
                <w:sz w:val="20"/>
                <w:szCs w:val="20"/>
              </w:rPr>
            </w:pPr>
          </w:p>
        </w:tc>
        <w:tc>
          <w:tcPr>
            <w:tcW w:w="1816" w:type="dxa"/>
            <w:vMerge/>
            <w:tcBorders>
              <w:bottom w:val="single" w:sz="4" w:space="0" w:color="auto"/>
            </w:tcBorders>
            <w:shd w:val="clear" w:color="auto" w:fill="auto"/>
            <w:vAlign w:val="bottom"/>
          </w:tcPr>
          <w:p w14:paraId="52086AD7" w14:textId="77777777" w:rsidR="00E03E89" w:rsidRPr="00950E9B" w:rsidRDefault="00E03E89" w:rsidP="00E03E89">
            <w:pPr>
              <w:spacing w:line="259" w:lineRule="auto"/>
              <w:jc w:val="center"/>
              <w:rPr>
                <w:rFonts w:asciiTheme="minorBidi" w:hAnsiTheme="minorBidi"/>
                <w:b/>
                <w:sz w:val="20"/>
                <w:szCs w:val="20"/>
              </w:rPr>
            </w:pPr>
          </w:p>
        </w:tc>
        <w:tc>
          <w:tcPr>
            <w:tcW w:w="1701" w:type="dxa"/>
            <w:tcBorders>
              <w:bottom w:val="single" w:sz="4" w:space="0" w:color="auto"/>
            </w:tcBorders>
            <w:shd w:val="clear" w:color="auto" w:fill="auto"/>
            <w:vAlign w:val="bottom"/>
          </w:tcPr>
          <w:p w14:paraId="27F7A7A7" w14:textId="77777777" w:rsidR="00E03E89" w:rsidRPr="00950E9B" w:rsidRDefault="00E03E89" w:rsidP="00E03E89">
            <w:pPr>
              <w:spacing w:line="259" w:lineRule="auto"/>
              <w:jc w:val="center"/>
              <w:rPr>
                <w:rFonts w:asciiTheme="minorBidi" w:hAnsiTheme="minorBidi"/>
                <w:b/>
                <w:sz w:val="20"/>
                <w:szCs w:val="20"/>
              </w:rPr>
            </w:pPr>
            <w:r w:rsidRPr="00950E9B">
              <w:rPr>
                <w:rFonts w:asciiTheme="minorBidi" w:hAnsiTheme="minorBidi"/>
                <w:b/>
                <w:sz w:val="20"/>
                <w:szCs w:val="20"/>
              </w:rPr>
              <w:t>Sözleşme Koşullarında Değişiklik Yapılanlar</w:t>
            </w:r>
          </w:p>
        </w:tc>
        <w:tc>
          <w:tcPr>
            <w:tcW w:w="1559" w:type="dxa"/>
            <w:tcBorders>
              <w:bottom w:val="single" w:sz="4" w:space="0" w:color="auto"/>
            </w:tcBorders>
            <w:shd w:val="clear" w:color="auto" w:fill="auto"/>
            <w:vAlign w:val="bottom"/>
          </w:tcPr>
          <w:p w14:paraId="62E77A92" w14:textId="77777777" w:rsidR="00E03E89" w:rsidRPr="00950E9B" w:rsidRDefault="00E03E89" w:rsidP="00E03E89">
            <w:pPr>
              <w:spacing w:line="259" w:lineRule="auto"/>
              <w:ind w:left="54"/>
              <w:jc w:val="center"/>
              <w:rPr>
                <w:rFonts w:asciiTheme="minorBidi" w:hAnsiTheme="minorBidi"/>
                <w:b/>
                <w:sz w:val="20"/>
                <w:szCs w:val="20"/>
              </w:rPr>
            </w:pPr>
            <w:r w:rsidRPr="00950E9B">
              <w:rPr>
                <w:rFonts w:asciiTheme="minorBidi" w:hAnsiTheme="minorBidi"/>
                <w:b/>
                <w:sz w:val="20"/>
                <w:szCs w:val="20"/>
              </w:rPr>
              <w:t>Yeniden Finansman Yapılanlar</w:t>
            </w:r>
          </w:p>
        </w:tc>
      </w:tr>
      <w:tr w:rsidR="002078A9" w:rsidRPr="00950E9B" w14:paraId="3A251473" w14:textId="77777777" w:rsidTr="00892669">
        <w:trPr>
          <w:trHeight w:val="170"/>
        </w:trPr>
        <w:tc>
          <w:tcPr>
            <w:tcW w:w="2748" w:type="dxa"/>
            <w:tcBorders>
              <w:top w:val="single" w:sz="4" w:space="0" w:color="auto"/>
            </w:tcBorders>
            <w:shd w:val="clear" w:color="auto" w:fill="auto"/>
            <w:vAlign w:val="bottom"/>
          </w:tcPr>
          <w:p w14:paraId="357494A8" w14:textId="77777777" w:rsidR="002078A9" w:rsidRPr="00950E9B" w:rsidRDefault="002078A9" w:rsidP="002078A9">
            <w:pPr>
              <w:spacing w:line="259" w:lineRule="auto"/>
              <w:ind w:left="14"/>
              <w:rPr>
                <w:rFonts w:asciiTheme="minorBidi" w:hAnsiTheme="minorBidi"/>
                <w:b/>
                <w:sz w:val="20"/>
                <w:szCs w:val="20"/>
              </w:rPr>
            </w:pPr>
            <w:r w:rsidRPr="00950E9B">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18805B43" w:rsidR="002078A9" w:rsidRPr="00950E9B" w:rsidRDefault="00BE6F9F" w:rsidP="000A3D23">
            <w:pPr>
              <w:ind w:left="28" w:right="144"/>
              <w:jc w:val="right"/>
              <w:rPr>
                <w:rFonts w:asciiTheme="minorBidi" w:hAnsiTheme="minorBidi"/>
                <w:b/>
                <w:sz w:val="20"/>
                <w:szCs w:val="20"/>
              </w:rPr>
            </w:pPr>
            <w:r w:rsidRPr="00950E9B">
              <w:rPr>
                <w:rFonts w:asciiTheme="minorBidi" w:hAnsiTheme="minorBidi"/>
                <w:b/>
                <w:sz w:val="20"/>
                <w:szCs w:val="20"/>
              </w:rPr>
              <w:t>2</w:t>
            </w:r>
            <w:r w:rsidR="000A3D23" w:rsidRPr="00950E9B">
              <w:rPr>
                <w:rFonts w:asciiTheme="minorBidi" w:hAnsiTheme="minorBidi"/>
                <w:b/>
                <w:sz w:val="20"/>
                <w:szCs w:val="20"/>
              </w:rPr>
              <w:t>9</w:t>
            </w:r>
            <w:r w:rsidRPr="00950E9B">
              <w:rPr>
                <w:rFonts w:asciiTheme="minorBidi" w:hAnsiTheme="minorBidi"/>
                <w:b/>
                <w:sz w:val="20"/>
                <w:szCs w:val="20"/>
              </w:rPr>
              <w:t>.</w:t>
            </w:r>
            <w:r w:rsidR="000A3D23" w:rsidRPr="00950E9B">
              <w:rPr>
                <w:rFonts w:asciiTheme="minorBidi" w:hAnsiTheme="minorBidi"/>
                <w:b/>
                <w:sz w:val="20"/>
                <w:szCs w:val="20"/>
              </w:rPr>
              <w:t>503</w:t>
            </w:r>
            <w:r w:rsidRPr="00950E9B">
              <w:rPr>
                <w:rFonts w:asciiTheme="minorBidi" w:hAnsiTheme="minorBidi"/>
                <w:b/>
                <w:sz w:val="20"/>
                <w:szCs w:val="20"/>
              </w:rPr>
              <w:t>.</w:t>
            </w:r>
            <w:r w:rsidR="000A3D23" w:rsidRPr="00950E9B">
              <w:rPr>
                <w:rFonts w:asciiTheme="minorBidi" w:hAnsiTheme="minorBidi"/>
                <w:b/>
                <w:sz w:val="20"/>
                <w:szCs w:val="20"/>
              </w:rPr>
              <w:t>705</w:t>
            </w:r>
          </w:p>
        </w:tc>
        <w:tc>
          <w:tcPr>
            <w:tcW w:w="1816" w:type="dxa"/>
            <w:tcBorders>
              <w:top w:val="single" w:sz="4" w:space="0" w:color="auto"/>
            </w:tcBorders>
            <w:shd w:val="clear" w:color="auto" w:fill="auto"/>
            <w:vAlign w:val="bottom"/>
          </w:tcPr>
          <w:p w14:paraId="0FC06071" w14:textId="13ECB401" w:rsidR="002078A9" w:rsidRPr="00950E9B" w:rsidRDefault="00D57C3A" w:rsidP="00D57C3A">
            <w:pPr>
              <w:ind w:left="28" w:right="144"/>
              <w:jc w:val="right"/>
              <w:rPr>
                <w:rFonts w:asciiTheme="minorBidi" w:hAnsiTheme="minorBidi"/>
                <w:b/>
                <w:sz w:val="20"/>
                <w:szCs w:val="20"/>
              </w:rPr>
            </w:pPr>
            <w:r w:rsidRPr="00950E9B">
              <w:rPr>
                <w:rFonts w:asciiTheme="minorBidi" w:hAnsiTheme="minorBidi"/>
                <w:b/>
                <w:sz w:val="20"/>
                <w:szCs w:val="20"/>
              </w:rPr>
              <w:t>21</w:t>
            </w:r>
            <w:r w:rsidR="007031FA" w:rsidRPr="00950E9B">
              <w:rPr>
                <w:rFonts w:asciiTheme="minorBidi" w:hAnsiTheme="minorBidi"/>
                <w:b/>
                <w:sz w:val="20"/>
                <w:szCs w:val="20"/>
              </w:rPr>
              <w:t>.</w:t>
            </w:r>
            <w:r w:rsidRPr="00950E9B">
              <w:rPr>
                <w:rFonts w:asciiTheme="minorBidi" w:hAnsiTheme="minorBidi"/>
                <w:b/>
                <w:sz w:val="20"/>
                <w:szCs w:val="20"/>
              </w:rPr>
              <w:t>657</w:t>
            </w:r>
          </w:p>
        </w:tc>
        <w:tc>
          <w:tcPr>
            <w:tcW w:w="1701" w:type="dxa"/>
            <w:tcBorders>
              <w:top w:val="single" w:sz="4" w:space="0" w:color="auto"/>
            </w:tcBorders>
            <w:shd w:val="clear" w:color="auto" w:fill="auto"/>
            <w:vAlign w:val="bottom"/>
          </w:tcPr>
          <w:p w14:paraId="62408380" w14:textId="698879A1" w:rsidR="002078A9" w:rsidRPr="00950E9B" w:rsidRDefault="00D57C3A" w:rsidP="00D57C3A">
            <w:pPr>
              <w:ind w:left="28" w:right="144"/>
              <w:jc w:val="right"/>
              <w:rPr>
                <w:rFonts w:asciiTheme="minorBidi" w:hAnsiTheme="minorBidi"/>
                <w:b/>
                <w:sz w:val="20"/>
                <w:szCs w:val="20"/>
              </w:rPr>
            </w:pPr>
            <w:r w:rsidRPr="00950E9B">
              <w:rPr>
                <w:rFonts w:asciiTheme="minorBidi" w:hAnsiTheme="minorBidi"/>
                <w:b/>
                <w:sz w:val="20"/>
                <w:szCs w:val="20"/>
              </w:rPr>
              <w:t>59</w:t>
            </w:r>
            <w:r w:rsidR="007031FA" w:rsidRPr="00950E9B">
              <w:rPr>
                <w:rFonts w:asciiTheme="minorBidi" w:hAnsiTheme="minorBidi"/>
                <w:b/>
                <w:sz w:val="20"/>
                <w:szCs w:val="20"/>
              </w:rPr>
              <w:t>.</w:t>
            </w:r>
            <w:r w:rsidRPr="00950E9B">
              <w:rPr>
                <w:rFonts w:asciiTheme="minorBidi" w:hAnsiTheme="minorBidi"/>
                <w:b/>
                <w:sz w:val="20"/>
                <w:szCs w:val="20"/>
              </w:rPr>
              <w:t>833</w:t>
            </w:r>
          </w:p>
        </w:tc>
        <w:tc>
          <w:tcPr>
            <w:tcW w:w="1559" w:type="dxa"/>
            <w:tcBorders>
              <w:top w:val="single" w:sz="4" w:space="0" w:color="auto"/>
            </w:tcBorders>
            <w:shd w:val="clear" w:color="auto" w:fill="auto"/>
            <w:vAlign w:val="bottom"/>
          </w:tcPr>
          <w:p w14:paraId="6001A508" w14:textId="4F17CA46" w:rsidR="002078A9" w:rsidRPr="00950E9B" w:rsidRDefault="009565EE" w:rsidP="002078A9">
            <w:pPr>
              <w:ind w:left="28" w:right="144"/>
              <w:jc w:val="right"/>
              <w:rPr>
                <w:rFonts w:asciiTheme="minorBidi" w:hAnsiTheme="minorBidi"/>
                <w:b/>
                <w:sz w:val="20"/>
                <w:szCs w:val="20"/>
              </w:rPr>
            </w:pPr>
            <w:r w:rsidRPr="00950E9B">
              <w:rPr>
                <w:rFonts w:asciiTheme="minorBidi" w:hAnsiTheme="minorBidi"/>
                <w:b/>
                <w:sz w:val="20"/>
                <w:szCs w:val="20"/>
              </w:rPr>
              <w:t>-</w:t>
            </w:r>
          </w:p>
        </w:tc>
      </w:tr>
      <w:tr w:rsidR="002078A9" w:rsidRPr="00950E9B" w14:paraId="1D656EB3" w14:textId="77777777" w:rsidTr="00892669">
        <w:trPr>
          <w:trHeight w:val="170"/>
        </w:trPr>
        <w:tc>
          <w:tcPr>
            <w:tcW w:w="2748" w:type="dxa"/>
            <w:shd w:val="clear" w:color="auto" w:fill="auto"/>
            <w:vAlign w:val="bottom"/>
          </w:tcPr>
          <w:p w14:paraId="3B8E52E0" w14:textId="77777777" w:rsidR="002078A9" w:rsidRPr="00950E9B" w:rsidRDefault="002078A9" w:rsidP="002078A9">
            <w:pPr>
              <w:spacing w:line="259" w:lineRule="auto"/>
              <w:ind w:left="220"/>
              <w:rPr>
                <w:rFonts w:asciiTheme="minorBidi" w:hAnsiTheme="minorBidi"/>
                <w:sz w:val="20"/>
                <w:szCs w:val="20"/>
              </w:rPr>
            </w:pPr>
            <w:r w:rsidRPr="00950E9B">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950E9B" w:rsidRDefault="002078A9" w:rsidP="002078A9">
            <w:pPr>
              <w:ind w:left="28" w:right="144"/>
              <w:jc w:val="right"/>
              <w:rPr>
                <w:rFonts w:asciiTheme="minorBidi" w:hAnsiTheme="minorBidi"/>
                <w:sz w:val="20"/>
                <w:szCs w:val="20"/>
              </w:rPr>
            </w:pPr>
            <w:r w:rsidRPr="00950E9B">
              <w:rPr>
                <w:rFonts w:asciiTheme="minorBidi" w:hAnsiTheme="minorBidi"/>
                <w:sz w:val="20"/>
                <w:szCs w:val="20"/>
              </w:rPr>
              <w:t>-</w:t>
            </w:r>
          </w:p>
        </w:tc>
        <w:tc>
          <w:tcPr>
            <w:tcW w:w="1816" w:type="dxa"/>
            <w:shd w:val="clear" w:color="auto" w:fill="auto"/>
            <w:vAlign w:val="bottom"/>
          </w:tcPr>
          <w:p w14:paraId="5EE355C4" w14:textId="1230CB98" w:rsidR="002078A9" w:rsidRPr="00950E9B" w:rsidRDefault="002078A9" w:rsidP="002078A9">
            <w:pPr>
              <w:ind w:left="28" w:right="144"/>
              <w:jc w:val="right"/>
              <w:rPr>
                <w:rFonts w:asciiTheme="minorBidi" w:hAnsiTheme="minorBidi"/>
                <w:sz w:val="20"/>
                <w:szCs w:val="20"/>
              </w:rPr>
            </w:pPr>
            <w:r w:rsidRPr="00950E9B">
              <w:rPr>
                <w:rFonts w:asciiTheme="minorBidi" w:hAnsiTheme="minorBidi"/>
                <w:sz w:val="20"/>
                <w:szCs w:val="20"/>
              </w:rPr>
              <w:t>-</w:t>
            </w:r>
          </w:p>
        </w:tc>
        <w:tc>
          <w:tcPr>
            <w:tcW w:w="1701" w:type="dxa"/>
            <w:shd w:val="clear" w:color="auto" w:fill="auto"/>
            <w:vAlign w:val="bottom"/>
          </w:tcPr>
          <w:p w14:paraId="525E3970" w14:textId="6ED365DF" w:rsidR="002078A9" w:rsidRPr="00950E9B" w:rsidRDefault="002078A9" w:rsidP="002078A9">
            <w:pPr>
              <w:ind w:left="28" w:right="144"/>
              <w:jc w:val="right"/>
              <w:rPr>
                <w:rFonts w:asciiTheme="minorBidi" w:hAnsiTheme="minorBidi"/>
                <w:sz w:val="20"/>
                <w:szCs w:val="20"/>
              </w:rPr>
            </w:pPr>
            <w:r w:rsidRPr="00950E9B">
              <w:rPr>
                <w:rFonts w:asciiTheme="minorBidi" w:hAnsiTheme="minorBidi"/>
                <w:sz w:val="20"/>
                <w:szCs w:val="20"/>
              </w:rPr>
              <w:t>-</w:t>
            </w:r>
          </w:p>
        </w:tc>
        <w:tc>
          <w:tcPr>
            <w:tcW w:w="1559" w:type="dxa"/>
            <w:shd w:val="clear" w:color="auto" w:fill="auto"/>
            <w:vAlign w:val="bottom"/>
          </w:tcPr>
          <w:p w14:paraId="03CE537C" w14:textId="3EF81BEA" w:rsidR="002078A9" w:rsidRPr="00950E9B" w:rsidRDefault="002078A9" w:rsidP="002078A9">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64118AB5" w14:textId="77777777" w:rsidTr="00892669">
        <w:trPr>
          <w:trHeight w:val="170"/>
        </w:trPr>
        <w:tc>
          <w:tcPr>
            <w:tcW w:w="2748" w:type="dxa"/>
            <w:shd w:val="clear" w:color="auto" w:fill="auto"/>
            <w:vAlign w:val="bottom"/>
          </w:tcPr>
          <w:p w14:paraId="57549AC6" w14:textId="77777777" w:rsidR="00C31B8A" w:rsidRPr="00950E9B" w:rsidRDefault="00C31B8A" w:rsidP="00C31B8A">
            <w:pPr>
              <w:spacing w:line="259" w:lineRule="auto"/>
              <w:ind w:left="220"/>
              <w:rPr>
                <w:rFonts w:asciiTheme="minorBidi" w:hAnsiTheme="minorBidi"/>
                <w:sz w:val="20"/>
                <w:szCs w:val="20"/>
              </w:rPr>
            </w:pPr>
            <w:r w:rsidRPr="00950E9B">
              <w:rPr>
                <w:rFonts w:asciiTheme="minorBidi" w:hAnsiTheme="minorBidi"/>
                <w:sz w:val="20"/>
                <w:szCs w:val="20"/>
              </w:rPr>
              <w:t xml:space="preserve">İthalat Kredileri </w:t>
            </w:r>
          </w:p>
        </w:tc>
        <w:tc>
          <w:tcPr>
            <w:tcW w:w="1348" w:type="dxa"/>
            <w:shd w:val="clear" w:color="auto" w:fill="auto"/>
            <w:vAlign w:val="bottom"/>
          </w:tcPr>
          <w:p w14:paraId="63C27E49" w14:textId="4328B567" w:rsidR="00C31B8A" w:rsidRPr="00950E9B" w:rsidRDefault="000A3D23" w:rsidP="000A3D23">
            <w:pPr>
              <w:ind w:left="28" w:right="144"/>
              <w:jc w:val="right"/>
              <w:rPr>
                <w:rFonts w:asciiTheme="minorBidi" w:hAnsiTheme="minorBidi"/>
                <w:sz w:val="20"/>
                <w:szCs w:val="20"/>
              </w:rPr>
            </w:pPr>
            <w:r w:rsidRPr="00950E9B">
              <w:rPr>
                <w:rFonts w:asciiTheme="minorBidi" w:hAnsiTheme="minorBidi"/>
                <w:sz w:val="20"/>
                <w:szCs w:val="20"/>
              </w:rPr>
              <w:t>1</w:t>
            </w:r>
            <w:r w:rsidR="00BE6F9F" w:rsidRPr="00950E9B">
              <w:rPr>
                <w:rFonts w:asciiTheme="minorBidi" w:hAnsiTheme="minorBidi"/>
                <w:sz w:val="20"/>
                <w:szCs w:val="20"/>
              </w:rPr>
              <w:t>.</w:t>
            </w:r>
            <w:r w:rsidRPr="00950E9B">
              <w:rPr>
                <w:rFonts w:asciiTheme="minorBidi" w:hAnsiTheme="minorBidi"/>
                <w:sz w:val="20"/>
                <w:szCs w:val="20"/>
              </w:rPr>
              <w:t>967</w:t>
            </w:r>
            <w:r w:rsidR="00BE6F9F" w:rsidRPr="00950E9B">
              <w:rPr>
                <w:rFonts w:asciiTheme="minorBidi" w:hAnsiTheme="minorBidi"/>
                <w:sz w:val="20"/>
                <w:szCs w:val="20"/>
              </w:rPr>
              <w:t>.</w:t>
            </w:r>
            <w:r w:rsidRPr="00950E9B">
              <w:rPr>
                <w:rFonts w:asciiTheme="minorBidi" w:hAnsiTheme="minorBidi"/>
                <w:sz w:val="20"/>
                <w:szCs w:val="20"/>
              </w:rPr>
              <w:t>655</w:t>
            </w:r>
          </w:p>
        </w:tc>
        <w:tc>
          <w:tcPr>
            <w:tcW w:w="1816" w:type="dxa"/>
            <w:shd w:val="clear" w:color="auto" w:fill="auto"/>
            <w:vAlign w:val="bottom"/>
          </w:tcPr>
          <w:p w14:paraId="3773A6FD" w14:textId="7C04AD25" w:rsidR="00C31B8A" w:rsidRPr="00950E9B" w:rsidRDefault="00BE6F9F"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701" w:type="dxa"/>
            <w:shd w:val="clear" w:color="auto" w:fill="auto"/>
            <w:vAlign w:val="bottom"/>
          </w:tcPr>
          <w:p w14:paraId="6ADA0409" w14:textId="1D7AE9C2"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559" w:type="dxa"/>
            <w:shd w:val="clear" w:color="auto" w:fill="auto"/>
            <w:vAlign w:val="bottom"/>
          </w:tcPr>
          <w:p w14:paraId="48D9BC17" w14:textId="0F666B55"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1C9674D4" w14:textId="77777777" w:rsidTr="00892669">
        <w:trPr>
          <w:trHeight w:val="170"/>
        </w:trPr>
        <w:tc>
          <w:tcPr>
            <w:tcW w:w="2748" w:type="dxa"/>
            <w:shd w:val="clear" w:color="auto" w:fill="auto"/>
            <w:vAlign w:val="bottom"/>
          </w:tcPr>
          <w:p w14:paraId="10031F1E" w14:textId="77777777" w:rsidR="00C31B8A" w:rsidRPr="00950E9B" w:rsidRDefault="00C31B8A" w:rsidP="00C31B8A">
            <w:pPr>
              <w:spacing w:line="259" w:lineRule="auto"/>
              <w:ind w:left="220"/>
              <w:rPr>
                <w:rFonts w:asciiTheme="minorBidi" w:hAnsiTheme="minorBidi"/>
                <w:sz w:val="20"/>
                <w:szCs w:val="20"/>
              </w:rPr>
            </w:pPr>
            <w:r w:rsidRPr="00950E9B">
              <w:rPr>
                <w:rFonts w:asciiTheme="minorBidi" w:hAnsiTheme="minorBidi"/>
                <w:sz w:val="20"/>
                <w:szCs w:val="20"/>
              </w:rPr>
              <w:t xml:space="preserve">İşletme Kredileri </w:t>
            </w:r>
          </w:p>
        </w:tc>
        <w:tc>
          <w:tcPr>
            <w:tcW w:w="1348" w:type="dxa"/>
            <w:shd w:val="clear" w:color="auto" w:fill="auto"/>
            <w:vAlign w:val="bottom"/>
          </w:tcPr>
          <w:p w14:paraId="62CD81CF" w14:textId="05068420" w:rsidR="00C31B8A" w:rsidRPr="00950E9B" w:rsidRDefault="000A3D23" w:rsidP="000A3D23">
            <w:pPr>
              <w:ind w:left="28" w:right="144"/>
              <w:jc w:val="right"/>
              <w:rPr>
                <w:rFonts w:asciiTheme="minorBidi" w:hAnsiTheme="minorBidi"/>
                <w:sz w:val="20"/>
                <w:szCs w:val="20"/>
              </w:rPr>
            </w:pPr>
            <w:r w:rsidRPr="00950E9B">
              <w:rPr>
                <w:rFonts w:asciiTheme="minorBidi" w:hAnsiTheme="minorBidi"/>
                <w:sz w:val="20"/>
                <w:szCs w:val="20"/>
              </w:rPr>
              <w:t>20</w:t>
            </w:r>
            <w:r w:rsidR="00BE6F9F" w:rsidRPr="00950E9B">
              <w:rPr>
                <w:rFonts w:asciiTheme="minorBidi" w:hAnsiTheme="minorBidi"/>
                <w:sz w:val="20"/>
                <w:szCs w:val="20"/>
              </w:rPr>
              <w:t>.</w:t>
            </w:r>
            <w:r w:rsidRPr="00950E9B">
              <w:rPr>
                <w:rFonts w:asciiTheme="minorBidi" w:hAnsiTheme="minorBidi"/>
                <w:sz w:val="20"/>
                <w:szCs w:val="20"/>
              </w:rPr>
              <w:t>175</w:t>
            </w:r>
            <w:r w:rsidR="00BE6F9F" w:rsidRPr="00950E9B">
              <w:rPr>
                <w:rFonts w:asciiTheme="minorBidi" w:hAnsiTheme="minorBidi"/>
                <w:sz w:val="20"/>
                <w:szCs w:val="20"/>
              </w:rPr>
              <w:t>.</w:t>
            </w:r>
            <w:r w:rsidRPr="00950E9B">
              <w:rPr>
                <w:rFonts w:asciiTheme="minorBidi" w:hAnsiTheme="minorBidi"/>
                <w:sz w:val="20"/>
                <w:szCs w:val="20"/>
              </w:rPr>
              <w:t>485</w:t>
            </w:r>
          </w:p>
        </w:tc>
        <w:tc>
          <w:tcPr>
            <w:tcW w:w="1816" w:type="dxa"/>
            <w:shd w:val="clear" w:color="auto" w:fill="auto"/>
            <w:vAlign w:val="bottom"/>
          </w:tcPr>
          <w:p w14:paraId="00F9E015" w14:textId="654DF098" w:rsidR="00C31B8A" w:rsidRPr="00950E9B" w:rsidRDefault="00D57C3A" w:rsidP="000A3D23">
            <w:pPr>
              <w:ind w:left="28" w:right="144"/>
              <w:jc w:val="right"/>
              <w:rPr>
                <w:rFonts w:asciiTheme="minorBidi" w:hAnsiTheme="minorBidi"/>
                <w:sz w:val="20"/>
                <w:szCs w:val="20"/>
              </w:rPr>
            </w:pPr>
            <w:r w:rsidRPr="00950E9B">
              <w:rPr>
                <w:rFonts w:asciiTheme="minorBidi" w:hAnsiTheme="minorBidi"/>
                <w:sz w:val="20"/>
                <w:szCs w:val="20"/>
              </w:rPr>
              <w:t>20</w:t>
            </w:r>
            <w:r w:rsidR="007031FA" w:rsidRPr="00950E9B">
              <w:rPr>
                <w:rFonts w:asciiTheme="minorBidi" w:hAnsiTheme="minorBidi"/>
                <w:sz w:val="20"/>
                <w:szCs w:val="20"/>
              </w:rPr>
              <w:t>.</w:t>
            </w:r>
            <w:r w:rsidR="000A3D23" w:rsidRPr="00950E9B">
              <w:rPr>
                <w:rFonts w:asciiTheme="minorBidi" w:hAnsiTheme="minorBidi"/>
                <w:sz w:val="20"/>
                <w:szCs w:val="20"/>
              </w:rPr>
              <w:t>121</w:t>
            </w:r>
          </w:p>
        </w:tc>
        <w:tc>
          <w:tcPr>
            <w:tcW w:w="1701" w:type="dxa"/>
            <w:shd w:val="clear" w:color="auto" w:fill="auto"/>
            <w:vAlign w:val="bottom"/>
          </w:tcPr>
          <w:p w14:paraId="0D163F1A" w14:textId="4D7CEE17" w:rsidR="00C31B8A" w:rsidRPr="00950E9B" w:rsidRDefault="00D57C3A" w:rsidP="00D57C3A">
            <w:pPr>
              <w:ind w:left="28" w:right="144"/>
              <w:jc w:val="right"/>
              <w:rPr>
                <w:rFonts w:asciiTheme="minorBidi" w:hAnsiTheme="minorBidi"/>
                <w:sz w:val="20"/>
                <w:szCs w:val="20"/>
              </w:rPr>
            </w:pPr>
            <w:r w:rsidRPr="00950E9B">
              <w:rPr>
                <w:rFonts w:asciiTheme="minorBidi" w:hAnsiTheme="minorBidi"/>
                <w:sz w:val="20"/>
                <w:szCs w:val="20"/>
              </w:rPr>
              <w:t>59</w:t>
            </w:r>
            <w:r w:rsidR="007031FA" w:rsidRPr="00950E9B">
              <w:rPr>
                <w:rFonts w:asciiTheme="minorBidi" w:hAnsiTheme="minorBidi"/>
                <w:sz w:val="20"/>
                <w:szCs w:val="20"/>
              </w:rPr>
              <w:t>.</w:t>
            </w:r>
            <w:r w:rsidRPr="00950E9B">
              <w:rPr>
                <w:rFonts w:asciiTheme="minorBidi" w:hAnsiTheme="minorBidi"/>
                <w:sz w:val="20"/>
                <w:szCs w:val="20"/>
              </w:rPr>
              <w:t>739</w:t>
            </w:r>
          </w:p>
        </w:tc>
        <w:tc>
          <w:tcPr>
            <w:tcW w:w="1559" w:type="dxa"/>
            <w:shd w:val="clear" w:color="auto" w:fill="auto"/>
            <w:vAlign w:val="bottom"/>
          </w:tcPr>
          <w:p w14:paraId="297F8823" w14:textId="0C8E96F7"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3435A60B" w14:textId="77777777" w:rsidTr="00892669">
        <w:trPr>
          <w:trHeight w:val="170"/>
        </w:trPr>
        <w:tc>
          <w:tcPr>
            <w:tcW w:w="2748" w:type="dxa"/>
            <w:shd w:val="clear" w:color="auto" w:fill="auto"/>
            <w:vAlign w:val="bottom"/>
          </w:tcPr>
          <w:p w14:paraId="530CBD7F" w14:textId="77777777" w:rsidR="00C31B8A" w:rsidRPr="00950E9B" w:rsidRDefault="00C31B8A" w:rsidP="00C31B8A">
            <w:pPr>
              <w:spacing w:line="259" w:lineRule="auto"/>
              <w:ind w:left="220"/>
              <w:rPr>
                <w:rFonts w:asciiTheme="minorBidi" w:hAnsiTheme="minorBidi"/>
                <w:sz w:val="20"/>
                <w:szCs w:val="20"/>
              </w:rPr>
            </w:pPr>
            <w:r w:rsidRPr="00950E9B">
              <w:rPr>
                <w:rFonts w:asciiTheme="minorBidi" w:hAnsiTheme="minorBidi"/>
                <w:sz w:val="20"/>
                <w:szCs w:val="20"/>
              </w:rPr>
              <w:t xml:space="preserve">Tüketici Kredileri </w:t>
            </w:r>
          </w:p>
        </w:tc>
        <w:tc>
          <w:tcPr>
            <w:tcW w:w="1348" w:type="dxa"/>
            <w:shd w:val="clear" w:color="auto" w:fill="auto"/>
            <w:vAlign w:val="bottom"/>
          </w:tcPr>
          <w:p w14:paraId="2ACE967B" w14:textId="445DCD20" w:rsidR="00C31B8A" w:rsidRPr="00950E9B" w:rsidRDefault="00BE6F9F" w:rsidP="000A3D23">
            <w:pPr>
              <w:ind w:left="28" w:right="144"/>
              <w:jc w:val="right"/>
              <w:rPr>
                <w:rFonts w:asciiTheme="minorBidi" w:hAnsiTheme="minorBidi"/>
                <w:sz w:val="20"/>
                <w:szCs w:val="20"/>
              </w:rPr>
            </w:pPr>
            <w:r w:rsidRPr="00950E9B">
              <w:rPr>
                <w:rFonts w:asciiTheme="minorBidi" w:hAnsiTheme="minorBidi"/>
                <w:sz w:val="20"/>
                <w:szCs w:val="20"/>
              </w:rPr>
              <w:t>1.0</w:t>
            </w:r>
            <w:r w:rsidR="000A3D23" w:rsidRPr="00950E9B">
              <w:rPr>
                <w:rFonts w:asciiTheme="minorBidi" w:hAnsiTheme="minorBidi"/>
                <w:sz w:val="20"/>
                <w:szCs w:val="20"/>
              </w:rPr>
              <w:t>92</w:t>
            </w:r>
            <w:r w:rsidRPr="00950E9B">
              <w:rPr>
                <w:rFonts w:asciiTheme="minorBidi" w:hAnsiTheme="minorBidi"/>
                <w:sz w:val="20"/>
                <w:szCs w:val="20"/>
              </w:rPr>
              <w:t>.</w:t>
            </w:r>
            <w:r w:rsidR="000A3D23" w:rsidRPr="00950E9B">
              <w:rPr>
                <w:rFonts w:asciiTheme="minorBidi" w:hAnsiTheme="minorBidi"/>
                <w:sz w:val="20"/>
                <w:szCs w:val="20"/>
              </w:rPr>
              <w:t>936</w:t>
            </w:r>
          </w:p>
        </w:tc>
        <w:tc>
          <w:tcPr>
            <w:tcW w:w="1816" w:type="dxa"/>
            <w:shd w:val="clear" w:color="auto" w:fill="auto"/>
            <w:vAlign w:val="bottom"/>
          </w:tcPr>
          <w:p w14:paraId="526FA6AD" w14:textId="12388373" w:rsidR="00C31B8A" w:rsidRPr="00950E9B" w:rsidRDefault="000A3D23" w:rsidP="00C31B8A">
            <w:pPr>
              <w:ind w:left="28" w:right="144"/>
              <w:jc w:val="right"/>
              <w:rPr>
                <w:rFonts w:asciiTheme="minorBidi" w:hAnsiTheme="minorBidi"/>
                <w:sz w:val="20"/>
                <w:szCs w:val="20"/>
              </w:rPr>
            </w:pPr>
            <w:r w:rsidRPr="00950E9B">
              <w:rPr>
                <w:rFonts w:asciiTheme="minorBidi" w:hAnsiTheme="minorBidi"/>
                <w:sz w:val="20"/>
                <w:szCs w:val="20"/>
              </w:rPr>
              <w:t>824</w:t>
            </w:r>
          </w:p>
        </w:tc>
        <w:tc>
          <w:tcPr>
            <w:tcW w:w="1701" w:type="dxa"/>
            <w:shd w:val="clear" w:color="auto" w:fill="auto"/>
            <w:vAlign w:val="bottom"/>
          </w:tcPr>
          <w:p w14:paraId="205A2B51" w14:textId="554241AE"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559" w:type="dxa"/>
            <w:shd w:val="clear" w:color="auto" w:fill="auto"/>
            <w:vAlign w:val="bottom"/>
          </w:tcPr>
          <w:p w14:paraId="3E3C8E8E" w14:textId="69DE9E64"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06ED5E0F" w14:textId="77777777" w:rsidTr="00892669">
        <w:trPr>
          <w:trHeight w:val="170"/>
        </w:trPr>
        <w:tc>
          <w:tcPr>
            <w:tcW w:w="2748" w:type="dxa"/>
            <w:shd w:val="clear" w:color="auto" w:fill="auto"/>
            <w:vAlign w:val="bottom"/>
          </w:tcPr>
          <w:p w14:paraId="092FC047" w14:textId="77777777" w:rsidR="00C31B8A" w:rsidRPr="00950E9B" w:rsidRDefault="00C31B8A" w:rsidP="00C31B8A">
            <w:pPr>
              <w:spacing w:line="259" w:lineRule="auto"/>
              <w:ind w:left="220"/>
              <w:rPr>
                <w:rFonts w:asciiTheme="minorBidi" w:hAnsiTheme="minorBidi"/>
                <w:sz w:val="20"/>
                <w:szCs w:val="20"/>
              </w:rPr>
            </w:pPr>
            <w:r w:rsidRPr="00950E9B">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816" w:type="dxa"/>
            <w:shd w:val="clear" w:color="auto" w:fill="auto"/>
            <w:vAlign w:val="bottom"/>
          </w:tcPr>
          <w:p w14:paraId="203549B1" w14:textId="00CBE1FF"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701" w:type="dxa"/>
            <w:shd w:val="clear" w:color="auto" w:fill="auto"/>
            <w:vAlign w:val="bottom"/>
          </w:tcPr>
          <w:p w14:paraId="3758BC14" w14:textId="61E8CF3E"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559" w:type="dxa"/>
            <w:shd w:val="clear" w:color="auto" w:fill="auto"/>
            <w:vAlign w:val="bottom"/>
          </w:tcPr>
          <w:p w14:paraId="62342E9E" w14:textId="1EA959DA"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797E2AA2" w14:textId="77777777" w:rsidTr="00892669">
        <w:trPr>
          <w:trHeight w:val="170"/>
        </w:trPr>
        <w:tc>
          <w:tcPr>
            <w:tcW w:w="2748" w:type="dxa"/>
            <w:shd w:val="clear" w:color="auto" w:fill="auto"/>
            <w:vAlign w:val="bottom"/>
          </w:tcPr>
          <w:p w14:paraId="5B3E2630" w14:textId="77777777" w:rsidR="00C31B8A" w:rsidRPr="00950E9B" w:rsidRDefault="00C31B8A" w:rsidP="00C31B8A">
            <w:pPr>
              <w:spacing w:line="259" w:lineRule="auto"/>
              <w:ind w:left="220" w:right="69"/>
              <w:rPr>
                <w:rFonts w:asciiTheme="minorBidi" w:hAnsiTheme="minorBidi"/>
                <w:sz w:val="20"/>
                <w:szCs w:val="20"/>
              </w:rPr>
            </w:pPr>
            <w:r w:rsidRPr="00950E9B">
              <w:rPr>
                <w:rFonts w:asciiTheme="minorBidi" w:hAnsiTheme="minorBidi"/>
                <w:sz w:val="20"/>
                <w:szCs w:val="20"/>
              </w:rPr>
              <w:t xml:space="preserve">Mali Kesime Verilen Krediler </w:t>
            </w:r>
          </w:p>
        </w:tc>
        <w:tc>
          <w:tcPr>
            <w:tcW w:w="1348" w:type="dxa"/>
            <w:shd w:val="clear" w:color="auto" w:fill="auto"/>
            <w:vAlign w:val="bottom"/>
          </w:tcPr>
          <w:p w14:paraId="7A4BD6E0" w14:textId="03480A1B" w:rsidR="00C31B8A" w:rsidRPr="00950E9B" w:rsidRDefault="00BE6F9F" w:rsidP="000A3D23">
            <w:pPr>
              <w:ind w:left="28" w:right="144"/>
              <w:jc w:val="right"/>
              <w:rPr>
                <w:rFonts w:asciiTheme="minorBidi" w:hAnsiTheme="minorBidi"/>
                <w:sz w:val="20"/>
                <w:szCs w:val="20"/>
              </w:rPr>
            </w:pPr>
            <w:r w:rsidRPr="00950E9B">
              <w:rPr>
                <w:rFonts w:asciiTheme="minorBidi" w:hAnsiTheme="minorBidi"/>
                <w:sz w:val="20"/>
                <w:szCs w:val="20"/>
              </w:rPr>
              <w:t>1.2</w:t>
            </w:r>
            <w:r w:rsidR="000A3D23" w:rsidRPr="00950E9B">
              <w:rPr>
                <w:rFonts w:asciiTheme="minorBidi" w:hAnsiTheme="minorBidi"/>
                <w:sz w:val="20"/>
                <w:szCs w:val="20"/>
              </w:rPr>
              <w:t>51</w:t>
            </w:r>
            <w:r w:rsidRPr="00950E9B">
              <w:rPr>
                <w:rFonts w:asciiTheme="minorBidi" w:hAnsiTheme="minorBidi"/>
                <w:sz w:val="20"/>
                <w:szCs w:val="20"/>
              </w:rPr>
              <w:t>.</w:t>
            </w:r>
            <w:r w:rsidR="000A3D23" w:rsidRPr="00950E9B">
              <w:rPr>
                <w:rFonts w:asciiTheme="minorBidi" w:hAnsiTheme="minorBidi"/>
                <w:sz w:val="20"/>
                <w:szCs w:val="20"/>
              </w:rPr>
              <w:t>322</w:t>
            </w:r>
          </w:p>
        </w:tc>
        <w:tc>
          <w:tcPr>
            <w:tcW w:w="1816" w:type="dxa"/>
            <w:shd w:val="clear" w:color="auto" w:fill="auto"/>
            <w:vAlign w:val="bottom"/>
          </w:tcPr>
          <w:p w14:paraId="4A7F4E9A" w14:textId="5EEC6D84"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701" w:type="dxa"/>
            <w:shd w:val="clear" w:color="auto" w:fill="auto"/>
            <w:vAlign w:val="bottom"/>
          </w:tcPr>
          <w:p w14:paraId="10F75446" w14:textId="3B636F91"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559" w:type="dxa"/>
            <w:shd w:val="clear" w:color="auto" w:fill="auto"/>
            <w:vAlign w:val="bottom"/>
          </w:tcPr>
          <w:p w14:paraId="7B68AB3D" w14:textId="23BB6CC1"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64C7E3D5" w14:textId="77777777" w:rsidTr="00892669">
        <w:trPr>
          <w:trHeight w:val="170"/>
        </w:trPr>
        <w:tc>
          <w:tcPr>
            <w:tcW w:w="2748" w:type="dxa"/>
            <w:shd w:val="clear" w:color="auto" w:fill="auto"/>
            <w:vAlign w:val="bottom"/>
          </w:tcPr>
          <w:p w14:paraId="78368335" w14:textId="77777777" w:rsidR="00C31B8A" w:rsidRPr="00950E9B" w:rsidRDefault="00C31B8A" w:rsidP="00C31B8A">
            <w:pPr>
              <w:spacing w:line="259" w:lineRule="auto"/>
              <w:ind w:left="220"/>
              <w:rPr>
                <w:rFonts w:asciiTheme="minorBidi" w:hAnsiTheme="minorBidi"/>
                <w:sz w:val="20"/>
                <w:szCs w:val="20"/>
              </w:rPr>
            </w:pPr>
            <w:r w:rsidRPr="00950E9B">
              <w:rPr>
                <w:rFonts w:asciiTheme="minorBidi" w:hAnsiTheme="minorBidi"/>
                <w:sz w:val="20"/>
                <w:szCs w:val="20"/>
              </w:rPr>
              <w:t xml:space="preserve">Diğer </w:t>
            </w:r>
            <w:r w:rsidRPr="00950E9B">
              <w:rPr>
                <w:rFonts w:asciiTheme="minorBidi" w:hAnsiTheme="minorBidi"/>
                <w:sz w:val="16"/>
                <w:szCs w:val="16"/>
              </w:rPr>
              <w:t>(*)</w:t>
            </w:r>
          </w:p>
        </w:tc>
        <w:tc>
          <w:tcPr>
            <w:tcW w:w="1348" w:type="dxa"/>
            <w:shd w:val="clear" w:color="auto" w:fill="auto"/>
            <w:vAlign w:val="bottom"/>
          </w:tcPr>
          <w:p w14:paraId="5E5479EB" w14:textId="3EBA49DE" w:rsidR="00C31B8A" w:rsidRPr="00950E9B" w:rsidRDefault="000A3D23" w:rsidP="000A3D23">
            <w:pPr>
              <w:ind w:left="28" w:right="144"/>
              <w:jc w:val="right"/>
              <w:rPr>
                <w:rFonts w:asciiTheme="minorBidi" w:hAnsiTheme="minorBidi"/>
                <w:sz w:val="20"/>
                <w:szCs w:val="20"/>
              </w:rPr>
            </w:pPr>
            <w:r w:rsidRPr="00950E9B">
              <w:rPr>
                <w:rFonts w:asciiTheme="minorBidi" w:hAnsiTheme="minorBidi"/>
                <w:sz w:val="20"/>
                <w:szCs w:val="20"/>
              </w:rPr>
              <w:t>5</w:t>
            </w:r>
            <w:r w:rsidR="00BE6F9F" w:rsidRPr="00950E9B">
              <w:rPr>
                <w:rFonts w:asciiTheme="minorBidi" w:hAnsiTheme="minorBidi"/>
                <w:sz w:val="20"/>
                <w:szCs w:val="20"/>
              </w:rPr>
              <w:t>.</w:t>
            </w:r>
            <w:r w:rsidRPr="00950E9B">
              <w:rPr>
                <w:rFonts w:asciiTheme="minorBidi" w:hAnsiTheme="minorBidi"/>
                <w:sz w:val="20"/>
                <w:szCs w:val="20"/>
              </w:rPr>
              <w:t>016</w:t>
            </w:r>
            <w:r w:rsidR="00BE6F9F" w:rsidRPr="00950E9B">
              <w:rPr>
                <w:rFonts w:asciiTheme="minorBidi" w:hAnsiTheme="minorBidi"/>
                <w:sz w:val="20"/>
                <w:szCs w:val="20"/>
              </w:rPr>
              <w:t>.</w:t>
            </w:r>
            <w:r w:rsidRPr="00950E9B">
              <w:rPr>
                <w:rFonts w:asciiTheme="minorBidi" w:hAnsiTheme="minorBidi"/>
                <w:sz w:val="20"/>
                <w:szCs w:val="20"/>
              </w:rPr>
              <w:t>307</w:t>
            </w:r>
          </w:p>
        </w:tc>
        <w:tc>
          <w:tcPr>
            <w:tcW w:w="1816" w:type="dxa"/>
            <w:shd w:val="clear" w:color="auto" w:fill="auto"/>
            <w:vAlign w:val="bottom"/>
          </w:tcPr>
          <w:p w14:paraId="69D61B56" w14:textId="5DDFC75C" w:rsidR="00C31B8A" w:rsidRPr="00950E9B" w:rsidRDefault="000A3D23" w:rsidP="00C31B8A">
            <w:pPr>
              <w:ind w:left="28" w:right="144"/>
              <w:jc w:val="right"/>
              <w:rPr>
                <w:rFonts w:asciiTheme="minorBidi" w:hAnsiTheme="minorBidi"/>
                <w:sz w:val="20"/>
                <w:szCs w:val="20"/>
              </w:rPr>
            </w:pPr>
            <w:r w:rsidRPr="00950E9B">
              <w:rPr>
                <w:rFonts w:asciiTheme="minorBidi" w:hAnsiTheme="minorBidi"/>
                <w:sz w:val="20"/>
                <w:szCs w:val="20"/>
              </w:rPr>
              <w:t>712</w:t>
            </w:r>
          </w:p>
        </w:tc>
        <w:tc>
          <w:tcPr>
            <w:tcW w:w="1701" w:type="dxa"/>
            <w:shd w:val="clear" w:color="auto" w:fill="auto"/>
            <w:vAlign w:val="bottom"/>
          </w:tcPr>
          <w:p w14:paraId="55E3B2D1" w14:textId="4A2A6922" w:rsidR="00C31B8A" w:rsidRPr="00950E9B" w:rsidRDefault="00D57C3A" w:rsidP="00C31B8A">
            <w:pPr>
              <w:ind w:left="28" w:right="144"/>
              <w:jc w:val="right"/>
              <w:rPr>
                <w:rFonts w:asciiTheme="minorBidi" w:hAnsiTheme="minorBidi"/>
                <w:sz w:val="20"/>
                <w:szCs w:val="20"/>
              </w:rPr>
            </w:pPr>
            <w:r w:rsidRPr="00950E9B">
              <w:rPr>
                <w:rFonts w:asciiTheme="minorBidi" w:hAnsiTheme="minorBidi"/>
                <w:sz w:val="20"/>
                <w:szCs w:val="20"/>
              </w:rPr>
              <w:t>94</w:t>
            </w:r>
          </w:p>
        </w:tc>
        <w:tc>
          <w:tcPr>
            <w:tcW w:w="1559" w:type="dxa"/>
            <w:shd w:val="clear" w:color="auto" w:fill="auto"/>
            <w:vAlign w:val="bottom"/>
          </w:tcPr>
          <w:p w14:paraId="1B4FF071" w14:textId="43A4C8E2"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6240AB1B" w14:textId="77777777" w:rsidTr="00892669">
        <w:trPr>
          <w:trHeight w:val="170"/>
        </w:trPr>
        <w:tc>
          <w:tcPr>
            <w:tcW w:w="2748" w:type="dxa"/>
            <w:shd w:val="clear" w:color="auto" w:fill="auto"/>
            <w:vAlign w:val="bottom"/>
          </w:tcPr>
          <w:p w14:paraId="637C58D7" w14:textId="77777777" w:rsidR="00C31B8A" w:rsidRPr="00950E9B" w:rsidRDefault="00C31B8A" w:rsidP="00C31B8A">
            <w:pPr>
              <w:spacing w:line="259" w:lineRule="auto"/>
              <w:ind w:left="14"/>
              <w:rPr>
                <w:rFonts w:asciiTheme="minorBidi" w:hAnsiTheme="minorBidi"/>
                <w:sz w:val="20"/>
                <w:szCs w:val="20"/>
              </w:rPr>
            </w:pPr>
            <w:r w:rsidRPr="00950E9B">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816" w:type="dxa"/>
            <w:shd w:val="clear" w:color="auto" w:fill="auto"/>
            <w:vAlign w:val="bottom"/>
          </w:tcPr>
          <w:p w14:paraId="3DAF2F14" w14:textId="383C6A6E"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701" w:type="dxa"/>
            <w:shd w:val="clear" w:color="auto" w:fill="auto"/>
            <w:vAlign w:val="bottom"/>
          </w:tcPr>
          <w:p w14:paraId="04ADD628" w14:textId="708E6893"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c>
          <w:tcPr>
            <w:tcW w:w="1559" w:type="dxa"/>
            <w:shd w:val="clear" w:color="auto" w:fill="auto"/>
            <w:vAlign w:val="bottom"/>
          </w:tcPr>
          <w:p w14:paraId="1BFD5F60" w14:textId="224EC9EA" w:rsidR="00C31B8A" w:rsidRPr="00950E9B" w:rsidRDefault="00C31B8A" w:rsidP="00C31B8A">
            <w:pPr>
              <w:ind w:left="28" w:right="144"/>
              <w:jc w:val="right"/>
              <w:rPr>
                <w:rFonts w:asciiTheme="minorBidi" w:hAnsiTheme="minorBidi"/>
                <w:sz w:val="20"/>
                <w:szCs w:val="20"/>
              </w:rPr>
            </w:pPr>
            <w:r w:rsidRPr="00950E9B">
              <w:rPr>
                <w:rFonts w:asciiTheme="minorBidi" w:hAnsiTheme="minorBidi"/>
                <w:sz w:val="20"/>
                <w:szCs w:val="20"/>
              </w:rPr>
              <w:t>-</w:t>
            </w:r>
          </w:p>
        </w:tc>
      </w:tr>
      <w:tr w:rsidR="00C31B8A" w:rsidRPr="00950E9B" w14:paraId="04F97089" w14:textId="77777777" w:rsidTr="00892669">
        <w:trPr>
          <w:trHeight w:val="170"/>
        </w:trPr>
        <w:tc>
          <w:tcPr>
            <w:tcW w:w="2748" w:type="dxa"/>
            <w:tcBorders>
              <w:bottom w:val="single" w:sz="4" w:space="0" w:color="auto"/>
            </w:tcBorders>
            <w:shd w:val="clear" w:color="auto" w:fill="auto"/>
            <w:vAlign w:val="bottom"/>
          </w:tcPr>
          <w:p w14:paraId="65F124B7" w14:textId="77777777" w:rsidR="00C31B8A" w:rsidRPr="00950E9B"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950E9B" w:rsidRDefault="00C31B8A" w:rsidP="00C31B8A">
            <w:pPr>
              <w:ind w:left="28" w:right="144"/>
              <w:jc w:val="right"/>
              <w:rPr>
                <w:rFonts w:asciiTheme="minorBidi" w:hAnsiTheme="minorBidi"/>
                <w:sz w:val="20"/>
                <w:szCs w:val="20"/>
              </w:rPr>
            </w:pPr>
          </w:p>
        </w:tc>
        <w:tc>
          <w:tcPr>
            <w:tcW w:w="1816" w:type="dxa"/>
            <w:tcBorders>
              <w:bottom w:val="single" w:sz="4" w:space="0" w:color="auto"/>
            </w:tcBorders>
            <w:shd w:val="clear" w:color="auto" w:fill="auto"/>
            <w:vAlign w:val="bottom"/>
          </w:tcPr>
          <w:p w14:paraId="6412CA69" w14:textId="77777777" w:rsidR="00C31B8A" w:rsidRPr="00950E9B" w:rsidRDefault="00C31B8A" w:rsidP="00C31B8A">
            <w:pPr>
              <w:ind w:left="28" w:right="144"/>
              <w:jc w:val="right"/>
              <w:rPr>
                <w:rFonts w:asciiTheme="minorBidi" w:hAnsiTheme="minorBidi"/>
                <w:sz w:val="20"/>
                <w:szCs w:val="20"/>
              </w:rPr>
            </w:pPr>
          </w:p>
        </w:tc>
        <w:tc>
          <w:tcPr>
            <w:tcW w:w="1701" w:type="dxa"/>
            <w:tcBorders>
              <w:bottom w:val="single" w:sz="4" w:space="0" w:color="auto"/>
            </w:tcBorders>
            <w:shd w:val="clear" w:color="auto" w:fill="auto"/>
            <w:vAlign w:val="bottom"/>
          </w:tcPr>
          <w:p w14:paraId="3FEC19B4" w14:textId="77777777" w:rsidR="00C31B8A" w:rsidRPr="00950E9B" w:rsidRDefault="00C31B8A" w:rsidP="00C31B8A">
            <w:pPr>
              <w:ind w:left="28" w:right="144"/>
              <w:jc w:val="right"/>
              <w:rPr>
                <w:rFonts w:asciiTheme="minorBidi" w:hAnsiTheme="minorBidi"/>
                <w:sz w:val="20"/>
                <w:szCs w:val="20"/>
              </w:rPr>
            </w:pPr>
          </w:p>
        </w:tc>
        <w:tc>
          <w:tcPr>
            <w:tcW w:w="1559" w:type="dxa"/>
            <w:tcBorders>
              <w:bottom w:val="single" w:sz="4" w:space="0" w:color="auto"/>
            </w:tcBorders>
            <w:shd w:val="clear" w:color="auto" w:fill="auto"/>
            <w:vAlign w:val="bottom"/>
          </w:tcPr>
          <w:p w14:paraId="5FA2D605" w14:textId="77777777" w:rsidR="00C31B8A" w:rsidRPr="00950E9B" w:rsidRDefault="00C31B8A" w:rsidP="00C31B8A">
            <w:pPr>
              <w:ind w:left="28" w:right="144"/>
              <w:jc w:val="right"/>
              <w:rPr>
                <w:rFonts w:asciiTheme="minorBidi" w:hAnsiTheme="minorBidi"/>
                <w:sz w:val="20"/>
                <w:szCs w:val="20"/>
              </w:rPr>
            </w:pPr>
          </w:p>
        </w:tc>
      </w:tr>
      <w:tr w:rsidR="00C31B8A" w:rsidRPr="00950E9B" w14:paraId="4BE29B22" w14:textId="77777777" w:rsidTr="00892669">
        <w:trPr>
          <w:trHeight w:val="170"/>
        </w:trPr>
        <w:tc>
          <w:tcPr>
            <w:tcW w:w="2748" w:type="dxa"/>
            <w:tcBorders>
              <w:top w:val="single" w:sz="4" w:space="0" w:color="auto"/>
              <w:bottom w:val="double" w:sz="4" w:space="0" w:color="000000"/>
            </w:tcBorders>
            <w:shd w:val="clear" w:color="auto" w:fill="auto"/>
            <w:vAlign w:val="bottom"/>
          </w:tcPr>
          <w:p w14:paraId="705EEEC4" w14:textId="77777777" w:rsidR="00C31B8A" w:rsidRPr="00950E9B" w:rsidRDefault="00C31B8A" w:rsidP="00C31B8A">
            <w:pPr>
              <w:spacing w:line="259" w:lineRule="auto"/>
              <w:ind w:left="14"/>
              <w:rPr>
                <w:rFonts w:asciiTheme="minorBidi" w:hAnsiTheme="minorBidi"/>
                <w:b/>
                <w:sz w:val="20"/>
                <w:szCs w:val="20"/>
              </w:rPr>
            </w:pPr>
            <w:r w:rsidRPr="00950E9B">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2A686FBB" w:rsidR="00C31B8A" w:rsidRPr="00950E9B" w:rsidRDefault="00BE6F9F" w:rsidP="000A3D23">
            <w:pPr>
              <w:ind w:left="28" w:right="144"/>
              <w:jc w:val="right"/>
              <w:rPr>
                <w:rFonts w:asciiTheme="minorBidi" w:hAnsiTheme="minorBidi"/>
                <w:b/>
                <w:sz w:val="20"/>
                <w:szCs w:val="20"/>
              </w:rPr>
            </w:pPr>
            <w:r w:rsidRPr="00950E9B">
              <w:rPr>
                <w:rFonts w:asciiTheme="minorBidi" w:hAnsiTheme="minorBidi"/>
                <w:b/>
                <w:sz w:val="20"/>
                <w:szCs w:val="20"/>
              </w:rPr>
              <w:t>2</w:t>
            </w:r>
            <w:r w:rsidR="000A3D23" w:rsidRPr="00950E9B">
              <w:rPr>
                <w:rFonts w:asciiTheme="minorBidi" w:hAnsiTheme="minorBidi"/>
                <w:b/>
                <w:sz w:val="20"/>
                <w:szCs w:val="20"/>
              </w:rPr>
              <w:t>9</w:t>
            </w:r>
            <w:r w:rsidRPr="00950E9B">
              <w:rPr>
                <w:rFonts w:asciiTheme="minorBidi" w:hAnsiTheme="minorBidi"/>
                <w:b/>
                <w:sz w:val="20"/>
                <w:szCs w:val="20"/>
              </w:rPr>
              <w:t>.</w:t>
            </w:r>
            <w:r w:rsidR="000A3D23" w:rsidRPr="00950E9B">
              <w:rPr>
                <w:rFonts w:asciiTheme="minorBidi" w:hAnsiTheme="minorBidi"/>
                <w:b/>
                <w:sz w:val="20"/>
                <w:szCs w:val="20"/>
              </w:rPr>
              <w:t>503</w:t>
            </w:r>
            <w:r w:rsidRPr="00950E9B">
              <w:rPr>
                <w:rFonts w:asciiTheme="minorBidi" w:hAnsiTheme="minorBidi"/>
                <w:b/>
                <w:sz w:val="20"/>
                <w:szCs w:val="20"/>
              </w:rPr>
              <w:t>.</w:t>
            </w:r>
            <w:r w:rsidR="000A3D23" w:rsidRPr="00950E9B">
              <w:rPr>
                <w:rFonts w:asciiTheme="minorBidi" w:hAnsiTheme="minorBidi"/>
                <w:b/>
                <w:sz w:val="20"/>
                <w:szCs w:val="20"/>
              </w:rPr>
              <w:t>705</w:t>
            </w:r>
          </w:p>
        </w:tc>
        <w:tc>
          <w:tcPr>
            <w:tcW w:w="1816" w:type="dxa"/>
            <w:tcBorders>
              <w:top w:val="single" w:sz="4" w:space="0" w:color="auto"/>
              <w:bottom w:val="double" w:sz="4" w:space="0" w:color="000000"/>
            </w:tcBorders>
            <w:shd w:val="clear" w:color="auto" w:fill="auto"/>
            <w:vAlign w:val="bottom"/>
          </w:tcPr>
          <w:p w14:paraId="21F73547" w14:textId="76CA1BC8" w:rsidR="00C31B8A" w:rsidRPr="00950E9B" w:rsidRDefault="000A3D23" w:rsidP="000A3D23">
            <w:pPr>
              <w:ind w:left="28" w:right="144"/>
              <w:jc w:val="right"/>
              <w:rPr>
                <w:rFonts w:asciiTheme="minorBidi" w:hAnsiTheme="minorBidi"/>
                <w:b/>
                <w:sz w:val="20"/>
                <w:szCs w:val="20"/>
              </w:rPr>
            </w:pPr>
            <w:r w:rsidRPr="00950E9B">
              <w:rPr>
                <w:rFonts w:asciiTheme="minorBidi" w:hAnsiTheme="minorBidi"/>
                <w:b/>
                <w:sz w:val="20"/>
                <w:szCs w:val="20"/>
              </w:rPr>
              <w:t>21</w:t>
            </w:r>
            <w:r w:rsidR="007031FA" w:rsidRPr="00950E9B">
              <w:rPr>
                <w:rFonts w:asciiTheme="minorBidi" w:hAnsiTheme="minorBidi"/>
                <w:b/>
                <w:sz w:val="20"/>
                <w:szCs w:val="20"/>
              </w:rPr>
              <w:t>.</w:t>
            </w:r>
            <w:r w:rsidRPr="00950E9B">
              <w:rPr>
                <w:rFonts w:asciiTheme="minorBidi" w:hAnsiTheme="minorBidi"/>
                <w:b/>
                <w:sz w:val="20"/>
                <w:szCs w:val="20"/>
              </w:rPr>
              <w:t>657</w:t>
            </w:r>
          </w:p>
        </w:tc>
        <w:tc>
          <w:tcPr>
            <w:tcW w:w="1701" w:type="dxa"/>
            <w:tcBorders>
              <w:top w:val="single" w:sz="4" w:space="0" w:color="auto"/>
              <w:bottom w:val="double" w:sz="4" w:space="0" w:color="000000"/>
            </w:tcBorders>
            <w:shd w:val="clear" w:color="auto" w:fill="auto"/>
            <w:vAlign w:val="bottom"/>
          </w:tcPr>
          <w:p w14:paraId="23C3A53C" w14:textId="0D7C4268" w:rsidR="00C31B8A" w:rsidRPr="00950E9B" w:rsidRDefault="00D57C3A" w:rsidP="00D57C3A">
            <w:pPr>
              <w:ind w:left="28" w:right="144"/>
              <w:jc w:val="right"/>
              <w:rPr>
                <w:rFonts w:asciiTheme="minorBidi" w:hAnsiTheme="minorBidi"/>
                <w:b/>
                <w:sz w:val="20"/>
                <w:szCs w:val="20"/>
              </w:rPr>
            </w:pPr>
            <w:r w:rsidRPr="00950E9B">
              <w:rPr>
                <w:rFonts w:asciiTheme="minorBidi" w:hAnsiTheme="minorBidi"/>
                <w:b/>
                <w:sz w:val="20"/>
                <w:szCs w:val="20"/>
              </w:rPr>
              <w:t>59</w:t>
            </w:r>
            <w:r w:rsidR="007031FA" w:rsidRPr="00950E9B">
              <w:rPr>
                <w:rFonts w:asciiTheme="minorBidi" w:hAnsiTheme="minorBidi"/>
                <w:b/>
                <w:sz w:val="20"/>
                <w:szCs w:val="20"/>
              </w:rPr>
              <w:t>.</w:t>
            </w:r>
            <w:r w:rsidRPr="00950E9B">
              <w:rPr>
                <w:rFonts w:asciiTheme="minorBidi" w:hAnsiTheme="minorBidi"/>
                <w:b/>
                <w:sz w:val="20"/>
                <w:szCs w:val="20"/>
              </w:rPr>
              <w:t>833</w:t>
            </w:r>
          </w:p>
        </w:tc>
        <w:tc>
          <w:tcPr>
            <w:tcW w:w="1559" w:type="dxa"/>
            <w:tcBorders>
              <w:top w:val="single" w:sz="4" w:space="0" w:color="auto"/>
              <w:bottom w:val="double" w:sz="4" w:space="0" w:color="000000"/>
            </w:tcBorders>
            <w:shd w:val="clear" w:color="auto" w:fill="auto"/>
            <w:vAlign w:val="bottom"/>
          </w:tcPr>
          <w:p w14:paraId="23A6AA5E" w14:textId="19D87564" w:rsidR="00C31B8A" w:rsidRPr="00950E9B" w:rsidRDefault="00C31B8A" w:rsidP="00C31B8A">
            <w:pPr>
              <w:ind w:left="28" w:right="144"/>
              <w:jc w:val="right"/>
              <w:rPr>
                <w:rFonts w:asciiTheme="minorBidi" w:hAnsiTheme="minorBidi"/>
                <w:b/>
                <w:sz w:val="20"/>
                <w:szCs w:val="20"/>
              </w:rPr>
            </w:pPr>
            <w:r w:rsidRPr="00950E9B">
              <w:rPr>
                <w:rFonts w:asciiTheme="minorBidi" w:hAnsiTheme="minorBidi"/>
                <w:b/>
                <w:sz w:val="20"/>
                <w:szCs w:val="20"/>
              </w:rPr>
              <w:t>-</w:t>
            </w:r>
          </w:p>
        </w:tc>
      </w:tr>
    </w:tbl>
    <w:p w14:paraId="74C7F8E9" w14:textId="77777777" w:rsidR="00E03E89" w:rsidRPr="00950E9B" w:rsidRDefault="00E03E89" w:rsidP="00E03E89">
      <w:pPr>
        <w:autoSpaceDE w:val="0"/>
        <w:autoSpaceDN w:val="0"/>
        <w:adjustRightInd w:val="0"/>
        <w:spacing w:before="120" w:after="60"/>
        <w:jc w:val="both"/>
        <w:rPr>
          <w:rFonts w:ascii="Arial" w:hAnsi="Arial" w:cs="Arial"/>
          <w:sz w:val="20"/>
          <w:szCs w:val="20"/>
        </w:rPr>
      </w:pPr>
      <w:r w:rsidRPr="00950E9B">
        <w:rPr>
          <w:rFonts w:ascii="Arial" w:hAnsi="Arial" w:cs="Arial"/>
          <w:sz w:val="20"/>
          <w:szCs w:val="20"/>
          <w:vertAlign w:val="superscript"/>
        </w:rPr>
        <w:t xml:space="preserve">(*) </w:t>
      </w:r>
      <w:r w:rsidRPr="00950E9B">
        <w:rPr>
          <w:rFonts w:ascii="Arial" w:hAnsi="Arial" w:cs="Arial"/>
          <w:sz w:val="20"/>
          <w:szCs w:val="20"/>
        </w:rPr>
        <w:t>Diğer kredilerin detayı aşağıdaki gibidir:</w:t>
      </w:r>
    </w:p>
    <w:tbl>
      <w:tblPr>
        <w:tblW w:w="4994" w:type="pct"/>
        <w:tblCellMar>
          <w:left w:w="70" w:type="dxa"/>
          <w:right w:w="70" w:type="dxa"/>
        </w:tblCellMar>
        <w:tblLook w:val="0000" w:firstRow="0" w:lastRow="0" w:firstColumn="0" w:lastColumn="0" w:noHBand="0" w:noVBand="0"/>
      </w:tblPr>
      <w:tblGrid>
        <w:gridCol w:w="8034"/>
        <w:gridCol w:w="1247"/>
      </w:tblGrid>
      <w:tr w:rsidR="00E03E89" w:rsidRPr="00950E9B" w14:paraId="630BDAE4" w14:textId="77777777" w:rsidTr="00047C99">
        <w:trPr>
          <w:trHeight w:val="189"/>
        </w:trPr>
        <w:tc>
          <w:tcPr>
            <w:tcW w:w="4328" w:type="pct"/>
            <w:tcBorders>
              <w:top w:val="single" w:sz="4" w:space="0" w:color="auto"/>
              <w:left w:val="nil"/>
              <w:right w:val="nil"/>
            </w:tcBorders>
            <w:noWrap/>
            <w:vAlign w:val="bottom"/>
          </w:tcPr>
          <w:p w14:paraId="73067507" w14:textId="77777777" w:rsidR="00E03E89" w:rsidRPr="00950E9B" w:rsidRDefault="00E03E89" w:rsidP="00E03E89">
            <w:pPr>
              <w:rPr>
                <w:rFonts w:ascii="Arial" w:hAnsi="Arial" w:cs="Arial"/>
                <w:bCs/>
                <w:sz w:val="20"/>
                <w:szCs w:val="20"/>
              </w:rPr>
            </w:pPr>
          </w:p>
        </w:tc>
        <w:tc>
          <w:tcPr>
            <w:tcW w:w="672" w:type="pct"/>
            <w:tcBorders>
              <w:top w:val="single" w:sz="4" w:space="0" w:color="auto"/>
              <w:left w:val="nil"/>
              <w:right w:val="nil"/>
            </w:tcBorders>
            <w:noWrap/>
            <w:vAlign w:val="bottom"/>
          </w:tcPr>
          <w:p w14:paraId="59C48414" w14:textId="77777777" w:rsidR="00E03E89" w:rsidRPr="00950E9B" w:rsidRDefault="00E03E89" w:rsidP="00E03E89">
            <w:pPr>
              <w:jc w:val="right"/>
              <w:rPr>
                <w:rFonts w:ascii="Arial" w:hAnsi="Arial" w:cs="Arial"/>
                <w:sz w:val="20"/>
                <w:szCs w:val="20"/>
              </w:rPr>
            </w:pPr>
          </w:p>
        </w:tc>
      </w:tr>
      <w:tr w:rsidR="002078A9" w:rsidRPr="00950E9B" w14:paraId="2DBFFA70" w14:textId="77777777" w:rsidTr="00047C99">
        <w:trPr>
          <w:cantSplit/>
          <w:trHeight w:val="256"/>
        </w:trPr>
        <w:tc>
          <w:tcPr>
            <w:tcW w:w="4328" w:type="pct"/>
            <w:tcBorders>
              <w:left w:val="nil"/>
              <w:bottom w:val="nil"/>
            </w:tcBorders>
            <w:noWrap/>
            <w:vAlign w:val="bottom"/>
          </w:tcPr>
          <w:p w14:paraId="58D93EAF" w14:textId="77777777" w:rsidR="002078A9" w:rsidRPr="00950E9B" w:rsidRDefault="002078A9" w:rsidP="002078A9">
            <w:pPr>
              <w:rPr>
                <w:rFonts w:ascii="Arial" w:hAnsi="Arial" w:cs="Arial"/>
                <w:bCs/>
                <w:sz w:val="20"/>
                <w:szCs w:val="20"/>
              </w:rPr>
            </w:pPr>
            <w:r w:rsidRPr="00950E9B">
              <w:rPr>
                <w:rFonts w:ascii="Arial" w:hAnsi="Arial" w:cs="Arial"/>
                <w:bCs/>
                <w:sz w:val="20"/>
                <w:szCs w:val="20"/>
              </w:rPr>
              <w:t>Taksitli ticari krediler</w:t>
            </w:r>
          </w:p>
        </w:tc>
        <w:tc>
          <w:tcPr>
            <w:tcW w:w="672" w:type="pct"/>
            <w:shd w:val="clear" w:color="auto" w:fill="auto"/>
            <w:noWrap/>
          </w:tcPr>
          <w:p w14:paraId="2146A1F5" w14:textId="0635E2D0" w:rsidR="002078A9" w:rsidRPr="00950E9B" w:rsidRDefault="00D57C3A" w:rsidP="00D57C3A">
            <w:pPr>
              <w:ind w:right="114"/>
              <w:jc w:val="right"/>
              <w:rPr>
                <w:rFonts w:ascii="Arial" w:eastAsiaTheme="minorEastAsia" w:hAnsi="Arial" w:cs="Arial"/>
                <w:sz w:val="20"/>
                <w:szCs w:val="20"/>
              </w:rPr>
            </w:pPr>
            <w:r w:rsidRPr="00950E9B">
              <w:rPr>
                <w:rFonts w:ascii="Arial" w:eastAsiaTheme="minorEastAsia" w:hAnsi="Arial" w:cs="Arial"/>
                <w:sz w:val="20"/>
                <w:szCs w:val="20"/>
              </w:rPr>
              <w:t>4</w:t>
            </w:r>
            <w:r w:rsidR="00F06973" w:rsidRPr="00950E9B">
              <w:rPr>
                <w:rFonts w:ascii="Arial" w:eastAsiaTheme="minorEastAsia" w:hAnsi="Arial" w:cs="Arial"/>
                <w:sz w:val="20"/>
                <w:szCs w:val="20"/>
              </w:rPr>
              <w:t>.4</w:t>
            </w:r>
            <w:r w:rsidRPr="00950E9B">
              <w:rPr>
                <w:rFonts w:ascii="Arial" w:eastAsiaTheme="minorEastAsia" w:hAnsi="Arial" w:cs="Arial"/>
                <w:sz w:val="20"/>
                <w:szCs w:val="20"/>
              </w:rPr>
              <w:t>94</w:t>
            </w:r>
            <w:r w:rsidR="00F06973" w:rsidRPr="00950E9B">
              <w:rPr>
                <w:rFonts w:ascii="Arial" w:eastAsiaTheme="minorEastAsia" w:hAnsi="Arial" w:cs="Arial"/>
                <w:sz w:val="20"/>
                <w:szCs w:val="20"/>
              </w:rPr>
              <w:t>.</w:t>
            </w:r>
            <w:r w:rsidRPr="00950E9B">
              <w:rPr>
                <w:rFonts w:ascii="Arial" w:eastAsiaTheme="minorEastAsia" w:hAnsi="Arial" w:cs="Arial"/>
                <w:sz w:val="20"/>
                <w:szCs w:val="20"/>
              </w:rPr>
              <w:t>672</w:t>
            </w:r>
          </w:p>
        </w:tc>
      </w:tr>
      <w:tr w:rsidR="002078A9" w:rsidRPr="00950E9B" w14:paraId="537BA02A" w14:textId="77777777" w:rsidTr="00047C99">
        <w:trPr>
          <w:cantSplit/>
          <w:trHeight w:val="256"/>
        </w:trPr>
        <w:tc>
          <w:tcPr>
            <w:tcW w:w="4328" w:type="pct"/>
            <w:tcBorders>
              <w:left w:val="nil"/>
              <w:bottom w:val="nil"/>
            </w:tcBorders>
            <w:noWrap/>
            <w:vAlign w:val="bottom"/>
          </w:tcPr>
          <w:p w14:paraId="26266B0F" w14:textId="1DBA67AE" w:rsidR="002078A9" w:rsidRPr="00950E9B" w:rsidRDefault="002078A9" w:rsidP="002078A9">
            <w:pPr>
              <w:rPr>
                <w:rFonts w:ascii="Arial" w:hAnsi="Arial" w:cs="Arial"/>
                <w:bCs/>
                <w:sz w:val="20"/>
                <w:szCs w:val="20"/>
              </w:rPr>
            </w:pPr>
            <w:r w:rsidRPr="00950E9B">
              <w:rPr>
                <w:rFonts w:ascii="Arial" w:hAnsi="Arial" w:cs="Arial"/>
                <w:bCs/>
                <w:sz w:val="20"/>
                <w:szCs w:val="20"/>
              </w:rPr>
              <w:t>Yurt dışı krediler</w:t>
            </w:r>
          </w:p>
        </w:tc>
        <w:tc>
          <w:tcPr>
            <w:tcW w:w="672" w:type="pct"/>
            <w:shd w:val="clear" w:color="auto" w:fill="auto"/>
            <w:noWrap/>
          </w:tcPr>
          <w:p w14:paraId="2AE5F884" w14:textId="3F6BA12E" w:rsidR="002078A9" w:rsidRPr="00950E9B" w:rsidRDefault="00D57C3A" w:rsidP="00D57C3A">
            <w:pPr>
              <w:ind w:right="114"/>
              <w:jc w:val="right"/>
              <w:rPr>
                <w:rFonts w:ascii="Arial" w:hAnsi="Arial" w:cs="Arial"/>
                <w:sz w:val="20"/>
                <w:szCs w:val="20"/>
              </w:rPr>
            </w:pPr>
            <w:r w:rsidRPr="00950E9B">
              <w:rPr>
                <w:rFonts w:ascii="Arial" w:hAnsi="Arial" w:cs="Arial"/>
                <w:sz w:val="20"/>
                <w:szCs w:val="20"/>
              </w:rPr>
              <w:t>49</w:t>
            </w:r>
            <w:r w:rsidR="00F06973" w:rsidRPr="00950E9B">
              <w:rPr>
                <w:rFonts w:ascii="Arial" w:hAnsi="Arial" w:cs="Arial"/>
                <w:sz w:val="20"/>
                <w:szCs w:val="20"/>
              </w:rPr>
              <w:t>.</w:t>
            </w:r>
            <w:r w:rsidRPr="00950E9B">
              <w:rPr>
                <w:rFonts w:ascii="Arial" w:hAnsi="Arial" w:cs="Arial"/>
                <w:sz w:val="20"/>
                <w:szCs w:val="20"/>
              </w:rPr>
              <w:t>026</w:t>
            </w:r>
          </w:p>
        </w:tc>
      </w:tr>
      <w:tr w:rsidR="002078A9" w:rsidRPr="00950E9B" w14:paraId="78911C4D" w14:textId="77777777" w:rsidTr="00047C99">
        <w:trPr>
          <w:trHeight w:val="189"/>
        </w:trPr>
        <w:tc>
          <w:tcPr>
            <w:tcW w:w="4328" w:type="pct"/>
            <w:tcBorders>
              <w:left w:val="nil"/>
            </w:tcBorders>
            <w:noWrap/>
            <w:vAlign w:val="bottom"/>
          </w:tcPr>
          <w:p w14:paraId="38F76AA3" w14:textId="77777777" w:rsidR="002078A9" w:rsidRPr="00950E9B" w:rsidRDefault="002078A9" w:rsidP="002078A9">
            <w:pPr>
              <w:rPr>
                <w:rFonts w:ascii="Arial" w:hAnsi="Arial" w:cs="Arial"/>
                <w:bCs/>
                <w:sz w:val="20"/>
                <w:szCs w:val="20"/>
              </w:rPr>
            </w:pPr>
            <w:r w:rsidRPr="00950E9B">
              <w:rPr>
                <w:rFonts w:ascii="Arial" w:hAnsi="Arial" w:cs="Arial"/>
                <w:bCs/>
                <w:sz w:val="20"/>
                <w:szCs w:val="20"/>
              </w:rPr>
              <w:t>Diğer yatırım kredileri</w:t>
            </w:r>
          </w:p>
        </w:tc>
        <w:tc>
          <w:tcPr>
            <w:tcW w:w="672" w:type="pct"/>
            <w:tcBorders>
              <w:top w:val="nil"/>
            </w:tcBorders>
            <w:shd w:val="clear" w:color="auto" w:fill="auto"/>
            <w:noWrap/>
          </w:tcPr>
          <w:p w14:paraId="06C2C1CA" w14:textId="462539FA" w:rsidR="002078A9" w:rsidRPr="00950E9B" w:rsidRDefault="00D57C3A" w:rsidP="00D57C3A">
            <w:pPr>
              <w:ind w:right="114"/>
              <w:jc w:val="right"/>
              <w:rPr>
                <w:rFonts w:ascii="Arial" w:eastAsiaTheme="minorEastAsia" w:hAnsi="Arial" w:cs="Arial"/>
                <w:sz w:val="20"/>
                <w:szCs w:val="20"/>
              </w:rPr>
            </w:pPr>
            <w:r w:rsidRPr="00950E9B">
              <w:rPr>
                <w:rFonts w:ascii="Arial" w:eastAsiaTheme="minorEastAsia" w:hAnsi="Arial" w:cs="Arial"/>
                <w:sz w:val="20"/>
                <w:szCs w:val="20"/>
              </w:rPr>
              <w:t>473</w:t>
            </w:r>
            <w:r w:rsidR="00BE6F9F" w:rsidRPr="00950E9B">
              <w:rPr>
                <w:rFonts w:ascii="Arial" w:eastAsiaTheme="minorEastAsia" w:hAnsi="Arial" w:cs="Arial"/>
                <w:sz w:val="20"/>
                <w:szCs w:val="20"/>
              </w:rPr>
              <w:t>.</w:t>
            </w:r>
            <w:r w:rsidRPr="00950E9B">
              <w:rPr>
                <w:rFonts w:ascii="Arial" w:eastAsiaTheme="minorEastAsia" w:hAnsi="Arial" w:cs="Arial"/>
                <w:sz w:val="20"/>
                <w:szCs w:val="20"/>
              </w:rPr>
              <w:t>321</w:t>
            </w:r>
          </w:p>
        </w:tc>
      </w:tr>
      <w:tr w:rsidR="002078A9" w:rsidRPr="00950E9B" w14:paraId="5B578808" w14:textId="77777777" w:rsidTr="00047C99">
        <w:trPr>
          <w:trHeight w:val="189"/>
        </w:trPr>
        <w:tc>
          <w:tcPr>
            <w:tcW w:w="4328" w:type="pct"/>
            <w:tcBorders>
              <w:left w:val="nil"/>
            </w:tcBorders>
            <w:noWrap/>
            <w:vAlign w:val="bottom"/>
          </w:tcPr>
          <w:p w14:paraId="721DE4E9" w14:textId="77777777" w:rsidR="002078A9" w:rsidRPr="00950E9B" w:rsidRDefault="002078A9" w:rsidP="002078A9">
            <w:pPr>
              <w:rPr>
                <w:rFonts w:ascii="Arial" w:hAnsi="Arial" w:cs="Arial"/>
                <w:bCs/>
                <w:sz w:val="20"/>
                <w:szCs w:val="20"/>
              </w:rPr>
            </w:pPr>
            <w:r w:rsidRPr="00950E9B">
              <w:rPr>
                <w:rFonts w:ascii="Arial" w:hAnsi="Arial" w:cs="Arial"/>
                <w:bCs/>
                <w:sz w:val="20"/>
                <w:szCs w:val="20"/>
              </w:rPr>
              <w:t>Diğer</w:t>
            </w:r>
          </w:p>
        </w:tc>
        <w:tc>
          <w:tcPr>
            <w:tcW w:w="672" w:type="pct"/>
            <w:tcBorders>
              <w:top w:val="nil"/>
            </w:tcBorders>
            <w:shd w:val="clear" w:color="auto" w:fill="auto"/>
            <w:noWrap/>
          </w:tcPr>
          <w:p w14:paraId="7FE3A5AB" w14:textId="1A3F0A9B" w:rsidR="002078A9" w:rsidRPr="00950E9B" w:rsidRDefault="00D57C3A" w:rsidP="002078A9">
            <w:pPr>
              <w:ind w:right="114"/>
              <w:jc w:val="right"/>
              <w:rPr>
                <w:rFonts w:ascii="Arial" w:eastAsiaTheme="minorEastAsia" w:hAnsi="Arial" w:cs="Arial"/>
                <w:sz w:val="20"/>
                <w:szCs w:val="20"/>
              </w:rPr>
            </w:pPr>
            <w:r w:rsidRPr="00950E9B">
              <w:rPr>
                <w:rFonts w:ascii="Arial" w:eastAsiaTheme="minorEastAsia" w:hAnsi="Arial" w:cs="Arial"/>
                <w:sz w:val="20"/>
                <w:szCs w:val="20"/>
              </w:rPr>
              <w:t>94</w:t>
            </w:r>
          </w:p>
        </w:tc>
      </w:tr>
      <w:tr w:rsidR="002078A9" w:rsidRPr="00950E9B" w14:paraId="09247AF9" w14:textId="77777777" w:rsidTr="00047C99">
        <w:trPr>
          <w:trHeight w:val="74"/>
        </w:trPr>
        <w:tc>
          <w:tcPr>
            <w:tcW w:w="4328" w:type="pct"/>
            <w:tcBorders>
              <w:left w:val="nil"/>
              <w:bottom w:val="single" w:sz="4" w:space="0" w:color="auto"/>
              <w:right w:val="nil"/>
            </w:tcBorders>
            <w:noWrap/>
            <w:vAlign w:val="bottom"/>
          </w:tcPr>
          <w:p w14:paraId="480A7EEF" w14:textId="77777777" w:rsidR="002078A9" w:rsidRPr="00950E9B" w:rsidRDefault="002078A9" w:rsidP="002078A9">
            <w:pPr>
              <w:rPr>
                <w:rFonts w:ascii="Arial" w:hAnsi="Arial" w:cs="Arial"/>
                <w:bCs/>
                <w:sz w:val="20"/>
                <w:szCs w:val="20"/>
              </w:rPr>
            </w:pPr>
          </w:p>
        </w:tc>
        <w:tc>
          <w:tcPr>
            <w:tcW w:w="672" w:type="pct"/>
            <w:tcBorders>
              <w:left w:val="nil"/>
              <w:bottom w:val="single" w:sz="4" w:space="0" w:color="auto"/>
              <w:right w:val="nil"/>
            </w:tcBorders>
            <w:noWrap/>
          </w:tcPr>
          <w:p w14:paraId="55B48378" w14:textId="77777777" w:rsidR="002078A9" w:rsidRPr="00950E9B" w:rsidRDefault="002078A9" w:rsidP="002078A9">
            <w:pPr>
              <w:ind w:right="114"/>
              <w:jc w:val="right"/>
              <w:rPr>
                <w:rFonts w:ascii="Arial" w:hAnsi="Arial" w:cs="Arial"/>
                <w:sz w:val="20"/>
                <w:szCs w:val="20"/>
              </w:rPr>
            </w:pPr>
          </w:p>
        </w:tc>
      </w:tr>
      <w:tr w:rsidR="002078A9" w:rsidRPr="00950E9B" w14:paraId="0BEBD91C" w14:textId="77777777" w:rsidTr="00047C99">
        <w:trPr>
          <w:trHeight w:val="189"/>
        </w:trPr>
        <w:tc>
          <w:tcPr>
            <w:tcW w:w="4328" w:type="pct"/>
            <w:tcBorders>
              <w:top w:val="single" w:sz="4" w:space="0" w:color="auto"/>
              <w:left w:val="nil"/>
              <w:bottom w:val="double" w:sz="4" w:space="0" w:color="auto"/>
              <w:right w:val="nil"/>
            </w:tcBorders>
            <w:noWrap/>
            <w:vAlign w:val="bottom"/>
          </w:tcPr>
          <w:p w14:paraId="578E56E8" w14:textId="77777777" w:rsidR="002078A9" w:rsidRPr="00950E9B" w:rsidRDefault="002078A9" w:rsidP="002078A9">
            <w:pPr>
              <w:rPr>
                <w:rFonts w:ascii="Arial" w:hAnsi="Arial" w:cs="Arial"/>
                <w:b/>
                <w:bCs/>
                <w:sz w:val="20"/>
                <w:szCs w:val="20"/>
              </w:rPr>
            </w:pPr>
            <w:r w:rsidRPr="00950E9B">
              <w:rPr>
                <w:rFonts w:ascii="Arial" w:hAnsi="Arial" w:cs="Arial"/>
                <w:b/>
                <w:bCs/>
                <w:sz w:val="20"/>
                <w:szCs w:val="20"/>
              </w:rPr>
              <w:t>Toplam</w:t>
            </w:r>
          </w:p>
        </w:tc>
        <w:tc>
          <w:tcPr>
            <w:tcW w:w="672" w:type="pct"/>
            <w:tcBorders>
              <w:top w:val="single" w:sz="4" w:space="0" w:color="auto"/>
              <w:left w:val="nil"/>
              <w:bottom w:val="double" w:sz="4" w:space="0" w:color="auto"/>
              <w:right w:val="nil"/>
            </w:tcBorders>
            <w:noWrap/>
          </w:tcPr>
          <w:p w14:paraId="0AA8E1D2" w14:textId="4AAB2AC1" w:rsidR="002078A9" w:rsidRPr="00950E9B" w:rsidRDefault="00D57C3A" w:rsidP="00D57C3A">
            <w:pPr>
              <w:ind w:right="114"/>
              <w:jc w:val="right"/>
              <w:rPr>
                <w:rFonts w:ascii="Arial" w:hAnsi="Arial" w:cs="Arial"/>
                <w:b/>
                <w:sz w:val="20"/>
                <w:szCs w:val="20"/>
              </w:rPr>
            </w:pPr>
            <w:r w:rsidRPr="00950E9B">
              <w:rPr>
                <w:rFonts w:ascii="Arial" w:hAnsi="Arial" w:cs="Arial"/>
                <w:b/>
                <w:sz w:val="20"/>
                <w:szCs w:val="20"/>
              </w:rPr>
              <w:t>5</w:t>
            </w:r>
            <w:r w:rsidR="00BE6F9F" w:rsidRPr="00950E9B">
              <w:rPr>
                <w:rFonts w:ascii="Arial" w:hAnsi="Arial" w:cs="Arial"/>
                <w:b/>
                <w:sz w:val="20"/>
                <w:szCs w:val="20"/>
              </w:rPr>
              <w:t>.</w:t>
            </w:r>
            <w:r w:rsidRPr="00950E9B">
              <w:rPr>
                <w:rFonts w:ascii="Arial" w:hAnsi="Arial" w:cs="Arial"/>
                <w:b/>
                <w:sz w:val="20"/>
                <w:szCs w:val="20"/>
              </w:rPr>
              <w:t>017</w:t>
            </w:r>
            <w:r w:rsidR="00BE6F9F" w:rsidRPr="00950E9B">
              <w:rPr>
                <w:rFonts w:ascii="Arial" w:hAnsi="Arial" w:cs="Arial"/>
                <w:b/>
                <w:sz w:val="20"/>
                <w:szCs w:val="20"/>
              </w:rPr>
              <w:t>.</w:t>
            </w:r>
            <w:r w:rsidRPr="00950E9B">
              <w:rPr>
                <w:rFonts w:ascii="Arial" w:hAnsi="Arial" w:cs="Arial"/>
                <w:b/>
                <w:sz w:val="20"/>
                <w:szCs w:val="20"/>
              </w:rPr>
              <w:t>113</w:t>
            </w:r>
          </w:p>
        </w:tc>
      </w:tr>
    </w:tbl>
    <w:p w14:paraId="5A6C679C" w14:textId="77777777" w:rsidR="002A4960" w:rsidRPr="00950E9B" w:rsidRDefault="002A4960" w:rsidP="008B0DC2">
      <w:pPr>
        <w:autoSpaceDE w:val="0"/>
        <w:autoSpaceDN w:val="0"/>
        <w:adjustRightInd w:val="0"/>
        <w:jc w:val="both"/>
        <w:rPr>
          <w:rFonts w:ascii="Arial" w:hAnsi="Arial" w:cs="Arial"/>
          <w:sz w:val="18"/>
          <w:szCs w:val="20"/>
        </w:rPr>
      </w:pPr>
    </w:p>
    <w:p w14:paraId="027DDE16" w14:textId="0BCFBAA5" w:rsidR="00FB59D8" w:rsidRPr="00950E9B" w:rsidRDefault="00FB59D8">
      <w:pPr>
        <w:rPr>
          <w:rFonts w:ascii="Arial" w:hAnsi="Arial" w:cs="Arial"/>
          <w:sz w:val="18"/>
          <w:szCs w:val="20"/>
        </w:rPr>
      </w:pPr>
      <w:r w:rsidRPr="00950E9B">
        <w:rPr>
          <w:rFonts w:ascii="Arial" w:hAnsi="Arial" w:cs="Arial"/>
          <w:sz w:val="18"/>
          <w:szCs w:val="20"/>
        </w:rPr>
        <w:br w:type="page"/>
      </w:r>
    </w:p>
    <w:p w14:paraId="5EBE47D5" w14:textId="77777777" w:rsidR="001B2A0E" w:rsidRPr="00950E9B" w:rsidRDefault="001B2A0E" w:rsidP="001B2A0E">
      <w:pPr>
        <w:pStyle w:val="GvdeMetniGirintisi"/>
        <w:ind w:hanging="522"/>
        <w:jc w:val="left"/>
        <w:rPr>
          <w:rFonts w:ascii="Arial" w:hAnsi="Arial" w:cs="Arial"/>
          <w:b/>
          <w:sz w:val="20"/>
          <w:szCs w:val="20"/>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2E027DC6" w14:textId="77777777" w:rsidR="001B2A0E" w:rsidRPr="00950E9B" w:rsidRDefault="001B2A0E" w:rsidP="008B0DC2">
      <w:pPr>
        <w:autoSpaceDE w:val="0"/>
        <w:autoSpaceDN w:val="0"/>
        <w:adjustRightInd w:val="0"/>
        <w:jc w:val="both"/>
        <w:rPr>
          <w:rFonts w:ascii="Arial" w:hAnsi="Arial" w:cs="Arial"/>
          <w:sz w:val="18"/>
          <w:szCs w:val="20"/>
        </w:rPr>
      </w:pPr>
    </w:p>
    <w:p w14:paraId="33C3B5D3" w14:textId="6BE87AF1" w:rsidR="008B0DC2" w:rsidRPr="00950E9B" w:rsidRDefault="008B0DC2" w:rsidP="008B0DC2">
      <w:pPr>
        <w:pStyle w:val="GvdeMetniGirintisi"/>
        <w:ind w:left="30" w:hanging="570"/>
        <w:rPr>
          <w:rFonts w:ascii="Arial" w:hAnsi="Arial" w:cs="Arial"/>
          <w:b/>
          <w:sz w:val="20"/>
          <w:szCs w:val="20"/>
        </w:rPr>
      </w:pPr>
      <w:r w:rsidRPr="00950E9B">
        <w:rPr>
          <w:rFonts w:ascii="Arial" w:hAnsi="Arial" w:cs="Arial"/>
          <w:b/>
          <w:sz w:val="20"/>
          <w:szCs w:val="20"/>
        </w:rPr>
        <w:t>6.</w:t>
      </w:r>
      <w:r w:rsidRPr="00950E9B">
        <w:rPr>
          <w:rFonts w:ascii="Arial" w:hAnsi="Arial" w:cs="Arial"/>
          <w:b/>
          <w:sz w:val="20"/>
          <w:szCs w:val="20"/>
        </w:rPr>
        <w:tab/>
        <w:t>Kredilere ilişkin açıklamalar</w:t>
      </w:r>
      <w:r w:rsidR="001B2A0E" w:rsidRPr="00950E9B">
        <w:rPr>
          <w:rFonts w:ascii="Arial" w:hAnsi="Arial" w:cs="Arial"/>
          <w:b/>
          <w:sz w:val="20"/>
          <w:szCs w:val="20"/>
        </w:rPr>
        <w:t xml:space="preserve"> (d</w:t>
      </w:r>
      <w:r w:rsidRPr="00950E9B">
        <w:rPr>
          <w:rFonts w:ascii="Arial" w:hAnsi="Arial" w:cs="Arial"/>
          <w:b/>
          <w:sz w:val="20"/>
          <w:szCs w:val="20"/>
        </w:rPr>
        <w:t>evamı)</w:t>
      </w:r>
      <w:r w:rsidR="001B2A0E" w:rsidRPr="00950E9B">
        <w:rPr>
          <w:rFonts w:ascii="Arial" w:hAnsi="Arial" w:cs="Arial"/>
          <w:b/>
          <w:sz w:val="20"/>
          <w:szCs w:val="20"/>
        </w:rPr>
        <w:t>:</w:t>
      </w:r>
    </w:p>
    <w:p w14:paraId="5685C2AB" w14:textId="49563314" w:rsidR="008B0DC2" w:rsidRPr="00950E9B" w:rsidRDefault="008B0DC2" w:rsidP="008B0DC2">
      <w:pPr>
        <w:autoSpaceDE w:val="0"/>
        <w:autoSpaceDN w:val="0"/>
        <w:adjustRightInd w:val="0"/>
        <w:jc w:val="both"/>
        <w:rPr>
          <w:rFonts w:ascii="Arial" w:hAnsi="Arial" w:cs="Arial"/>
          <w:sz w:val="18"/>
          <w:szCs w:val="20"/>
        </w:rPr>
      </w:pPr>
    </w:p>
    <w:p w14:paraId="369C2998" w14:textId="7B8676A0" w:rsidR="008B0DC2" w:rsidRPr="00950E9B" w:rsidRDefault="00786A88" w:rsidP="00786A88">
      <w:pPr>
        <w:autoSpaceDE w:val="0"/>
        <w:autoSpaceDN w:val="0"/>
        <w:adjustRightInd w:val="0"/>
        <w:ind w:left="360" w:hanging="360"/>
        <w:jc w:val="both"/>
        <w:rPr>
          <w:rFonts w:asciiTheme="minorBidi" w:hAnsiTheme="minorBidi" w:cstheme="minorBidi"/>
          <w:b/>
          <w:sz w:val="20"/>
          <w:szCs w:val="22"/>
        </w:rPr>
      </w:pPr>
      <w:r w:rsidRPr="00950E9B">
        <w:rPr>
          <w:rFonts w:asciiTheme="minorBidi" w:hAnsiTheme="minorBidi" w:cstheme="minorBidi"/>
          <w:b/>
          <w:sz w:val="20"/>
          <w:szCs w:val="22"/>
        </w:rPr>
        <w:t xml:space="preserve">b. </w:t>
      </w:r>
      <w:r w:rsidR="00047C99" w:rsidRPr="00950E9B">
        <w:rPr>
          <w:rFonts w:asciiTheme="minorBidi" w:hAnsiTheme="minorBidi" w:cstheme="minorBidi"/>
          <w:b/>
          <w:sz w:val="20"/>
          <w:szCs w:val="22"/>
        </w:rPr>
        <w:tab/>
      </w:r>
      <w:r w:rsidR="008B0DC2" w:rsidRPr="00950E9B">
        <w:rPr>
          <w:rFonts w:asciiTheme="minorBidi" w:hAnsiTheme="minorBidi" w:cstheme="minorBidi"/>
          <w:b/>
          <w:sz w:val="20"/>
          <w:szCs w:val="22"/>
        </w:rPr>
        <w:t>Standart nitelikli ve yakın izlemedeki krediler ile yeniden yapılandırılan yakın izlemedeki kredilere ilişkin bilgiler</w:t>
      </w:r>
      <w:r w:rsidR="001B2A0E" w:rsidRPr="00950E9B">
        <w:rPr>
          <w:rFonts w:asciiTheme="minorBidi" w:hAnsiTheme="minorBidi" w:cstheme="minorBidi"/>
          <w:b/>
          <w:sz w:val="20"/>
          <w:szCs w:val="22"/>
        </w:rPr>
        <w:t xml:space="preserve"> (d</w:t>
      </w:r>
      <w:r w:rsidR="008B0DC2" w:rsidRPr="00950E9B">
        <w:rPr>
          <w:rFonts w:asciiTheme="minorBidi" w:hAnsiTheme="minorBidi" w:cstheme="minorBidi"/>
          <w:b/>
          <w:sz w:val="20"/>
          <w:szCs w:val="22"/>
        </w:rPr>
        <w:t>evamı)</w:t>
      </w:r>
      <w:r w:rsidR="001B2A0E" w:rsidRPr="00950E9B">
        <w:rPr>
          <w:rFonts w:asciiTheme="minorBidi" w:hAnsiTheme="minorBidi" w:cstheme="minorBidi"/>
          <w:b/>
          <w:sz w:val="20"/>
          <w:szCs w:val="22"/>
        </w:rPr>
        <w:t>:</w:t>
      </w:r>
    </w:p>
    <w:p w14:paraId="01575E65" w14:textId="467C851B" w:rsidR="00786A88" w:rsidRPr="00950E9B" w:rsidRDefault="00786A88" w:rsidP="00047C99">
      <w:pPr>
        <w:pStyle w:val="GvdeMetniGirintisi"/>
        <w:ind w:left="360" w:hanging="360"/>
        <w:rPr>
          <w:rFonts w:ascii="Arial" w:hAnsi="Arial" w:cs="Arial"/>
          <w:b/>
          <w:sz w:val="20"/>
          <w:szCs w:val="20"/>
        </w:rPr>
      </w:pPr>
      <w:r w:rsidRPr="00950E9B">
        <w:rPr>
          <w:rFonts w:asciiTheme="minorBidi" w:hAnsiTheme="minorBidi" w:cstheme="minorBidi"/>
          <w:b/>
          <w:sz w:val="20"/>
          <w:szCs w:val="22"/>
        </w:rPr>
        <w:t>b1.</w:t>
      </w:r>
      <w:r w:rsidRPr="00950E9B">
        <w:rPr>
          <w:rFonts w:asciiTheme="minorBidi" w:hAnsiTheme="minorBidi" w:cstheme="minorBidi"/>
          <w:b/>
          <w:sz w:val="20"/>
          <w:szCs w:val="22"/>
        </w:rPr>
        <w:tab/>
        <w:t>Standart nitelikli ve yakın izlemedeki krediler ile yeniden yapılandırılan yakın izlemedeki kredilere ilişkin detay tablosu (devamı):</w:t>
      </w:r>
    </w:p>
    <w:p w14:paraId="584CDCBC" w14:textId="77777777" w:rsidR="008B0DC2" w:rsidRPr="00950E9B" w:rsidRDefault="008B0DC2" w:rsidP="008B0DC2">
      <w:pPr>
        <w:autoSpaceDE w:val="0"/>
        <w:autoSpaceDN w:val="0"/>
        <w:adjustRightInd w:val="0"/>
        <w:jc w:val="both"/>
        <w:rPr>
          <w:rFonts w:ascii="Arial" w:hAnsi="Arial" w:cs="Arial"/>
          <w:sz w:val="18"/>
          <w:szCs w:val="20"/>
        </w:rPr>
      </w:pPr>
    </w:p>
    <w:tbl>
      <w:tblPr>
        <w:tblStyle w:val="TableGrid"/>
        <w:tblW w:w="9239" w:type="dxa"/>
        <w:tblInd w:w="42" w:type="dxa"/>
        <w:tblCellMar>
          <w:bottom w:w="6" w:type="dxa"/>
        </w:tblCellMar>
        <w:tblLook w:val="04A0" w:firstRow="1" w:lastRow="0" w:firstColumn="1" w:lastColumn="0" w:noHBand="0" w:noVBand="1"/>
      </w:tblPr>
      <w:tblGrid>
        <w:gridCol w:w="2748"/>
        <w:gridCol w:w="1348"/>
        <w:gridCol w:w="1671"/>
        <w:gridCol w:w="1916"/>
        <w:gridCol w:w="1556"/>
      </w:tblGrid>
      <w:tr w:rsidR="00E03E89" w:rsidRPr="00950E9B" w14:paraId="6D9DAE90" w14:textId="77777777" w:rsidTr="00047C99">
        <w:trPr>
          <w:trHeight w:val="170"/>
        </w:trPr>
        <w:tc>
          <w:tcPr>
            <w:tcW w:w="2748" w:type="dxa"/>
            <w:vMerge w:val="restart"/>
            <w:tcBorders>
              <w:top w:val="single" w:sz="4" w:space="0" w:color="auto"/>
            </w:tcBorders>
            <w:shd w:val="clear" w:color="auto" w:fill="auto"/>
            <w:vAlign w:val="bottom"/>
          </w:tcPr>
          <w:p w14:paraId="3E114EF4" w14:textId="77777777" w:rsidR="00E03E89" w:rsidRPr="00950E9B" w:rsidRDefault="00E03E89" w:rsidP="00E03E89">
            <w:pPr>
              <w:spacing w:line="259" w:lineRule="auto"/>
              <w:rPr>
                <w:rFonts w:asciiTheme="minorBidi" w:hAnsiTheme="minorBidi"/>
                <w:b/>
                <w:sz w:val="20"/>
                <w:szCs w:val="20"/>
              </w:rPr>
            </w:pPr>
            <w:r w:rsidRPr="00950E9B">
              <w:rPr>
                <w:rFonts w:asciiTheme="minorBidi" w:hAnsiTheme="minorBidi"/>
                <w:b/>
                <w:sz w:val="20"/>
                <w:szCs w:val="20"/>
              </w:rPr>
              <w:t>Nakdi Krediler</w:t>
            </w:r>
          </w:p>
          <w:p w14:paraId="390EB637" w14:textId="5F608DB5" w:rsidR="00E03E89" w:rsidRPr="00950E9B" w:rsidRDefault="000B32F8" w:rsidP="00E03E89">
            <w:pPr>
              <w:spacing w:line="259" w:lineRule="auto"/>
              <w:ind w:left="120" w:hanging="120"/>
              <w:rPr>
                <w:rFonts w:asciiTheme="minorBidi" w:hAnsiTheme="minorBidi"/>
                <w:b/>
                <w:sz w:val="20"/>
                <w:szCs w:val="20"/>
              </w:rPr>
            </w:pPr>
            <w:r w:rsidRPr="00950E9B">
              <w:rPr>
                <w:rFonts w:asciiTheme="minorBidi" w:hAnsiTheme="minorBidi"/>
                <w:b/>
                <w:sz w:val="20"/>
                <w:szCs w:val="20"/>
              </w:rPr>
              <w:t>Önceki</w:t>
            </w:r>
            <w:r w:rsidR="00E03E89" w:rsidRPr="00950E9B">
              <w:rPr>
                <w:rFonts w:asciiTheme="minorBidi" w:hAnsiTheme="minorBidi"/>
                <w:b/>
                <w:sz w:val="20"/>
                <w:szCs w:val="20"/>
              </w:rPr>
              <w:t xml:space="preserve"> dönem</w:t>
            </w:r>
          </w:p>
          <w:p w14:paraId="04713214" w14:textId="77777777" w:rsidR="00E03E89" w:rsidRPr="00950E9B"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950E9B" w:rsidRDefault="00E03E89" w:rsidP="00E03E89">
            <w:pPr>
              <w:spacing w:line="259" w:lineRule="auto"/>
              <w:ind w:right="3"/>
              <w:jc w:val="center"/>
              <w:rPr>
                <w:rFonts w:asciiTheme="minorBidi" w:hAnsiTheme="minorBidi"/>
                <w:b/>
                <w:sz w:val="20"/>
                <w:szCs w:val="20"/>
              </w:rPr>
            </w:pPr>
            <w:r w:rsidRPr="00950E9B">
              <w:rPr>
                <w:rFonts w:asciiTheme="minorBidi" w:hAnsiTheme="minorBidi"/>
                <w:b/>
                <w:sz w:val="20"/>
                <w:szCs w:val="20"/>
              </w:rPr>
              <w:t>Standart Nitelikli Krediler</w:t>
            </w:r>
          </w:p>
        </w:tc>
        <w:tc>
          <w:tcPr>
            <w:tcW w:w="5143" w:type="dxa"/>
            <w:gridSpan w:val="3"/>
            <w:tcBorders>
              <w:top w:val="single" w:sz="4" w:space="0" w:color="auto"/>
              <w:bottom w:val="single" w:sz="4" w:space="0" w:color="000000"/>
            </w:tcBorders>
            <w:shd w:val="clear" w:color="auto" w:fill="auto"/>
            <w:vAlign w:val="bottom"/>
          </w:tcPr>
          <w:p w14:paraId="1F612A3A" w14:textId="77777777" w:rsidR="00E03E89" w:rsidRPr="00950E9B" w:rsidRDefault="00E03E89" w:rsidP="00E03E89">
            <w:pPr>
              <w:spacing w:line="259" w:lineRule="auto"/>
              <w:ind w:right="25"/>
              <w:jc w:val="center"/>
              <w:rPr>
                <w:rFonts w:asciiTheme="minorBidi" w:hAnsiTheme="minorBidi"/>
                <w:b/>
                <w:sz w:val="20"/>
                <w:szCs w:val="20"/>
              </w:rPr>
            </w:pPr>
            <w:r w:rsidRPr="00950E9B">
              <w:rPr>
                <w:rFonts w:asciiTheme="minorBidi" w:hAnsiTheme="minorBidi"/>
                <w:b/>
                <w:sz w:val="20"/>
                <w:szCs w:val="20"/>
              </w:rPr>
              <w:t>Yakın İzlemedeki Krediler</w:t>
            </w:r>
          </w:p>
        </w:tc>
      </w:tr>
      <w:tr w:rsidR="00E03E89" w:rsidRPr="00950E9B" w14:paraId="23D03BCF" w14:textId="77777777" w:rsidTr="00047C99">
        <w:trPr>
          <w:trHeight w:val="170"/>
        </w:trPr>
        <w:tc>
          <w:tcPr>
            <w:tcW w:w="2748" w:type="dxa"/>
            <w:vMerge/>
            <w:shd w:val="clear" w:color="auto" w:fill="auto"/>
            <w:vAlign w:val="bottom"/>
          </w:tcPr>
          <w:p w14:paraId="553EACB1" w14:textId="77777777" w:rsidR="00E03E89" w:rsidRPr="00950E9B"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950E9B" w:rsidRDefault="00E03E89" w:rsidP="00E03E89">
            <w:pPr>
              <w:spacing w:line="259" w:lineRule="auto"/>
              <w:jc w:val="center"/>
              <w:rPr>
                <w:rFonts w:asciiTheme="minorBidi" w:hAnsiTheme="minorBidi"/>
                <w:b/>
                <w:sz w:val="20"/>
                <w:szCs w:val="20"/>
              </w:rPr>
            </w:pPr>
          </w:p>
        </w:tc>
        <w:tc>
          <w:tcPr>
            <w:tcW w:w="1671" w:type="dxa"/>
            <w:vMerge w:val="restart"/>
            <w:tcBorders>
              <w:top w:val="single" w:sz="4" w:space="0" w:color="000000"/>
            </w:tcBorders>
            <w:shd w:val="clear" w:color="auto" w:fill="auto"/>
            <w:vAlign w:val="bottom"/>
          </w:tcPr>
          <w:p w14:paraId="5AAB41E6" w14:textId="77777777" w:rsidR="00E03E89" w:rsidRPr="00950E9B" w:rsidRDefault="00E03E89" w:rsidP="00E03E89">
            <w:pPr>
              <w:spacing w:line="259" w:lineRule="auto"/>
              <w:ind w:right="22"/>
              <w:jc w:val="center"/>
              <w:rPr>
                <w:rFonts w:asciiTheme="minorBidi" w:hAnsiTheme="minorBidi"/>
                <w:b/>
                <w:sz w:val="20"/>
                <w:szCs w:val="20"/>
              </w:rPr>
            </w:pPr>
            <w:r w:rsidRPr="00950E9B">
              <w:rPr>
                <w:rFonts w:asciiTheme="minorBidi" w:hAnsiTheme="minorBidi"/>
                <w:b/>
                <w:sz w:val="20"/>
                <w:szCs w:val="20"/>
              </w:rPr>
              <w:t>Yeniden Yapılandırma Kapsamında Yer Almayanlar</w:t>
            </w:r>
          </w:p>
        </w:tc>
        <w:tc>
          <w:tcPr>
            <w:tcW w:w="3472" w:type="dxa"/>
            <w:gridSpan w:val="2"/>
            <w:tcBorders>
              <w:top w:val="single" w:sz="4" w:space="0" w:color="000000"/>
              <w:bottom w:val="single" w:sz="4" w:space="0" w:color="000000"/>
            </w:tcBorders>
            <w:shd w:val="clear" w:color="auto" w:fill="auto"/>
            <w:vAlign w:val="bottom"/>
          </w:tcPr>
          <w:p w14:paraId="770C095D" w14:textId="77777777" w:rsidR="00E03E89" w:rsidRPr="00950E9B" w:rsidRDefault="00E03E89" w:rsidP="00E03E89">
            <w:pPr>
              <w:spacing w:line="259" w:lineRule="auto"/>
              <w:ind w:left="338" w:firstLine="415"/>
              <w:jc w:val="center"/>
              <w:rPr>
                <w:rFonts w:asciiTheme="minorBidi" w:hAnsiTheme="minorBidi"/>
                <w:b/>
                <w:sz w:val="20"/>
                <w:szCs w:val="20"/>
              </w:rPr>
            </w:pPr>
            <w:r w:rsidRPr="00950E9B">
              <w:rPr>
                <w:rFonts w:asciiTheme="minorBidi" w:hAnsiTheme="minorBidi"/>
                <w:b/>
                <w:sz w:val="20"/>
                <w:szCs w:val="20"/>
              </w:rPr>
              <w:t>Yeniden Yapılandırılanlar</w:t>
            </w:r>
          </w:p>
        </w:tc>
      </w:tr>
      <w:tr w:rsidR="00E03E89" w:rsidRPr="00950E9B" w14:paraId="4AD398D2" w14:textId="77777777" w:rsidTr="00047C99">
        <w:trPr>
          <w:trHeight w:val="170"/>
        </w:trPr>
        <w:tc>
          <w:tcPr>
            <w:tcW w:w="2748" w:type="dxa"/>
            <w:vMerge/>
            <w:tcBorders>
              <w:bottom w:val="single" w:sz="4" w:space="0" w:color="auto"/>
            </w:tcBorders>
            <w:shd w:val="clear" w:color="auto" w:fill="auto"/>
            <w:vAlign w:val="bottom"/>
          </w:tcPr>
          <w:p w14:paraId="069333F8" w14:textId="77777777" w:rsidR="00E03E89" w:rsidRPr="00950E9B"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950E9B" w:rsidRDefault="00E03E89" w:rsidP="00E03E89">
            <w:pPr>
              <w:spacing w:line="259" w:lineRule="auto"/>
              <w:jc w:val="center"/>
              <w:rPr>
                <w:rFonts w:asciiTheme="minorBidi" w:hAnsiTheme="minorBidi"/>
                <w:b/>
                <w:sz w:val="20"/>
                <w:szCs w:val="20"/>
              </w:rPr>
            </w:pPr>
          </w:p>
        </w:tc>
        <w:tc>
          <w:tcPr>
            <w:tcW w:w="1671" w:type="dxa"/>
            <w:vMerge/>
            <w:tcBorders>
              <w:bottom w:val="single" w:sz="4" w:space="0" w:color="auto"/>
            </w:tcBorders>
            <w:shd w:val="clear" w:color="auto" w:fill="auto"/>
            <w:vAlign w:val="bottom"/>
          </w:tcPr>
          <w:p w14:paraId="43D842C6" w14:textId="77777777" w:rsidR="00E03E89" w:rsidRPr="00950E9B"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950E9B" w:rsidRDefault="00E03E89" w:rsidP="00E03E89">
            <w:pPr>
              <w:spacing w:line="259" w:lineRule="auto"/>
              <w:jc w:val="center"/>
              <w:rPr>
                <w:rFonts w:asciiTheme="minorBidi" w:hAnsiTheme="minorBidi"/>
                <w:b/>
                <w:sz w:val="20"/>
                <w:szCs w:val="20"/>
              </w:rPr>
            </w:pPr>
            <w:r w:rsidRPr="00950E9B">
              <w:rPr>
                <w:rFonts w:asciiTheme="minorBidi" w:hAnsiTheme="minorBidi"/>
                <w:b/>
                <w:sz w:val="20"/>
                <w:szCs w:val="20"/>
              </w:rPr>
              <w:t>Sözleşme Koşullarında Değişiklik Yapılanlar</w:t>
            </w:r>
          </w:p>
        </w:tc>
        <w:tc>
          <w:tcPr>
            <w:tcW w:w="1556" w:type="dxa"/>
            <w:tcBorders>
              <w:bottom w:val="single" w:sz="4" w:space="0" w:color="auto"/>
            </w:tcBorders>
            <w:shd w:val="clear" w:color="auto" w:fill="auto"/>
            <w:vAlign w:val="bottom"/>
          </w:tcPr>
          <w:p w14:paraId="76984673" w14:textId="77777777" w:rsidR="00E03E89" w:rsidRPr="00950E9B" w:rsidRDefault="00E03E89" w:rsidP="00E03E89">
            <w:pPr>
              <w:spacing w:line="259" w:lineRule="auto"/>
              <w:ind w:left="54"/>
              <w:jc w:val="center"/>
              <w:rPr>
                <w:rFonts w:asciiTheme="minorBidi" w:hAnsiTheme="minorBidi"/>
                <w:b/>
                <w:sz w:val="20"/>
                <w:szCs w:val="20"/>
              </w:rPr>
            </w:pPr>
            <w:r w:rsidRPr="00950E9B">
              <w:rPr>
                <w:rFonts w:asciiTheme="minorBidi" w:hAnsiTheme="minorBidi"/>
                <w:b/>
                <w:sz w:val="20"/>
                <w:szCs w:val="20"/>
              </w:rPr>
              <w:t>Yeniden Finansman Yapılanlar</w:t>
            </w:r>
          </w:p>
        </w:tc>
      </w:tr>
      <w:tr w:rsidR="00097500" w:rsidRPr="00950E9B" w14:paraId="2D877DF6" w14:textId="77777777" w:rsidTr="00047C99">
        <w:trPr>
          <w:trHeight w:val="170"/>
        </w:trPr>
        <w:tc>
          <w:tcPr>
            <w:tcW w:w="2748" w:type="dxa"/>
            <w:tcBorders>
              <w:top w:val="single" w:sz="4" w:space="0" w:color="auto"/>
            </w:tcBorders>
            <w:shd w:val="clear" w:color="auto" w:fill="auto"/>
            <w:vAlign w:val="bottom"/>
          </w:tcPr>
          <w:p w14:paraId="329A919F" w14:textId="77777777" w:rsidR="00097500" w:rsidRPr="00950E9B" w:rsidRDefault="00097500" w:rsidP="00097500">
            <w:pPr>
              <w:spacing w:line="259" w:lineRule="auto"/>
              <w:ind w:left="14"/>
              <w:rPr>
                <w:rFonts w:asciiTheme="minorBidi" w:hAnsiTheme="minorBidi"/>
                <w:b/>
                <w:sz w:val="20"/>
                <w:szCs w:val="20"/>
              </w:rPr>
            </w:pPr>
            <w:r w:rsidRPr="00950E9B">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07A23C64" w:rsidR="00097500" w:rsidRPr="00950E9B" w:rsidRDefault="0016638B" w:rsidP="00A22D99">
            <w:pPr>
              <w:ind w:left="28" w:right="144"/>
              <w:jc w:val="right"/>
              <w:rPr>
                <w:rFonts w:asciiTheme="minorBidi" w:hAnsiTheme="minorBidi"/>
                <w:b/>
                <w:sz w:val="20"/>
                <w:szCs w:val="20"/>
              </w:rPr>
            </w:pPr>
            <w:r w:rsidRPr="00950E9B">
              <w:rPr>
                <w:rFonts w:asciiTheme="minorBidi" w:hAnsiTheme="minorBidi"/>
                <w:b/>
                <w:sz w:val="20"/>
                <w:szCs w:val="20"/>
              </w:rPr>
              <w:t>2</w:t>
            </w:r>
            <w:r w:rsidR="00A22D99" w:rsidRPr="00950E9B">
              <w:rPr>
                <w:rFonts w:asciiTheme="minorBidi" w:hAnsiTheme="minorBidi"/>
                <w:b/>
                <w:sz w:val="20"/>
                <w:szCs w:val="20"/>
              </w:rPr>
              <w:t>1</w:t>
            </w:r>
            <w:r w:rsidRPr="00950E9B">
              <w:rPr>
                <w:rFonts w:asciiTheme="minorBidi" w:hAnsiTheme="minorBidi"/>
                <w:b/>
                <w:sz w:val="20"/>
                <w:szCs w:val="20"/>
              </w:rPr>
              <w:t>.</w:t>
            </w:r>
            <w:r w:rsidR="00A22D99" w:rsidRPr="00950E9B">
              <w:rPr>
                <w:rFonts w:asciiTheme="minorBidi" w:hAnsiTheme="minorBidi"/>
                <w:b/>
                <w:sz w:val="20"/>
                <w:szCs w:val="20"/>
              </w:rPr>
              <w:t>494</w:t>
            </w:r>
            <w:r w:rsidRPr="00950E9B">
              <w:rPr>
                <w:rFonts w:asciiTheme="minorBidi" w:hAnsiTheme="minorBidi"/>
                <w:b/>
                <w:sz w:val="20"/>
                <w:szCs w:val="20"/>
              </w:rPr>
              <w:t>.</w:t>
            </w:r>
            <w:r w:rsidR="00A22D99" w:rsidRPr="00950E9B">
              <w:rPr>
                <w:rFonts w:asciiTheme="minorBidi" w:hAnsiTheme="minorBidi"/>
                <w:b/>
                <w:sz w:val="20"/>
                <w:szCs w:val="20"/>
              </w:rPr>
              <w:t>531</w:t>
            </w:r>
          </w:p>
        </w:tc>
        <w:tc>
          <w:tcPr>
            <w:tcW w:w="1671" w:type="dxa"/>
            <w:tcBorders>
              <w:top w:val="single" w:sz="4" w:space="0" w:color="auto"/>
            </w:tcBorders>
            <w:shd w:val="clear" w:color="auto" w:fill="auto"/>
            <w:vAlign w:val="bottom"/>
          </w:tcPr>
          <w:p w14:paraId="7045BAD9" w14:textId="27CD97C2" w:rsidR="00097500" w:rsidRPr="00950E9B" w:rsidRDefault="00A22D99" w:rsidP="00A22D99">
            <w:pPr>
              <w:ind w:left="28" w:right="144"/>
              <w:jc w:val="right"/>
              <w:rPr>
                <w:rFonts w:asciiTheme="minorBidi" w:hAnsiTheme="minorBidi"/>
                <w:b/>
                <w:sz w:val="20"/>
                <w:szCs w:val="20"/>
              </w:rPr>
            </w:pPr>
            <w:r w:rsidRPr="00950E9B">
              <w:rPr>
                <w:rFonts w:asciiTheme="minorBidi" w:hAnsiTheme="minorBidi"/>
                <w:b/>
                <w:sz w:val="20"/>
                <w:szCs w:val="20"/>
              </w:rPr>
              <w:t>3</w:t>
            </w:r>
            <w:r w:rsidR="0016638B" w:rsidRPr="00950E9B">
              <w:rPr>
                <w:rFonts w:asciiTheme="minorBidi" w:hAnsiTheme="minorBidi"/>
                <w:b/>
                <w:sz w:val="20"/>
                <w:szCs w:val="20"/>
              </w:rPr>
              <w:t>1.6</w:t>
            </w:r>
            <w:r w:rsidRPr="00950E9B">
              <w:rPr>
                <w:rFonts w:asciiTheme="minorBidi" w:hAnsiTheme="minorBidi"/>
                <w:b/>
                <w:sz w:val="20"/>
                <w:szCs w:val="20"/>
              </w:rPr>
              <w:t>83</w:t>
            </w:r>
          </w:p>
        </w:tc>
        <w:tc>
          <w:tcPr>
            <w:tcW w:w="1916" w:type="dxa"/>
            <w:tcBorders>
              <w:top w:val="single" w:sz="4" w:space="0" w:color="auto"/>
            </w:tcBorders>
            <w:shd w:val="clear" w:color="auto" w:fill="auto"/>
            <w:vAlign w:val="bottom"/>
          </w:tcPr>
          <w:p w14:paraId="3E1E0A99" w14:textId="23825C49" w:rsidR="00097500" w:rsidRPr="00950E9B" w:rsidRDefault="00A22D99" w:rsidP="00097500">
            <w:pPr>
              <w:ind w:left="28" w:right="144"/>
              <w:jc w:val="right"/>
              <w:rPr>
                <w:rFonts w:asciiTheme="minorBidi" w:hAnsiTheme="minorBidi"/>
                <w:b/>
                <w:sz w:val="20"/>
                <w:szCs w:val="20"/>
              </w:rPr>
            </w:pPr>
            <w:r w:rsidRPr="00950E9B">
              <w:rPr>
                <w:rFonts w:asciiTheme="minorBidi" w:hAnsiTheme="minorBidi"/>
                <w:b/>
                <w:sz w:val="20"/>
                <w:szCs w:val="20"/>
              </w:rPr>
              <w:t>2.739</w:t>
            </w:r>
          </w:p>
        </w:tc>
        <w:tc>
          <w:tcPr>
            <w:tcW w:w="1556" w:type="dxa"/>
            <w:tcBorders>
              <w:top w:val="single" w:sz="4" w:space="0" w:color="auto"/>
            </w:tcBorders>
            <w:shd w:val="clear" w:color="auto" w:fill="auto"/>
            <w:vAlign w:val="bottom"/>
          </w:tcPr>
          <w:p w14:paraId="21895B7D" w14:textId="5CE17AA9" w:rsidR="00097500" w:rsidRPr="00950E9B" w:rsidRDefault="00097500" w:rsidP="00097500">
            <w:pPr>
              <w:ind w:left="28" w:right="144"/>
              <w:jc w:val="right"/>
              <w:rPr>
                <w:rFonts w:asciiTheme="minorBidi" w:hAnsiTheme="minorBidi"/>
                <w:b/>
                <w:sz w:val="20"/>
                <w:szCs w:val="20"/>
              </w:rPr>
            </w:pPr>
            <w:r w:rsidRPr="00950E9B">
              <w:rPr>
                <w:rFonts w:asciiTheme="minorBidi" w:hAnsiTheme="minorBidi"/>
                <w:b/>
                <w:sz w:val="20"/>
                <w:szCs w:val="20"/>
              </w:rPr>
              <w:t>-</w:t>
            </w:r>
          </w:p>
        </w:tc>
      </w:tr>
      <w:tr w:rsidR="00097500" w:rsidRPr="00950E9B" w14:paraId="7A5A8391" w14:textId="77777777" w:rsidTr="00047C99">
        <w:trPr>
          <w:trHeight w:val="170"/>
        </w:trPr>
        <w:tc>
          <w:tcPr>
            <w:tcW w:w="2748" w:type="dxa"/>
            <w:shd w:val="clear" w:color="auto" w:fill="auto"/>
            <w:vAlign w:val="bottom"/>
          </w:tcPr>
          <w:p w14:paraId="41F81F02" w14:textId="77777777" w:rsidR="00097500" w:rsidRPr="00950E9B" w:rsidRDefault="00097500" w:rsidP="00097500">
            <w:pPr>
              <w:spacing w:line="259" w:lineRule="auto"/>
              <w:ind w:left="220"/>
              <w:rPr>
                <w:rFonts w:asciiTheme="minorBidi" w:hAnsiTheme="minorBidi"/>
                <w:sz w:val="20"/>
                <w:szCs w:val="20"/>
              </w:rPr>
            </w:pPr>
            <w:r w:rsidRPr="00950E9B">
              <w:rPr>
                <w:rFonts w:asciiTheme="minorBidi" w:hAnsiTheme="minorBidi"/>
                <w:sz w:val="20"/>
                <w:szCs w:val="20"/>
              </w:rPr>
              <w:t xml:space="preserve">İhracat Kredileri </w:t>
            </w:r>
          </w:p>
        </w:tc>
        <w:tc>
          <w:tcPr>
            <w:tcW w:w="1348" w:type="dxa"/>
            <w:shd w:val="clear" w:color="auto" w:fill="auto"/>
            <w:vAlign w:val="bottom"/>
          </w:tcPr>
          <w:p w14:paraId="66CA64FE" w14:textId="0C1BF9B7"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671" w:type="dxa"/>
            <w:shd w:val="clear" w:color="auto" w:fill="auto"/>
            <w:vAlign w:val="bottom"/>
          </w:tcPr>
          <w:p w14:paraId="7D91593C" w14:textId="5D300C6A"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916" w:type="dxa"/>
            <w:shd w:val="clear" w:color="auto" w:fill="auto"/>
            <w:vAlign w:val="bottom"/>
          </w:tcPr>
          <w:p w14:paraId="4C194164" w14:textId="547A2CCA"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7FEE770F" w14:textId="3D574DA2"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4072B252" w14:textId="77777777" w:rsidTr="00047C99">
        <w:trPr>
          <w:trHeight w:val="170"/>
        </w:trPr>
        <w:tc>
          <w:tcPr>
            <w:tcW w:w="2748" w:type="dxa"/>
            <w:shd w:val="clear" w:color="auto" w:fill="auto"/>
            <w:vAlign w:val="bottom"/>
          </w:tcPr>
          <w:p w14:paraId="7D763B19" w14:textId="77777777" w:rsidR="00097500" w:rsidRPr="00950E9B" w:rsidRDefault="00097500" w:rsidP="00097500">
            <w:pPr>
              <w:spacing w:line="259" w:lineRule="auto"/>
              <w:ind w:left="220"/>
              <w:rPr>
                <w:rFonts w:asciiTheme="minorBidi" w:hAnsiTheme="minorBidi"/>
                <w:sz w:val="20"/>
                <w:szCs w:val="20"/>
              </w:rPr>
            </w:pPr>
            <w:r w:rsidRPr="00950E9B">
              <w:rPr>
                <w:rFonts w:asciiTheme="minorBidi" w:hAnsiTheme="minorBidi"/>
                <w:sz w:val="20"/>
                <w:szCs w:val="20"/>
              </w:rPr>
              <w:t xml:space="preserve">İthalat Kredileri </w:t>
            </w:r>
          </w:p>
        </w:tc>
        <w:tc>
          <w:tcPr>
            <w:tcW w:w="1348" w:type="dxa"/>
            <w:shd w:val="clear" w:color="auto" w:fill="auto"/>
            <w:vAlign w:val="bottom"/>
          </w:tcPr>
          <w:p w14:paraId="3BC61DCD" w14:textId="1C4A5660" w:rsidR="00097500" w:rsidRPr="00950E9B" w:rsidRDefault="0016638B" w:rsidP="00A22D99">
            <w:pPr>
              <w:ind w:left="28" w:right="144"/>
              <w:jc w:val="right"/>
              <w:rPr>
                <w:rFonts w:asciiTheme="minorBidi" w:hAnsiTheme="minorBidi"/>
                <w:sz w:val="20"/>
                <w:szCs w:val="20"/>
              </w:rPr>
            </w:pPr>
            <w:r w:rsidRPr="00950E9B">
              <w:rPr>
                <w:rFonts w:asciiTheme="minorBidi" w:hAnsiTheme="minorBidi"/>
                <w:sz w:val="20"/>
                <w:szCs w:val="20"/>
              </w:rPr>
              <w:t>1.</w:t>
            </w:r>
            <w:r w:rsidR="00A22D99" w:rsidRPr="00950E9B">
              <w:rPr>
                <w:rFonts w:asciiTheme="minorBidi" w:hAnsiTheme="minorBidi"/>
                <w:sz w:val="20"/>
                <w:szCs w:val="20"/>
              </w:rPr>
              <w:t>565</w:t>
            </w:r>
            <w:r w:rsidRPr="00950E9B">
              <w:rPr>
                <w:rFonts w:asciiTheme="minorBidi" w:hAnsiTheme="minorBidi"/>
                <w:sz w:val="20"/>
                <w:szCs w:val="20"/>
              </w:rPr>
              <w:t>.</w:t>
            </w:r>
            <w:r w:rsidR="00A22D99" w:rsidRPr="00950E9B">
              <w:rPr>
                <w:rFonts w:asciiTheme="minorBidi" w:hAnsiTheme="minorBidi"/>
                <w:sz w:val="20"/>
                <w:szCs w:val="20"/>
              </w:rPr>
              <w:t>042</w:t>
            </w:r>
          </w:p>
        </w:tc>
        <w:tc>
          <w:tcPr>
            <w:tcW w:w="1671" w:type="dxa"/>
            <w:shd w:val="clear" w:color="auto" w:fill="auto"/>
            <w:vAlign w:val="bottom"/>
          </w:tcPr>
          <w:p w14:paraId="3A7214B8" w14:textId="75B0F9D7" w:rsidR="00097500" w:rsidRPr="00950E9B" w:rsidRDefault="00A22D99" w:rsidP="00097500">
            <w:pPr>
              <w:ind w:left="28" w:right="144"/>
              <w:jc w:val="right"/>
              <w:rPr>
                <w:rFonts w:asciiTheme="minorBidi" w:hAnsiTheme="minorBidi"/>
                <w:sz w:val="20"/>
                <w:szCs w:val="20"/>
              </w:rPr>
            </w:pPr>
            <w:r w:rsidRPr="00950E9B">
              <w:rPr>
                <w:rFonts w:asciiTheme="minorBidi" w:hAnsiTheme="minorBidi"/>
                <w:sz w:val="20"/>
                <w:szCs w:val="20"/>
              </w:rPr>
              <w:t>410</w:t>
            </w:r>
          </w:p>
        </w:tc>
        <w:tc>
          <w:tcPr>
            <w:tcW w:w="1916" w:type="dxa"/>
            <w:shd w:val="clear" w:color="auto" w:fill="auto"/>
            <w:vAlign w:val="bottom"/>
          </w:tcPr>
          <w:p w14:paraId="4591A91D" w14:textId="12A75C66"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0011A850" w14:textId="75432CD9"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5347FE22" w14:textId="77777777" w:rsidTr="00047C99">
        <w:trPr>
          <w:trHeight w:val="170"/>
        </w:trPr>
        <w:tc>
          <w:tcPr>
            <w:tcW w:w="2748" w:type="dxa"/>
            <w:shd w:val="clear" w:color="auto" w:fill="auto"/>
            <w:vAlign w:val="bottom"/>
          </w:tcPr>
          <w:p w14:paraId="0B2FC28B" w14:textId="77777777" w:rsidR="00097500" w:rsidRPr="00950E9B" w:rsidRDefault="00097500" w:rsidP="00097500">
            <w:pPr>
              <w:spacing w:line="259" w:lineRule="auto"/>
              <w:ind w:left="220"/>
              <w:rPr>
                <w:rFonts w:asciiTheme="minorBidi" w:hAnsiTheme="minorBidi"/>
                <w:sz w:val="20"/>
                <w:szCs w:val="20"/>
              </w:rPr>
            </w:pPr>
            <w:r w:rsidRPr="00950E9B">
              <w:rPr>
                <w:rFonts w:asciiTheme="minorBidi" w:hAnsiTheme="minorBidi"/>
                <w:sz w:val="20"/>
                <w:szCs w:val="20"/>
              </w:rPr>
              <w:t xml:space="preserve">İşletme Kredileri </w:t>
            </w:r>
          </w:p>
        </w:tc>
        <w:tc>
          <w:tcPr>
            <w:tcW w:w="1348" w:type="dxa"/>
            <w:shd w:val="clear" w:color="auto" w:fill="auto"/>
            <w:vAlign w:val="bottom"/>
          </w:tcPr>
          <w:p w14:paraId="42470BF0" w14:textId="66954EFA" w:rsidR="00097500" w:rsidRPr="00950E9B" w:rsidRDefault="00A22D99" w:rsidP="00A22D99">
            <w:pPr>
              <w:ind w:left="28" w:right="144"/>
              <w:jc w:val="right"/>
              <w:rPr>
                <w:rFonts w:asciiTheme="minorBidi" w:hAnsiTheme="minorBidi"/>
                <w:sz w:val="20"/>
                <w:szCs w:val="20"/>
              </w:rPr>
            </w:pPr>
            <w:r w:rsidRPr="00950E9B">
              <w:rPr>
                <w:rFonts w:asciiTheme="minorBidi" w:hAnsiTheme="minorBidi"/>
                <w:sz w:val="20"/>
                <w:szCs w:val="20"/>
              </w:rPr>
              <w:t>15</w:t>
            </w:r>
            <w:r w:rsidR="0016638B" w:rsidRPr="00950E9B">
              <w:rPr>
                <w:rFonts w:asciiTheme="minorBidi" w:hAnsiTheme="minorBidi"/>
                <w:sz w:val="20"/>
                <w:szCs w:val="20"/>
              </w:rPr>
              <w:t>.</w:t>
            </w:r>
            <w:r w:rsidRPr="00950E9B">
              <w:rPr>
                <w:rFonts w:asciiTheme="minorBidi" w:hAnsiTheme="minorBidi"/>
                <w:sz w:val="20"/>
                <w:szCs w:val="20"/>
              </w:rPr>
              <w:t>289</w:t>
            </w:r>
            <w:r w:rsidR="0016638B" w:rsidRPr="00950E9B">
              <w:rPr>
                <w:rFonts w:asciiTheme="minorBidi" w:hAnsiTheme="minorBidi"/>
                <w:sz w:val="20"/>
                <w:szCs w:val="20"/>
              </w:rPr>
              <w:t>.</w:t>
            </w:r>
            <w:r w:rsidRPr="00950E9B">
              <w:rPr>
                <w:rFonts w:asciiTheme="minorBidi" w:hAnsiTheme="minorBidi"/>
                <w:sz w:val="20"/>
                <w:szCs w:val="20"/>
              </w:rPr>
              <w:t>593</w:t>
            </w:r>
          </w:p>
        </w:tc>
        <w:tc>
          <w:tcPr>
            <w:tcW w:w="1671" w:type="dxa"/>
            <w:shd w:val="clear" w:color="auto" w:fill="auto"/>
            <w:vAlign w:val="bottom"/>
          </w:tcPr>
          <w:p w14:paraId="3AA1CDEE" w14:textId="50C172EE" w:rsidR="00097500" w:rsidRPr="00950E9B" w:rsidRDefault="0016638B" w:rsidP="00A22D99">
            <w:pPr>
              <w:ind w:left="28" w:right="144"/>
              <w:jc w:val="right"/>
              <w:rPr>
                <w:rFonts w:asciiTheme="minorBidi" w:hAnsiTheme="minorBidi"/>
                <w:sz w:val="20"/>
                <w:szCs w:val="20"/>
              </w:rPr>
            </w:pPr>
            <w:r w:rsidRPr="00950E9B">
              <w:rPr>
                <w:rFonts w:asciiTheme="minorBidi" w:hAnsiTheme="minorBidi"/>
                <w:sz w:val="20"/>
                <w:szCs w:val="20"/>
              </w:rPr>
              <w:t>2</w:t>
            </w:r>
            <w:r w:rsidR="00A22D99" w:rsidRPr="00950E9B">
              <w:rPr>
                <w:rFonts w:asciiTheme="minorBidi" w:hAnsiTheme="minorBidi"/>
                <w:sz w:val="20"/>
                <w:szCs w:val="20"/>
              </w:rPr>
              <w:t>6</w:t>
            </w:r>
            <w:r w:rsidRPr="00950E9B">
              <w:rPr>
                <w:rFonts w:asciiTheme="minorBidi" w:hAnsiTheme="minorBidi"/>
                <w:sz w:val="20"/>
                <w:szCs w:val="20"/>
              </w:rPr>
              <w:t>.</w:t>
            </w:r>
            <w:r w:rsidR="00A22D99" w:rsidRPr="00950E9B">
              <w:rPr>
                <w:rFonts w:asciiTheme="minorBidi" w:hAnsiTheme="minorBidi"/>
                <w:sz w:val="20"/>
                <w:szCs w:val="20"/>
              </w:rPr>
              <w:t>755</w:t>
            </w:r>
          </w:p>
        </w:tc>
        <w:tc>
          <w:tcPr>
            <w:tcW w:w="1916" w:type="dxa"/>
            <w:shd w:val="clear" w:color="auto" w:fill="auto"/>
            <w:vAlign w:val="bottom"/>
          </w:tcPr>
          <w:p w14:paraId="6C65F1D5" w14:textId="4735A362" w:rsidR="00097500" w:rsidRPr="00950E9B" w:rsidRDefault="00A22D99" w:rsidP="00097500">
            <w:pPr>
              <w:ind w:left="28" w:right="144"/>
              <w:jc w:val="right"/>
              <w:rPr>
                <w:rFonts w:asciiTheme="minorBidi" w:hAnsiTheme="minorBidi"/>
                <w:sz w:val="20"/>
                <w:szCs w:val="20"/>
              </w:rPr>
            </w:pPr>
            <w:r w:rsidRPr="00950E9B">
              <w:rPr>
                <w:rFonts w:asciiTheme="minorBidi" w:hAnsiTheme="minorBidi"/>
                <w:sz w:val="20"/>
                <w:szCs w:val="20"/>
              </w:rPr>
              <w:t>2</w:t>
            </w:r>
            <w:r w:rsidR="0016638B" w:rsidRPr="00950E9B">
              <w:rPr>
                <w:rFonts w:asciiTheme="minorBidi" w:hAnsiTheme="minorBidi"/>
                <w:sz w:val="20"/>
                <w:szCs w:val="20"/>
              </w:rPr>
              <w:t>.739</w:t>
            </w:r>
          </w:p>
        </w:tc>
        <w:tc>
          <w:tcPr>
            <w:tcW w:w="1556" w:type="dxa"/>
            <w:shd w:val="clear" w:color="auto" w:fill="auto"/>
            <w:vAlign w:val="bottom"/>
          </w:tcPr>
          <w:p w14:paraId="1DFB786F" w14:textId="1710BBAF"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763C72EF" w14:textId="77777777" w:rsidTr="00047C99">
        <w:trPr>
          <w:trHeight w:val="170"/>
        </w:trPr>
        <w:tc>
          <w:tcPr>
            <w:tcW w:w="2748" w:type="dxa"/>
            <w:shd w:val="clear" w:color="auto" w:fill="auto"/>
            <w:vAlign w:val="bottom"/>
          </w:tcPr>
          <w:p w14:paraId="0BED46F4" w14:textId="77777777" w:rsidR="00097500" w:rsidRPr="00950E9B" w:rsidRDefault="00097500" w:rsidP="00097500">
            <w:pPr>
              <w:spacing w:line="259" w:lineRule="auto"/>
              <w:ind w:left="220"/>
              <w:rPr>
                <w:rFonts w:asciiTheme="minorBidi" w:hAnsiTheme="minorBidi"/>
                <w:sz w:val="20"/>
                <w:szCs w:val="20"/>
              </w:rPr>
            </w:pPr>
            <w:r w:rsidRPr="00950E9B">
              <w:rPr>
                <w:rFonts w:asciiTheme="minorBidi" w:hAnsiTheme="minorBidi"/>
                <w:sz w:val="20"/>
                <w:szCs w:val="20"/>
              </w:rPr>
              <w:t xml:space="preserve">Tüketici Kredileri </w:t>
            </w:r>
          </w:p>
        </w:tc>
        <w:tc>
          <w:tcPr>
            <w:tcW w:w="1348" w:type="dxa"/>
            <w:shd w:val="clear" w:color="auto" w:fill="auto"/>
            <w:vAlign w:val="bottom"/>
          </w:tcPr>
          <w:p w14:paraId="28C7C7FF" w14:textId="1E3FB7BE" w:rsidR="00097500" w:rsidRPr="00950E9B" w:rsidRDefault="00A22D99" w:rsidP="00A22D99">
            <w:pPr>
              <w:ind w:left="28" w:right="144"/>
              <w:jc w:val="right"/>
              <w:rPr>
                <w:rFonts w:asciiTheme="minorBidi" w:hAnsiTheme="minorBidi"/>
                <w:sz w:val="20"/>
                <w:szCs w:val="20"/>
              </w:rPr>
            </w:pPr>
            <w:r w:rsidRPr="00950E9B">
              <w:rPr>
                <w:rFonts w:asciiTheme="minorBidi" w:hAnsiTheme="minorBidi"/>
                <w:sz w:val="20"/>
                <w:szCs w:val="20"/>
              </w:rPr>
              <w:t>998</w:t>
            </w:r>
            <w:r w:rsidR="0016638B" w:rsidRPr="00950E9B">
              <w:rPr>
                <w:rFonts w:asciiTheme="minorBidi" w:hAnsiTheme="minorBidi"/>
                <w:sz w:val="20"/>
                <w:szCs w:val="20"/>
              </w:rPr>
              <w:t>.</w:t>
            </w:r>
            <w:r w:rsidRPr="00950E9B">
              <w:rPr>
                <w:rFonts w:asciiTheme="minorBidi" w:hAnsiTheme="minorBidi"/>
                <w:sz w:val="20"/>
                <w:szCs w:val="20"/>
              </w:rPr>
              <w:t>365</w:t>
            </w:r>
          </w:p>
        </w:tc>
        <w:tc>
          <w:tcPr>
            <w:tcW w:w="1671" w:type="dxa"/>
            <w:shd w:val="clear" w:color="auto" w:fill="auto"/>
            <w:vAlign w:val="bottom"/>
          </w:tcPr>
          <w:p w14:paraId="135054CF" w14:textId="0BC87C0A" w:rsidR="00097500" w:rsidRPr="00950E9B" w:rsidRDefault="00A22D99" w:rsidP="00A22D99">
            <w:pPr>
              <w:ind w:left="28" w:right="144"/>
              <w:jc w:val="right"/>
              <w:rPr>
                <w:rFonts w:asciiTheme="minorBidi" w:hAnsiTheme="minorBidi"/>
                <w:sz w:val="20"/>
                <w:szCs w:val="20"/>
              </w:rPr>
            </w:pPr>
            <w:r w:rsidRPr="00950E9B">
              <w:rPr>
                <w:rFonts w:asciiTheme="minorBidi" w:hAnsiTheme="minorBidi"/>
                <w:sz w:val="20"/>
                <w:szCs w:val="20"/>
              </w:rPr>
              <w:t>1.387</w:t>
            </w:r>
          </w:p>
        </w:tc>
        <w:tc>
          <w:tcPr>
            <w:tcW w:w="1916" w:type="dxa"/>
            <w:shd w:val="clear" w:color="auto" w:fill="auto"/>
            <w:vAlign w:val="bottom"/>
          </w:tcPr>
          <w:p w14:paraId="0BD25481" w14:textId="1CA7FFE2"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1F00A165" w14:textId="311EF100"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1C4107AD" w14:textId="77777777" w:rsidTr="00047C99">
        <w:trPr>
          <w:trHeight w:val="170"/>
        </w:trPr>
        <w:tc>
          <w:tcPr>
            <w:tcW w:w="2748" w:type="dxa"/>
            <w:shd w:val="clear" w:color="auto" w:fill="auto"/>
            <w:vAlign w:val="bottom"/>
          </w:tcPr>
          <w:p w14:paraId="08123376" w14:textId="77777777" w:rsidR="00097500" w:rsidRPr="00950E9B" w:rsidRDefault="00097500" w:rsidP="00097500">
            <w:pPr>
              <w:spacing w:line="259" w:lineRule="auto"/>
              <w:ind w:left="220"/>
              <w:rPr>
                <w:rFonts w:asciiTheme="minorBidi" w:hAnsiTheme="minorBidi"/>
                <w:sz w:val="20"/>
                <w:szCs w:val="20"/>
              </w:rPr>
            </w:pPr>
            <w:r w:rsidRPr="00950E9B">
              <w:rPr>
                <w:rFonts w:asciiTheme="minorBidi" w:hAnsiTheme="minorBidi"/>
                <w:sz w:val="20"/>
                <w:szCs w:val="20"/>
              </w:rPr>
              <w:t xml:space="preserve">Kredi Kartları </w:t>
            </w:r>
          </w:p>
        </w:tc>
        <w:tc>
          <w:tcPr>
            <w:tcW w:w="1348" w:type="dxa"/>
            <w:shd w:val="clear" w:color="auto" w:fill="auto"/>
            <w:vAlign w:val="bottom"/>
          </w:tcPr>
          <w:p w14:paraId="3D4CFA6D" w14:textId="0FD01193"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671" w:type="dxa"/>
            <w:shd w:val="clear" w:color="auto" w:fill="auto"/>
            <w:vAlign w:val="bottom"/>
          </w:tcPr>
          <w:p w14:paraId="4D300927" w14:textId="535B3F88"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916" w:type="dxa"/>
            <w:shd w:val="clear" w:color="auto" w:fill="auto"/>
            <w:vAlign w:val="bottom"/>
          </w:tcPr>
          <w:p w14:paraId="46DC0A0A" w14:textId="375F998F"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0279F88E" w14:textId="3F7B2218"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538B139D" w14:textId="77777777" w:rsidTr="00047C99">
        <w:trPr>
          <w:trHeight w:val="170"/>
        </w:trPr>
        <w:tc>
          <w:tcPr>
            <w:tcW w:w="2748" w:type="dxa"/>
            <w:shd w:val="clear" w:color="auto" w:fill="auto"/>
            <w:vAlign w:val="bottom"/>
          </w:tcPr>
          <w:p w14:paraId="05D03226" w14:textId="77777777" w:rsidR="00097500" w:rsidRPr="00950E9B" w:rsidRDefault="00097500" w:rsidP="00047C99">
            <w:pPr>
              <w:spacing w:line="259" w:lineRule="auto"/>
              <w:ind w:left="220" w:right="-32"/>
              <w:rPr>
                <w:rFonts w:asciiTheme="minorBidi" w:hAnsiTheme="minorBidi"/>
                <w:sz w:val="20"/>
                <w:szCs w:val="20"/>
              </w:rPr>
            </w:pPr>
            <w:r w:rsidRPr="00950E9B">
              <w:rPr>
                <w:rFonts w:asciiTheme="minorBidi" w:hAnsiTheme="minorBidi"/>
                <w:sz w:val="20"/>
                <w:szCs w:val="20"/>
              </w:rPr>
              <w:t xml:space="preserve">Mali Kesime Verilen Krediler </w:t>
            </w:r>
          </w:p>
        </w:tc>
        <w:tc>
          <w:tcPr>
            <w:tcW w:w="1348" w:type="dxa"/>
            <w:shd w:val="clear" w:color="auto" w:fill="auto"/>
            <w:vAlign w:val="bottom"/>
          </w:tcPr>
          <w:p w14:paraId="1F208C10" w14:textId="6FD3AFEC" w:rsidR="00097500" w:rsidRPr="00950E9B" w:rsidRDefault="00A22D99" w:rsidP="00A22D99">
            <w:pPr>
              <w:ind w:left="28" w:right="144"/>
              <w:jc w:val="right"/>
              <w:rPr>
                <w:rFonts w:asciiTheme="minorBidi" w:hAnsiTheme="minorBidi"/>
                <w:sz w:val="20"/>
                <w:szCs w:val="20"/>
              </w:rPr>
            </w:pPr>
            <w:r w:rsidRPr="00950E9B">
              <w:rPr>
                <w:rFonts w:asciiTheme="minorBidi" w:hAnsiTheme="minorBidi"/>
                <w:sz w:val="20"/>
                <w:szCs w:val="20"/>
              </w:rPr>
              <w:t>41</w:t>
            </w:r>
            <w:r w:rsidR="0016638B" w:rsidRPr="00950E9B">
              <w:rPr>
                <w:rFonts w:asciiTheme="minorBidi" w:hAnsiTheme="minorBidi"/>
                <w:sz w:val="20"/>
                <w:szCs w:val="20"/>
              </w:rPr>
              <w:t>1.</w:t>
            </w:r>
            <w:r w:rsidRPr="00950E9B">
              <w:rPr>
                <w:rFonts w:asciiTheme="minorBidi" w:hAnsiTheme="minorBidi"/>
                <w:sz w:val="20"/>
                <w:szCs w:val="20"/>
              </w:rPr>
              <w:t>871</w:t>
            </w:r>
          </w:p>
        </w:tc>
        <w:tc>
          <w:tcPr>
            <w:tcW w:w="1671" w:type="dxa"/>
            <w:shd w:val="clear" w:color="auto" w:fill="auto"/>
            <w:vAlign w:val="bottom"/>
          </w:tcPr>
          <w:p w14:paraId="3EA9F464" w14:textId="6FE3FA8A"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916" w:type="dxa"/>
            <w:shd w:val="clear" w:color="auto" w:fill="auto"/>
            <w:vAlign w:val="bottom"/>
          </w:tcPr>
          <w:p w14:paraId="19116B1C" w14:textId="23B2EC79"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4C46CF49" w14:textId="41380C5C"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7E1F742D" w14:textId="77777777" w:rsidTr="00047C99">
        <w:trPr>
          <w:trHeight w:val="170"/>
        </w:trPr>
        <w:tc>
          <w:tcPr>
            <w:tcW w:w="2748" w:type="dxa"/>
            <w:shd w:val="clear" w:color="auto" w:fill="auto"/>
            <w:vAlign w:val="bottom"/>
          </w:tcPr>
          <w:p w14:paraId="197C3DB0" w14:textId="77777777" w:rsidR="00097500" w:rsidRPr="00950E9B" w:rsidRDefault="00097500" w:rsidP="00097500">
            <w:pPr>
              <w:spacing w:line="259" w:lineRule="auto"/>
              <w:ind w:left="220"/>
              <w:rPr>
                <w:rFonts w:asciiTheme="minorBidi" w:hAnsiTheme="minorBidi"/>
                <w:sz w:val="20"/>
                <w:szCs w:val="20"/>
              </w:rPr>
            </w:pPr>
            <w:r w:rsidRPr="00950E9B">
              <w:rPr>
                <w:rFonts w:asciiTheme="minorBidi" w:hAnsiTheme="minorBidi"/>
                <w:sz w:val="20"/>
                <w:szCs w:val="20"/>
              </w:rPr>
              <w:t xml:space="preserve">Diğer </w:t>
            </w:r>
            <w:r w:rsidRPr="00950E9B">
              <w:rPr>
                <w:rFonts w:asciiTheme="minorBidi" w:hAnsiTheme="minorBidi"/>
                <w:sz w:val="16"/>
                <w:szCs w:val="16"/>
              </w:rPr>
              <w:t>(*)</w:t>
            </w:r>
          </w:p>
        </w:tc>
        <w:tc>
          <w:tcPr>
            <w:tcW w:w="1348" w:type="dxa"/>
            <w:shd w:val="clear" w:color="auto" w:fill="auto"/>
            <w:vAlign w:val="bottom"/>
          </w:tcPr>
          <w:p w14:paraId="4E573FA2" w14:textId="30EA7D47" w:rsidR="00097500" w:rsidRPr="00950E9B" w:rsidRDefault="00A22D99" w:rsidP="00A22D99">
            <w:pPr>
              <w:ind w:left="28" w:right="144"/>
              <w:jc w:val="right"/>
              <w:rPr>
                <w:rFonts w:asciiTheme="minorBidi" w:hAnsiTheme="minorBidi"/>
                <w:sz w:val="20"/>
                <w:szCs w:val="20"/>
              </w:rPr>
            </w:pPr>
            <w:r w:rsidRPr="00950E9B">
              <w:rPr>
                <w:rFonts w:asciiTheme="minorBidi" w:hAnsiTheme="minorBidi"/>
                <w:sz w:val="20"/>
                <w:szCs w:val="20"/>
              </w:rPr>
              <w:t>3</w:t>
            </w:r>
            <w:r w:rsidR="0016638B" w:rsidRPr="00950E9B">
              <w:rPr>
                <w:rFonts w:asciiTheme="minorBidi" w:hAnsiTheme="minorBidi"/>
                <w:sz w:val="20"/>
                <w:szCs w:val="20"/>
              </w:rPr>
              <w:t>.</w:t>
            </w:r>
            <w:r w:rsidRPr="00950E9B">
              <w:rPr>
                <w:rFonts w:asciiTheme="minorBidi" w:hAnsiTheme="minorBidi"/>
                <w:sz w:val="20"/>
                <w:szCs w:val="20"/>
              </w:rPr>
              <w:t>2</w:t>
            </w:r>
            <w:r w:rsidR="000E6F74" w:rsidRPr="00950E9B">
              <w:rPr>
                <w:rFonts w:asciiTheme="minorBidi" w:hAnsiTheme="minorBidi"/>
                <w:sz w:val="20"/>
                <w:szCs w:val="20"/>
              </w:rPr>
              <w:t>2</w:t>
            </w:r>
            <w:r w:rsidRPr="00950E9B">
              <w:rPr>
                <w:rFonts w:asciiTheme="minorBidi" w:hAnsiTheme="minorBidi"/>
                <w:sz w:val="20"/>
                <w:szCs w:val="20"/>
              </w:rPr>
              <w:t>9</w:t>
            </w:r>
            <w:r w:rsidR="0016638B" w:rsidRPr="00950E9B">
              <w:rPr>
                <w:rFonts w:asciiTheme="minorBidi" w:hAnsiTheme="minorBidi"/>
                <w:sz w:val="20"/>
                <w:szCs w:val="20"/>
              </w:rPr>
              <w:t>.</w:t>
            </w:r>
            <w:r w:rsidRPr="00950E9B">
              <w:rPr>
                <w:rFonts w:asciiTheme="minorBidi" w:hAnsiTheme="minorBidi"/>
                <w:sz w:val="20"/>
                <w:szCs w:val="20"/>
              </w:rPr>
              <w:t>660</w:t>
            </w:r>
          </w:p>
        </w:tc>
        <w:tc>
          <w:tcPr>
            <w:tcW w:w="1671" w:type="dxa"/>
            <w:shd w:val="clear" w:color="auto" w:fill="auto"/>
            <w:vAlign w:val="bottom"/>
          </w:tcPr>
          <w:p w14:paraId="04311A9F" w14:textId="359FF4BD" w:rsidR="00097500" w:rsidRPr="00950E9B" w:rsidRDefault="00A22D99" w:rsidP="00097500">
            <w:pPr>
              <w:ind w:left="28" w:right="144"/>
              <w:jc w:val="right"/>
              <w:rPr>
                <w:rFonts w:asciiTheme="minorBidi" w:hAnsiTheme="minorBidi"/>
                <w:sz w:val="20"/>
                <w:szCs w:val="20"/>
              </w:rPr>
            </w:pPr>
            <w:r w:rsidRPr="00950E9B">
              <w:rPr>
                <w:rFonts w:asciiTheme="minorBidi" w:hAnsiTheme="minorBidi"/>
                <w:sz w:val="20"/>
                <w:szCs w:val="20"/>
              </w:rPr>
              <w:t>3.131</w:t>
            </w:r>
          </w:p>
        </w:tc>
        <w:tc>
          <w:tcPr>
            <w:tcW w:w="1916" w:type="dxa"/>
            <w:shd w:val="clear" w:color="auto" w:fill="auto"/>
            <w:vAlign w:val="bottom"/>
          </w:tcPr>
          <w:p w14:paraId="6AD70766" w14:textId="4E68781B" w:rsidR="00097500" w:rsidRPr="00950E9B" w:rsidRDefault="00A22D99"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5643B263" w14:textId="3792D7E3"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0FAA1DF9" w14:textId="77777777" w:rsidTr="00047C99">
        <w:trPr>
          <w:trHeight w:val="170"/>
        </w:trPr>
        <w:tc>
          <w:tcPr>
            <w:tcW w:w="2748" w:type="dxa"/>
            <w:shd w:val="clear" w:color="auto" w:fill="auto"/>
            <w:vAlign w:val="bottom"/>
          </w:tcPr>
          <w:p w14:paraId="17B8D7FD" w14:textId="77777777" w:rsidR="00097500" w:rsidRPr="00950E9B" w:rsidRDefault="00097500" w:rsidP="00097500">
            <w:pPr>
              <w:spacing w:line="259" w:lineRule="auto"/>
              <w:ind w:left="14"/>
              <w:rPr>
                <w:rFonts w:asciiTheme="minorBidi" w:hAnsiTheme="minorBidi"/>
                <w:sz w:val="20"/>
                <w:szCs w:val="20"/>
              </w:rPr>
            </w:pPr>
            <w:r w:rsidRPr="00950E9B">
              <w:rPr>
                <w:rFonts w:asciiTheme="minorBidi" w:hAnsiTheme="minorBidi"/>
                <w:sz w:val="20"/>
                <w:szCs w:val="20"/>
              </w:rPr>
              <w:t xml:space="preserve">Diğer Alacaklar </w:t>
            </w:r>
          </w:p>
        </w:tc>
        <w:tc>
          <w:tcPr>
            <w:tcW w:w="1348" w:type="dxa"/>
            <w:shd w:val="clear" w:color="auto" w:fill="auto"/>
            <w:vAlign w:val="bottom"/>
          </w:tcPr>
          <w:p w14:paraId="2942BF48" w14:textId="639D5C91"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671" w:type="dxa"/>
            <w:shd w:val="clear" w:color="auto" w:fill="auto"/>
            <w:vAlign w:val="bottom"/>
          </w:tcPr>
          <w:p w14:paraId="00B0F3BE" w14:textId="239F9168"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916" w:type="dxa"/>
            <w:shd w:val="clear" w:color="auto" w:fill="auto"/>
            <w:vAlign w:val="bottom"/>
          </w:tcPr>
          <w:p w14:paraId="1F83778C" w14:textId="1FDECD3E"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c>
          <w:tcPr>
            <w:tcW w:w="1556" w:type="dxa"/>
            <w:shd w:val="clear" w:color="auto" w:fill="auto"/>
            <w:vAlign w:val="bottom"/>
          </w:tcPr>
          <w:p w14:paraId="118E0031" w14:textId="2C81A71D" w:rsidR="00097500" w:rsidRPr="00950E9B" w:rsidRDefault="00097500" w:rsidP="00097500">
            <w:pPr>
              <w:ind w:left="28" w:right="144"/>
              <w:jc w:val="right"/>
              <w:rPr>
                <w:rFonts w:asciiTheme="minorBidi" w:hAnsiTheme="minorBidi"/>
                <w:sz w:val="20"/>
                <w:szCs w:val="20"/>
              </w:rPr>
            </w:pPr>
            <w:r w:rsidRPr="00950E9B">
              <w:rPr>
                <w:rFonts w:asciiTheme="minorBidi" w:hAnsiTheme="minorBidi"/>
                <w:sz w:val="20"/>
                <w:szCs w:val="20"/>
              </w:rPr>
              <w:t>-</w:t>
            </w:r>
          </w:p>
        </w:tc>
      </w:tr>
      <w:tr w:rsidR="00097500" w:rsidRPr="00950E9B" w14:paraId="78574DA9" w14:textId="77777777" w:rsidTr="00047C99">
        <w:trPr>
          <w:trHeight w:val="170"/>
        </w:trPr>
        <w:tc>
          <w:tcPr>
            <w:tcW w:w="2748" w:type="dxa"/>
            <w:tcBorders>
              <w:bottom w:val="single" w:sz="4" w:space="0" w:color="auto"/>
            </w:tcBorders>
            <w:shd w:val="clear" w:color="auto" w:fill="auto"/>
            <w:vAlign w:val="bottom"/>
          </w:tcPr>
          <w:p w14:paraId="0C4CA434" w14:textId="77777777" w:rsidR="00097500" w:rsidRPr="00950E9B" w:rsidRDefault="00097500" w:rsidP="00097500">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097500" w:rsidRPr="00950E9B" w:rsidRDefault="00097500" w:rsidP="00097500">
            <w:pPr>
              <w:ind w:left="28" w:right="144"/>
              <w:jc w:val="right"/>
              <w:rPr>
                <w:rFonts w:asciiTheme="minorBidi" w:hAnsiTheme="minorBidi"/>
                <w:sz w:val="20"/>
                <w:szCs w:val="20"/>
              </w:rPr>
            </w:pPr>
          </w:p>
        </w:tc>
        <w:tc>
          <w:tcPr>
            <w:tcW w:w="1671" w:type="dxa"/>
            <w:tcBorders>
              <w:bottom w:val="single" w:sz="4" w:space="0" w:color="auto"/>
            </w:tcBorders>
            <w:shd w:val="clear" w:color="auto" w:fill="auto"/>
            <w:vAlign w:val="bottom"/>
          </w:tcPr>
          <w:p w14:paraId="13B41695" w14:textId="77777777" w:rsidR="00097500" w:rsidRPr="00950E9B" w:rsidRDefault="00097500" w:rsidP="00097500">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097500" w:rsidRPr="00950E9B" w:rsidRDefault="00097500" w:rsidP="00097500">
            <w:pPr>
              <w:ind w:left="28" w:right="144"/>
              <w:jc w:val="right"/>
              <w:rPr>
                <w:rFonts w:asciiTheme="minorBidi" w:hAnsiTheme="minorBidi"/>
                <w:sz w:val="20"/>
                <w:szCs w:val="20"/>
              </w:rPr>
            </w:pPr>
          </w:p>
        </w:tc>
        <w:tc>
          <w:tcPr>
            <w:tcW w:w="1556" w:type="dxa"/>
            <w:tcBorders>
              <w:bottom w:val="single" w:sz="4" w:space="0" w:color="auto"/>
            </w:tcBorders>
            <w:shd w:val="clear" w:color="auto" w:fill="auto"/>
            <w:vAlign w:val="bottom"/>
          </w:tcPr>
          <w:p w14:paraId="7EFE2ED3" w14:textId="77777777" w:rsidR="00097500" w:rsidRPr="00950E9B" w:rsidRDefault="00097500" w:rsidP="00097500">
            <w:pPr>
              <w:ind w:left="28" w:right="144"/>
              <w:jc w:val="right"/>
              <w:rPr>
                <w:rFonts w:asciiTheme="minorBidi" w:hAnsiTheme="minorBidi"/>
                <w:sz w:val="20"/>
                <w:szCs w:val="20"/>
              </w:rPr>
            </w:pPr>
          </w:p>
        </w:tc>
      </w:tr>
      <w:tr w:rsidR="00097500" w:rsidRPr="00950E9B" w14:paraId="22524D15" w14:textId="77777777" w:rsidTr="00047C99">
        <w:trPr>
          <w:trHeight w:val="170"/>
        </w:trPr>
        <w:tc>
          <w:tcPr>
            <w:tcW w:w="2748" w:type="dxa"/>
            <w:tcBorders>
              <w:top w:val="single" w:sz="4" w:space="0" w:color="auto"/>
              <w:bottom w:val="double" w:sz="4" w:space="0" w:color="000000"/>
            </w:tcBorders>
            <w:shd w:val="clear" w:color="auto" w:fill="auto"/>
            <w:vAlign w:val="bottom"/>
          </w:tcPr>
          <w:p w14:paraId="484B33B8" w14:textId="77777777" w:rsidR="00097500" w:rsidRPr="00950E9B" w:rsidRDefault="00097500" w:rsidP="00097500">
            <w:pPr>
              <w:spacing w:line="259" w:lineRule="auto"/>
              <w:ind w:left="14"/>
              <w:rPr>
                <w:rFonts w:asciiTheme="minorBidi" w:hAnsiTheme="minorBidi"/>
                <w:b/>
                <w:sz w:val="20"/>
                <w:szCs w:val="20"/>
              </w:rPr>
            </w:pPr>
            <w:r w:rsidRPr="00950E9B">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44D58852" w:rsidR="00097500" w:rsidRPr="00950E9B" w:rsidRDefault="0016638B" w:rsidP="00097500">
            <w:pPr>
              <w:ind w:left="28" w:right="144"/>
              <w:jc w:val="right"/>
              <w:rPr>
                <w:rFonts w:asciiTheme="minorBidi" w:hAnsiTheme="minorBidi"/>
                <w:b/>
                <w:sz w:val="20"/>
                <w:szCs w:val="20"/>
              </w:rPr>
            </w:pPr>
            <w:r w:rsidRPr="00950E9B">
              <w:rPr>
                <w:rFonts w:asciiTheme="minorBidi" w:hAnsiTheme="minorBidi"/>
                <w:b/>
                <w:sz w:val="20"/>
                <w:szCs w:val="20"/>
              </w:rPr>
              <w:t>2</w:t>
            </w:r>
            <w:r w:rsidR="000E6F74" w:rsidRPr="00950E9B">
              <w:rPr>
                <w:rFonts w:asciiTheme="minorBidi" w:hAnsiTheme="minorBidi"/>
                <w:b/>
                <w:sz w:val="20"/>
                <w:szCs w:val="20"/>
              </w:rPr>
              <w:t>1.494.</w:t>
            </w:r>
            <w:r w:rsidR="00704BC2" w:rsidRPr="00950E9B">
              <w:rPr>
                <w:rFonts w:asciiTheme="minorBidi" w:hAnsiTheme="minorBidi"/>
                <w:b/>
                <w:sz w:val="20"/>
                <w:szCs w:val="20"/>
              </w:rPr>
              <w:t>531</w:t>
            </w:r>
          </w:p>
        </w:tc>
        <w:tc>
          <w:tcPr>
            <w:tcW w:w="1671" w:type="dxa"/>
            <w:tcBorders>
              <w:top w:val="single" w:sz="4" w:space="0" w:color="auto"/>
              <w:bottom w:val="double" w:sz="4" w:space="0" w:color="000000"/>
            </w:tcBorders>
            <w:shd w:val="clear" w:color="auto" w:fill="auto"/>
            <w:vAlign w:val="bottom"/>
          </w:tcPr>
          <w:p w14:paraId="5059322C" w14:textId="3C636A9E" w:rsidR="00097500" w:rsidRPr="00950E9B" w:rsidRDefault="00A22D99" w:rsidP="00A22D99">
            <w:pPr>
              <w:ind w:left="28" w:right="144"/>
              <w:jc w:val="right"/>
              <w:rPr>
                <w:rFonts w:asciiTheme="minorBidi" w:hAnsiTheme="minorBidi"/>
                <w:b/>
                <w:sz w:val="20"/>
                <w:szCs w:val="20"/>
              </w:rPr>
            </w:pPr>
            <w:r w:rsidRPr="00950E9B">
              <w:rPr>
                <w:rFonts w:asciiTheme="minorBidi" w:hAnsiTheme="minorBidi"/>
                <w:b/>
                <w:sz w:val="20"/>
                <w:szCs w:val="20"/>
              </w:rPr>
              <w:t>3</w:t>
            </w:r>
            <w:r w:rsidR="0016638B" w:rsidRPr="00950E9B">
              <w:rPr>
                <w:rFonts w:asciiTheme="minorBidi" w:hAnsiTheme="minorBidi"/>
                <w:b/>
                <w:sz w:val="20"/>
                <w:szCs w:val="20"/>
              </w:rPr>
              <w:t>1.6</w:t>
            </w:r>
            <w:r w:rsidRPr="00950E9B">
              <w:rPr>
                <w:rFonts w:asciiTheme="minorBidi" w:hAnsiTheme="minorBidi"/>
                <w:b/>
                <w:sz w:val="20"/>
                <w:szCs w:val="20"/>
              </w:rPr>
              <w:t>83</w:t>
            </w:r>
          </w:p>
        </w:tc>
        <w:tc>
          <w:tcPr>
            <w:tcW w:w="1916" w:type="dxa"/>
            <w:tcBorders>
              <w:top w:val="single" w:sz="4" w:space="0" w:color="auto"/>
              <w:bottom w:val="double" w:sz="4" w:space="0" w:color="000000"/>
            </w:tcBorders>
            <w:shd w:val="clear" w:color="auto" w:fill="auto"/>
            <w:vAlign w:val="bottom"/>
          </w:tcPr>
          <w:p w14:paraId="08E6A92A" w14:textId="3EE61245" w:rsidR="00097500" w:rsidRPr="00950E9B" w:rsidRDefault="00A22D99" w:rsidP="00A22D99">
            <w:pPr>
              <w:ind w:left="28" w:right="144"/>
              <w:jc w:val="right"/>
              <w:rPr>
                <w:rFonts w:asciiTheme="minorBidi" w:hAnsiTheme="minorBidi"/>
                <w:b/>
                <w:sz w:val="20"/>
                <w:szCs w:val="20"/>
              </w:rPr>
            </w:pPr>
            <w:r w:rsidRPr="00950E9B">
              <w:rPr>
                <w:rFonts w:asciiTheme="minorBidi" w:hAnsiTheme="minorBidi"/>
                <w:b/>
                <w:sz w:val="20"/>
                <w:szCs w:val="20"/>
              </w:rPr>
              <w:t>2</w:t>
            </w:r>
            <w:r w:rsidR="0016638B" w:rsidRPr="00950E9B">
              <w:rPr>
                <w:rFonts w:asciiTheme="minorBidi" w:hAnsiTheme="minorBidi"/>
                <w:b/>
                <w:sz w:val="20"/>
                <w:szCs w:val="20"/>
              </w:rPr>
              <w:t>.</w:t>
            </w:r>
            <w:r w:rsidRPr="00950E9B">
              <w:rPr>
                <w:rFonts w:asciiTheme="minorBidi" w:hAnsiTheme="minorBidi"/>
                <w:b/>
                <w:sz w:val="20"/>
                <w:szCs w:val="20"/>
              </w:rPr>
              <w:t>739</w:t>
            </w:r>
          </w:p>
        </w:tc>
        <w:tc>
          <w:tcPr>
            <w:tcW w:w="1556" w:type="dxa"/>
            <w:tcBorders>
              <w:top w:val="single" w:sz="4" w:space="0" w:color="auto"/>
              <w:bottom w:val="double" w:sz="4" w:space="0" w:color="000000"/>
            </w:tcBorders>
            <w:shd w:val="clear" w:color="auto" w:fill="auto"/>
            <w:vAlign w:val="bottom"/>
          </w:tcPr>
          <w:p w14:paraId="13F4684F" w14:textId="2D8FC81F" w:rsidR="00097500" w:rsidRPr="00950E9B" w:rsidRDefault="00097500" w:rsidP="00097500">
            <w:pPr>
              <w:ind w:left="28" w:right="144"/>
              <w:jc w:val="right"/>
              <w:rPr>
                <w:rFonts w:asciiTheme="minorBidi" w:hAnsiTheme="minorBidi"/>
                <w:b/>
                <w:sz w:val="20"/>
                <w:szCs w:val="20"/>
              </w:rPr>
            </w:pPr>
            <w:r w:rsidRPr="00950E9B">
              <w:rPr>
                <w:rFonts w:asciiTheme="minorBidi" w:hAnsiTheme="minorBidi"/>
                <w:b/>
                <w:sz w:val="20"/>
                <w:szCs w:val="20"/>
              </w:rPr>
              <w:t>-</w:t>
            </w:r>
          </w:p>
        </w:tc>
      </w:tr>
    </w:tbl>
    <w:p w14:paraId="4F4A6C47" w14:textId="77777777" w:rsidR="00E03E89" w:rsidRPr="00950E9B" w:rsidRDefault="00E03E89" w:rsidP="00E03E89">
      <w:pPr>
        <w:autoSpaceDE w:val="0"/>
        <w:autoSpaceDN w:val="0"/>
        <w:adjustRightInd w:val="0"/>
        <w:spacing w:before="120" w:after="60"/>
        <w:jc w:val="both"/>
        <w:rPr>
          <w:rFonts w:ascii="Arial" w:hAnsi="Arial" w:cs="Arial"/>
          <w:sz w:val="20"/>
          <w:szCs w:val="20"/>
        </w:rPr>
      </w:pPr>
      <w:r w:rsidRPr="00950E9B">
        <w:rPr>
          <w:rFonts w:ascii="Arial" w:hAnsi="Arial" w:cs="Arial"/>
          <w:sz w:val="20"/>
          <w:szCs w:val="20"/>
          <w:vertAlign w:val="superscript"/>
        </w:rPr>
        <w:t xml:space="preserve">(*) </w:t>
      </w:r>
      <w:r w:rsidRPr="00950E9B">
        <w:rPr>
          <w:rFonts w:ascii="Arial" w:hAnsi="Arial" w:cs="Arial"/>
          <w:sz w:val="20"/>
          <w:szCs w:val="20"/>
        </w:rPr>
        <w:t>Diğer kredilerin detayı aşağıdaki gibidir:</w:t>
      </w:r>
    </w:p>
    <w:tbl>
      <w:tblPr>
        <w:tblW w:w="5020" w:type="pct"/>
        <w:tblCellMar>
          <w:left w:w="70" w:type="dxa"/>
          <w:right w:w="70" w:type="dxa"/>
        </w:tblCellMar>
        <w:tblLook w:val="0000" w:firstRow="0" w:lastRow="0" w:firstColumn="0" w:lastColumn="0" w:noHBand="0" w:noVBand="0"/>
      </w:tblPr>
      <w:tblGrid>
        <w:gridCol w:w="7586"/>
        <w:gridCol w:w="1743"/>
      </w:tblGrid>
      <w:tr w:rsidR="00E03E89" w:rsidRPr="00950E9B" w14:paraId="248B052B" w14:textId="77777777" w:rsidTr="00047C99">
        <w:trPr>
          <w:trHeight w:val="204"/>
        </w:trPr>
        <w:tc>
          <w:tcPr>
            <w:tcW w:w="4066" w:type="pct"/>
            <w:tcBorders>
              <w:top w:val="single" w:sz="4" w:space="0" w:color="auto"/>
              <w:left w:val="nil"/>
              <w:right w:val="nil"/>
            </w:tcBorders>
            <w:noWrap/>
            <w:vAlign w:val="bottom"/>
          </w:tcPr>
          <w:p w14:paraId="36ED6772" w14:textId="77777777" w:rsidR="00E03E89" w:rsidRPr="00950E9B" w:rsidRDefault="00E03E89" w:rsidP="00E03E89">
            <w:pPr>
              <w:rPr>
                <w:rFonts w:ascii="Arial" w:hAnsi="Arial" w:cs="Arial"/>
                <w:bCs/>
                <w:sz w:val="20"/>
                <w:szCs w:val="20"/>
              </w:rPr>
            </w:pPr>
          </w:p>
        </w:tc>
        <w:tc>
          <w:tcPr>
            <w:tcW w:w="934" w:type="pct"/>
            <w:tcBorders>
              <w:top w:val="single" w:sz="4" w:space="0" w:color="auto"/>
              <w:left w:val="nil"/>
              <w:right w:val="nil"/>
            </w:tcBorders>
            <w:noWrap/>
            <w:vAlign w:val="bottom"/>
          </w:tcPr>
          <w:p w14:paraId="4CA65801" w14:textId="77777777" w:rsidR="00E03E89" w:rsidRPr="00950E9B" w:rsidRDefault="00E03E89" w:rsidP="00E03E89">
            <w:pPr>
              <w:jc w:val="right"/>
              <w:rPr>
                <w:rFonts w:ascii="Arial" w:hAnsi="Arial" w:cs="Arial"/>
                <w:sz w:val="20"/>
                <w:szCs w:val="20"/>
              </w:rPr>
            </w:pPr>
          </w:p>
        </w:tc>
      </w:tr>
      <w:tr w:rsidR="00097500" w:rsidRPr="00950E9B" w14:paraId="5C3AE7B1" w14:textId="77777777" w:rsidTr="00047C99">
        <w:trPr>
          <w:cantSplit/>
          <w:trHeight w:val="277"/>
        </w:trPr>
        <w:tc>
          <w:tcPr>
            <w:tcW w:w="4066" w:type="pct"/>
            <w:tcBorders>
              <w:left w:val="nil"/>
              <w:bottom w:val="nil"/>
            </w:tcBorders>
            <w:noWrap/>
            <w:vAlign w:val="bottom"/>
          </w:tcPr>
          <w:p w14:paraId="0451FE31" w14:textId="4C4B7FD0" w:rsidR="00097500" w:rsidRPr="00950E9B" w:rsidRDefault="00097500" w:rsidP="00097500">
            <w:pPr>
              <w:rPr>
                <w:rFonts w:ascii="Arial" w:hAnsi="Arial" w:cs="Arial"/>
                <w:bCs/>
                <w:sz w:val="20"/>
                <w:szCs w:val="20"/>
              </w:rPr>
            </w:pPr>
            <w:r w:rsidRPr="00950E9B">
              <w:rPr>
                <w:rFonts w:ascii="Arial" w:hAnsi="Arial" w:cs="Arial"/>
                <w:bCs/>
                <w:sz w:val="20"/>
                <w:szCs w:val="20"/>
              </w:rPr>
              <w:t>Taksitli ticari krediler</w:t>
            </w:r>
          </w:p>
        </w:tc>
        <w:tc>
          <w:tcPr>
            <w:tcW w:w="934" w:type="pct"/>
            <w:shd w:val="clear" w:color="auto" w:fill="auto"/>
            <w:noWrap/>
          </w:tcPr>
          <w:p w14:paraId="589160C9" w14:textId="1C8CCFC9" w:rsidR="00097500" w:rsidRPr="00950E9B" w:rsidRDefault="0016638B" w:rsidP="00097500">
            <w:pPr>
              <w:ind w:right="114"/>
              <w:jc w:val="right"/>
              <w:rPr>
                <w:rFonts w:ascii="Arial" w:eastAsiaTheme="minorEastAsia" w:hAnsi="Arial" w:cs="Arial"/>
                <w:sz w:val="20"/>
                <w:szCs w:val="20"/>
              </w:rPr>
            </w:pPr>
            <w:r w:rsidRPr="00950E9B">
              <w:rPr>
                <w:rFonts w:ascii="Arial" w:eastAsiaTheme="minorEastAsia" w:hAnsi="Arial" w:cs="Arial"/>
                <w:sz w:val="20"/>
                <w:szCs w:val="20"/>
              </w:rPr>
              <w:t>4.494.672</w:t>
            </w:r>
          </w:p>
        </w:tc>
      </w:tr>
      <w:tr w:rsidR="00097500" w:rsidRPr="00950E9B" w14:paraId="2A1D9450" w14:textId="77777777" w:rsidTr="00047C99">
        <w:trPr>
          <w:trHeight w:val="204"/>
        </w:trPr>
        <w:tc>
          <w:tcPr>
            <w:tcW w:w="4066" w:type="pct"/>
            <w:tcBorders>
              <w:left w:val="nil"/>
            </w:tcBorders>
            <w:noWrap/>
            <w:vAlign w:val="bottom"/>
          </w:tcPr>
          <w:p w14:paraId="6386715E" w14:textId="0E154DC8" w:rsidR="00097500" w:rsidRPr="00950E9B" w:rsidRDefault="00097500" w:rsidP="00097500">
            <w:pPr>
              <w:rPr>
                <w:rFonts w:ascii="Arial" w:hAnsi="Arial" w:cs="Arial"/>
                <w:bCs/>
                <w:sz w:val="20"/>
                <w:szCs w:val="20"/>
              </w:rPr>
            </w:pPr>
            <w:r w:rsidRPr="00950E9B">
              <w:rPr>
                <w:rFonts w:ascii="Arial" w:hAnsi="Arial" w:cs="Arial"/>
                <w:bCs/>
                <w:sz w:val="20"/>
                <w:szCs w:val="20"/>
              </w:rPr>
              <w:t>Yurt dışı krediler</w:t>
            </w:r>
          </w:p>
        </w:tc>
        <w:tc>
          <w:tcPr>
            <w:tcW w:w="934" w:type="pct"/>
            <w:tcBorders>
              <w:top w:val="nil"/>
            </w:tcBorders>
            <w:shd w:val="clear" w:color="auto" w:fill="auto"/>
            <w:noWrap/>
          </w:tcPr>
          <w:p w14:paraId="37B80827" w14:textId="04B6A12B" w:rsidR="00097500" w:rsidRPr="00950E9B" w:rsidRDefault="0016638B" w:rsidP="00097500">
            <w:pPr>
              <w:ind w:right="114"/>
              <w:jc w:val="right"/>
              <w:rPr>
                <w:rFonts w:ascii="Arial" w:eastAsiaTheme="minorEastAsia" w:hAnsi="Arial" w:cs="Arial"/>
                <w:sz w:val="20"/>
                <w:szCs w:val="20"/>
              </w:rPr>
            </w:pPr>
            <w:r w:rsidRPr="00950E9B">
              <w:rPr>
                <w:rFonts w:ascii="Arial" w:hAnsi="Arial" w:cs="Arial"/>
                <w:sz w:val="20"/>
                <w:szCs w:val="20"/>
              </w:rPr>
              <w:t>473.321</w:t>
            </w:r>
          </w:p>
        </w:tc>
      </w:tr>
      <w:tr w:rsidR="00097500" w:rsidRPr="00950E9B" w14:paraId="4B3F2DEC" w14:textId="77777777" w:rsidTr="00047C99">
        <w:trPr>
          <w:trHeight w:val="204"/>
        </w:trPr>
        <w:tc>
          <w:tcPr>
            <w:tcW w:w="4066" w:type="pct"/>
            <w:tcBorders>
              <w:left w:val="nil"/>
            </w:tcBorders>
            <w:noWrap/>
            <w:vAlign w:val="bottom"/>
          </w:tcPr>
          <w:p w14:paraId="6E6AEA4D" w14:textId="0CAED20F" w:rsidR="00097500" w:rsidRPr="00950E9B" w:rsidRDefault="00097500" w:rsidP="00097500">
            <w:pPr>
              <w:rPr>
                <w:rFonts w:ascii="Arial" w:hAnsi="Arial" w:cs="Arial"/>
                <w:bCs/>
                <w:sz w:val="20"/>
                <w:szCs w:val="20"/>
              </w:rPr>
            </w:pPr>
            <w:r w:rsidRPr="00950E9B">
              <w:rPr>
                <w:rFonts w:ascii="Arial" w:hAnsi="Arial" w:cs="Arial"/>
                <w:bCs/>
                <w:sz w:val="20"/>
                <w:szCs w:val="20"/>
              </w:rPr>
              <w:t>Diğer yatırım kredileri</w:t>
            </w:r>
          </w:p>
        </w:tc>
        <w:tc>
          <w:tcPr>
            <w:tcW w:w="934" w:type="pct"/>
            <w:tcBorders>
              <w:top w:val="nil"/>
            </w:tcBorders>
            <w:shd w:val="clear" w:color="auto" w:fill="auto"/>
            <w:noWrap/>
          </w:tcPr>
          <w:p w14:paraId="16AB789F" w14:textId="799198CC" w:rsidR="00097500" w:rsidRPr="00950E9B" w:rsidRDefault="00A658A2" w:rsidP="00097500">
            <w:pPr>
              <w:ind w:right="114"/>
              <w:jc w:val="right"/>
              <w:rPr>
                <w:rFonts w:ascii="Arial" w:hAnsi="Arial" w:cs="Arial"/>
                <w:sz w:val="20"/>
                <w:szCs w:val="20"/>
              </w:rPr>
            </w:pPr>
            <w:r w:rsidRPr="00950E9B">
              <w:rPr>
                <w:rFonts w:ascii="Arial" w:eastAsiaTheme="minorEastAsia" w:hAnsi="Arial" w:cs="Arial"/>
                <w:sz w:val="20"/>
                <w:szCs w:val="20"/>
              </w:rPr>
              <w:t>49.026</w:t>
            </w:r>
          </w:p>
        </w:tc>
      </w:tr>
      <w:tr w:rsidR="00097500" w:rsidRPr="00950E9B" w14:paraId="5610FE3A" w14:textId="77777777" w:rsidTr="00047C99">
        <w:trPr>
          <w:trHeight w:val="204"/>
        </w:trPr>
        <w:tc>
          <w:tcPr>
            <w:tcW w:w="4066" w:type="pct"/>
            <w:tcBorders>
              <w:left w:val="nil"/>
            </w:tcBorders>
            <w:noWrap/>
            <w:vAlign w:val="bottom"/>
          </w:tcPr>
          <w:p w14:paraId="4BCF9A3A" w14:textId="2C36D055" w:rsidR="00097500" w:rsidRPr="00950E9B" w:rsidRDefault="00097500" w:rsidP="00097500">
            <w:pPr>
              <w:rPr>
                <w:rFonts w:ascii="Arial" w:hAnsi="Arial" w:cs="Arial"/>
                <w:bCs/>
                <w:sz w:val="20"/>
                <w:szCs w:val="20"/>
              </w:rPr>
            </w:pPr>
            <w:r w:rsidRPr="00950E9B">
              <w:rPr>
                <w:rFonts w:ascii="Arial" w:hAnsi="Arial" w:cs="Arial"/>
                <w:bCs/>
                <w:sz w:val="20"/>
                <w:szCs w:val="20"/>
              </w:rPr>
              <w:t>Diğer</w:t>
            </w:r>
          </w:p>
        </w:tc>
        <w:tc>
          <w:tcPr>
            <w:tcW w:w="934" w:type="pct"/>
            <w:tcBorders>
              <w:top w:val="nil"/>
            </w:tcBorders>
            <w:shd w:val="clear" w:color="auto" w:fill="auto"/>
            <w:noWrap/>
          </w:tcPr>
          <w:p w14:paraId="765C82C0" w14:textId="32E462E1" w:rsidR="00097500" w:rsidRPr="00950E9B" w:rsidRDefault="00A658A2" w:rsidP="00097500">
            <w:pPr>
              <w:ind w:right="114"/>
              <w:jc w:val="right"/>
              <w:rPr>
                <w:rFonts w:ascii="Arial" w:eastAsiaTheme="minorEastAsia" w:hAnsi="Arial" w:cs="Arial"/>
                <w:sz w:val="20"/>
                <w:szCs w:val="20"/>
              </w:rPr>
            </w:pPr>
            <w:r w:rsidRPr="00950E9B">
              <w:rPr>
                <w:rFonts w:ascii="Arial" w:eastAsiaTheme="minorEastAsia" w:hAnsi="Arial" w:cs="Arial"/>
                <w:sz w:val="20"/>
                <w:szCs w:val="20"/>
              </w:rPr>
              <w:t>94</w:t>
            </w:r>
          </w:p>
        </w:tc>
      </w:tr>
      <w:tr w:rsidR="00097500" w:rsidRPr="00950E9B" w14:paraId="66B9A6B3" w14:textId="77777777" w:rsidTr="00047C99">
        <w:trPr>
          <w:trHeight w:val="204"/>
        </w:trPr>
        <w:tc>
          <w:tcPr>
            <w:tcW w:w="4066" w:type="pct"/>
            <w:tcBorders>
              <w:left w:val="nil"/>
              <w:bottom w:val="single" w:sz="4" w:space="0" w:color="auto"/>
              <w:right w:val="nil"/>
            </w:tcBorders>
            <w:noWrap/>
            <w:vAlign w:val="bottom"/>
          </w:tcPr>
          <w:p w14:paraId="64F5E849" w14:textId="77777777" w:rsidR="00097500" w:rsidRPr="00950E9B" w:rsidRDefault="00097500" w:rsidP="00097500">
            <w:pPr>
              <w:rPr>
                <w:rFonts w:ascii="Arial" w:hAnsi="Arial" w:cs="Arial"/>
                <w:bCs/>
                <w:sz w:val="20"/>
                <w:szCs w:val="20"/>
              </w:rPr>
            </w:pPr>
          </w:p>
        </w:tc>
        <w:tc>
          <w:tcPr>
            <w:tcW w:w="934" w:type="pct"/>
            <w:tcBorders>
              <w:left w:val="nil"/>
              <w:bottom w:val="single" w:sz="4" w:space="0" w:color="auto"/>
              <w:right w:val="nil"/>
            </w:tcBorders>
            <w:noWrap/>
          </w:tcPr>
          <w:p w14:paraId="48DD23F7" w14:textId="77777777" w:rsidR="00097500" w:rsidRPr="00950E9B" w:rsidRDefault="00097500" w:rsidP="00097500">
            <w:pPr>
              <w:ind w:right="114"/>
              <w:jc w:val="right"/>
              <w:rPr>
                <w:rFonts w:ascii="Arial" w:hAnsi="Arial" w:cs="Arial"/>
                <w:sz w:val="20"/>
                <w:szCs w:val="20"/>
              </w:rPr>
            </w:pPr>
          </w:p>
        </w:tc>
      </w:tr>
      <w:tr w:rsidR="00097500" w:rsidRPr="00950E9B" w14:paraId="3E590399" w14:textId="77777777" w:rsidTr="00047C99">
        <w:trPr>
          <w:trHeight w:val="204"/>
        </w:trPr>
        <w:tc>
          <w:tcPr>
            <w:tcW w:w="4066" w:type="pct"/>
            <w:tcBorders>
              <w:top w:val="single" w:sz="4" w:space="0" w:color="auto"/>
              <w:left w:val="nil"/>
              <w:bottom w:val="double" w:sz="4" w:space="0" w:color="auto"/>
              <w:right w:val="nil"/>
            </w:tcBorders>
            <w:noWrap/>
            <w:vAlign w:val="bottom"/>
          </w:tcPr>
          <w:p w14:paraId="7B3D1769" w14:textId="48B18536" w:rsidR="00097500" w:rsidRPr="00950E9B" w:rsidRDefault="00097500" w:rsidP="00097500">
            <w:pPr>
              <w:rPr>
                <w:rFonts w:ascii="Arial" w:hAnsi="Arial" w:cs="Arial"/>
                <w:b/>
                <w:bCs/>
                <w:sz w:val="20"/>
                <w:szCs w:val="20"/>
              </w:rPr>
            </w:pPr>
            <w:r w:rsidRPr="00950E9B">
              <w:rPr>
                <w:rFonts w:ascii="Arial" w:hAnsi="Arial" w:cs="Arial"/>
                <w:b/>
                <w:bCs/>
                <w:sz w:val="20"/>
                <w:szCs w:val="20"/>
              </w:rPr>
              <w:t>Toplam</w:t>
            </w:r>
          </w:p>
        </w:tc>
        <w:tc>
          <w:tcPr>
            <w:tcW w:w="934" w:type="pct"/>
            <w:tcBorders>
              <w:top w:val="single" w:sz="4" w:space="0" w:color="auto"/>
              <w:left w:val="nil"/>
              <w:bottom w:val="double" w:sz="4" w:space="0" w:color="auto"/>
              <w:right w:val="nil"/>
            </w:tcBorders>
            <w:noWrap/>
          </w:tcPr>
          <w:p w14:paraId="71B8170B" w14:textId="79C6EBA1" w:rsidR="00097500" w:rsidRPr="00950E9B" w:rsidRDefault="00A658A2" w:rsidP="00097500">
            <w:pPr>
              <w:ind w:right="114"/>
              <w:jc w:val="right"/>
              <w:rPr>
                <w:rFonts w:ascii="Arial" w:hAnsi="Arial" w:cs="Arial"/>
                <w:b/>
                <w:sz w:val="20"/>
                <w:szCs w:val="20"/>
              </w:rPr>
            </w:pPr>
            <w:r w:rsidRPr="00950E9B">
              <w:rPr>
                <w:rFonts w:ascii="Arial" w:hAnsi="Arial" w:cs="Arial"/>
                <w:b/>
                <w:sz w:val="20"/>
                <w:szCs w:val="20"/>
              </w:rPr>
              <w:t>5.017.113</w:t>
            </w:r>
          </w:p>
        </w:tc>
      </w:tr>
    </w:tbl>
    <w:p w14:paraId="1788A8B5" w14:textId="152F4677" w:rsidR="002C3125" w:rsidRPr="00950E9B"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Pr="00950E9B" w:rsidRDefault="00786A88" w:rsidP="00047C99">
      <w:pPr>
        <w:pStyle w:val="GvdeMetniGirintisi"/>
        <w:ind w:left="360" w:hanging="360"/>
        <w:rPr>
          <w:rFonts w:ascii="Arial" w:hAnsi="Arial" w:cs="Arial"/>
          <w:b/>
          <w:sz w:val="20"/>
          <w:szCs w:val="20"/>
        </w:rPr>
      </w:pPr>
      <w:r w:rsidRPr="00950E9B">
        <w:rPr>
          <w:rFonts w:asciiTheme="minorBidi" w:hAnsiTheme="minorBidi" w:cstheme="minorBidi"/>
          <w:b/>
          <w:sz w:val="20"/>
          <w:szCs w:val="22"/>
        </w:rPr>
        <w:t>b2.</w:t>
      </w:r>
      <w:r w:rsidRPr="00950E9B">
        <w:rPr>
          <w:rFonts w:asciiTheme="minorBidi" w:hAnsiTheme="minorBidi" w:cstheme="minorBidi"/>
          <w:b/>
          <w:sz w:val="20"/>
          <w:szCs w:val="22"/>
        </w:rPr>
        <w:tab/>
        <w:t>Standart nitelikli ve yakın izlemedeki krediler için beklenen zarar karşılıklarına ilişkin açıklamalar:</w:t>
      </w:r>
    </w:p>
    <w:p w14:paraId="4AFAB378" w14:textId="0652EFAF" w:rsidR="00F877E8" w:rsidRPr="00950E9B" w:rsidRDefault="00F877E8" w:rsidP="006A3E3E">
      <w:pPr>
        <w:pStyle w:val="GvdeMetniGirintisi"/>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950E9B"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950E9B" w:rsidRDefault="00840262" w:rsidP="00840262">
            <w:pPr>
              <w:rPr>
                <w:rFonts w:ascii="Arial" w:hAnsi="Arial" w:cs="Arial"/>
                <w:b/>
                <w:sz w:val="18"/>
                <w:szCs w:val="18"/>
              </w:rPr>
            </w:pPr>
            <w:r w:rsidRPr="00950E9B">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950E9B" w:rsidRDefault="00577695" w:rsidP="00577695">
            <w:pPr>
              <w:jc w:val="right"/>
              <w:rPr>
                <w:rFonts w:ascii="Arial" w:hAnsi="Arial" w:cs="Arial"/>
                <w:b/>
                <w:sz w:val="18"/>
                <w:szCs w:val="18"/>
              </w:rPr>
            </w:pPr>
            <w:r w:rsidRPr="00950E9B">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950E9B" w:rsidRDefault="00577695" w:rsidP="00577695">
            <w:pPr>
              <w:jc w:val="right"/>
              <w:rPr>
                <w:rFonts w:ascii="Arial" w:hAnsi="Arial" w:cs="Arial"/>
                <w:b/>
                <w:sz w:val="18"/>
                <w:szCs w:val="18"/>
              </w:rPr>
            </w:pPr>
            <w:r w:rsidRPr="00950E9B">
              <w:rPr>
                <w:rFonts w:ascii="Arial" w:hAnsi="Arial" w:cs="Arial"/>
                <w:b/>
                <w:sz w:val="18"/>
                <w:szCs w:val="18"/>
              </w:rPr>
              <w:t>Yakın İzlemedeki Krediler</w:t>
            </w:r>
          </w:p>
        </w:tc>
      </w:tr>
      <w:tr w:rsidR="00577695" w:rsidRPr="00950E9B" w14:paraId="75FE3A29" w14:textId="77777777" w:rsidTr="008B0DC2">
        <w:trPr>
          <w:trHeight w:val="225"/>
        </w:trPr>
        <w:tc>
          <w:tcPr>
            <w:tcW w:w="4860" w:type="dxa"/>
            <w:shd w:val="clear" w:color="000000" w:fill="FFFFFF"/>
            <w:noWrap/>
            <w:vAlign w:val="bottom"/>
            <w:hideMark/>
          </w:tcPr>
          <w:p w14:paraId="308B16D2" w14:textId="77777777" w:rsidR="00577695" w:rsidRPr="00950E9B" w:rsidRDefault="00577695" w:rsidP="00577695">
            <w:pPr>
              <w:rPr>
                <w:rFonts w:ascii="Arial" w:hAnsi="Arial" w:cs="Arial"/>
                <w:sz w:val="18"/>
                <w:szCs w:val="18"/>
              </w:rPr>
            </w:pPr>
            <w:r w:rsidRPr="00950E9B">
              <w:rPr>
                <w:rFonts w:ascii="Arial" w:hAnsi="Arial" w:cs="Arial"/>
                <w:sz w:val="18"/>
                <w:szCs w:val="18"/>
              </w:rPr>
              <w:t>12 Aylık Beklenen Zarar Karşılığı</w:t>
            </w:r>
          </w:p>
        </w:tc>
        <w:tc>
          <w:tcPr>
            <w:tcW w:w="2309" w:type="dxa"/>
            <w:shd w:val="clear" w:color="auto" w:fill="auto"/>
            <w:noWrap/>
            <w:vAlign w:val="bottom"/>
          </w:tcPr>
          <w:p w14:paraId="62F756B8" w14:textId="5E434901" w:rsidR="00577695" w:rsidRPr="00950E9B" w:rsidRDefault="00A658A2" w:rsidP="00577695">
            <w:pPr>
              <w:jc w:val="right"/>
              <w:rPr>
                <w:rFonts w:asciiTheme="minorBidi" w:hAnsiTheme="minorBidi" w:cstheme="minorBidi"/>
                <w:sz w:val="20"/>
                <w:szCs w:val="20"/>
              </w:rPr>
            </w:pPr>
            <w:r w:rsidRPr="00950E9B">
              <w:rPr>
                <w:rFonts w:asciiTheme="minorBidi" w:hAnsiTheme="minorBidi" w:cstheme="minorBidi"/>
                <w:sz w:val="20"/>
                <w:szCs w:val="20"/>
              </w:rPr>
              <w:t>262.416</w:t>
            </w:r>
          </w:p>
        </w:tc>
        <w:tc>
          <w:tcPr>
            <w:tcW w:w="2101" w:type="dxa"/>
            <w:shd w:val="clear" w:color="auto" w:fill="auto"/>
            <w:noWrap/>
            <w:vAlign w:val="bottom"/>
          </w:tcPr>
          <w:p w14:paraId="45C6C848" w14:textId="53DC122D" w:rsidR="00577695" w:rsidRPr="00950E9B" w:rsidRDefault="0083236B" w:rsidP="00577695">
            <w:pPr>
              <w:jc w:val="right"/>
              <w:rPr>
                <w:rFonts w:asciiTheme="minorBidi" w:hAnsiTheme="minorBidi" w:cstheme="minorBidi"/>
                <w:sz w:val="20"/>
                <w:szCs w:val="20"/>
              </w:rPr>
            </w:pPr>
            <w:r w:rsidRPr="00950E9B">
              <w:rPr>
                <w:rFonts w:asciiTheme="minorBidi" w:hAnsiTheme="minorBidi" w:cstheme="minorBidi"/>
                <w:sz w:val="20"/>
                <w:szCs w:val="20"/>
              </w:rPr>
              <w:t>-</w:t>
            </w:r>
          </w:p>
        </w:tc>
      </w:tr>
      <w:tr w:rsidR="00577695" w:rsidRPr="00950E9B" w14:paraId="035BB911" w14:textId="77777777" w:rsidTr="008B0DC2">
        <w:trPr>
          <w:trHeight w:val="225"/>
        </w:trPr>
        <w:tc>
          <w:tcPr>
            <w:tcW w:w="4860" w:type="dxa"/>
            <w:shd w:val="clear" w:color="000000" w:fill="FFFFFF"/>
            <w:noWrap/>
            <w:vAlign w:val="bottom"/>
            <w:hideMark/>
          </w:tcPr>
          <w:p w14:paraId="350A2617" w14:textId="77777777" w:rsidR="00577695" w:rsidRPr="00950E9B" w:rsidRDefault="00577695" w:rsidP="00577695">
            <w:pPr>
              <w:rPr>
                <w:rFonts w:ascii="Arial" w:hAnsi="Arial" w:cs="Arial"/>
                <w:sz w:val="18"/>
                <w:szCs w:val="18"/>
              </w:rPr>
            </w:pPr>
            <w:r w:rsidRPr="00950E9B">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950E9B" w:rsidRDefault="0083236B" w:rsidP="00577695">
            <w:pPr>
              <w:jc w:val="right"/>
              <w:rPr>
                <w:rFonts w:asciiTheme="minorBidi" w:hAnsiTheme="minorBidi" w:cstheme="minorBidi"/>
                <w:sz w:val="20"/>
                <w:szCs w:val="20"/>
              </w:rPr>
            </w:pPr>
            <w:r w:rsidRPr="00950E9B">
              <w:rPr>
                <w:rFonts w:asciiTheme="minorBidi" w:hAnsiTheme="minorBidi" w:cstheme="minorBidi"/>
                <w:sz w:val="20"/>
                <w:szCs w:val="20"/>
              </w:rPr>
              <w:t>-</w:t>
            </w:r>
          </w:p>
        </w:tc>
        <w:tc>
          <w:tcPr>
            <w:tcW w:w="2101" w:type="dxa"/>
            <w:shd w:val="clear" w:color="auto" w:fill="auto"/>
            <w:noWrap/>
            <w:vAlign w:val="bottom"/>
          </w:tcPr>
          <w:p w14:paraId="55BE5F52" w14:textId="5FD03FF5" w:rsidR="00577695" w:rsidRPr="00950E9B" w:rsidRDefault="00A658A2" w:rsidP="00577695">
            <w:pPr>
              <w:jc w:val="right"/>
              <w:rPr>
                <w:rFonts w:asciiTheme="minorBidi" w:hAnsiTheme="minorBidi" w:cstheme="minorBidi"/>
                <w:sz w:val="20"/>
                <w:szCs w:val="20"/>
              </w:rPr>
            </w:pPr>
            <w:r w:rsidRPr="00950E9B">
              <w:rPr>
                <w:rFonts w:asciiTheme="minorBidi" w:hAnsiTheme="minorBidi" w:cstheme="minorBidi"/>
                <w:sz w:val="20"/>
                <w:szCs w:val="20"/>
              </w:rPr>
              <w:t>11.615</w:t>
            </w:r>
          </w:p>
        </w:tc>
      </w:tr>
      <w:tr w:rsidR="002C3125" w:rsidRPr="00950E9B" w14:paraId="5963F3C8" w14:textId="77777777" w:rsidTr="00FB77AE">
        <w:trPr>
          <w:trHeight w:val="225"/>
        </w:trPr>
        <w:tc>
          <w:tcPr>
            <w:tcW w:w="4860" w:type="dxa"/>
            <w:shd w:val="clear" w:color="000000" w:fill="FFFFFF"/>
            <w:noWrap/>
            <w:vAlign w:val="bottom"/>
          </w:tcPr>
          <w:p w14:paraId="70D76058" w14:textId="77777777" w:rsidR="002C3125" w:rsidRPr="00950E9B"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950E9B"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950E9B" w:rsidRDefault="002C3125" w:rsidP="00577695">
            <w:pPr>
              <w:jc w:val="right"/>
              <w:rPr>
                <w:rFonts w:asciiTheme="minorBidi" w:hAnsiTheme="minorBidi" w:cstheme="minorBidi"/>
                <w:sz w:val="20"/>
                <w:szCs w:val="20"/>
              </w:rPr>
            </w:pPr>
          </w:p>
        </w:tc>
      </w:tr>
      <w:tr w:rsidR="00840262" w:rsidRPr="00950E9B"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950E9B" w:rsidRDefault="00840262" w:rsidP="00840262">
            <w:pPr>
              <w:rPr>
                <w:rFonts w:ascii="Arial" w:hAnsi="Arial" w:cs="Arial"/>
                <w:b/>
                <w:sz w:val="18"/>
                <w:szCs w:val="18"/>
              </w:rPr>
            </w:pPr>
            <w:r w:rsidRPr="00950E9B">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950E9B" w:rsidRDefault="00840262" w:rsidP="00637512">
            <w:pPr>
              <w:jc w:val="right"/>
              <w:rPr>
                <w:rFonts w:ascii="Arial" w:hAnsi="Arial" w:cs="Arial"/>
                <w:b/>
                <w:sz w:val="18"/>
                <w:szCs w:val="18"/>
              </w:rPr>
            </w:pPr>
            <w:r w:rsidRPr="00950E9B">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950E9B" w:rsidRDefault="00840262" w:rsidP="00637512">
            <w:pPr>
              <w:jc w:val="right"/>
              <w:rPr>
                <w:rFonts w:ascii="Arial" w:hAnsi="Arial" w:cs="Arial"/>
                <w:b/>
                <w:sz w:val="18"/>
                <w:szCs w:val="18"/>
              </w:rPr>
            </w:pPr>
            <w:r w:rsidRPr="00950E9B">
              <w:rPr>
                <w:rFonts w:ascii="Arial" w:hAnsi="Arial" w:cs="Arial"/>
                <w:b/>
                <w:sz w:val="18"/>
                <w:szCs w:val="18"/>
              </w:rPr>
              <w:t>Yakın İzlemedeki Krediler</w:t>
            </w:r>
          </w:p>
        </w:tc>
      </w:tr>
      <w:tr w:rsidR="00097500" w:rsidRPr="00950E9B" w14:paraId="1EE894EF" w14:textId="77777777" w:rsidTr="00B86958">
        <w:trPr>
          <w:trHeight w:val="225"/>
        </w:trPr>
        <w:tc>
          <w:tcPr>
            <w:tcW w:w="4860" w:type="dxa"/>
            <w:shd w:val="clear" w:color="000000" w:fill="FFFFFF"/>
            <w:noWrap/>
            <w:vAlign w:val="bottom"/>
            <w:hideMark/>
          </w:tcPr>
          <w:p w14:paraId="43E30265" w14:textId="77777777" w:rsidR="00097500" w:rsidRPr="00950E9B" w:rsidRDefault="00097500" w:rsidP="00097500">
            <w:pPr>
              <w:rPr>
                <w:rFonts w:ascii="Arial" w:hAnsi="Arial" w:cs="Arial"/>
                <w:sz w:val="18"/>
                <w:szCs w:val="18"/>
              </w:rPr>
            </w:pPr>
            <w:r w:rsidRPr="00950E9B">
              <w:rPr>
                <w:rFonts w:ascii="Arial" w:hAnsi="Arial" w:cs="Arial"/>
                <w:sz w:val="18"/>
                <w:szCs w:val="18"/>
              </w:rPr>
              <w:t>12 Aylık Beklenen Zarar Karşılığı</w:t>
            </w:r>
          </w:p>
        </w:tc>
        <w:tc>
          <w:tcPr>
            <w:tcW w:w="2309" w:type="dxa"/>
            <w:shd w:val="clear" w:color="auto" w:fill="auto"/>
            <w:noWrap/>
            <w:vAlign w:val="bottom"/>
          </w:tcPr>
          <w:p w14:paraId="76DFB720" w14:textId="3D5209AE" w:rsidR="00097500" w:rsidRPr="00950E9B" w:rsidRDefault="00097500" w:rsidP="00097500">
            <w:pPr>
              <w:jc w:val="right"/>
              <w:rPr>
                <w:rFonts w:ascii="Arial" w:hAnsi="Arial" w:cs="Arial"/>
                <w:sz w:val="18"/>
                <w:szCs w:val="18"/>
              </w:rPr>
            </w:pPr>
            <w:r w:rsidRPr="00950E9B">
              <w:rPr>
                <w:rFonts w:asciiTheme="minorBidi" w:hAnsiTheme="minorBidi" w:cstheme="minorBidi"/>
                <w:sz w:val="20"/>
                <w:szCs w:val="20"/>
              </w:rPr>
              <w:t>146.482</w:t>
            </w:r>
          </w:p>
        </w:tc>
        <w:tc>
          <w:tcPr>
            <w:tcW w:w="2101" w:type="dxa"/>
            <w:shd w:val="clear" w:color="auto" w:fill="auto"/>
            <w:noWrap/>
            <w:vAlign w:val="bottom"/>
          </w:tcPr>
          <w:p w14:paraId="7F81500A" w14:textId="2BC55607" w:rsidR="00097500" w:rsidRPr="00950E9B" w:rsidRDefault="00097500" w:rsidP="00097500">
            <w:pPr>
              <w:jc w:val="right"/>
              <w:rPr>
                <w:rFonts w:ascii="Arial" w:hAnsi="Arial" w:cs="Arial"/>
                <w:sz w:val="18"/>
                <w:szCs w:val="18"/>
              </w:rPr>
            </w:pPr>
            <w:r w:rsidRPr="00950E9B">
              <w:rPr>
                <w:rFonts w:asciiTheme="minorBidi" w:hAnsiTheme="minorBidi" w:cstheme="minorBidi"/>
                <w:sz w:val="20"/>
                <w:szCs w:val="20"/>
              </w:rPr>
              <w:t>-</w:t>
            </w:r>
          </w:p>
        </w:tc>
      </w:tr>
      <w:tr w:rsidR="00097500" w:rsidRPr="00950E9B" w14:paraId="29D65BB4" w14:textId="77777777" w:rsidTr="00B86958">
        <w:trPr>
          <w:trHeight w:val="225"/>
        </w:trPr>
        <w:tc>
          <w:tcPr>
            <w:tcW w:w="4860" w:type="dxa"/>
            <w:shd w:val="clear" w:color="000000" w:fill="FFFFFF"/>
            <w:noWrap/>
            <w:vAlign w:val="bottom"/>
            <w:hideMark/>
          </w:tcPr>
          <w:p w14:paraId="5BA64DB2" w14:textId="77777777" w:rsidR="00097500" w:rsidRPr="00950E9B" w:rsidRDefault="00097500" w:rsidP="00097500">
            <w:pPr>
              <w:rPr>
                <w:rFonts w:ascii="Arial" w:hAnsi="Arial" w:cs="Arial"/>
                <w:sz w:val="18"/>
                <w:szCs w:val="18"/>
              </w:rPr>
            </w:pPr>
            <w:r w:rsidRPr="00950E9B">
              <w:rPr>
                <w:rFonts w:ascii="Arial" w:hAnsi="Arial" w:cs="Arial"/>
                <w:sz w:val="18"/>
                <w:szCs w:val="18"/>
              </w:rPr>
              <w:t>Kredi Riskinde Önemli artış</w:t>
            </w:r>
          </w:p>
        </w:tc>
        <w:tc>
          <w:tcPr>
            <w:tcW w:w="2309" w:type="dxa"/>
            <w:shd w:val="clear" w:color="auto" w:fill="auto"/>
            <w:noWrap/>
            <w:vAlign w:val="bottom"/>
          </w:tcPr>
          <w:p w14:paraId="15FF7A56" w14:textId="33DAE1E4" w:rsidR="00097500" w:rsidRPr="00950E9B" w:rsidRDefault="00097500" w:rsidP="00097500">
            <w:pPr>
              <w:jc w:val="right"/>
              <w:rPr>
                <w:rFonts w:ascii="Arial" w:hAnsi="Arial" w:cs="Arial"/>
                <w:sz w:val="18"/>
                <w:szCs w:val="18"/>
              </w:rPr>
            </w:pPr>
            <w:r w:rsidRPr="00950E9B">
              <w:rPr>
                <w:rFonts w:asciiTheme="minorBidi" w:hAnsiTheme="minorBidi" w:cstheme="minorBidi"/>
                <w:sz w:val="20"/>
                <w:szCs w:val="20"/>
              </w:rPr>
              <w:t>-</w:t>
            </w:r>
          </w:p>
        </w:tc>
        <w:tc>
          <w:tcPr>
            <w:tcW w:w="2101" w:type="dxa"/>
            <w:shd w:val="clear" w:color="auto" w:fill="auto"/>
            <w:noWrap/>
            <w:vAlign w:val="bottom"/>
          </w:tcPr>
          <w:p w14:paraId="0504F276" w14:textId="24126B90" w:rsidR="00097500" w:rsidRPr="00950E9B" w:rsidRDefault="00097500" w:rsidP="00097500">
            <w:pPr>
              <w:jc w:val="right"/>
              <w:rPr>
                <w:rFonts w:ascii="Arial" w:hAnsi="Arial" w:cs="Arial"/>
                <w:sz w:val="18"/>
                <w:szCs w:val="18"/>
              </w:rPr>
            </w:pPr>
            <w:r w:rsidRPr="00950E9B">
              <w:rPr>
                <w:rFonts w:asciiTheme="minorBidi" w:hAnsiTheme="minorBidi" w:cstheme="minorBidi"/>
                <w:sz w:val="20"/>
                <w:szCs w:val="20"/>
              </w:rPr>
              <w:t>184</w:t>
            </w:r>
          </w:p>
        </w:tc>
      </w:tr>
      <w:tr w:rsidR="009565EE" w:rsidRPr="00950E9B"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950E9B" w:rsidRDefault="009565EE" w:rsidP="009565EE">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950E9B" w:rsidRDefault="009565EE" w:rsidP="009565EE">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950E9B" w:rsidRDefault="009565EE" w:rsidP="009565EE">
            <w:pPr>
              <w:jc w:val="right"/>
              <w:rPr>
                <w:rFonts w:ascii="Arial" w:hAnsi="Arial" w:cs="Arial"/>
                <w:sz w:val="18"/>
                <w:szCs w:val="18"/>
              </w:rPr>
            </w:pPr>
          </w:p>
        </w:tc>
      </w:tr>
    </w:tbl>
    <w:p w14:paraId="0A0F1946" w14:textId="77777777" w:rsidR="00097500" w:rsidRPr="00950E9B" w:rsidRDefault="00097500" w:rsidP="00097500">
      <w:pPr>
        <w:pStyle w:val="GvdeMetniGirintisi"/>
        <w:ind w:left="198" w:firstLine="0"/>
        <w:jc w:val="left"/>
        <w:rPr>
          <w:rFonts w:ascii="Arial" w:hAnsi="Arial" w:cs="Arial"/>
          <w:b/>
          <w:sz w:val="20"/>
          <w:szCs w:val="20"/>
        </w:rPr>
      </w:pPr>
    </w:p>
    <w:p w14:paraId="7E339334" w14:textId="77777777" w:rsidR="008B0DC2" w:rsidRPr="00950E9B" w:rsidRDefault="008B0DC2" w:rsidP="008B0DC2">
      <w:pPr>
        <w:pStyle w:val="GvdeMetniGirintisi"/>
        <w:ind w:left="9" w:hanging="567"/>
        <w:rPr>
          <w:rFonts w:ascii="Arial" w:hAnsi="Arial" w:cs="Arial"/>
          <w:b/>
          <w:sz w:val="2"/>
          <w:szCs w:val="20"/>
        </w:rPr>
      </w:pPr>
    </w:p>
    <w:p w14:paraId="0FCAF91D" w14:textId="418DF66D" w:rsidR="008B0DC2" w:rsidRPr="00950E9B" w:rsidRDefault="008B0DC2" w:rsidP="00047C99">
      <w:pPr>
        <w:pStyle w:val="GvdeMetniGirintisi"/>
        <w:ind w:left="567" w:hanging="549"/>
        <w:rPr>
          <w:rFonts w:ascii="Arial" w:hAnsi="Arial" w:cs="Arial"/>
          <w:b/>
          <w:sz w:val="20"/>
          <w:szCs w:val="20"/>
        </w:rPr>
      </w:pPr>
      <w:r w:rsidRPr="00950E9B">
        <w:rPr>
          <w:rFonts w:ascii="Arial" w:hAnsi="Arial" w:cs="Arial"/>
          <w:b/>
          <w:sz w:val="20"/>
          <w:szCs w:val="20"/>
        </w:rPr>
        <w:t>c.</w:t>
      </w:r>
      <w:r w:rsidRPr="00950E9B">
        <w:rPr>
          <w:rFonts w:ascii="Arial" w:hAnsi="Arial" w:cs="Arial"/>
          <w:b/>
          <w:sz w:val="20"/>
          <w:szCs w:val="20"/>
        </w:rPr>
        <w:tab/>
        <w:t>Vade yapısına göre nakdi kredilerin dağılımı:</w:t>
      </w:r>
    </w:p>
    <w:p w14:paraId="379E7F65" w14:textId="77777777" w:rsidR="00E54007" w:rsidRPr="00950E9B" w:rsidRDefault="00E54007" w:rsidP="008B0DC2">
      <w:pPr>
        <w:tabs>
          <w:tab w:val="left" w:pos="9355"/>
        </w:tabs>
        <w:ind w:left="9"/>
        <w:jc w:val="both"/>
        <w:rPr>
          <w:rFonts w:ascii="Arial" w:hAnsi="Arial" w:cs="Arial"/>
          <w:bCs/>
          <w:iCs/>
          <w:sz w:val="4"/>
          <w:szCs w:val="20"/>
        </w:rPr>
      </w:pPr>
    </w:p>
    <w:p w14:paraId="20029349" w14:textId="77777777" w:rsidR="00386436" w:rsidRPr="00950E9B" w:rsidRDefault="00386436" w:rsidP="00386436">
      <w:pPr>
        <w:pStyle w:val="GvdeMetniGirintisi"/>
        <w:tabs>
          <w:tab w:val="left" w:pos="567"/>
        </w:tabs>
        <w:ind w:firstLine="0"/>
        <w:rPr>
          <w:rFonts w:ascii="Arial" w:hAnsi="Arial" w:cs="Arial"/>
          <w:sz w:val="14"/>
          <w:szCs w:val="14"/>
        </w:rPr>
      </w:pPr>
    </w:p>
    <w:p w14:paraId="78955089" w14:textId="77777777" w:rsidR="00097500" w:rsidRPr="00950E9B" w:rsidRDefault="00097500" w:rsidP="00097500">
      <w:pPr>
        <w:tabs>
          <w:tab w:val="left" w:pos="9355"/>
        </w:tabs>
        <w:ind w:left="9"/>
        <w:jc w:val="both"/>
        <w:rPr>
          <w:rFonts w:ascii="Arial" w:hAnsi="Arial" w:cs="Arial"/>
          <w:bCs/>
          <w:iCs/>
          <w:sz w:val="20"/>
          <w:szCs w:val="20"/>
        </w:rPr>
      </w:pPr>
      <w:r w:rsidRPr="00950E9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F63F3" w14:textId="577F61DA" w:rsidR="00FB59D8" w:rsidRPr="00950E9B" w:rsidRDefault="00FB59D8">
      <w:pPr>
        <w:rPr>
          <w:rFonts w:ascii="Arial" w:hAnsi="Arial" w:cs="Arial"/>
          <w:bCs/>
          <w:iCs/>
          <w:sz w:val="20"/>
          <w:szCs w:val="20"/>
        </w:rPr>
      </w:pPr>
      <w:r w:rsidRPr="00950E9B">
        <w:rPr>
          <w:rFonts w:ascii="Arial" w:hAnsi="Arial" w:cs="Arial"/>
          <w:bCs/>
          <w:iCs/>
          <w:sz w:val="20"/>
          <w:szCs w:val="20"/>
        </w:rPr>
        <w:br w:type="page"/>
      </w:r>
    </w:p>
    <w:p w14:paraId="64C863F2" w14:textId="77777777" w:rsidR="00D768E8" w:rsidRPr="00950E9B" w:rsidRDefault="00D768E8" w:rsidP="000728B7">
      <w:pPr>
        <w:pStyle w:val="GvdeMetniGirintisi"/>
        <w:tabs>
          <w:tab w:val="left" w:pos="567"/>
        </w:tabs>
        <w:ind w:left="426" w:firstLine="0"/>
        <w:rPr>
          <w:rFonts w:ascii="Arial" w:hAnsi="Arial" w:cs="Arial"/>
          <w:sz w:val="6"/>
          <w:szCs w:val="14"/>
        </w:rPr>
      </w:pPr>
    </w:p>
    <w:p w14:paraId="01D47F9D" w14:textId="77777777" w:rsidR="008614DF" w:rsidRPr="00950E9B" w:rsidRDefault="008614DF" w:rsidP="008614DF">
      <w:pPr>
        <w:pStyle w:val="GvdeMetniGirintisi"/>
        <w:ind w:hanging="522"/>
        <w:jc w:val="left"/>
        <w:rPr>
          <w:rFonts w:ascii="Arial" w:hAnsi="Arial" w:cs="Arial"/>
          <w:b/>
          <w:sz w:val="20"/>
          <w:szCs w:val="20"/>
        </w:rPr>
      </w:pPr>
      <w:r w:rsidRPr="00950E9B">
        <w:rPr>
          <w:rFonts w:ascii="Arial" w:hAnsi="Arial" w:cs="Arial"/>
          <w:b/>
          <w:sz w:val="20"/>
          <w:szCs w:val="20"/>
        </w:rPr>
        <w:t>I.</w:t>
      </w:r>
      <w:r w:rsidRPr="00950E9B">
        <w:rPr>
          <w:rFonts w:ascii="Arial" w:hAnsi="Arial" w:cs="Arial"/>
          <w:b/>
          <w:sz w:val="20"/>
          <w:szCs w:val="20"/>
        </w:rPr>
        <w:tab/>
        <w:t>Bilançonun aktif hesaplarına ilişkin açıklama ve dipnotlar (devamı):</w:t>
      </w:r>
    </w:p>
    <w:p w14:paraId="3456D274" w14:textId="77777777" w:rsidR="008614DF" w:rsidRPr="00950E9B" w:rsidRDefault="008614DF" w:rsidP="00973CA2">
      <w:pPr>
        <w:pStyle w:val="GvdeMetniGirintisi"/>
        <w:ind w:firstLine="0"/>
        <w:rPr>
          <w:rFonts w:ascii="Arial" w:hAnsi="Arial" w:cs="Arial"/>
          <w:b/>
          <w:sz w:val="20"/>
          <w:szCs w:val="20"/>
        </w:rPr>
      </w:pPr>
    </w:p>
    <w:p w14:paraId="76AF3784" w14:textId="44560DA9" w:rsidR="000728B7" w:rsidRPr="00950E9B" w:rsidRDefault="008B0DC2" w:rsidP="00047C99">
      <w:pPr>
        <w:pStyle w:val="GvdeMetniGirintisi"/>
        <w:ind w:left="567" w:hanging="567"/>
        <w:rPr>
          <w:rFonts w:ascii="Arial" w:hAnsi="Arial" w:cs="Arial"/>
          <w:sz w:val="20"/>
          <w:szCs w:val="20"/>
        </w:rPr>
      </w:pPr>
      <w:r w:rsidRPr="00950E9B">
        <w:rPr>
          <w:rFonts w:ascii="Arial" w:hAnsi="Arial" w:cs="Arial"/>
          <w:b/>
          <w:sz w:val="20"/>
          <w:szCs w:val="20"/>
        </w:rPr>
        <w:t>ç.</w:t>
      </w:r>
      <w:r w:rsidR="00A8400E" w:rsidRPr="00950E9B">
        <w:rPr>
          <w:rFonts w:ascii="Arial" w:hAnsi="Arial" w:cs="Arial"/>
          <w:b/>
          <w:sz w:val="20"/>
          <w:szCs w:val="20"/>
        </w:rPr>
        <w:tab/>
      </w:r>
      <w:r w:rsidR="000728B7" w:rsidRPr="00950E9B">
        <w:rPr>
          <w:rFonts w:ascii="Arial" w:hAnsi="Arial" w:cs="Arial"/>
          <w:b/>
          <w:sz w:val="20"/>
          <w:szCs w:val="20"/>
        </w:rPr>
        <w:t>Tüketici kredileri, bireysel kredi kartları, personel kredileri ve pe</w:t>
      </w:r>
      <w:r w:rsidR="0022358B" w:rsidRPr="00950E9B">
        <w:rPr>
          <w:rFonts w:ascii="Arial" w:hAnsi="Arial" w:cs="Arial"/>
          <w:b/>
          <w:sz w:val="20"/>
          <w:szCs w:val="20"/>
        </w:rPr>
        <w:t xml:space="preserve">rsonel kredi kartlarına ilişkin </w:t>
      </w:r>
      <w:r w:rsidR="000728B7" w:rsidRPr="00950E9B">
        <w:rPr>
          <w:rFonts w:ascii="Arial" w:hAnsi="Arial" w:cs="Arial"/>
          <w:b/>
          <w:sz w:val="20"/>
          <w:szCs w:val="20"/>
        </w:rPr>
        <w:t>bilgiler:</w:t>
      </w:r>
    </w:p>
    <w:p w14:paraId="3AF1C5C7" w14:textId="77777777" w:rsidR="000728B7" w:rsidRPr="00950E9B" w:rsidRDefault="000728B7" w:rsidP="000728B7">
      <w:pPr>
        <w:pStyle w:val="GvdeMetniGirintisi"/>
        <w:tabs>
          <w:tab w:val="num" w:pos="720"/>
          <w:tab w:val="left" w:pos="1080"/>
        </w:tabs>
        <w:ind w:right="512" w:firstLine="0"/>
        <w:rPr>
          <w:rFonts w:ascii="Arial" w:hAnsi="Arial" w:cs="Arial"/>
          <w:sz w:val="16"/>
          <w:szCs w:val="16"/>
        </w:rPr>
      </w:pPr>
    </w:p>
    <w:tbl>
      <w:tblPr>
        <w:tblW w:w="9293" w:type="dxa"/>
        <w:tblCellMar>
          <w:left w:w="0" w:type="dxa"/>
          <w:right w:w="0" w:type="dxa"/>
        </w:tblCellMar>
        <w:tblLook w:val="0000" w:firstRow="0" w:lastRow="0" w:firstColumn="0" w:lastColumn="0" w:noHBand="0" w:noVBand="0"/>
      </w:tblPr>
      <w:tblGrid>
        <w:gridCol w:w="5110"/>
        <w:gridCol w:w="1276"/>
        <w:gridCol w:w="1418"/>
        <w:gridCol w:w="1497"/>
      </w:tblGrid>
      <w:tr w:rsidR="000728B7" w:rsidRPr="00950E9B" w14:paraId="046A6260" w14:textId="77777777" w:rsidTr="00047C99">
        <w:trPr>
          <w:trHeight w:val="127"/>
        </w:trPr>
        <w:tc>
          <w:tcPr>
            <w:tcW w:w="5110"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950E9B" w:rsidRDefault="000728B7" w:rsidP="00243ACB">
            <w:pPr>
              <w:jc w:val="both"/>
              <w:rPr>
                <w:rFonts w:ascii="Arial" w:hAnsi="Arial" w:cs="Arial"/>
                <w:b/>
                <w:sz w:val="20"/>
                <w:szCs w:val="20"/>
              </w:rPr>
            </w:pPr>
            <w:r w:rsidRPr="00950E9B">
              <w:rPr>
                <w:rFonts w:ascii="Arial" w:hAnsi="Arial" w:cs="Arial"/>
                <w:b/>
                <w:sz w:val="20"/>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950E9B" w:rsidRDefault="000728B7" w:rsidP="00243ACB">
            <w:pPr>
              <w:ind w:right="127"/>
              <w:jc w:val="right"/>
              <w:rPr>
                <w:rFonts w:ascii="Arial" w:hAnsi="Arial" w:cs="Arial"/>
                <w:b/>
                <w:sz w:val="20"/>
                <w:szCs w:val="20"/>
              </w:rPr>
            </w:pPr>
            <w:r w:rsidRPr="00950E9B">
              <w:rPr>
                <w:rFonts w:ascii="Arial" w:hAnsi="Arial" w:cs="Arial"/>
                <w:b/>
                <w:sz w:val="20"/>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950E9B" w:rsidRDefault="000728B7" w:rsidP="00243ACB">
            <w:pPr>
              <w:ind w:right="127"/>
              <w:jc w:val="right"/>
              <w:rPr>
                <w:rFonts w:ascii="Arial" w:hAnsi="Arial" w:cs="Arial"/>
                <w:b/>
                <w:sz w:val="20"/>
                <w:szCs w:val="20"/>
              </w:rPr>
            </w:pPr>
            <w:r w:rsidRPr="00950E9B">
              <w:rPr>
                <w:rFonts w:ascii="Arial" w:hAnsi="Arial" w:cs="Arial"/>
                <w:b/>
                <w:sz w:val="20"/>
                <w:szCs w:val="20"/>
              </w:rPr>
              <w:t>Orta ve</w:t>
            </w:r>
          </w:p>
          <w:p w14:paraId="2CCFCCAD" w14:textId="77777777" w:rsidR="000728B7" w:rsidRPr="00950E9B" w:rsidRDefault="000728B7" w:rsidP="00243ACB">
            <w:pPr>
              <w:ind w:right="127"/>
              <w:jc w:val="right"/>
              <w:rPr>
                <w:rFonts w:ascii="Arial" w:hAnsi="Arial" w:cs="Arial"/>
                <w:b/>
                <w:sz w:val="20"/>
                <w:szCs w:val="20"/>
              </w:rPr>
            </w:pPr>
            <w:r w:rsidRPr="00950E9B">
              <w:rPr>
                <w:rFonts w:ascii="Arial" w:hAnsi="Arial" w:cs="Arial"/>
                <w:b/>
                <w:sz w:val="20"/>
                <w:szCs w:val="20"/>
              </w:rPr>
              <w:t>Uzun Vadeli</w:t>
            </w:r>
          </w:p>
        </w:tc>
        <w:tc>
          <w:tcPr>
            <w:tcW w:w="148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950E9B" w:rsidRDefault="000728B7" w:rsidP="00243ACB">
            <w:pPr>
              <w:ind w:right="127"/>
              <w:jc w:val="right"/>
              <w:rPr>
                <w:rFonts w:ascii="Arial" w:hAnsi="Arial" w:cs="Arial"/>
                <w:b/>
                <w:sz w:val="20"/>
                <w:szCs w:val="20"/>
              </w:rPr>
            </w:pPr>
            <w:r w:rsidRPr="00950E9B">
              <w:rPr>
                <w:rFonts w:ascii="Arial" w:hAnsi="Arial" w:cs="Arial"/>
                <w:b/>
                <w:sz w:val="20"/>
                <w:szCs w:val="20"/>
              </w:rPr>
              <w:t>Toplam</w:t>
            </w:r>
          </w:p>
        </w:tc>
      </w:tr>
      <w:tr w:rsidR="000728B7" w:rsidRPr="00950E9B" w14:paraId="7E5E3F77" w14:textId="77777777" w:rsidTr="00047C99">
        <w:trPr>
          <w:trHeight w:val="127"/>
        </w:trPr>
        <w:tc>
          <w:tcPr>
            <w:tcW w:w="5110" w:type="dxa"/>
            <w:noWrap/>
            <w:tcMar>
              <w:top w:w="15" w:type="dxa"/>
              <w:left w:w="15" w:type="dxa"/>
              <w:bottom w:w="0" w:type="dxa"/>
              <w:right w:w="15" w:type="dxa"/>
            </w:tcMar>
            <w:vAlign w:val="center"/>
          </w:tcPr>
          <w:p w14:paraId="004CAC4F" w14:textId="77777777" w:rsidR="000728B7" w:rsidRPr="00950E9B" w:rsidRDefault="000728B7" w:rsidP="00243ACB">
            <w:pPr>
              <w:jc w:val="both"/>
              <w:rPr>
                <w:rFonts w:ascii="Arial" w:hAnsi="Arial" w:cs="Arial"/>
                <w:b/>
                <w:sz w:val="20"/>
                <w:szCs w:val="20"/>
              </w:rPr>
            </w:pPr>
          </w:p>
        </w:tc>
        <w:tc>
          <w:tcPr>
            <w:tcW w:w="1276" w:type="dxa"/>
            <w:noWrap/>
            <w:tcMar>
              <w:top w:w="15" w:type="dxa"/>
              <w:left w:w="15" w:type="dxa"/>
              <w:bottom w:w="0" w:type="dxa"/>
              <w:right w:w="15" w:type="dxa"/>
            </w:tcMar>
            <w:vAlign w:val="bottom"/>
          </w:tcPr>
          <w:p w14:paraId="187B055A" w14:textId="77777777" w:rsidR="000728B7" w:rsidRPr="00950E9B" w:rsidRDefault="000728B7" w:rsidP="00243ACB">
            <w:pPr>
              <w:ind w:right="127"/>
              <w:jc w:val="right"/>
              <w:rPr>
                <w:rFonts w:ascii="Arial" w:hAnsi="Arial" w:cs="Arial"/>
                <w:b/>
                <w:sz w:val="20"/>
                <w:szCs w:val="20"/>
              </w:rPr>
            </w:pPr>
          </w:p>
        </w:tc>
        <w:tc>
          <w:tcPr>
            <w:tcW w:w="1418" w:type="dxa"/>
            <w:noWrap/>
            <w:tcMar>
              <w:top w:w="15" w:type="dxa"/>
              <w:left w:w="15" w:type="dxa"/>
              <w:bottom w:w="0" w:type="dxa"/>
              <w:right w:w="15" w:type="dxa"/>
            </w:tcMar>
            <w:vAlign w:val="bottom"/>
          </w:tcPr>
          <w:p w14:paraId="42891F72" w14:textId="77777777" w:rsidR="000728B7" w:rsidRPr="00950E9B" w:rsidRDefault="000728B7" w:rsidP="00243ACB">
            <w:pPr>
              <w:ind w:right="127"/>
              <w:jc w:val="right"/>
              <w:rPr>
                <w:rFonts w:ascii="Arial" w:hAnsi="Arial" w:cs="Arial"/>
                <w:b/>
                <w:bCs/>
                <w:sz w:val="20"/>
                <w:szCs w:val="20"/>
              </w:rPr>
            </w:pPr>
          </w:p>
        </w:tc>
        <w:tc>
          <w:tcPr>
            <w:tcW w:w="1489" w:type="dxa"/>
            <w:noWrap/>
            <w:tcMar>
              <w:top w:w="15" w:type="dxa"/>
              <w:left w:w="15" w:type="dxa"/>
              <w:bottom w:w="0" w:type="dxa"/>
              <w:right w:w="15" w:type="dxa"/>
            </w:tcMar>
            <w:vAlign w:val="bottom"/>
          </w:tcPr>
          <w:p w14:paraId="218820C7" w14:textId="77777777" w:rsidR="000728B7" w:rsidRPr="00950E9B" w:rsidRDefault="000728B7" w:rsidP="00243ACB">
            <w:pPr>
              <w:ind w:right="127"/>
              <w:jc w:val="right"/>
              <w:rPr>
                <w:rFonts w:ascii="Arial" w:hAnsi="Arial" w:cs="Arial"/>
                <w:b/>
                <w:bCs/>
                <w:sz w:val="20"/>
                <w:szCs w:val="20"/>
              </w:rPr>
            </w:pPr>
          </w:p>
        </w:tc>
      </w:tr>
      <w:tr w:rsidR="000F036B" w:rsidRPr="00950E9B" w14:paraId="352F59B6" w14:textId="77777777" w:rsidTr="00047C99">
        <w:trPr>
          <w:trHeight w:val="127"/>
        </w:trPr>
        <w:tc>
          <w:tcPr>
            <w:tcW w:w="5110" w:type="dxa"/>
            <w:noWrap/>
            <w:tcMar>
              <w:top w:w="15" w:type="dxa"/>
              <w:left w:w="15" w:type="dxa"/>
              <w:bottom w:w="0" w:type="dxa"/>
              <w:right w:w="15" w:type="dxa"/>
            </w:tcMar>
            <w:vAlign w:val="center"/>
          </w:tcPr>
          <w:p w14:paraId="00B5BBE2" w14:textId="77777777" w:rsidR="000F036B" w:rsidRPr="00950E9B" w:rsidRDefault="000F036B" w:rsidP="000F036B">
            <w:pPr>
              <w:jc w:val="both"/>
              <w:rPr>
                <w:rFonts w:ascii="Arial" w:eastAsia="Arial Unicode MS" w:hAnsi="Arial" w:cs="Arial"/>
                <w:b/>
                <w:sz w:val="20"/>
                <w:szCs w:val="20"/>
              </w:rPr>
            </w:pPr>
            <w:r w:rsidRPr="00950E9B">
              <w:rPr>
                <w:rFonts w:ascii="Arial" w:hAnsi="Arial" w:cs="Arial"/>
                <w:b/>
                <w:sz w:val="20"/>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1B92996C" w:rsidR="000F036B" w:rsidRPr="00950E9B" w:rsidRDefault="00F06973"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w:t>
            </w:r>
            <w:r w:rsidR="001E5FD2" w:rsidRPr="00950E9B">
              <w:rPr>
                <w:rFonts w:asciiTheme="minorBidi" w:hAnsiTheme="minorBidi" w:cstheme="minorBidi"/>
                <w:b/>
                <w:sz w:val="20"/>
                <w:szCs w:val="20"/>
              </w:rPr>
              <w:t>1</w:t>
            </w:r>
            <w:r w:rsidRPr="00950E9B">
              <w:rPr>
                <w:rFonts w:asciiTheme="minorBidi" w:hAnsiTheme="minorBidi" w:cstheme="minorBidi"/>
                <w:b/>
                <w:sz w:val="20"/>
                <w:szCs w:val="20"/>
              </w:rPr>
              <w:t>.</w:t>
            </w:r>
            <w:r w:rsidR="001E5FD2" w:rsidRPr="00950E9B">
              <w:rPr>
                <w:rFonts w:asciiTheme="minorBidi" w:hAnsiTheme="minorBidi" w:cstheme="minorBidi"/>
                <w:b/>
                <w:sz w:val="20"/>
                <w:szCs w:val="20"/>
              </w:rPr>
              <w:t>907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1EF7C892" w:rsidR="000F036B" w:rsidRPr="00950E9B" w:rsidRDefault="00F06973"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1.0</w:t>
            </w:r>
            <w:r w:rsidR="00D57C3A" w:rsidRPr="00950E9B">
              <w:rPr>
                <w:rFonts w:asciiTheme="minorBidi" w:hAnsiTheme="minorBidi" w:cstheme="minorBidi"/>
                <w:b/>
                <w:sz w:val="20"/>
                <w:szCs w:val="20"/>
              </w:rPr>
              <w:t>8</w:t>
            </w:r>
            <w:r w:rsidR="001E5FD2" w:rsidRPr="00950E9B">
              <w:rPr>
                <w:rFonts w:asciiTheme="minorBidi" w:hAnsiTheme="minorBidi" w:cstheme="minorBidi"/>
                <w:b/>
                <w:sz w:val="20"/>
                <w:szCs w:val="20"/>
              </w:rPr>
              <w:t>0</w:t>
            </w:r>
            <w:r w:rsidRPr="00950E9B">
              <w:rPr>
                <w:rFonts w:asciiTheme="minorBidi" w:hAnsiTheme="minorBidi" w:cstheme="minorBidi"/>
                <w:b/>
                <w:sz w:val="20"/>
                <w:szCs w:val="20"/>
              </w:rPr>
              <w:t>.</w:t>
            </w:r>
            <w:r w:rsidR="001E5FD2" w:rsidRPr="00950E9B">
              <w:rPr>
                <w:rFonts w:asciiTheme="minorBidi" w:hAnsiTheme="minorBidi" w:cstheme="minorBidi"/>
                <w:b/>
                <w:sz w:val="20"/>
                <w:szCs w:val="20"/>
              </w:rPr>
              <w:t>639</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F4A6C74" w14:textId="647B7C52" w:rsidR="000F036B" w:rsidRPr="00950E9B" w:rsidRDefault="00F06973"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1.0</w:t>
            </w:r>
            <w:r w:rsidR="00D57C3A" w:rsidRPr="00950E9B">
              <w:rPr>
                <w:rFonts w:asciiTheme="minorBidi" w:hAnsiTheme="minorBidi" w:cstheme="minorBidi"/>
                <w:b/>
                <w:sz w:val="20"/>
                <w:szCs w:val="20"/>
              </w:rPr>
              <w:t>9</w:t>
            </w:r>
            <w:r w:rsidR="001E5FD2" w:rsidRPr="00950E9B">
              <w:rPr>
                <w:rFonts w:asciiTheme="minorBidi" w:hAnsiTheme="minorBidi" w:cstheme="minorBidi"/>
                <w:b/>
                <w:sz w:val="20"/>
                <w:szCs w:val="20"/>
              </w:rPr>
              <w:t>2</w:t>
            </w:r>
            <w:r w:rsidRPr="00950E9B">
              <w:rPr>
                <w:rFonts w:asciiTheme="minorBidi" w:hAnsiTheme="minorBidi" w:cstheme="minorBidi"/>
                <w:b/>
                <w:sz w:val="20"/>
                <w:szCs w:val="20"/>
              </w:rPr>
              <w:t>.</w:t>
            </w:r>
            <w:r w:rsidR="001E5FD2" w:rsidRPr="00950E9B">
              <w:rPr>
                <w:rFonts w:asciiTheme="minorBidi" w:hAnsiTheme="minorBidi" w:cstheme="minorBidi"/>
                <w:b/>
                <w:sz w:val="20"/>
                <w:szCs w:val="20"/>
              </w:rPr>
              <w:t>546</w:t>
            </w:r>
          </w:p>
        </w:tc>
      </w:tr>
      <w:tr w:rsidR="000F036B" w:rsidRPr="00950E9B" w14:paraId="6AE93010" w14:textId="77777777" w:rsidTr="00047C99">
        <w:trPr>
          <w:trHeight w:val="127"/>
        </w:trPr>
        <w:tc>
          <w:tcPr>
            <w:tcW w:w="5110" w:type="dxa"/>
            <w:noWrap/>
            <w:tcMar>
              <w:top w:w="15" w:type="dxa"/>
              <w:left w:w="15" w:type="dxa"/>
              <w:bottom w:w="0" w:type="dxa"/>
              <w:right w:w="15" w:type="dxa"/>
            </w:tcMar>
            <w:vAlign w:val="center"/>
          </w:tcPr>
          <w:p w14:paraId="74915E1A" w14:textId="77777777" w:rsidR="000F036B" w:rsidRPr="00950E9B" w:rsidRDefault="000F036B" w:rsidP="000F036B">
            <w:pPr>
              <w:ind w:left="360"/>
              <w:jc w:val="both"/>
              <w:rPr>
                <w:rFonts w:ascii="Arial" w:eastAsia="Arial Unicode MS"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753E3D3D" w:rsidR="000F036B" w:rsidRPr="00950E9B" w:rsidRDefault="00D57C3A" w:rsidP="000F036B">
            <w:pPr>
              <w:ind w:right="127"/>
              <w:jc w:val="right"/>
              <w:rPr>
                <w:rFonts w:ascii="Arial" w:hAnsi="Arial" w:cs="Arial"/>
                <w:bCs/>
                <w:color w:val="000000"/>
                <w:sz w:val="20"/>
                <w:szCs w:val="20"/>
              </w:rPr>
            </w:pPr>
            <w:r w:rsidRPr="00950E9B">
              <w:rPr>
                <w:rFonts w:asciiTheme="minorBidi" w:hAnsiTheme="minorBidi" w:cstheme="minorBidi"/>
                <w:sz w:val="20"/>
                <w:szCs w:val="20"/>
              </w:rPr>
              <w:t>4.881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42EC863D" w:rsidR="000F036B" w:rsidRPr="00950E9B" w:rsidRDefault="00D57C3A" w:rsidP="001E5FD2">
            <w:pPr>
              <w:ind w:right="127"/>
              <w:jc w:val="right"/>
              <w:rPr>
                <w:rFonts w:ascii="Arial" w:hAnsi="Arial" w:cs="Arial"/>
                <w:bCs/>
                <w:color w:val="000000"/>
                <w:sz w:val="20"/>
                <w:szCs w:val="20"/>
              </w:rPr>
            </w:pPr>
            <w:r w:rsidRPr="00950E9B">
              <w:rPr>
                <w:rFonts w:asciiTheme="minorBidi" w:hAnsiTheme="minorBidi" w:cstheme="minorBidi"/>
                <w:sz w:val="20"/>
                <w:szCs w:val="20"/>
              </w:rPr>
              <w:t>1.022</w:t>
            </w:r>
            <w:r w:rsidR="00F06973" w:rsidRPr="00950E9B">
              <w:rPr>
                <w:rFonts w:asciiTheme="minorBidi" w:hAnsiTheme="minorBidi" w:cstheme="minorBidi"/>
                <w:sz w:val="20"/>
                <w:szCs w:val="20"/>
              </w:rPr>
              <w:t>.</w:t>
            </w:r>
            <w:r w:rsidR="001E5FD2" w:rsidRPr="00950E9B">
              <w:rPr>
                <w:rFonts w:asciiTheme="minorBidi" w:hAnsiTheme="minorBidi" w:cstheme="minorBidi"/>
                <w:sz w:val="20"/>
                <w:szCs w:val="20"/>
              </w:rPr>
              <w:t>033</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6A3E6A" w14:textId="2F0ED43E" w:rsidR="000F036B" w:rsidRPr="00950E9B" w:rsidRDefault="00D57C3A" w:rsidP="001E5FD2">
            <w:pPr>
              <w:ind w:right="127"/>
              <w:jc w:val="right"/>
              <w:rPr>
                <w:rFonts w:ascii="Arial" w:hAnsi="Arial" w:cs="Arial"/>
                <w:bCs/>
                <w:color w:val="000000"/>
                <w:sz w:val="20"/>
                <w:szCs w:val="20"/>
              </w:rPr>
            </w:pPr>
            <w:r w:rsidRPr="00950E9B">
              <w:rPr>
                <w:rFonts w:asciiTheme="minorBidi" w:hAnsiTheme="minorBidi" w:cstheme="minorBidi"/>
                <w:sz w:val="20"/>
                <w:szCs w:val="20"/>
              </w:rPr>
              <w:t>1.02</w:t>
            </w:r>
            <w:r w:rsidR="001E5FD2" w:rsidRPr="00950E9B">
              <w:rPr>
                <w:rFonts w:asciiTheme="minorBidi" w:hAnsiTheme="minorBidi" w:cstheme="minorBidi"/>
                <w:sz w:val="20"/>
                <w:szCs w:val="20"/>
              </w:rPr>
              <w:t>6</w:t>
            </w:r>
            <w:r w:rsidR="00F06973" w:rsidRPr="00950E9B">
              <w:rPr>
                <w:rFonts w:asciiTheme="minorBidi" w:hAnsiTheme="minorBidi" w:cstheme="minorBidi"/>
                <w:sz w:val="20"/>
                <w:szCs w:val="20"/>
              </w:rPr>
              <w:t>.</w:t>
            </w:r>
            <w:r w:rsidR="001E5FD2" w:rsidRPr="00950E9B">
              <w:rPr>
                <w:rFonts w:asciiTheme="minorBidi" w:hAnsiTheme="minorBidi" w:cstheme="minorBidi"/>
                <w:sz w:val="20"/>
                <w:szCs w:val="20"/>
              </w:rPr>
              <w:t>914</w:t>
            </w:r>
          </w:p>
        </w:tc>
      </w:tr>
      <w:tr w:rsidR="000F036B" w:rsidRPr="00950E9B" w14:paraId="5AA698A2" w14:textId="77777777" w:rsidTr="00047C99">
        <w:trPr>
          <w:trHeight w:val="127"/>
        </w:trPr>
        <w:tc>
          <w:tcPr>
            <w:tcW w:w="5110" w:type="dxa"/>
            <w:noWrap/>
            <w:tcMar>
              <w:top w:w="15" w:type="dxa"/>
              <w:left w:w="15" w:type="dxa"/>
              <w:bottom w:w="0" w:type="dxa"/>
              <w:right w:w="15" w:type="dxa"/>
            </w:tcMar>
            <w:vAlign w:val="center"/>
          </w:tcPr>
          <w:p w14:paraId="0EE5C190" w14:textId="77777777" w:rsidR="000F036B" w:rsidRPr="00950E9B" w:rsidRDefault="000F036B" w:rsidP="000F036B">
            <w:pPr>
              <w:ind w:left="360"/>
              <w:jc w:val="both"/>
              <w:rPr>
                <w:rFonts w:ascii="Arial" w:eastAsia="Arial Unicode MS"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16E1311D" w:rsidR="000F036B" w:rsidRPr="00950E9B" w:rsidRDefault="00D57C3A" w:rsidP="001E5FD2">
            <w:pPr>
              <w:ind w:right="127"/>
              <w:jc w:val="right"/>
              <w:rPr>
                <w:rFonts w:ascii="Arial" w:hAnsi="Arial" w:cs="Arial"/>
                <w:bCs/>
                <w:color w:val="000000"/>
                <w:sz w:val="20"/>
                <w:szCs w:val="20"/>
              </w:rPr>
            </w:pPr>
            <w:r w:rsidRPr="00950E9B">
              <w:rPr>
                <w:rFonts w:asciiTheme="minorBidi" w:hAnsiTheme="minorBidi" w:cstheme="minorBidi"/>
                <w:sz w:val="20"/>
                <w:szCs w:val="20"/>
              </w:rPr>
              <w:t>1.6</w:t>
            </w:r>
            <w:r w:rsidR="001E5FD2" w:rsidRPr="00950E9B">
              <w:rPr>
                <w:rFonts w:asciiTheme="minorBidi" w:hAnsiTheme="minorBidi" w:cstheme="minorBidi"/>
                <w:sz w:val="20"/>
                <w:szCs w:val="20"/>
              </w:rPr>
              <w:t>03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596A8948" w:rsidR="000F036B" w:rsidRPr="00950E9B" w:rsidRDefault="00F06973" w:rsidP="001E5FD2">
            <w:pPr>
              <w:ind w:right="127"/>
              <w:jc w:val="right"/>
              <w:rPr>
                <w:rFonts w:ascii="Arial" w:hAnsi="Arial" w:cs="Arial"/>
                <w:bCs/>
                <w:color w:val="000000"/>
                <w:sz w:val="20"/>
                <w:szCs w:val="20"/>
              </w:rPr>
            </w:pPr>
            <w:r w:rsidRPr="00950E9B">
              <w:rPr>
                <w:rFonts w:asciiTheme="minorBidi" w:hAnsiTheme="minorBidi" w:cstheme="minorBidi"/>
                <w:sz w:val="20"/>
                <w:szCs w:val="20"/>
              </w:rPr>
              <w:t>3</w:t>
            </w:r>
            <w:r w:rsidR="00D57C3A" w:rsidRPr="00950E9B">
              <w:rPr>
                <w:rFonts w:asciiTheme="minorBidi" w:hAnsiTheme="minorBidi" w:cstheme="minorBidi"/>
                <w:sz w:val="20"/>
                <w:szCs w:val="20"/>
              </w:rPr>
              <w:t>3</w:t>
            </w:r>
            <w:r w:rsidRPr="00950E9B">
              <w:rPr>
                <w:rFonts w:asciiTheme="minorBidi" w:hAnsiTheme="minorBidi" w:cstheme="minorBidi"/>
                <w:sz w:val="20"/>
                <w:szCs w:val="20"/>
              </w:rPr>
              <w:t>.</w:t>
            </w:r>
            <w:r w:rsidR="001E5FD2" w:rsidRPr="00950E9B">
              <w:rPr>
                <w:rFonts w:asciiTheme="minorBidi" w:hAnsiTheme="minorBidi" w:cstheme="minorBidi"/>
                <w:sz w:val="20"/>
                <w:szCs w:val="20"/>
              </w:rPr>
              <w:t>325</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D54D61B" w14:textId="22030BC0" w:rsidR="000F036B" w:rsidRPr="00950E9B" w:rsidRDefault="00D57C3A" w:rsidP="001E5FD2">
            <w:pPr>
              <w:ind w:right="127"/>
              <w:jc w:val="right"/>
              <w:rPr>
                <w:rFonts w:ascii="Arial" w:hAnsi="Arial" w:cs="Arial"/>
                <w:bCs/>
                <w:color w:val="000000"/>
                <w:sz w:val="20"/>
                <w:szCs w:val="20"/>
              </w:rPr>
            </w:pPr>
            <w:r w:rsidRPr="00950E9B">
              <w:rPr>
                <w:rFonts w:asciiTheme="minorBidi" w:hAnsiTheme="minorBidi" w:cstheme="minorBidi"/>
                <w:sz w:val="20"/>
                <w:szCs w:val="20"/>
              </w:rPr>
              <w:t>3</w:t>
            </w:r>
            <w:r w:rsidR="001E5FD2" w:rsidRPr="00950E9B">
              <w:rPr>
                <w:rFonts w:asciiTheme="minorBidi" w:hAnsiTheme="minorBidi" w:cstheme="minorBidi"/>
                <w:sz w:val="20"/>
                <w:szCs w:val="20"/>
              </w:rPr>
              <w:t>4</w:t>
            </w:r>
            <w:r w:rsidR="00F06973" w:rsidRPr="00950E9B">
              <w:rPr>
                <w:rFonts w:asciiTheme="minorBidi" w:hAnsiTheme="minorBidi" w:cstheme="minorBidi"/>
                <w:sz w:val="20"/>
                <w:szCs w:val="20"/>
              </w:rPr>
              <w:t>.</w:t>
            </w:r>
            <w:r w:rsidR="001E5FD2" w:rsidRPr="00950E9B">
              <w:rPr>
                <w:rFonts w:asciiTheme="minorBidi" w:hAnsiTheme="minorBidi" w:cstheme="minorBidi"/>
                <w:sz w:val="20"/>
                <w:szCs w:val="20"/>
              </w:rPr>
              <w:t>928</w:t>
            </w:r>
          </w:p>
        </w:tc>
      </w:tr>
      <w:tr w:rsidR="000F036B" w:rsidRPr="00950E9B" w14:paraId="77EAF26F" w14:textId="77777777" w:rsidTr="00047C99">
        <w:trPr>
          <w:trHeight w:val="127"/>
        </w:trPr>
        <w:tc>
          <w:tcPr>
            <w:tcW w:w="5110" w:type="dxa"/>
            <w:noWrap/>
            <w:tcMar>
              <w:top w:w="15" w:type="dxa"/>
              <w:left w:w="15" w:type="dxa"/>
              <w:bottom w:w="0" w:type="dxa"/>
              <w:right w:w="15" w:type="dxa"/>
            </w:tcMar>
            <w:vAlign w:val="center"/>
          </w:tcPr>
          <w:p w14:paraId="443A5BFD"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417D0C2E" w:rsidR="000F036B" w:rsidRPr="00950E9B" w:rsidRDefault="00D57C3A" w:rsidP="000F036B">
            <w:pPr>
              <w:ind w:right="127"/>
              <w:jc w:val="right"/>
              <w:rPr>
                <w:rFonts w:ascii="Arial" w:hAnsi="Arial" w:cs="Arial"/>
                <w:bCs/>
                <w:color w:val="000000"/>
                <w:sz w:val="20"/>
                <w:szCs w:val="20"/>
              </w:rPr>
            </w:pPr>
            <w:r w:rsidRPr="00950E9B">
              <w:rPr>
                <w:rFonts w:asciiTheme="minorBidi" w:hAnsiTheme="minorBidi" w:cstheme="minorBidi"/>
                <w:sz w:val="20"/>
                <w:szCs w:val="20"/>
              </w:rPr>
              <w:t>5.423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1893B144" w:rsidR="000F036B" w:rsidRPr="00950E9B" w:rsidRDefault="00D57C3A" w:rsidP="001E5FD2">
            <w:pPr>
              <w:ind w:right="127"/>
              <w:jc w:val="right"/>
              <w:rPr>
                <w:rFonts w:ascii="Arial" w:hAnsi="Arial" w:cs="Arial"/>
                <w:bCs/>
                <w:color w:val="000000"/>
                <w:sz w:val="20"/>
                <w:szCs w:val="20"/>
              </w:rPr>
            </w:pPr>
            <w:r w:rsidRPr="00950E9B">
              <w:rPr>
                <w:rFonts w:asciiTheme="minorBidi" w:hAnsiTheme="minorBidi" w:cstheme="minorBidi"/>
                <w:sz w:val="20"/>
                <w:szCs w:val="20"/>
              </w:rPr>
              <w:t>25</w:t>
            </w:r>
            <w:r w:rsidR="00F06973" w:rsidRPr="00950E9B">
              <w:rPr>
                <w:rFonts w:asciiTheme="minorBidi" w:hAnsiTheme="minorBidi" w:cstheme="minorBidi"/>
                <w:sz w:val="20"/>
                <w:szCs w:val="20"/>
              </w:rPr>
              <w:t>.</w:t>
            </w:r>
            <w:r w:rsidR="001E5FD2" w:rsidRPr="00950E9B">
              <w:rPr>
                <w:rFonts w:asciiTheme="minorBidi" w:hAnsiTheme="minorBidi" w:cstheme="minorBidi"/>
                <w:sz w:val="20"/>
                <w:szCs w:val="20"/>
              </w:rPr>
              <w:t>281</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79C07FB" w14:textId="71B83816" w:rsidR="000F036B" w:rsidRPr="00950E9B" w:rsidRDefault="00D57C3A" w:rsidP="001E5FD2">
            <w:pPr>
              <w:ind w:right="127"/>
              <w:jc w:val="right"/>
              <w:rPr>
                <w:rFonts w:ascii="Arial" w:hAnsi="Arial" w:cs="Arial"/>
                <w:bCs/>
                <w:color w:val="000000"/>
                <w:sz w:val="20"/>
                <w:szCs w:val="20"/>
              </w:rPr>
            </w:pPr>
            <w:r w:rsidRPr="00950E9B">
              <w:rPr>
                <w:rFonts w:asciiTheme="minorBidi" w:hAnsiTheme="minorBidi" w:cstheme="minorBidi"/>
                <w:sz w:val="20"/>
                <w:szCs w:val="20"/>
              </w:rPr>
              <w:t>30</w:t>
            </w:r>
            <w:r w:rsidR="00F06973" w:rsidRPr="00950E9B">
              <w:rPr>
                <w:rFonts w:asciiTheme="minorBidi" w:hAnsiTheme="minorBidi" w:cstheme="minorBidi"/>
                <w:sz w:val="20"/>
                <w:szCs w:val="20"/>
              </w:rPr>
              <w:t>.</w:t>
            </w:r>
            <w:r w:rsidRPr="00950E9B">
              <w:rPr>
                <w:rFonts w:asciiTheme="minorBidi" w:hAnsiTheme="minorBidi" w:cstheme="minorBidi"/>
                <w:sz w:val="20"/>
                <w:szCs w:val="20"/>
              </w:rPr>
              <w:t>7</w:t>
            </w:r>
            <w:r w:rsidR="001E5FD2" w:rsidRPr="00950E9B">
              <w:rPr>
                <w:rFonts w:asciiTheme="minorBidi" w:hAnsiTheme="minorBidi" w:cstheme="minorBidi"/>
                <w:sz w:val="20"/>
                <w:szCs w:val="20"/>
              </w:rPr>
              <w:t>04</w:t>
            </w:r>
          </w:p>
        </w:tc>
      </w:tr>
      <w:tr w:rsidR="000F036B" w:rsidRPr="00950E9B" w14:paraId="10FF806E" w14:textId="77777777" w:rsidTr="00047C99">
        <w:trPr>
          <w:trHeight w:val="127"/>
        </w:trPr>
        <w:tc>
          <w:tcPr>
            <w:tcW w:w="5110" w:type="dxa"/>
            <w:noWrap/>
            <w:tcMar>
              <w:top w:w="15" w:type="dxa"/>
              <w:left w:w="15" w:type="dxa"/>
              <w:bottom w:w="0" w:type="dxa"/>
              <w:right w:w="15" w:type="dxa"/>
            </w:tcMar>
            <w:vAlign w:val="center"/>
          </w:tcPr>
          <w:p w14:paraId="0B638CC1" w14:textId="77777777" w:rsidR="000F036B" w:rsidRPr="00950E9B" w:rsidRDefault="000F036B" w:rsidP="000F036B">
            <w:pPr>
              <w:ind w:left="360"/>
              <w:jc w:val="both"/>
              <w:rPr>
                <w:rFonts w:ascii="Arial" w:eastAsia="Arial Unicode MS" w:hAnsi="Arial" w:cs="Arial"/>
                <w:sz w:val="20"/>
                <w:szCs w:val="20"/>
              </w:rPr>
            </w:pPr>
            <w:r w:rsidRPr="00950E9B">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3844B9D" w14:textId="77777777" w:rsidTr="00047C99">
        <w:trPr>
          <w:trHeight w:val="127"/>
        </w:trPr>
        <w:tc>
          <w:tcPr>
            <w:tcW w:w="5110" w:type="dxa"/>
            <w:noWrap/>
            <w:tcMar>
              <w:top w:w="15" w:type="dxa"/>
              <w:left w:w="15" w:type="dxa"/>
              <w:bottom w:w="0" w:type="dxa"/>
              <w:right w:w="15" w:type="dxa"/>
            </w:tcMar>
            <w:vAlign w:val="center"/>
          </w:tcPr>
          <w:p w14:paraId="34EEA972" w14:textId="77777777" w:rsidR="000F036B" w:rsidRPr="00950E9B" w:rsidRDefault="000F036B" w:rsidP="000F036B">
            <w:pPr>
              <w:jc w:val="both"/>
              <w:rPr>
                <w:rFonts w:ascii="Arial" w:eastAsia="Arial Unicode MS" w:hAnsi="Arial" w:cs="Arial"/>
                <w:b/>
                <w:sz w:val="20"/>
                <w:szCs w:val="20"/>
              </w:rPr>
            </w:pPr>
            <w:r w:rsidRPr="00950E9B">
              <w:rPr>
                <w:rFonts w:ascii="Arial" w:hAnsi="Arial" w:cs="Arial"/>
                <w:b/>
                <w:sz w:val="20"/>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1E8D38BD" w14:textId="77777777" w:rsidTr="00047C99">
        <w:trPr>
          <w:trHeight w:val="127"/>
        </w:trPr>
        <w:tc>
          <w:tcPr>
            <w:tcW w:w="5110" w:type="dxa"/>
            <w:noWrap/>
            <w:tcMar>
              <w:top w:w="15" w:type="dxa"/>
              <w:left w:w="15" w:type="dxa"/>
              <w:bottom w:w="0" w:type="dxa"/>
              <w:right w:w="15" w:type="dxa"/>
            </w:tcMar>
            <w:vAlign w:val="center"/>
          </w:tcPr>
          <w:p w14:paraId="3555B72E" w14:textId="77777777" w:rsidR="000F036B" w:rsidRPr="00950E9B" w:rsidRDefault="000F036B" w:rsidP="000F036B">
            <w:pPr>
              <w:ind w:left="360"/>
              <w:jc w:val="both"/>
              <w:rPr>
                <w:rFonts w:ascii="Arial" w:eastAsia="Arial Unicode MS"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739987F" w14:textId="77777777" w:rsidTr="00047C99">
        <w:trPr>
          <w:trHeight w:val="127"/>
        </w:trPr>
        <w:tc>
          <w:tcPr>
            <w:tcW w:w="5110" w:type="dxa"/>
            <w:noWrap/>
            <w:tcMar>
              <w:top w:w="15" w:type="dxa"/>
              <w:left w:w="15" w:type="dxa"/>
              <w:bottom w:w="0" w:type="dxa"/>
              <w:right w:w="15" w:type="dxa"/>
            </w:tcMar>
            <w:vAlign w:val="center"/>
          </w:tcPr>
          <w:p w14:paraId="2AC66E06" w14:textId="77777777" w:rsidR="000F036B" w:rsidRPr="00950E9B" w:rsidRDefault="000F036B" w:rsidP="000F036B">
            <w:pPr>
              <w:ind w:left="360"/>
              <w:jc w:val="both"/>
              <w:rPr>
                <w:rFonts w:ascii="Arial" w:eastAsia="Arial Unicode MS"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08472D9" w14:textId="77777777" w:rsidTr="00047C99">
        <w:trPr>
          <w:trHeight w:val="127"/>
        </w:trPr>
        <w:tc>
          <w:tcPr>
            <w:tcW w:w="5110" w:type="dxa"/>
            <w:noWrap/>
            <w:tcMar>
              <w:top w:w="15" w:type="dxa"/>
              <w:left w:w="15" w:type="dxa"/>
              <w:bottom w:w="0" w:type="dxa"/>
              <w:right w:w="15" w:type="dxa"/>
            </w:tcMar>
            <w:vAlign w:val="center"/>
          </w:tcPr>
          <w:p w14:paraId="779C3792"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57EF6C20" w14:textId="77777777" w:rsidTr="00047C99">
        <w:trPr>
          <w:trHeight w:val="127"/>
        </w:trPr>
        <w:tc>
          <w:tcPr>
            <w:tcW w:w="5110" w:type="dxa"/>
            <w:noWrap/>
            <w:tcMar>
              <w:top w:w="15" w:type="dxa"/>
              <w:left w:w="15" w:type="dxa"/>
              <w:bottom w:w="0" w:type="dxa"/>
              <w:right w:w="15" w:type="dxa"/>
            </w:tcMar>
            <w:vAlign w:val="center"/>
          </w:tcPr>
          <w:p w14:paraId="2436D470" w14:textId="77777777" w:rsidR="000F036B" w:rsidRPr="00950E9B" w:rsidRDefault="000F036B" w:rsidP="000F036B">
            <w:pPr>
              <w:ind w:left="360"/>
              <w:jc w:val="both"/>
              <w:rPr>
                <w:rFonts w:ascii="Arial" w:eastAsia="Arial Unicode MS" w:hAnsi="Arial" w:cs="Arial"/>
                <w:sz w:val="20"/>
                <w:szCs w:val="20"/>
              </w:rPr>
            </w:pPr>
            <w:r w:rsidRPr="00950E9B">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16A0D9F3" w14:textId="77777777" w:rsidTr="00047C99">
        <w:trPr>
          <w:trHeight w:val="127"/>
        </w:trPr>
        <w:tc>
          <w:tcPr>
            <w:tcW w:w="5110" w:type="dxa"/>
            <w:noWrap/>
            <w:tcMar>
              <w:top w:w="15" w:type="dxa"/>
              <w:left w:w="15" w:type="dxa"/>
              <w:bottom w:w="0" w:type="dxa"/>
              <w:right w:w="15" w:type="dxa"/>
            </w:tcMar>
            <w:vAlign w:val="center"/>
          </w:tcPr>
          <w:p w14:paraId="1713F46C"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0913421D" w:rsidR="000F036B" w:rsidRPr="00950E9B" w:rsidRDefault="00D57C3A"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D35DE5F" w14:textId="3334EDF2" w:rsidR="000F036B" w:rsidRPr="00950E9B" w:rsidRDefault="00D57C3A"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7CB3571B" w14:textId="77777777" w:rsidTr="00047C99">
        <w:trPr>
          <w:trHeight w:val="127"/>
        </w:trPr>
        <w:tc>
          <w:tcPr>
            <w:tcW w:w="5110" w:type="dxa"/>
            <w:noWrap/>
            <w:tcMar>
              <w:top w:w="15" w:type="dxa"/>
              <w:left w:w="15" w:type="dxa"/>
              <w:bottom w:w="0" w:type="dxa"/>
              <w:right w:w="15" w:type="dxa"/>
            </w:tcMar>
            <w:vAlign w:val="center"/>
          </w:tcPr>
          <w:p w14:paraId="33D6076F"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2D548889" w14:textId="77777777" w:rsidTr="00047C99">
        <w:trPr>
          <w:trHeight w:val="127"/>
        </w:trPr>
        <w:tc>
          <w:tcPr>
            <w:tcW w:w="5110" w:type="dxa"/>
            <w:noWrap/>
            <w:tcMar>
              <w:top w:w="15" w:type="dxa"/>
              <w:left w:w="15" w:type="dxa"/>
              <w:bottom w:w="0" w:type="dxa"/>
              <w:right w:w="15" w:type="dxa"/>
            </w:tcMar>
            <w:vAlign w:val="center"/>
          </w:tcPr>
          <w:p w14:paraId="07218FDD"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3FEF78DC" w:rsidR="000F036B" w:rsidRPr="00950E9B" w:rsidRDefault="00D57C3A"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138DBC8" w14:textId="75D0C294" w:rsidR="000F036B" w:rsidRPr="00950E9B" w:rsidRDefault="00D57C3A"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2783A5D6" w14:textId="77777777" w:rsidTr="00047C99">
        <w:trPr>
          <w:trHeight w:val="127"/>
        </w:trPr>
        <w:tc>
          <w:tcPr>
            <w:tcW w:w="5110" w:type="dxa"/>
            <w:noWrap/>
            <w:tcMar>
              <w:top w:w="15" w:type="dxa"/>
              <w:left w:w="15" w:type="dxa"/>
              <w:bottom w:w="0" w:type="dxa"/>
              <w:right w:w="15" w:type="dxa"/>
            </w:tcMar>
            <w:vAlign w:val="center"/>
          </w:tcPr>
          <w:p w14:paraId="1F06B36F"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026DA54A" w14:textId="77777777" w:rsidTr="00047C99">
        <w:trPr>
          <w:trHeight w:val="127"/>
        </w:trPr>
        <w:tc>
          <w:tcPr>
            <w:tcW w:w="5110" w:type="dxa"/>
            <w:noWrap/>
            <w:tcMar>
              <w:top w:w="15" w:type="dxa"/>
              <w:left w:w="15" w:type="dxa"/>
              <w:bottom w:w="0" w:type="dxa"/>
              <w:right w:w="15" w:type="dxa"/>
            </w:tcMar>
            <w:vAlign w:val="center"/>
          </w:tcPr>
          <w:p w14:paraId="007DCE20"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4CF6C7E9" w14:textId="77777777" w:rsidTr="00047C99">
        <w:trPr>
          <w:trHeight w:val="127"/>
        </w:trPr>
        <w:tc>
          <w:tcPr>
            <w:tcW w:w="5110" w:type="dxa"/>
            <w:noWrap/>
            <w:tcMar>
              <w:top w:w="15" w:type="dxa"/>
              <w:left w:w="15" w:type="dxa"/>
              <w:bottom w:w="0" w:type="dxa"/>
              <w:right w:w="15" w:type="dxa"/>
            </w:tcMar>
            <w:vAlign w:val="center"/>
          </w:tcPr>
          <w:p w14:paraId="436AB91C"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4CA25A09" w14:textId="77777777" w:rsidTr="00047C99">
        <w:trPr>
          <w:trHeight w:val="127"/>
        </w:trPr>
        <w:tc>
          <w:tcPr>
            <w:tcW w:w="5110" w:type="dxa"/>
            <w:noWrap/>
            <w:tcMar>
              <w:top w:w="15" w:type="dxa"/>
              <w:left w:w="15" w:type="dxa"/>
              <w:bottom w:w="0" w:type="dxa"/>
              <w:right w:w="15" w:type="dxa"/>
            </w:tcMar>
            <w:vAlign w:val="center"/>
          </w:tcPr>
          <w:p w14:paraId="32602404"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1B6D3602" w14:textId="77777777" w:rsidTr="00047C99">
        <w:trPr>
          <w:trHeight w:val="127"/>
        </w:trPr>
        <w:tc>
          <w:tcPr>
            <w:tcW w:w="5110" w:type="dxa"/>
            <w:noWrap/>
            <w:tcMar>
              <w:top w:w="15" w:type="dxa"/>
              <w:left w:w="15" w:type="dxa"/>
              <w:bottom w:w="0" w:type="dxa"/>
              <w:right w:w="15" w:type="dxa"/>
            </w:tcMar>
            <w:vAlign w:val="center"/>
          </w:tcPr>
          <w:p w14:paraId="0B64F73F"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0632A44A" w14:textId="77777777" w:rsidTr="00047C99">
        <w:trPr>
          <w:trHeight w:val="127"/>
        </w:trPr>
        <w:tc>
          <w:tcPr>
            <w:tcW w:w="5110" w:type="dxa"/>
            <w:noWrap/>
            <w:tcMar>
              <w:top w:w="15" w:type="dxa"/>
              <w:left w:w="15" w:type="dxa"/>
              <w:bottom w:w="0" w:type="dxa"/>
              <w:right w:w="15" w:type="dxa"/>
            </w:tcMar>
            <w:vAlign w:val="center"/>
          </w:tcPr>
          <w:p w14:paraId="47BD9F07"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25B78047" w14:textId="77777777" w:rsidTr="00047C99">
        <w:trPr>
          <w:trHeight w:val="127"/>
        </w:trPr>
        <w:tc>
          <w:tcPr>
            <w:tcW w:w="5110" w:type="dxa"/>
            <w:noWrap/>
            <w:tcMar>
              <w:top w:w="15" w:type="dxa"/>
              <w:left w:w="15" w:type="dxa"/>
              <w:bottom w:w="0" w:type="dxa"/>
              <w:right w:w="15" w:type="dxa"/>
            </w:tcMar>
            <w:vAlign w:val="center"/>
          </w:tcPr>
          <w:p w14:paraId="5FD55AFC"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30B591C" w14:textId="77777777" w:rsidTr="00047C99">
        <w:trPr>
          <w:trHeight w:val="127"/>
        </w:trPr>
        <w:tc>
          <w:tcPr>
            <w:tcW w:w="5110" w:type="dxa"/>
            <w:noWrap/>
            <w:tcMar>
              <w:top w:w="15" w:type="dxa"/>
              <w:left w:w="15" w:type="dxa"/>
              <w:bottom w:w="0" w:type="dxa"/>
              <w:right w:w="15" w:type="dxa"/>
            </w:tcMar>
            <w:vAlign w:val="center"/>
          </w:tcPr>
          <w:p w14:paraId="0BC0FD43"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10AB5D58" w14:textId="77777777" w:rsidTr="00047C99">
        <w:trPr>
          <w:trHeight w:val="127"/>
        </w:trPr>
        <w:tc>
          <w:tcPr>
            <w:tcW w:w="5110" w:type="dxa"/>
            <w:noWrap/>
            <w:tcMar>
              <w:top w:w="15" w:type="dxa"/>
              <w:left w:w="15" w:type="dxa"/>
              <w:bottom w:w="0" w:type="dxa"/>
              <w:right w:w="15" w:type="dxa"/>
            </w:tcMar>
            <w:vAlign w:val="center"/>
          </w:tcPr>
          <w:p w14:paraId="15666D9A"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408679B4" w:rsidR="000F036B" w:rsidRPr="00950E9B" w:rsidRDefault="001E5FD2"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57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0DA917A7" w:rsidR="000F036B" w:rsidRPr="00950E9B" w:rsidRDefault="001E5FD2"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1.107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ECB849D" w14:textId="5D42539B" w:rsidR="000F036B" w:rsidRPr="00950E9B" w:rsidRDefault="001E5FD2"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1.164</w:t>
            </w:r>
          </w:p>
        </w:tc>
      </w:tr>
      <w:tr w:rsidR="000F036B" w:rsidRPr="00950E9B" w14:paraId="23B190CF" w14:textId="77777777" w:rsidTr="00047C99">
        <w:trPr>
          <w:trHeight w:val="127"/>
        </w:trPr>
        <w:tc>
          <w:tcPr>
            <w:tcW w:w="5110" w:type="dxa"/>
            <w:noWrap/>
            <w:tcMar>
              <w:top w:w="15" w:type="dxa"/>
              <w:left w:w="15" w:type="dxa"/>
              <w:bottom w:w="0" w:type="dxa"/>
              <w:right w:w="15" w:type="dxa"/>
            </w:tcMar>
            <w:vAlign w:val="center"/>
          </w:tcPr>
          <w:p w14:paraId="1928B870"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15950132"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826</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459CA45" w14:textId="2EB47A29"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826</w:t>
            </w:r>
          </w:p>
        </w:tc>
      </w:tr>
      <w:tr w:rsidR="000F036B" w:rsidRPr="00950E9B" w14:paraId="156A6E4D" w14:textId="77777777" w:rsidTr="00047C99">
        <w:trPr>
          <w:trHeight w:val="127"/>
        </w:trPr>
        <w:tc>
          <w:tcPr>
            <w:tcW w:w="5110" w:type="dxa"/>
            <w:noWrap/>
            <w:tcMar>
              <w:top w:w="15" w:type="dxa"/>
              <w:left w:w="15" w:type="dxa"/>
              <w:bottom w:w="0" w:type="dxa"/>
              <w:right w:w="15" w:type="dxa"/>
            </w:tcMar>
            <w:vAlign w:val="center"/>
          </w:tcPr>
          <w:p w14:paraId="6E0D2392"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6E78546"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57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7DBBAEDC"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245</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DD3E7A5" w14:textId="3AE295FF"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302</w:t>
            </w:r>
          </w:p>
        </w:tc>
      </w:tr>
      <w:tr w:rsidR="000F036B" w:rsidRPr="00950E9B" w14:paraId="221CC05C" w14:textId="77777777" w:rsidTr="00047C99">
        <w:trPr>
          <w:trHeight w:val="127"/>
        </w:trPr>
        <w:tc>
          <w:tcPr>
            <w:tcW w:w="5110" w:type="dxa"/>
            <w:noWrap/>
            <w:tcMar>
              <w:top w:w="15" w:type="dxa"/>
              <w:left w:w="15" w:type="dxa"/>
              <w:bottom w:w="0" w:type="dxa"/>
              <w:right w:w="15" w:type="dxa"/>
            </w:tcMar>
            <w:vAlign w:val="center"/>
          </w:tcPr>
          <w:p w14:paraId="2F162CC8"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32A52156"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7AC42735"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36</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00F32CD" w14:textId="32F4EB8C" w:rsidR="000F036B" w:rsidRPr="00950E9B" w:rsidRDefault="001E5FD2" w:rsidP="000F036B">
            <w:pPr>
              <w:ind w:right="127"/>
              <w:jc w:val="right"/>
              <w:rPr>
                <w:rFonts w:ascii="Arial" w:hAnsi="Arial" w:cs="Arial"/>
                <w:bCs/>
                <w:color w:val="000000"/>
                <w:sz w:val="20"/>
                <w:szCs w:val="20"/>
              </w:rPr>
            </w:pPr>
            <w:r w:rsidRPr="00950E9B">
              <w:rPr>
                <w:rFonts w:asciiTheme="minorBidi" w:hAnsiTheme="minorBidi" w:cstheme="minorBidi"/>
                <w:sz w:val="20"/>
                <w:szCs w:val="20"/>
              </w:rPr>
              <w:t>36</w:t>
            </w:r>
          </w:p>
        </w:tc>
      </w:tr>
      <w:tr w:rsidR="000F036B" w:rsidRPr="00950E9B" w14:paraId="20332804" w14:textId="77777777" w:rsidTr="00047C99">
        <w:trPr>
          <w:trHeight w:val="127"/>
        </w:trPr>
        <w:tc>
          <w:tcPr>
            <w:tcW w:w="5110" w:type="dxa"/>
            <w:noWrap/>
            <w:tcMar>
              <w:top w:w="15" w:type="dxa"/>
              <w:left w:w="15" w:type="dxa"/>
              <w:bottom w:w="0" w:type="dxa"/>
              <w:right w:w="15" w:type="dxa"/>
            </w:tcMar>
            <w:vAlign w:val="center"/>
          </w:tcPr>
          <w:p w14:paraId="440C53C0"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65813DFB" w14:textId="77777777" w:rsidTr="00047C99">
        <w:trPr>
          <w:trHeight w:val="127"/>
        </w:trPr>
        <w:tc>
          <w:tcPr>
            <w:tcW w:w="5110" w:type="dxa"/>
            <w:noWrap/>
            <w:tcMar>
              <w:top w:w="15" w:type="dxa"/>
              <w:left w:w="15" w:type="dxa"/>
              <w:bottom w:w="0" w:type="dxa"/>
              <w:right w:w="15" w:type="dxa"/>
            </w:tcMar>
            <w:vAlign w:val="center"/>
          </w:tcPr>
          <w:p w14:paraId="6592F466"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20931490" w14:textId="77777777" w:rsidTr="00047C99">
        <w:trPr>
          <w:trHeight w:val="127"/>
        </w:trPr>
        <w:tc>
          <w:tcPr>
            <w:tcW w:w="5110" w:type="dxa"/>
            <w:noWrap/>
            <w:tcMar>
              <w:top w:w="15" w:type="dxa"/>
              <w:left w:w="15" w:type="dxa"/>
              <w:bottom w:w="0" w:type="dxa"/>
              <w:right w:w="15" w:type="dxa"/>
            </w:tcMar>
            <w:vAlign w:val="center"/>
          </w:tcPr>
          <w:p w14:paraId="2A33A20C"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3479870" w14:textId="77777777" w:rsidTr="00047C99">
        <w:trPr>
          <w:trHeight w:val="127"/>
        </w:trPr>
        <w:tc>
          <w:tcPr>
            <w:tcW w:w="5110" w:type="dxa"/>
            <w:noWrap/>
            <w:tcMar>
              <w:top w:w="15" w:type="dxa"/>
              <w:left w:w="15" w:type="dxa"/>
              <w:bottom w:w="0" w:type="dxa"/>
              <w:right w:w="15" w:type="dxa"/>
            </w:tcMar>
            <w:vAlign w:val="center"/>
          </w:tcPr>
          <w:p w14:paraId="45889109"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5FFF9728" w14:textId="77777777" w:rsidTr="00047C99">
        <w:trPr>
          <w:trHeight w:val="127"/>
        </w:trPr>
        <w:tc>
          <w:tcPr>
            <w:tcW w:w="5110" w:type="dxa"/>
            <w:noWrap/>
            <w:tcMar>
              <w:top w:w="15" w:type="dxa"/>
              <w:left w:w="15" w:type="dxa"/>
              <w:bottom w:w="0" w:type="dxa"/>
              <w:right w:w="15" w:type="dxa"/>
            </w:tcMar>
            <w:vAlign w:val="center"/>
          </w:tcPr>
          <w:p w14:paraId="1CB0028A"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56A57C21" w14:textId="77777777" w:rsidTr="00047C99">
        <w:trPr>
          <w:trHeight w:val="127"/>
        </w:trPr>
        <w:tc>
          <w:tcPr>
            <w:tcW w:w="5110" w:type="dxa"/>
            <w:noWrap/>
            <w:tcMar>
              <w:top w:w="15" w:type="dxa"/>
              <w:left w:w="15" w:type="dxa"/>
              <w:bottom w:w="0" w:type="dxa"/>
              <w:right w:w="15" w:type="dxa"/>
            </w:tcMar>
            <w:vAlign w:val="center"/>
          </w:tcPr>
          <w:p w14:paraId="6B56CF64"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537ACC2B" w14:textId="77777777" w:rsidTr="00047C99">
        <w:trPr>
          <w:trHeight w:val="127"/>
        </w:trPr>
        <w:tc>
          <w:tcPr>
            <w:tcW w:w="5110" w:type="dxa"/>
            <w:noWrap/>
            <w:tcMar>
              <w:top w:w="15" w:type="dxa"/>
              <w:left w:w="15" w:type="dxa"/>
              <w:bottom w:w="0" w:type="dxa"/>
              <w:right w:w="15" w:type="dxa"/>
            </w:tcMar>
            <w:vAlign w:val="center"/>
          </w:tcPr>
          <w:p w14:paraId="2597F0DB"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6415E3CA" w14:textId="77777777" w:rsidTr="00047C99">
        <w:trPr>
          <w:trHeight w:val="127"/>
        </w:trPr>
        <w:tc>
          <w:tcPr>
            <w:tcW w:w="5110" w:type="dxa"/>
            <w:noWrap/>
            <w:tcMar>
              <w:top w:w="15" w:type="dxa"/>
              <w:left w:w="15" w:type="dxa"/>
              <w:bottom w:w="0" w:type="dxa"/>
              <w:right w:w="15" w:type="dxa"/>
            </w:tcMar>
            <w:vAlign w:val="center"/>
          </w:tcPr>
          <w:p w14:paraId="28F77EC4"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4F43103" w14:textId="77777777" w:rsidTr="00047C99">
        <w:trPr>
          <w:trHeight w:val="127"/>
        </w:trPr>
        <w:tc>
          <w:tcPr>
            <w:tcW w:w="5110" w:type="dxa"/>
            <w:noWrap/>
            <w:tcMar>
              <w:top w:w="15" w:type="dxa"/>
              <w:left w:w="15" w:type="dxa"/>
              <w:bottom w:w="0" w:type="dxa"/>
              <w:right w:w="15" w:type="dxa"/>
            </w:tcMar>
            <w:vAlign w:val="center"/>
          </w:tcPr>
          <w:p w14:paraId="36D0AD27"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6780056" w14:textId="77777777" w:rsidTr="00047C99">
        <w:trPr>
          <w:trHeight w:val="127"/>
        </w:trPr>
        <w:tc>
          <w:tcPr>
            <w:tcW w:w="5110" w:type="dxa"/>
            <w:noWrap/>
            <w:tcMar>
              <w:top w:w="15" w:type="dxa"/>
              <w:left w:w="15" w:type="dxa"/>
              <w:bottom w:w="0" w:type="dxa"/>
              <w:right w:w="15" w:type="dxa"/>
            </w:tcMar>
            <w:vAlign w:val="center"/>
          </w:tcPr>
          <w:p w14:paraId="57094709"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7F7DC3F9" w14:textId="77777777" w:rsidTr="00047C99">
        <w:trPr>
          <w:trHeight w:val="127"/>
        </w:trPr>
        <w:tc>
          <w:tcPr>
            <w:tcW w:w="5110" w:type="dxa"/>
            <w:noWrap/>
            <w:tcMar>
              <w:top w:w="15" w:type="dxa"/>
              <w:left w:w="15" w:type="dxa"/>
              <w:bottom w:w="0" w:type="dxa"/>
              <w:right w:w="15" w:type="dxa"/>
            </w:tcMar>
            <w:vAlign w:val="center"/>
          </w:tcPr>
          <w:p w14:paraId="74B1EB62"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4873F0DC" w14:textId="77777777" w:rsidTr="00047C99">
        <w:trPr>
          <w:trHeight w:val="127"/>
        </w:trPr>
        <w:tc>
          <w:tcPr>
            <w:tcW w:w="5110" w:type="dxa"/>
            <w:noWrap/>
            <w:tcMar>
              <w:top w:w="15" w:type="dxa"/>
              <w:left w:w="15" w:type="dxa"/>
              <w:bottom w:w="0" w:type="dxa"/>
              <w:right w:w="15" w:type="dxa"/>
            </w:tcMar>
            <w:vAlign w:val="center"/>
          </w:tcPr>
          <w:p w14:paraId="16D41933"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0749AE0A" w14:textId="77777777" w:rsidTr="00047C99">
        <w:trPr>
          <w:trHeight w:val="127"/>
        </w:trPr>
        <w:tc>
          <w:tcPr>
            <w:tcW w:w="5110" w:type="dxa"/>
            <w:noWrap/>
            <w:tcMar>
              <w:top w:w="15" w:type="dxa"/>
              <w:left w:w="15" w:type="dxa"/>
              <w:bottom w:w="0" w:type="dxa"/>
              <w:right w:w="15" w:type="dxa"/>
            </w:tcMar>
            <w:vAlign w:val="center"/>
          </w:tcPr>
          <w:p w14:paraId="22EC0642"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148BE56B" w14:textId="77777777" w:rsidTr="00047C99">
        <w:trPr>
          <w:trHeight w:val="127"/>
        </w:trPr>
        <w:tc>
          <w:tcPr>
            <w:tcW w:w="5110" w:type="dxa"/>
            <w:noWrap/>
            <w:tcMar>
              <w:top w:w="15" w:type="dxa"/>
              <w:left w:w="15" w:type="dxa"/>
              <w:bottom w:w="0" w:type="dxa"/>
              <w:right w:w="15" w:type="dxa"/>
            </w:tcMar>
            <w:vAlign w:val="center"/>
          </w:tcPr>
          <w:p w14:paraId="30A678EB"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6E6A5E57" w14:textId="77777777" w:rsidTr="00047C99">
        <w:trPr>
          <w:trHeight w:val="127"/>
        </w:trPr>
        <w:tc>
          <w:tcPr>
            <w:tcW w:w="5110" w:type="dxa"/>
            <w:noWrap/>
            <w:tcMar>
              <w:top w:w="15" w:type="dxa"/>
              <w:left w:w="15" w:type="dxa"/>
              <w:bottom w:w="0" w:type="dxa"/>
              <w:right w:w="15" w:type="dxa"/>
            </w:tcMar>
            <w:vAlign w:val="center"/>
          </w:tcPr>
          <w:p w14:paraId="55ECF956" w14:textId="77777777" w:rsidR="000F036B" w:rsidRPr="00950E9B" w:rsidRDefault="000F036B" w:rsidP="000F036B">
            <w:pPr>
              <w:jc w:val="both"/>
              <w:rPr>
                <w:rFonts w:ascii="Arial" w:hAnsi="Arial" w:cs="Arial"/>
                <w:b/>
                <w:sz w:val="20"/>
                <w:szCs w:val="20"/>
              </w:rPr>
            </w:pPr>
            <w:r w:rsidRPr="00950E9B">
              <w:rPr>
                <w:rFonts w:ascii="Arial" w:hAnsi="Arial" w:cs="Arial"/>
                <w:b/>
                <w:sz w:val="20"/>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r>
      <w:tr w:rsidR="000F036B" w:rsidRPr="00950E9B" w14:paraId="10888022" w14:textId="77777777" w:rsidTr="00047C99">
        <w:trPr>
          <w:trHeight w:val="127"/>
        </w:trPr>
        <w:tc>
          <w:tcPr>
            <w:tcW w:w="5110" w:type="dxa"/>
            <w:noWrap/>
            <w:tcMar>
              <w:top w:w="15" w:type="dxa"/>
              <w:left w:w="15" w:type="dxa"/>
              <w:bottom w:w="0" w:type="dxa"/>
              <w:right w:w="15" w:type="dxa"/>
            </w:tcMar>
            <w:vAlign w:val="center"/>
          </w:tcPr>
          <w:p w14:paraId="01B22745"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0905DBC6" w14:textId="77777777" w:rsidTr="00047C99">
        <w:trPr>
          <w:trHeight w:val="127"/>
        </w:trPr>
        <w:tc>
          <w:tcPr>
            <w:tcW w:w="5110" w:type="dxa"/>
            <w:noWrap/>
            <w:tcMar>
              <w:top w:w="15" w:type="dxa"/>
              <w:left w:w="15" w:type="dxa"/>
              <w:bottom w:w="0" w:type="dxa"/>
              <w:right w:w="15" w:type="dxa"/>
            </w:tcMar>
            <w:vAlign w:val="center"/>
          </w:tcPr>
          <w:p w14:paraId="5FA8441C" w14:textId="77777777" w:rsidR="000F036B" w:rsidRPr="00950E9B" w:rsidRDefault="000F036B" w:rsidP="000F036B">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950E9B" w:rsidRDefault="000F036B" w:rsidP="000F036B">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0F036B" w:rsidRPr="00950E9B" w14:paraId="37FDF63A" w14:textId="77777777" w:rsidTr="00047C99">
        <w:trPr>
          <w:trHeight w:val="127"/>
        </w:trPr>
        <w:tc>
          <w:tcPr>
            <w:tcW w:w="5110" w:type="dxa"/>
            <w:noWrap/>
            <w:tcMar>
              <w:top w:w="15" w:type="dxa"/>
              <w:left w:w="15" w:type="dxa"/>
              <w:bottom w:w="0" w:type="dxa"/>
              <w:right w:w="15" w:type="dxa"/>
            </w:tcMar>
            <w:vAlign w:val="center"/>
          </w:tcPr>
          <w:p w14:paraId="40CCECE8" w14:textId="1C93C2EC" w:rsidR="000F036B" w:rsidRPr="00950E9B" w:rsidRDefault="000F036B" w:rsidP="000F036B">
            <w:pPr>
              <w:jc w:val="both"/>
              <w:rPr>
                <w:rFonts w:ascii="Arial" w:hAnsi="Arial" w:cs="Arial"/>
                <w:b/>
                <w:sz w:val="20"/>
                <w:szCs w:val="20"/>
              </w:rPr>
            </w:pPr>
            <w:r w:rsidRPr="00950E9B">
              <w:rPr>
                <w:rFonts w:ascii="Arial" w:hAnsi="Arial" w:cs="Arial"/>
                <w:b/>
                <w:sz w:val="20"/>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670883F2" w14:textId="77777777" w:rsidTr="00047C99">
        <w:trPr>
          <w:trHeight w:val="127"/>
        </w:trPr>
        <w:tc>
          <w:tcPr>
            <w:tcW w:w="5110" w:type="dxa"/>
            <w:noWrap/>
            <w:tcMar>
              <w:top w:w="15" w:type="dxa"/>
              <w:left w:w="15" w:type="dxa"/>
              <w:bottom w:w="0" w:type="dxa"/>
              <w:right w:w="15" w:type="dxa"/>
            </w:tcMar>
            <w:vAlign w:val="center"/>
          </w:tcPr>
          <w:p w14:paraId="24DBD129" w14:textId="6BA9885C" w:rsidR="000F036B" w:rsidRPr="00950E9B" w:rsidRDefault="000F036B" w:rsidP="000F036B">
            <w:pPr>
              <w:jc w:val="both"/>
              <w:rPr>
                <w:rFonts w:ascii="Arial" w:hAnsi="Arial" w:cs="Arial"/>
                <w:b/>
                <w:sz w:val="20"/>
                <w:szCs w:val="20"/>
              </w:rPr>
            </w:pPr>
            <w:r w:rsidRPr="00950E9B">
              <w:rPr>
                <w:rFonts w:ascii="Arial" w:hAnsi="Arial" w:cs="Arial"/>
                <w:b/>
                <w:sz w:val="20"/>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89" w:type="dxa"/>
            <w:shd w:val="clear" w:color="auto" w:fill="auto"/>
            <w:noWrap/>
            <w:tcMar>
              <w:top w:w="15" w:type="dxa"/>
              <w:left w:w="15" w:type="dxa"/>
              <w:bottom w:w="0" w:type="dxa"/>
              <w:right w:w="15" w:type="dxa"/>
            </w:tcMar>
            <w:vAlign w:val="bottom"/>
          </w:tcPr>
          <w:p w14:paraId="2AFA7FE0" w14:textId="3EA2020E" w:rsidR="000F036B" w:rsidRPr="00950E9B" w:rsidRDefault="000F036B" w:rsidP="000F036B">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0F036B" w:rsidRPr="00950E9B" w14:paraId="6A6033BD" w14:textId="77777777" w:rsidTr="00047C99">
        <w:trPr>
          <w:trHeight w:val="127"/>
        </w:trPr>
        <w:tc>
          <w:tcPr>
            <w:tcW w:w="5110" w:type="dxa"/>
            <w:tcBorders>
              <w:bottom w:val="single" w:sz="4" w:space="0" w:color="auto"/>
            </w:tcBorders>
            <w:noWrap/>
            <w:tcMar>
              <w:top w:w="15" w:type="dxa"/>
              <w:left w:w="15" w:type="dxa"/>
              <w:bottom w:w="0" w:type="dxa"/>
              <w:right w:w="15" w:type="dxa"/>
            </w:tcMar>
            <w:vAlign w:val="center"/>
          </w:tcPr>
          <w:p w14:paraId="4CBAD75F" w14:textId="77777777" w:rsidR="000F036B" w:rsidRPr="00950E9B" w:rsidRDefault="000F036B" w:rsidP="000F036B">
            <w:pPr>
              <w:jc w:val="both"/>
              <w:rPr>
                <w:rFonts w:ascii="Arial" w:eastAsia="Arial Unicode MS" w:hAnsi="Arial" w:cs="Arial"/>
                <w:b/>
                <w:sz w:val="20"/>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950E9B" w:rsidRDefault="000F036B" w:rsidP="000F036B">
            <w:pPr>
              <w:ind w:right="127"/>
              <w:jc w:val="right"/>
              <w:rPr>
                <w:rFonts w:ascii="Arial" w:hAnsi="Arial" w:cs="Arial"/>
                <w:b/>
                <w:bCs/>
                <w:color w:val="000000"/>
                <w:sz w:val="20"/>
                <w:szCs w:val="20"/>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950E9B" w:rsidRDefault="000F036B" w:rsidP="000F036B">
            <w:pPr>
              <w:ind w:right="127"/>
              <w:jc w:val="right"/>
              <w:rPr>
                <w:rFonts w:ascii="Arial" w:hAnsi="Arial" w:cs="Arial"/>
                <w:b/>
                <w:bCs/>
                <w:color w:val="000000"/>
                <w:sz w:val="20"/>
                <w:szCs w:val="20"/>
              </w:rPr>
            </w:pPr>
          </w:p>
        </w:tc>
        <w:tc>
          <w:tcPr>
            <w:tcW w:w="1489" w:type="dxa"/>
            <w:tcBorders>
              <w:bottom w:val="single" w:sz="4" w:space="0" w:color="auto"/>
            </w:tcBorders>
            <w:noWrap/>
            <w:tcMar>
              <w:top w:w="15" w:type="dxa"/>
              <w:left w:w="15" w:type="dxa"/>
              <w:bottom w:w="0" w:type="dxa"/>
              <w:right w:w="15" w:type="dxa"/>
            </w:tcMar>
            <w:vAlign w:val="center"/>
          </w:tcPr>
          <w:p w14:paraId="2DD5490D" w14:textId="0F09FF44" w:rsidR="000F036B" w:rsidRPr="00950E9B" w:rsidRDefault="000F036B" w:rsidP="000F036B">
            <w:pPr>
              <w:spacing w:before="100" w:beforeAutospacing="1" w:after="100" w:afterAutospacing="1"/>
              <w:ind w:right="127"/>
              <w:jc w:val="right"/>
              <w:rPr>
                <w:rFonts w:ascii="Arial" w:hAnsi="Arial" w:cs="Arial"/>
                <w:sz w:val="20"/>
                <w:szCs w:val="20"/>
              </w:rPr>
            </w:pPr>
          </w:p>
        </w:tc>
      </w:tr>
      <w:tr w:rsidR="000F036B" w:rsidRPr="00950E9B" w14:paraId="0551328F" w14:textId="77777777" w:rsidTr="00047C99">
        <w:trPr>
          <w:trHeight w:val="127"/>
        </w:trPr>
        <w:tc>
          <w:tcPr>
            <w:tcW w:w="51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950E9B" w:rsidRDefault="000F036B" w:rsidP="000F036B">
            <w:pPr>
              <w:jc w:val="both"/>
              <w:rPr>
                <w:rFonts w:ascii="Arial" w:eastAsia="Arial Unicode MS" w:hAnsi="Arial" w:cs="Arial"/>
                <w:b/>
                <w:sz w:val="20"/>
                <w:szCs w:val="20"/>
              </w:rPr>
            </w:pPr>
            <w:r w:rsidRPr="00950E9B">
              <w:rPr>
                <w:rFonts w:ascii="Arial" w:hAnsi="Arial" w:cs="Arial"/>
                <w:b/>
                <w:sz w:val="20"/>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00187910" w:rsidR="000F036B" w:rsidRPr="00950E9B" w:rsidRDefault="001E5FD2"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11</w:t>
            </w:r>
            <w:r w:rsidR="00F06973" w:rsidRPr="00950E9B">
              <w:rPr>
                <w:rFonts w:asciiTheme="minorBidi" w:hAnsiTheme="minorBidi" w:cstheme="minorBidi"/>
                <w:b/>
                <w:sz w:val="20"/>
                <w:szCs w:val="20"/>
              </w:rPr>
              <w:t>.</w:t>
            </w:r>
            <w:r w:rsidRPr="00950E9B">
              <w:rPr>
                <w:rFonts w:asciiTheme="minorBidi" w:hAnsiTheme="minorBidi" w:cstheme="minorBidi"/>
                <w:b/>
                <w:sz w:val="20"/>
                <w:szCs w:val="20"/>
              </w:rPr>
              <w:t>964</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4500B0FB" w:rsidR="000F036B" w:rsidRPr="00950E9B" w:rsidRDefault="00F06973"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1.0</w:t>
            </w:r>
            <w:r w:rsidR="001E5FD2" w:rsidRPr="00950E9B">
              <w:rPr>
                <w:rFonts w:asciiTheme="minorBidi" w:hAnsiTheme="minorBidi" w:cstheme="minorBidi"/>
                <w:b/>
                <w:sz w:val="20"/>
                <w:szCs w:val="20"/>
              </w:rPr>
              <w:t>81</w:t>
            </w:r>
            <w:r w:rsidRPr="00950E9B">
              <w:rPr>
                <w:rFonts w:asciiTheme="minorBidi" w:hAnsiTheme="minorBidi" w:cstheme="minorBidi"/>
                <w:b/>
                <w:sz w:val="20"/>
                <w:szCs w:val="20"/>
              </w:rPr>
              <w:t>.</w:t>
            </w:r>
            <w:r w:rsidR="001E5FD2" w:rsidRPr="00950E9B">
              <w:rPr>
                <w:rFonts w:asciiTheme="minorBidi" w:hAnsiTheme="minorBidi" w:cstheme="minorBidi"/>
                <w:b/>
                <w:sz w:val="20"/>
                <w:szCs w:val="20"/>
              </w:rPr>
              <w:t>746</w:t>
            </w:r>
          </w:p>
        </w:tc>
        <w:tc>
          <w:tcPr>
            <w:tcW w:w="1489" w:type="dxa"/>
            <w:tcBorders>
              <w:top w:val="single" w:sz="4" w:space="0" w:color="auto"/>
              <w:bottom w:val="double" w:sz="4" w:space="0" w:color="auto"/>
            </w:tcBorders>
            <w:noWrap/>
            <w:tcMar>
              <w:top w:w="15" w:type="dxa"/>
              <w:left w:w="15" w:type="dxa"/>
              <w:bottom w:w="0" w:type="dxa"/>
              <w:right w:w="15" w:type="dxa"/>
            </w:tcMar>
            <w:vAlign w:val="bottom"/>
          </w:tcPr>
          <w:p w14:paraId="65B90066" w14:textId="2DEAAFC0" w:rsidR="000F036B" w:rsidRPr="00950E9B" w:rsidRDefault="00F06973" w:rsidP="001E5FD2">
            <w:pPr>
              <w:ind w:right="127"/>
              <w:jc w:val="right"/>
              <w:rPr>
                <w:rFonts w:ascii="Arial" w:hAnsi="Arial" w:cs="Arial"/>
                <w:b/>
                <w:bCs/>
                <w:color w:val="000000"/>
                <w:sz w:val="20"/>
                <w:szCs w:val="20"/>
              </w:rPr>
            </w:pPr>
            <w:r w:rsidRPr="00950E9B">
              <w:rPr>
                <w:rFonts w:asciiTheme="minorBidi" w:hAnsiTheme="minorBidi" w:cstheme="minorBidi"/>
                <w:b/>
                <w:sz w:val="20"/>
                <w:szCs w:val="20"/>
              </w:rPr>
              <w:t>1.0</w:t>
            </w:r>
            <w:r w:rsidR="001E5FD2" w:rsidRPr="00950E9B">
              <w:rPr>
                <w:rFonts w:asciiTheme="minorBidi" w:hAnsiTheme="minorBidi" w:cstheme="minorBidi"/>
                <w:b/>
                <w:sz w:val="20"/>
                <w:szCs w:val="20"/>
              </w:rPr>
              <w:t>93</w:t>
            </w:r>
            <w:r w:rsidRPr="00950E9B">
              <w:rPr>
                <w:rFonts w:asciiTheme="minorBidi" w:hAnsiTheme="minorBidi" w:cstheme="minorBidi"/>
                <w:b/>
                <w:sz w:val="20"/>
                <w:szCs w:val="20"/>
              </w:rPr>
              <w:t>.</w:t>
            </w:r>
            <w:r w:rsidR="001E5FD2" w:rsidRPr="00950E9B">
              <w:rPr>
                <w:rFonts w:asciiTheme="minorBidi" w:hAnsiTheme="minorBidi" w:cstheme="minorBidi"/>
                <w:b/>
                <w:sz w:val="20"/>
                <w:szCs w:val="20"/>
              </w:rPr>
              <w:t>710</w:t>
            </w:r>
          </w:p>
        </w:tc>
      </w:tr>
    </w:tbl>
    <w:p w14:paraId="42A67ABE" w14:textId="77777777" w:rsidR="00FB59D8" w:rsidRPr="00950E9B" w:rsidRDefault="00FB59D8">
      <w:pPr>
        <w:rPr>
          <w:rFonts w:ascii="Arial" w:hAnsi="Arial" w:cs="Arial"/>
          <w:b/>
          <w:sz w:val="20"/>
          <w:szCs w:val="20"/>
          <w:lang w:eastAsia="en-US"/>
        </w:rPr>
      </w:pPr>
      <w:r w:rsidRPr="00950E9B">
        <w:rPr>
          <w:rFonts w:ascii="Arial" w:hAnsi="Arial" w:cs="Arial"/>
          <w:b/>
          <w:sz w:val="20"/>
          <w:szCs w:val="20"/>
        </w:rPr>
        <w:br w:type="page"/>
      </w:r>
    </w:p>
    <w:p w14:paraId="08A59D2C" w14:textId="1B216638" w:rsidR="00D768E8" w:rsidRPr="00950E9B" w:rsidRDefault="00D768E8" w:rsidP="00834208">
      <w:pPr>
        <w:pStyle w:val="GvdeMetniGirintisi"/>
        <w:numPr>
          <w:ilvl w:val="0"/>
          <w:numId w:val="29"/>
        </w:numPr>
        <w:tabs>
          <w:tab w:val="left" w:pos="1260"/>
        </w:tabs>
        <w:ind w:left="0" w:hanging="540"/>
        <w:rPr>
          <w:rFonts w:ascii="Arial" w:hAnsi="Arial" w:cs="Arial"/>
          <w:b/>
          <w:sz w:val="20"/>
          <w:szCs w:val="20"/>
        </w:rPr>
      </w:pPr>
      <w:r w:rsidRPr="00950E9B">
        <w:rPr>
          <w:rFonts w:ascii="Arial" w:hAnsi="Arial" w:cs="Arial"/>
          <w:b/>
          <w:sz w:val="20"/>
          <w:szCs w:val="20"/>
        </w:rPr>
        <w:lastRenderedPageBreak/>
        <w:t>Bilançonun aktif hesaplarına ilişkin açıklama ve dipnotlar (devamı):</w:t>
      </w:r>
    </w:p>
    <w:p w14:paraId="65306C1B" w14:textId="77777777" w:rsidR="00E54007" w:rsidRPr="00950E9B" w:rsidRDefault="00E54007" w:rsidP="00E54007">
      <w:pPr>
        <w:pStyle w:val="GvdeMetniGirintisi"/>
        <w:ind w:left="180" w:firstLine="0"/>
        <w:rPr>
          <w:rFonts w:ascii="Arial" w:hAnsi="Arial" w:cs="Arial"/>
          <w:b/>
          <w:sz w:val="20"/>
          <w:szCs w:val="20"/>
        </w:rPr>
      </w:pPr>
    </w:p>
    <w:p w14:paraId="00762049" w14:textId="16EBBD3E" w:rsidR="00E54007" w:rsidRPr="00950E9B" w:rsidRDefault="00E54007" w:rsidP="00047C99">
      <w:pPr>
        <w:pStyle w:val="GvdeMetniGirintisi"/>
        <w:ind w:left="567" w:hanging="567"/>
        <w:rPr>
          <w:rFonts w:ascii="Arial" w:hAnsi="Arial" w:cs="Arial"/>
          <w:sz w:val="20"/>
          <w:szCs w:val="20"/>
        </w:rPr>
      </w:pPr>
      <w:r w:rsidRPr="00950E9B">
        <w:rPr>
          <w:rFonts w:ascii="Arial" w:hAnsi="Arial" w:cs="Arial"/>
          <w:b/>
          <w:sz w:val="20"/>
          <w:szCs w:val="20"/>
        </w:rPr>
        <w:t>ç.</w:t>
      </w:r>
      <w:r w:rsidRPr="00950E9B">
        <w:rPr>
          <w:rFonts w:ascii="Arial" w:hAnsi="Arial" w:cs="Arial"/>
          <w:b/>
          <w:sz w:val="20"/>
          <w:szCs w:val="20"/>
        </w:rPr>
        <w:tab/>
        <w:t>Tüketici kredileri, bireysel kredi kartları, personel kredileri ve personel kredi kartlarına ilişkin bilgiler (devamı):</w:t>
      </w:r>
    </w:p>
    <w:p w14:paraId="548B5189" w14:textId="77777777" w:rsidR="00D768E8" w:rsidRPr="00950E9B" w:rsidRDefault="00D768E8" w:rsidP="00D768E8">
      <w:pPr>
        <w:pStyle w:val="GvdeMetniGirintisi"/>
        <w:tabs>
          <w:tab w:val="left" w:pos="1260"/>
        </w:tabs>
        <w:ind w:firstLine="0"/>
        <w:rPr>
          <w:rFonts w:ascii="Arial" w:hAnsi="Arial" w:cs="Arial"/>
          <w:b/>
          <w:sz w:val="20"/>
          <w:szCs w:val="20"/>
        </w:rPr>
      </w:pPr>
    </w:p>
    <w:tbl>
      <w:tblPr>
        <w:tblW w:w="9275" w:type="dxa"/>
        <w:tblCellMar>
          <w:left w:w="0" w:type="dxa"/>
          <w:right w:w="0" w:type="dxa"/>
        </w:tblCellMar>
        <w:tblLook w:val="0000" w:firstRow="0" w:lastRow="0" w:firstColumn="0" w:lastColumn="0" w:noHBand="0" w:noVBand="0"/>
      </w:tblPr>
      <w:tblGrid>
        <w:gridCol w:w="5250"/>
        <w:gridCol w:w="1276"/>
        <w:gridCol w:w="1418"/>
        <w:gridCol w:w="1339"/>
      </w:tblGrid>
      <w:tr w:rsidR="00D768E8" w:rsidRPr="00950E9B" w14:paraId="51D141E4" w14:textId="77777777" w:rsidTr="00047C99">
        <w:trPr>
          <w:trHeight w:val="127"/>
        </w:trPr>
        <w:tc>
          <w:tcPr>
            <w:tcW w:w="5250"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950E9B" w:rsidRDefault="00D768E8" w:rsidP="00FE39C5">
            <w:pPr>
              <w:jc w:val="both"/>
              <w:rPr>
                <w:rFonts w:ascii="Arial" w:hAnsi="Arial" w:cs="Arial"/>
                <w:b/>
                <w:sz w:val="20"/>
                <w:szCs w:val="20"/>
              </w:rPr>
            </w:pPr>
            <w:r w:rsidRPr="00950E9B">
              <w:rPr>
                <w:rFonts w:ascii="Arial" w:hAnsi="Arial" w:cs="Arial"/>
                <w:b/>
                <w:sz w:val="20"/>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950E9B" w:rsidRDefault="00D768E8" w:rsidP="00FE39C5">
            <w:pPr>
              <w:ind w:right="127"/>
              <w:jc w:val="right"/>
              <w:rPr>
                <w:rFonts w:ascii="Arial" w:hAnsi="Arial" w:cs="Arial"/>
                <w:b/>
                <w:sz w:val="20"/>
                <w:szCs w:val="20"/>
              </w:rPr>
            </w:pPr>
            <w:r w:rsidRPr="00950E9B">
              <w:rPr>
                <w:rFonts w:ascii="Arial" w:hAnsi="Arial" w:cs="Arial"/>
                <w:b/>
                <w:sz w:val="20"/>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950E9B" w:rsidRDefault="00D768E8" w:rsidP="00FE39C5">
            <w:pPr>
              <w:ind w:right="127"/>
              <w:jc w:val="right"/>
              <w:rPr>
                <w:rFonts w:ascii="Arial" w:hAnsi="Arial" w:cs="Arial"/>
                <w:b/>
                <w:sz w:val="20"/>
                <w:szCs w:val="20"/>
              </w:rPr>
            </w:pPr>
            <w:r w:rsidRPr="00950E9B">
              <w:rPr>
                <w:rFonts w:ascii="Arial" w:hAnsi="Arial" w:cs="Arial"/>
                <w:b/>
                <w:sz w:val="20"/>
                <w:szCs w:val="20"/>
              </w:rPr>
              <w:t>Orta ve</w:t>
            </w:r>
          </w:p>
          <w:p w14:paraId="0C54AD63" w14:textId="77777777" w:rsidR="00D768E8" w:rsidRPr="00950E9B" w:rsidRDefault="00D768E8" w:rsidP="00FE39C5">
            <w:pPr>
              <w:ind w:right="127"/>
              <w:jc w:val="right"/>
              <w:rPr>
                <w:rFonts w:ascii="Arial" w:hAnsi="Arial" w:cs="Arial"/>
                <w:b/>
                <w:sz w:val="20"/>
                <w:szCs w:val="20"/>
              </w:rPr>
            </w:pPr>
            <w:r w:rsidRPr="00950E9B">
              <w:rPr>
                <w:rFonts w:ascii="Arial" w:hAnsi="Arial" w:cs="Arial"/>
                <w:b/>
                <w:sz w:val="20"/>
                <w:szCs w:val="20"/>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950E9B" w:rsidRDefault="00D768E8" w:rsidP="00FE39C5">
            <w:pPr>
              <w:ind w:right="127"/>
              <w:jc w:val="right"/>
              <w:rPr>
                <w:rFonts w:ascii="Arial" w:hAnsi="Arial" w:cs="Arial"/>
                <w:b/>
                <w:sz w:val="20"/>
                <w:szCs w:val="20"/>
              </w:rPr>
            </w:pPr>
            <w:r w:rsidRPr="00950E9B">
              <w:rPr>
                <w:rFonts w:ascii="Arial" w:hAnsi="Arial" w:cs="Arial"/>
                <w:b/>
                <w:sz w:val="20"/>
                <w:szCs w:val="20"/>
              </w:rPr>
              <w:t>Toplam</w:t>
            </w:r>
          </w:p>
        </w:tc>
      </w:tr>
      <w:tr w:rsidR="00D768E8" w:rsidRPr="00950E9B" w14:paraId="18C99317" w14:textId="77777777" w:rsidTr="00047C99">
        <w:trPr>
          <w:trHeight w:val="127"/>
        </w:trPr>
        <w:tc>
          <w:tcPr>
            <w:tcW w:w="5250" w:type="dxa"/>
            <w:noWrap/>
            <w:tcMar>
              <w:top w:w="15" w:type="dxa"/>
              <w:left w:w="15" w:type="dxa"/>
              <w:bottom w:w="0" w:type="dxa"/>
              <w:right w:w="15" w:type="dxa"/>
            </w:tcMar>
            <w:vAlign w:val="center"/>
          </w:tcPr>
          <w:p w14:paraId="63D9AF9A" w14:textId="77777777" w:rsidR="00D768E8" w:rsidRPr="00950E9B" w:rsidRDefault="00D768E8" w:rsidP="00FE39C5">
            <w:pPr>
              <w:jc w:val="both"/>
              <w:rPr>
                <w:rFonts w:ascii="Arial" w:hAnsi="Arial" w:cs="Arial"/>
                <w:b/>
                <w:sz w:val="20"/>
                <w:szCs w:val="20"/>
              </w:rPr>
            </w:pPr>
          </w:p>
        </w:tc>
        <w:tc>
          <w:tcPr>
            <w:tcW w:w="1276" w:type="dxa"/>
            <w:noWrap/>
            <w:tcMar>
              <w:top w:w="15" w:type="dxa"/>
              <w:left w:w="15" w:type="dxa"/>
              <w:bottom w:w="0" w:type="dxa"/>
              <w:right w:w="15" w:type="dxa"/>
            </w:tcMar>
            <w:vAlign w:val="bottom"/>
          </w:tcPr>
          <w:p w14:paraId="313296BD" w14:textId="77777777" w:rsidR="00D768E8" w:rsidRPr="00950E9B" w:rsidRDefault="00D768E8" w:rsidP="00FE39C5">
            <w:pPr>
              <w:ind w:right="127"/>
              <w:jc w:val="right"/>
              <w:rPr>
                <w:rFonts w:ascii="Arial" w:hAnsi="Arial" w:cs="Arial"/>
                <w:b/>
                <w:sz w:val="20"/>
                <w:szCs w:val="20"/>
              </w:rPr>
            </w:pPr>
          </w:p>
        </w:tc>
        <w:tc>
          <w:tcPr>
            <w:tcW w:w="1418" w:type="dxa"/>
            <w:noWrap/>
            <w:tcMar>
              <w:top w:w="15" w:type="dxa"/>
              <w:left w:w="15" w:type="dxa"/>
              <w:bottom w:w="0" w:type="dxa"/>
              <w:right w:w="15" w:type="dxa"/>
            </w:tcMar>
            <w:vAlign w:val="bottom"/>
          </w:tcPr>
          <w:p w14:paraId="7CCDAACC" w14:textId="77777777" w:rsidR="00D768E8" w:rsidRPr="00950E9B" w:rsidRDefault="00D768E8" w:rsidP="00FE39C5">
            <w:pPr>
              <w:ind w:right="127"/>
              <w:jc w:val="right"/>
              <w:rPr>
                <w:rFonts w:ascii="Arial" w:hAnsi="Arial" w:cs="Arial"/>
                <w:b/>
                <w:bCs/>
                <w:sz w:val="20"/>
                <w:szCs w:val="20"/>
              </w:rPr>
            </w:pPr>
          </w:p>
        </w:tc>
        <w:tc>
          <w:tcPr>
            <w:tcW w:w="1331" w:type="dxa"/>
            <w:noWrap/>
            <w:tcMar>
              <w:top w:w="15" w:type="dxa"/>
              <w:left w:w="15" w:type="dxa"/>
              <w:bottom w:w="0" w:type="dxa"/>
              <w:right w:w="15" w:type="dxa"/>
            </w:tcMar>
            <w:vAlign w:val="bottom"/>
          </w:tcPr>
          <w:p w14:paraId="791E41A7" w14:textId="77777777" w:rsidR="00D768E8" w:rsidRPr="00950E9B" w:rsidRDefault="00D768E8" w:rsidP="00FE39C5">
            <w:pPr>
              <w:ind w:right="127"/>
              <w:jc w:val="right"/>
              <w:rPr>
                <w:rFonts w:ascii="Arial" w:hAnsi="Arial" w:cs="Arial"/>
                <w:b/>
                <w:bCs/>
                <w:sz w:val="20"/>
                <w:szCs w:val="20"/>
              </w:rPr>
            </w:pPr>
          </w:p>
        </w:tc>
      </w:tr>
      <w:tr w:rsidR="00B86958" w:rsidRPr="00950E9B" w14:paraId="1218BAC9" w14:textId="77777777" w:rsidTr="00047C99">
        <w:trPr>
          <w:trHeight w:val="127"/>
        </w:trPr>
        <w:tc>
          <w:tcPr>
            <w:tcW w:w="5250" w:type="dxa"/>
            <w:noWrap/>
            <w:tcMar>
              <w:top w:w="15" w:type="dxa"/>
              <w:left w:w="15" w:type="dxa"/>
              <w:bottom w:w="0" w:type="dxa"/>
              <w:right w:w="15" w:type="dxa"/>
            </w:tcMar>
            <w:vAlign w:val="center"/>
          </w:tcPr>
          <w:p w14:paraId="081C90BB" w14:textId="77777777" w:rsidR="00B86958" w:rsidRPr="00950E9B" w:rsidRDefault="00B86958" w:rsidP="00B86958">
            <w:pPr>
              <w:jc w:val="both"/>
              <w:rPr>
                <w:rFonts w:ascii="Arial" w:eastAsia="Arial Unicode MS" w:hAnsi="Arial" w:cs="Arial"/>
                <w:b/>
                <w:sz w:val="20"/>
                <w:szCs w:val="20"/>
              </w:rPr>
            </w:pPr>
            <w:r w:rsidRPr="00950E9B">
              <w:rPr>
                <w:rFonts w:ascii="Arial" w:hAnsi="Arial" w:cs="Arial"/>
                <w:b/>
                <w:sz w:val="20"/>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C435B77"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749F3A6E"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996.230</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7D1AE4F" w14:textId="395B3AC4"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998.779</w:t>
            </w:r>
          </w:p>
        </w:tc>
      </w:tr>
      <w:tr w:rsidR="00B86958" w:rsidRPr="00950E9B" w14:paraId="7A3A1966" w14:textId="77777777" w:rsidTr="00047C99">
        <w:trPr>
          <w:trHeight w:val="127"/>
        </w:trPr>
        <w:tc>
          <w:tcPr>
            <w:tcW w:w="5250" w:type="dxa"/>
            <w:noWrap/>
            <w:tcMar>
              <w:top w:w="15" w:type="dxa"/>
              <w:left w:w="15" w:type="dxa"/>
              <w:bottom w:w="0" w:type="dxa"/>
              <w:right w:w="15" w:type="dxa"/>
            </w:tcMar>
            <w:vAlign w:val="center"/>
          </w:tcPr>
          <w:p w14:paraId="59C25954" w14:textId="77777777" w:rsidR="00B86958" w:rsidRPr="00950E9B" w:rsidRDefault="00B86958" w:rsidP="00B86958">
            <w:pPr>
              <w:ind w:left="360"/>
              <w:jc w:val="both"/>
              <w:rPr>
                <w:rFonts w:ascii="Arial" w:eastAsia="Arial Unicode MS"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6417702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20BB72B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913.481</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2BEBBDE" w14:textId="3D7455D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914.426</w:t>
            </w:r>
          </w:p>
        </w:tc>
      </w:tr>
      <w:tr w:rsidR="00B86958" w:rsidRPr="00950E9B" w14:paraId="09C81C0F" w14:textId="77777777" w:rsidTr="00047C99">
        <w:trPr>
          <w:trHeight w:val="127"/>
        </w:trPr>
        <w:tc>
          <w:tcPr>
            <w:tcW w:w="5250" w:type="dxa"/>
            <w:noWrap/>
            <w:tcMar>
              <w:top w:w="15" w:type="dxa"/>
              <w:left w:w="15" w:type="dxa"/>
              <w:bottom w:w="0" w:type="dxa"/>
              <w:right w:w="15" w:type="dxa"/>
            </w:tcMar>
            <w:vAlign w:val="center"/>
          </w:tcPr>
          <w:p w14:paraId="21ED5185" w14:textId="77777777" w:rsidR="00B86958" w:rsidRPr="00950E9B" w:rsidRDefault="00B86958" w:rsidP="00B86958">
            <w:pPr>
              <w:ind w:left="360"/>
              <w:jc w:val="both"/>
              <w:rPr>
                <w:rFonts w:ascii="Arial" w:eastAsia="Arial Unicode MS"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1F26EB5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73B7D450"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36.953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772CA4E" w14:textId="6439C5FD"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38.181</w:t>
            </w:r>
          </w:p>
        </w:tc>
      </w:tr>
      <w:tr w:rsidR="00B86958" w:rsidRPr="00950E9B" w14:paraId="74FE367C" w14:textId="77777777" w:rsidTr="00047C99">
        <w:trPr>
          <w:trHeight w:val="127"/>
        </w:trPr>
        <w:tc>
          <w:tcPr>
            <w:tcW w:w="5250" w:type="dxa"/>
            <w:noWrap/>
            <w:tcMar>
              <w:top w:w="15" w:type="dxa"/>
              <w:left w:w="15" w:type="dxa"/>
              <w:bottom w:w="0" w:type="dxa"/>
              <w:right w:w="15" w:type="dxa"/>
            </w:tcMar>
            <w:vAlign w:val="center"/>
          </w:tcPr>
          <w:p w14:paraId="5CE91987"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59674F4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45CB5669"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45.796</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2C46FB4" w14:textId="47E2BBB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46.172</w:t>
            </w:r>
          </w:p>
        </w:tc>
      </w:tr>
      <w:tr w:rsidR="00B86958" w:rsidRPr="00950E9B" w14:paraId="29D37445" w14:textId="77777777" w:rsidTr="00047C99">
        <w:trPr>
          <w:trHeight w:val="127"/>
        </w:trPr>
        <w:tc>
          <w:tcPr>
            <w:tcW w:w="5250" w:type="dxa"/>
            <w:noWrap/>
            <w:tcMar>
              <w:top w:w="15" w:type="dxa"/>
              <w:left w:w="15" w:type="dxa"/>
              <w:bottom w:w="0" w:type="dxa"/>
              <w:right w:w="15" w:type="dxa"/>
            </w:tcMar>
            <w:vAlign w:val="center"/>
          </w:tcPr>
          <w:p w14:paraId="577D3B0A" w14:textId="77777777" w:rsidR="00B86958" w:rsidRPr="00950E9B" w:rsidRDefault="00B86958" w:rsidP="00B86958">
            <w:pPr>
              <w:ind w:left="360"/>
              <w:jc w:val="both"/>
              <w:rPr>
                <w:rFonts w:ascii="Arial" w:eastAsia="Arial Unicode MS" w:hAnsi="Arial" w:cs="Arial"/>
                <w:sz w:val="20"/>
                <w:szCs w:val="20"/>
              </w:rPr>
            </w:pPr>
            <w:r w:rsidRPr="00950E9B">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3969805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89450E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B03AFA" w14:textId="474108C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403FD27A" w14:textId="77777777" w:rsidTr="00047C99">
        <w:trPr>
          <w:trHeight w:val="127"/>
        </w:trPr>
        <w:tc>
          <w:tcPr>
            <w:tcW w:w="5250" w:type="dxa"/>
            <w:noWrap/>
            <w:tcMar>
              <w:top w:w="15" w:type="dxa"/>
              <w:left w:w="15" w:type="dxa"/>
              <w:bottom w:w="0" w:type="dxa"/>
              <w:right w:w="15" w:type="dxa"/>
            </w:tcMar>
            <w:vAlign w:val="center"/>
          </w:tcPr>
          <w:p w14:paraId="302040AD" w14:textId="77777777" w:rsidR="00B86958" w:rsidRPr="00950E9B" w:rsidRDefault="00B86958" w:rsidP="00B86958">
            <w:pPr>
              <w:jc w:val="both"/>
              <w:rPr>
                <w:rFonts w:ascii="Arial" w:eastAsia="Arial Unicode MS" w:hAnsi="Arial" w:cs="Arial"/>
                <w:b/>
                <w:sz w:val="20"/>
                <w:szCs w:val="20"/>
              </w:rPr>
            </w:pPr>
            <w:r w:rsidRPr="00950E9B">
              <w:rPr>
                <w:rFonts w:ascii="Arial" w:hAnsi="Arial" w:cs="Arial"/>
                <w:b/>
                <w:sz w:val="20"/>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16CA8A0"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4C39B00B"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9DF8D62" w14:textId="548C4D2D"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B86958" w:rsidRPr="00950E9B" w14:paraId="78BE4B7C" w14:textId="77777777" w:rsidTr="00047C99">
        <w:trPr>
          <w:trHeight w:val="127"/>
        </w:trPr>
        <w:tc>
          <w:tcPr>
            <w:tcW w:w="5250" w:type="dxa"/>
            <w:noWrap/>
            <w:tcMar>
              <w:top w:w="15" w:type="dxa"/>
              <w:left w:w="15" w:type="dxa"/>
              <w:bottom w:w="0" w:type="dxa"/>
              <w:right w:w="15" w:type="dxa"/>
            </w:tcMar>
            <w:vAlign w:val="center"/>
          </w:tcPr>
          <w:p w14:paraId="6B7A5F0B" w14:textId="77777777" w:rsidR="00B86958" w:rsidRPr="00950E9B" w:rsidRDefault="00B86958" w:rsidP="00B86958">
            <w:pPr>
              <w:ind w:left="360"/>
              <w:jc w:val="both"/>
              <w:rPr>
                <w:rFonts w:ascii="Arial" w:eastAsia="Arial Unicode MS"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43287718"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4371A69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46CC9" w14:textId="6E94987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066F626D" w14:textId="77777777" w:rsidTr="00047C99">
        <w:trPr>
          <w:trHeight w:val="127"/>
        </w:trPr>
        <w:tc>
          <w:tcPr>
            <w:tcW w:w="5250" w:type="dxa"/>
            <w:noWrap/>
            <w:tcMar>
              <w:top w:w="15" w:type="dxa"/>
              <w:left w:w="15" w:type="dxa"/>
              <w:bottom w:w="0" w:type="dxa"/>
              <w:right w:w="15" w:type="dxa"/>
            </w:tcMar>
            <w:vAlign w:val="center"/>
          </w:tcPr>
          <w:p w14:paraId="3762C68A" w14:textId="77777777" w:rsidR="00B86958" w:rsidRPr="00950E9B" w:rsidRDefault="00B86958" w:rsidP="00B86958">
            <w:pPr>
              <w:ind w:left="360"/>
              <w:jc w:val="both"/>
              <w:rPr>
                <w:rFonts w:ascii="Arial" w:eastAsia="Arial Unicode MS"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1DC48E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4DD697D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200BBF" w14:textId="3C4D41DA"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3093A0B5" w14:textId="77777777" w:rsidTr="00047C99">
        <w:trPr>
          <w:trHeight w:val="127"/>
        </w:trPr>
        <w:tc>
          <w:tcPr>
            <w:tcW w:w="5250" w:type="dxa"/>
            <w:noWrap/>
            <w:tcMar>
              <w:top w:w="15" w:type="dxa"/>
              <w:left w:w="15" w:type="dxa"/>
              <w:bottom w:w="0" w:type="dxa"/>
              <w:right w:w="15" w:type="dxa"/>
            </w:tcMar>
            <w:vAlign w:val="center"/>
          </w:tcPr>
          <w:p w14:paraId="7A1FA05F"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9DE48C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5F14057B"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625BB6A" w14:textId="4351FE7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2EABD5B0" w14:textId="77777777" w:rsidTr="00047C99">
        <w:trPr>
          <w:trHeight w:val="127"/>
        </w:trPr>
        <w:tc>
          <w:tcPr>
            <w:tcW w:w="5250" w:type="dxa"/>
            <w:noWrap/>
            <w:tcMar>
              <w:top w:w="15" w:type="dxa"/>
              <w:left w:w="15" w:type="dxa"/>
              <w:bottom w:w="0" w:type="dxa"/>
              <w:right w:w="15" w:type="dxa"/>
            </w:tcMar>
            <w:vAlign w:val="center"/>
          </w:tcPr>
          <w:p w14:paraId="2A89195F" w14:textId="77777777" w:rsidR="00B86958" w:rsidRPr="00950E9B" w:rsidRDefault="00B86958" w:rsidP="00B86958">
            <w:pPr>
              <w:ind w:left="360"/>
              <w:jc w:val="both"/>
              <w:rPr>
                <w:rFonts w:ascii="Arial" w:eastAsia="Arial Unicode MS" w:hAnsi="Arial" w:cs="Arial"/>
                <w:sz w:val="20"/>
                <w:szCs w:val="20"/>
              </w:rPr>
            </w:pPr>
            <w:r w:rsidRPr="00950E9B">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B17E659"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2016B84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3C8AF5" w14:textId="5739693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1236AE79" w14:textId="77777777" w:rsidTr="00047C99">
        <w:trPr>
          <w:trHeight w:val="127"/>
        </w:trPr>
        <w:tc>
          <w:tcPr>
            <w:tcW w:w="5250" w:type="dxa"/>
            <w:noWrap/>
            <w:tcMar>
              <w:top w:w="15" w:type="dxa"/>
              <w:left w:w="15" w:type="dxa"/>
              <w:bottom w:w="0" w:type="dxa"/>
              <w:right w:w="15" w:type="dxa"/>
            </w:tcMar>
            <w:vAlign w:val="center"/>
          </w:tcPr>
          <w:p w14:paraId="11317E02"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73102FB1"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3240762E"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09D6B9F" w14:textId="73459586"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r>
      <w:tr w:rsidR="00B86958" w:rsidRPr="00950E9B" w14:paraId="48575949" w14:textId="77777777" w:rsidTr="00047C99">
        <w:trPr>
          <w:trHeight w:val="127"/>
        </w:trPr>
        <w:tc>
          <w:tcPr>
            <w:tcW w:w="5250" w:type="dxa"/>
            <w:noWrap/>
            <w:tcMar>
              <w:top w:w="15" w:type="dxa"/>
              <w:left w:w="15" w:type="dxa"/>
              <w:bottom w:w="0" w:type="dxa"/>
              <w:right w:w="15" w:type="dxa"/>
            </w:tcMar>
            <w:vAlign w:val="center"/>
          </w:tcPr>
          <w:p w14:paraId="56D00729"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69977ED0"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493F6D02"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B5135" w14:textId="09494C9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71D3F983" w14:textId="77777777" w:rsidTr="00047C99">
        <w:trPr>
          <w:trHeight w:val="127"/>
        </w:trPr>
        <w:tc>
          <w:tcPr>
            <w:tcW w:w="5250" w:type="dxa"/>
            <w:noWrap/>
            <w:tcMar>
              <w:top w:w="15" w:type="dxa"/>
              <w:left w:w="15" w:type="dxa"/>
              <w:bottom w:w="0" w:type="dxa"/>
              <w:right w:w="15" w:type="dxa"/>
            </w:tcMar>
            <w:vAlign w:val="center"/>
          </w:tcPr>
          <w:p w14:paraId="5A09293F"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4157739B"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7EE3B962"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508132A" w14:textId="586FFAC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5B5C9D84" w14:textId="77777777" w:rsidTr="00047C99">
        <w:trPr>
          <w:trHeight w:val="127"/>
        </w:trPr>
        <w:tc>
          <w:tcPr>
            <w:tcW w:w="5250" w:type="dxa"/>
            <w:noWrap/>
            <w:tcMar>
              <w:top w:w="15" w:type="dxa"/>
              <w:left w:w="15" w:type="dxa"/>
              <w:bottom w:w="0" w:type="dxa"/>
              <w:right w:w="15" w:type="dxa"/>
            </w:tcMar>
            <w:vAlign w:val="center"/>
          </w:tcPr>
          <w:p w14:paraId="6C180CD3"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4E21E86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0BBC0D40"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7FA2521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5F0FFB3D" w14:textId="77777777" w:rsidTr="00047C99">
        <w:trPr>
          <w:trHeight w:val="127"/>
        </w:trPr>
        <w:tc>
          <w:tcPr>
            <w:tcW w:w="5250" w:type="dxa"/>
            <w:noWrap/>
            <w:tcMar>
              <w:top w:w="15" w:type="dxa"/>
              <w:left w:w="15" w:type="dxa"/>
              <w:bottom w:w="0" w:type="dxa"/>
              <w:right w:w="15" w:type="dxa"/>
            </w:tcMar>
            <w:vAlign w:val="center"/>
          </w:tcPr>
          <w:p w14:paraId="0B13C937"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7A65CEE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75238D3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6A096306"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4EC3DA7B" w14:textId="77777777" w:rsidTr="00047C99">
        <w:trPr>
          <w:trHeight w:val="127"/>
        </w:trPr>
        <w:tc>
          <w:tcPr>
            <w:tcW w:w="5250" w:type="dxa"/>
            <w:noWrap/>
            <w:tcMar>
              <w:top w:w="15" w:type="dxa"/>
              <w:left w:w="15" w:type="dxa"/>
              <w:bottom w:w="0" w:type="dxa"/>
              <w:right w:w="15" w:type="dxa"/>
            </w:tcMar>
            <w:vAlign w:val="center"/>
          </w:tcPr>
          <w:p w14:paraId="03264308"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0AB9562D"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3D474BDC"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7CA0EC57"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B86958" w:rsidRPr="00950E9B" w14:paraId="59C990DD" w14:textId="77777777" w:rsidTr="00047C99">
        <w:trPr>
          <w:trHeight w:val="127"/>
        </w:trPr>
        <w:tc>
          <w:tcPr>
            <w:tcW w:w="5250" w:type="dxa"/>
            <w:noWrap/>
            <w:tcMar>
              <w:top w:w="15" w:type="dxa"/>
              <w:left w:w="15" w:type="dxa"/>
              <w:bottom w:w="0" w:type="dxa"/>
              <w:right w:w="15" w:type="dxa"/>
            </w:tcMar>
            <w:vAlign w:val="center"/>
          </w:tcPr>
          <w:p w14:paraId="4AA170EE"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A6D4BE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56B2222A"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3C68490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10127B55" w14:textId="77777777" w:rsidTr="00047C99">
        <w:trPr>
          <w:trHeight w:val="127"/>
        </w:trPr>
        <w:tc>
          <w:tcPr>
            <w:tcW w:w="5250" w:type="dxa"/>
            <w:noWrap/>
            <w:tcMar>
              <w:top w:w="15" w:type="dxa"/>
              <w:left w:w="15" w:type="dxa"/>
              <w:bottom w:w="0" w:type="dxa"/>
              <w:right w:w="15" w:type="dxa"/>
            </w:tcMar>
            <w:vAlign w:val="center"/>
          </w:tcPr>
          <w:p w14:paraId="24C75709"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56FD3FEB"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637EAC62"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341621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6FE1C1D0" w14:textId="77777777" w:rsidTr="00047C99">
        <w:trPr>
          <w:trHeight w:val="127"/>
        </w:trPr>
        <w:tc>
          <w:tcPr>
            <w:tcW w:w="5250" w:type="dxa"/>
            <w:noWrap/>
            <w:tcMar>
              <w:top w:w="15" w:type="dxa"/>
              <w:left w:w="15" w:type="dxa"/>
              <w:bottom w:w="0" w:type="dxa"/>
              <w:right w:w="15" w:type="dxa"/>
            </w:tcMar>
            <w:vAlign w:val="center"/>
          </w:tcPr>
          <w:p w14:paraId="30121CE2"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5EA8758"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057E1299"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E3199B0" w14:textId="12D3741F"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B86958" w:rsidRPr="00950E9B" w14:paraId="6DB5A0B2" w14:textId="77777777" w:rsidTr="00047C99">
        <w:trPr>
          <w:trHeight w:val="127"/>
        </w:trPr>
        <w:tc>
          <w:tcPr>
            <w:tcW w:w="5250" w:type="dxa"/>
            <w:noWrap/>
            <w:tcMar>
              <w:top w:w="15" w:type="dxa"/>
              <w:left w:w="15" w:type="dxa"/>
              <w:bottom w:w="0" w:type="dxa"/>
              <w:right w:w="15" w:type="dxa"/>
            </w:tcMar>
            <w:vAlign w:val="center"/>
          </w:tcPr>
          <w:p w14:paraId="42D53057"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3D9F43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79FAED48"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29D50F38" w14:textId="523CCED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76A1EC43" w14:textId="77777777" w:rsidTr="00047C99">
        <w:trPr>
          <w:trHeight w:val="127"/>
        </w:trPr>
        <w:tc>
          <w:tcPr>
            <w:tcW w:w="5250" w:type="dxa"/>
            <w:noWrap/>
            <w:tcMar>
              <w:top w:w="15" w:type="dxa"/>
              <w:left w:w="15" w:type="dxa"/>
              <w:bottom w:w="0" w:type="dxa"/>
              <w:right w:w="15" w:type="dxa"/>
            </w:tcMar>
            <w:vAlign w:val="center"/>
          </w:tcPr>
          <w:p w14:paraId="6BE2C632"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3C72235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49910498"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AA7D9F" w14:textId="102F83B2"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6A4A9FA3" w14:textId="77777777" w:rsidTr="00047C99">
        <w:trPr>
          <w:trHeight w:val="127"/>
        </w:trPr>
        <w:tc>
          <w:tcPr>
            <w:tcW w:w="5250" w:type="dxa"/>
            <w:noWrap/>
            <w:tcMar>
              <w:top w:w="15" w:type="dxa"/>
              <w:left w:w="15" w:type="dxa"/>
              <w:bottom w:w="0" w:type="dxa"/>
              <w:right w:w="15" w:type="dxa"/>
            </w:tcMar>
            <w:vAlign w:val="center"/>
          </w:tcPr>
          <w:p w14:paraId="3CF1CCB0"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580681D7"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58E3B83E"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949</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F4BCED6" w14:textId="6F1856D3"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973</w:t>
            </w:r>
          </w:p>
        </w:tc>
      </w:tr>
      <w:tr w:rsidR="00B86958" w:rsidRPr="00950E9B" w14:paraId="760C3353" w14:textId="77777777" w:rsidTr="00047C99">
        <w:trPr>
          <w:trHeight w:val="127"/>
        </w:trPr>
        <w:tc>
          <w:tcPr>
            <w:tcW w:w="5250" w:type="dxa"/>
            <w:noWrap/>
            <w:tcMar>
              <w:top w:w="15" w:type="dxa"/>
              <w:left w:w="15" w:type="dxa"/>
              <w:bottom w:w="0" w:type="dxa"/>
              <w:right w:w="15" w:type="dxa"/>
            </w:tcMar>
            <w:vAlign w:val="center"/>
          </w:tcPr>
          <w:p w14:paraId="4BDB1D63"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70C7A4E6"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516A9FE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833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5C23230" w14:textId="2A349D5C"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833</w:t>
            </w:r>
          </w:p>
        </w:tc>
      </w:tr>
      <w:tr w:rsidR="00B86958" w:rsidRPr="00950E9B" w14:paraId="00AE5FEA" w14:textId="77777777" w:rsidTr="00047C99">
        <w:trPr>
          <w:trHeight w:val="127"/>
        </w:trPr>
        <w:tc>
          <w:tcPr>
            <w:tcW w:w="5250" w:type="dxa"/>
            <w:noWrap/>
            <w:tcMar>
              <w:top w:w="15" w:type="dxa"/>
              <w:left w:w="15" w:type="dxa"/>
              <w:bottom w:w="0" w:type="dxa"/>
              <w:right w:w="15" w:type="dxa"/>
            </w:tcMar>
            <w:vAlign w:val="center"/>
          </w:tcPr>
          <w:p w14:paraId="4D19F9D4"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5D5530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79CA370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48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1C57F38" w14:textId="1DA7CF4B"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48</w:t>
            </w:r>
          </w:p>
        </w:tc>
      </w:tr>
      <w:tr w:rsidR="00B86958" w:rsidRPr="00950E9B" w14:paraId="24674961" w14:textId="77777777" w:rsidTr="00047C99">
        <w:trPr>
          <w:trHeight w:val="127"/>
        </w:trPr>
        <w:tc>
          <w:tcPr>
            <w:tcW w:w="5250" w:type="dxa"/>
            <w:noWrap/>
            <w:tcMar>
              <w:top w:w="15" w:type="dxa"/>
              <w:left w:w="15" w:type="dxa"/>
              <w:bottom w:w="0" w:type="dxa"/>
              <w:right w:w="15" w:type="dxa"/>
            </w:tcMar>
            <w:vAlign w:val="center"/>
          </w:tcPr>
          <w:p w14:paraId="3CA23BF2"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1DD2E499"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B36E1F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68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E350E03" w14:textId="763B666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92</w:t>
            </w:r>
          </w:p>
        </w:tc>
      </w:tr>
      <w:tr w:rsidR="00B86958" w:rsidRPr="00950E9B" w14:paraId="3946343F" w14:textId="77777777" w:rsidTr="00047C99">
        <w:trPr>
          <w:trHeight w:val="127"/>
        </w:trPr>
        <w:tc>
          <w:tcPr>
            <w:tcW w:w="5250" w:type="dxa"/>
            <w:noWrap/>
            <w:tcMar>
              <w:top w:w="15" w:type="dxa"/>
              <w:left w:w="15" w:type="dxa"/>
              <w:bottom w:w="0" w:type="dxa"/>
              <w:right w:w="15" w:type="dxa"/>
            </w:tcMar>
            <w:vAlign w:val="center"/>
          </w:tcPr>
          <w:p w14:paraId="2976E23C"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5C24D720"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07875A8C"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0AF42D" w14:textId="73B36B78"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15DD395D" w14:textId="77777777" w:rsidTr="00047C99">
        <w:trPr>
          <w:trHeight w:val="127"/>
        </w:trPr>
        <w:tc>
          <w:tcPr>
            <w:tcW w:w="5250" w:type="dxa"/>
            <w:noWrap/>
            <w:tcMar>
              <w:top w:w="15" w:type="dxa"/>
              <w:left w:w="15" w:type="dxa"/>
              <w:bottom w:w="0" w:type="dxa"/>
              <w:right w:w="15" w:type="dxa"/>
            </w:tcMar>
            <w:vAlign w:val="center"/>
          </w:tcPr>
          <w:p w14:paraId="554F1CD1"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32670C07"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1A191AE3"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44994C7" w14:textId="5A0F081F"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B86958" w:rsidRPr="00950E9B" w14:paraId="56D38FBE" w14:textId="77777777" w:rsidTr="00047C99">
        <w:trPr>
          <w:trHeight w:val="127"/>
        </w:trPr>
        <w:tc>
          <w:tcPr>
            <w:tcW w:w="5250" w:type="dxa"/>
            <w:noWrap/>
            <w:tcMar>
              <w:top w:w="15" w:type="dxa"/>
              <w:left w:w="15" w:type="dxa"/>
              <w:bottom w:w="0" w:type="dxa"/>
              <w:right w:w="15" w:type="dxa"/>
            </w:tcMar>
            <w:vAlign w:val="center"/>
          </w:tcPr>
          <w:p w14:paraId="62EE588F"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52092A7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7149E436"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A338DCB" w14:textId="2EA3541B"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738C2772" w14:textId="77777777" w:rsidTr="00047C99">
        <w:trPr>
          <w:trHeight w:val="127"/>
        </w:trPr>
        <w:tc>
          <w:tcPr>
            <w:tcW w:w="5250" w:type="dxa"/>
            <w:noWrap/>
            <w:tcMar>
              <w:top w:w="15" w:type="dxa"/>
              <w:left w:w="15" w:type="dxa"/>
              <w:bottom w:w="0" w:type="dxa"/>
              <w:right w:w="15" w:type="dxa"/>
            </w:tcMar>
            <w:vAlign w:val="center"/>
          </w:tcPr>
          <w:p w14:paraId="0D3E548D"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E8E193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0E1F61D"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8DA8A9" w14:textId="05D2697C"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3521D73F" w14:textId="77777777" w:rsidTr="00047C99">
        <w:trPr>
          <w:trHeight w:val="127"/>
        </w:trPr>
        <w:tc>
          <w:tcPr>
            <w:tcW w:w="5250" w:type="dxa"/>
            <w:noWrap/>
            <w:tcMar>
              <w:top w:w="15" w:type="dxa"/>
              <w:left w:w="15" w:type="dxa"/>
              <w:bottom w:w="0" w:type="dxa"/>
              <w:right w:w="15" w:type="dxa"/>
            </w:tcMar>
            <w:vAlign w:val="center"/>
          </w:tcPr>
          <w:p w14:paraId="62D22843"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84C9D5B"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68C81FEA"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256" w:type="auto"/>
              <w:left w:w="256" w:type="auto"/>
              <w:right w:w="15" w:type="dxa"/>
            </w:tcMar>
            <w:vAlign w:val="bottom"/>
          </w:tcPr>
          <w:p w14:paraId="5DA8F091" w14:textId="4170C02C"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11CB93B6" w14:textId="77777777" w:rsidTr="00047C99">
        <w:trPr>
          <w:trHeight w:val="127"/>
        </w:trPr>
        <w:tc>
          <w:tcPr>
            <w:tcW w:w="5250" w:type="dxa"/>
            <w:noWrap/>
            <w:tcMar>
              <w:top w:w="15" w:type="dxa"/>
              <w:left w:w="15" w:type="dxa"/>
              <w:bottom w:w="0" w:type="dxa"/>
              <w:right w:w="15" w:type="dxa"/>
            </w:tcMar>
            <w:vAlign w:val="center"/>
          </w:tcPr>
          <w:p w14:paraId="6E4B6D4A"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3166530D"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639C6AA8"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8C0C95" w14:textId="63442110"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529AC96F" w14:textId="77777777" w:rsidTr="00047C99">
        <w:trPr>
          <w:trHeight w:val="127"/>
        </w:trPr>
        <w:tc>
          <w:tcPr>
            <w:tcW w:w="5250" w:type="dxa"/>
            <w:noWrap/>
            <w:tcMar>
              <w:top w:w="15" w:type="dxa"/>
              <w:left w:w="15" w:type="dxa"/>
              <w:bottom w:w="0" w:type="dxa"/>
              <w:right w:w="15" w:type="dxa"/>
            </w:tcMar>
            <w:vAlign w:val="center"/>
          </w:tcPr>
          <w:p w14:paraId="49EE6FF4"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EC7FCA4"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4334BD45"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01822" w14:textId="181568D5"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B86958" w:rsidRPr="00950E9B" w14:paraId="786B5C39" w14:textId="77777777" w:rsidTr="00047C99">
        <w:trPr>
          <w:trHeight w:val="127"/>
        </w:trPr>
        <w:tc>
          <w:tcPr>
            <w:tcW w:w="5250" w:type="dxa"/>
            <w:noWrap/>
            <w:tcMar>
              <w:top w:w="15" w:type="dxa"/>
              <w:left w:w="15" w:type="dxa"/>
              <w:bottom w:w="0" w:type="dxa"/>
              <w:right w:w="15" w:type="dxa"/>
            </w:tcMar>
            <w:vAlign w:val="center"/>
          </w:tcPr>
          <w:p w14:paraId="172E958C"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674B5E4A"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5DEB16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DB1C8A7" w14:textId="146C9C3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7ABCA7D9" w14:textId="77777777" w:rsidTr="00047C99">
        <w:trPr>
          <w:trHeight w:val="127"/>
        </w:trPr>
        <w:tc>
          <w:tcPr>
            <w:tcW w:w="5250" w:type="dxa"/>
            <w:noWrap/>
            <w:tcMar>
              <w:top w:w="15" w:type="dxa"/>
              <w:left w:w="15" w:type="dxa"/>
              <w:bottom w:w="0" w:type="dxa"/>
              <w:right w:w="15" w:type="dxa"/>
            </w:tcMar>
            <w:vAlign w:val="center"/>
          </w:tcPr>
          <w:p w14:paraId="49BDE154"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1A25F92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78AAE99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64045A5" w14:textId="02E8ECF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6AA62944" w14:textId="77777777" w:rsidTr="00047C99">
        <w:trPr>
          <w:trHeight w:val="127"/>
        </w:trPr>
        <w:tc>
          <w:tcPr>
            <w:tcW w:w="5250" w:type="dxa"/>
            <w:noWrap/>
            <w:tcMar>
              <w:top w:w="15" w:type="dxa"/>
              <w:left w:w="15" w:type="dxa"/>
              <w:bottom w:w="0" w:type="dxa"/>
              <w:right w:w="15" w:type="dxa"/>
            </w:tcMar>
            <w:vAlign w:val="center"/>
          </w:tcPr>
          <w:p w14:paraId="32803907"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2D71CC3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62865633"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C3625" w14:textId="2F1B8C1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762E0EF6" w14:textId="77777777" w:rsidTr="00047C99">
        <w:trPr>
          <w:trHeight w:val="127"/>
        </w:trPr>
        <w:tc>
          <w:tcPr>
            <w:tcW w:w="5250" w:type="dxa"/>
            <w:noWrap/>
            <w:tcMar>
              <w:top w:w="15" w:type="dxa"/>
              <w:left w:w="15" w:type="dxa"/>
              <w:bottom w:w="0" w:type="dxa"/>
              <w:right w:w="15" w:type="dxa"/>
            </w:tcMar>
            <w:vAlign w:val="center"/>
          </w:tcPr>
          <w:p w14:paraId="038A116A"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98333D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FE8093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1521CF6" w14:textId="02EF514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0EEE0202" w14:textId="77777777" w:rsidTr="00047C99">
        <w:trPr>
          <w:trHeight w:val="127"/>
        </w:trPr>
        <w:tc>
          <w:tcPr>
            <w:tcW w:w="5250" w:type="dxa"/>
            <w:noWrap/>
            <w:tcMar>
              <w:top w:w="15" w:type="dxa"/>
              <w:left w:w="15" w:type="dxa"/>
              <w:bottom w:w="0" w:type="dxa"/>
              <w:right w:w="15" w:type="dxa"/>
            </w:tcMar>
            <w:vAlign w:val="center"/>
          </w:tcPr>
          <w:p w14:paraId="6000EE79"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023EB5C3"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495EAEF3"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D3298F" w14:textId="1F20CAFB"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b/>
                <w:sz w:val="20"/>
                <w:szCs w:val="20"/>
              </w:rPr>
              <w:t>-</w:t>
            </w:r>
          </w:p>
        </w:tc>
      </w:tr>
      <w:tr w:rsidR="00B86958" w:rsidRPr="00950E9B" w14:paraId="57F4886F" w14:textId="77777777" w:rsidTr="00047C99">
        <w:trPr>
          <w:trHeight w:val="127"/>
        </w:trPr>
        <w:tc>
          <w:tcPr>
            <w:tcW w:w="5250" w:type="dxa"/>
            <w:noWrap/>
            <w:tcMar>
              <w:top w:w="15" w:type="dxa"/>
              <w:left w:w="15" w:type="dxa"/>
              <w:bottom w:w="0" w:type="dxa"/>
              <w:right w:w="15" w:type="dxa"/>
            </w:tcMar>
            <w:vAlign w:val="center"/>
          </w:tcPr>
          <w:p w14:paraId="5BCFBCE6"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002B10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3E0A0DDC"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A4BC5EA" w14:textId="1C608BD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1F3FE142" w14:textId="77777777" w:rsidTr="00047C99">
        <w:trPr>
          <w:trHeight w:val="127"/>
        </w:trPr>
        <w:tc>
          <w:tcPr>
            <w:tcW w:w="5250" w:type="dxa"/>
            <w:noWrap/>
            <w:tcMar>
              <w:top w:w="15" w:type="dxa"/>
              <w:left w:w="15" w:type="dxa"/>
              <w:bottom w:w="0" w:type="dxa"/>
              <w:right w:w="15" w:type="dxa"/>
            </w:tcMar>
            <w:vAlign w:val="center"/>
          </w:tcPr>
          <w:p w14:paraId="5B22EFC7"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398DA6D"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26E6EE1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5EF0FD9" w14:textId="50861D04"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19B027AC" w14:textId="77777777" w:rsidTr="00047C99">
        <w:trPr>
          <w:trHeight w:val="127"/>
        </w:trPr>
        <w:tc>
          <w:tcPr>
            <w:tcW w:w="5250" w:type="dxa"/>
            <w:noWrap/>
            <w:tcMar>
              <w:top w:w="15" w:type="dxa"/>
              <w:left w:w="15" w:type="dxa"/>
              <w:bottom w:w="0" w:type="dxa"/>
              <w:right w:w="15" w:type="dxa"/>
            </w:tcMar>
            <w:vAlign w:val="center"/>
          </w:tcPr>
          <w:p w14:paraId="70B16A41" w14:textId="77777777" w:rsidR="00B86958" w:rsidRPr="00950E9B" w:rsidRDefault="00B86958" w:rsidP="00B86958">
            <w:pPr>
              <w:jc w:val="both"/>
              <w:rPr>
                <w:rFonts w:ascii="Arial" w:hAnsi="Arial" w:cs="Arial"/>
                <w:b/>
                <w:sz w:val="20"/>
                <w:szCs w:val="20"/>
              </w:rPr>
            </w:pPr>
            <w:r w:rsidRPr="00950E9B">
              <w:rPr>
                <w:rFonts w:ascii="Arial" w:hAnsi="Arial" w:cs="Arial"/>
                <w:b/>
                <w:sz w:val="20"/>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506BDC44"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4B23011F"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FC8CBD" w14:textId="1DC98B44" w:rsidR="00B86958" w:rsidRPr="00950E9B" w:rsidRDefault="00B86958" w:rsidP="00B86958">
            <w:pPr>
              <w:ind w:right="127"/>
              <w:jc w:val="right"/>
              <w:rPr>
                <w:rFonts w:ascii="Arial" w:hAnsi="Arial" w:cs="Arial"/>
                <w:b/>
                <w:bCs/>
                <w:color w:val="000000"/>
                <w:sz w:val="20"/>
                <w:szCs w:val="20"/>
              </w:rPr>
            </w:pPr>
            <w:r w:rsidRPr="00950E9B">
              <w:rPr>
                <w:rFonts w:asciiTheme="minorBidi" w:hAnsiTheme="minorBidi" w:cstheme="minorBidi"/>
                <w:sz w:val="20"/>
                <w:szCs w:val="20"/>
              </w:rPr>
              <w:t>-</w:t>
            </w:r>
          </w:p>
        </w:tc>
      </w:tr>
      <w:tr w:rsidR="00B86958" w:rsidRPr="00950E9B" w14:paraId="58BE980C" w14:textId="77777777" w:rsidTr="00047C99">
        <w:trPr>
          <w:trHeight w:val="127"/>
        </w:trPr>
        <w:tc>
          <w:tcPr>
            <w:tcW w:w="5250" w:type="dxa"/>
            <w:noWrap/>
            <w:tcMar>
              <w:top w:w="15" w:type="dxa"/>
              <w:left w:w="15" w:type="dxa"/>
              <w:bottom w:w="0" w:type="dxa"/>
              <w:right w:w="15" w:type="dxa"/>
            </w:tcMar>
            <w:vAlign w:val="center"/>
          </w:tcPr>
          <w:p w14:paraId="15EEB260"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40721B5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3EA259F8"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1D4B8B5" w14:textId="599B9341"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76FB14D3" w14:textId="77777777" w:rsidTr="00047C99">
        <w:trPr>
          <w:trHeight w:val="127"/>
        </w:trPr>
        <w:tc>
          <w:tcPr>
            <w:tcW w:w="5250" w:type="dxa"/>
            <w:noWrap/>
            <w:tcMar>
              <w:top w:w="15" w:type="dxa"/>
              <w:left w:w="15" w:type="dxa"/>
              <w:bottom w:w="0" w:type="dxa"/>
              <w:right w:w="15" w:type="dxa"/>
            </w:tcMar>
            <w:vAlign w:val="center"/>
          </w:tcPr>
          <w:p w14:paraId="22DBE938" w14:textId="77777777" w:rsidR="00B86958" w:rsidRPr="00950E9B" w:rsidRDefault="00B86958" w:rsidP="00B86958">
            <w:pPr>
              <w:ind w:left="360"/>
              <w:jc w:val="both"/>
              <w:rPr>
                <w:rFonts w:ascii="Arial" w:hAnsi="Arial" w:cs="Arial"/>
                <w:sz w:val="20"/>
                <w:szCs w:val="20"/>
              </w:rPr>
            </w:pPr>
            <w:r w:rsidRPr="00950E9B">
              <w:rPr>
                <w:rFonts w:ascii="Arial" w:hAnsi="Arial" w:cs="Arial"/>
                <w:sz w:val="20"/>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3047FB5E"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4121116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5C74D5" w14:textId="0F2D938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sz w:val="20"/>
                <w:szCs w:val="20"/>
              </w:rPr>
              <w:t>-</w:t>
            </w:r>
          </w:p>
        </w:tc>
      </w:tr>
      <w:tr w:rsidR="00B86958" w:rsidRPr="00950E9B" w14:paraId="2564410C" w14:textId="77777777" w:rsidTr="00047C99">
        <w:trPr>
          <w:trHeight w:val="127"/>
        </w:trPr>
        <w:tc>
          <w:tcPr>
            <w:tcW w:w="5250" w:type="dxa"/>
            <w:noWrap/>
            <w:tcMar>
              <w:top w:w="15" w:type="dxa"/>
              <w:left w:w="15" w:type="dxa"/>
              <w:bottom w:w="0" w:type="dxa"/>
              <w:right w:w="15" w:type="dxa"/>
            </w:tcMar>
            <w:vAlign w:val="center"/>
          </w:tcPr>
          <w:p w14:paraId="195ACFD3" w14:textId="61E12D34" w:rsidR="00B86958" w:rsidRPr="00950E9B" w:rsidRDefault="00B86958" w:rsidP="00B86958">
            <w:pPr>
              <w:jc w:val="both"/>
              <w:rPr>
                <w:rFonts w:ascii="Arial" w:hAnsi="Arial" w:cs="Arial"/>
                <w:b/>
                <w:sz w:val="20"/>
                <w:szCs w:val="20"/>
              </w:rPr>
            </w:pPr>
            <w:r w:rsidRPr="00950E9B">
              <w:rPr>
                <w:rFonts w:ascii="Arial" w:hAnsi="Arial" w:cs="Arial"/>
                <w:b/>
                <w:sz w:val="20"/>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0EAABDD9"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4619DD9D"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07C264F"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b/>
                <w:sz w:val="20"/>
                <w:szCs w:val="20"/>
              </w:rPr>
              <w:t>-</w:t>
            </w:r>
          </w:p>
        </w:tc>
      </w:tr>
      <w:tr w:rsidR="00B86958" w:rsidRPr="00950E9B" w14:paraId="798869A2" w14:textId="77777777" w:rsidTr="00047C99">
        <w:trPr>
          <w:trHeight w:val="127"/>
        </w:trPr>
        <w:tc>
          <w:tcPr>
            <w:tcW w:w="5250" w:type="dxa"/>
            <w:noWrap/>
            <w:tcMar>
              <w:top w:w="15" w:type="dxa"/>
              <w:left w:w="15" w:type="dxa"/>
              <w:bottom w:w="0" w:type="dxa"/>
              <w:right w:w="15" w:type="dxa"/>
            </w:tcMar>
            <w:vAlign w:val="center"/>
          </w:tcPr>
          <w:p w14:paraId="122022C2" w14:textId="1690006E" w:rsidR="00B86958" w:rsidRPr="00950E9B" w:rsidRDefault="00B86958" w:rsidP="00B86958">
            <w:pPr>
              <w:jc w:val="both"/>
              <w:rPr>
                <w:rFonts w:ascii="Arial" w:hAnsi="Arial" w:cs="Arial"/>
                <w:b/>
                <w:sz w:val="20"/>
                <w:szCs w:val="20"/>
              </w:rPr>
            </w:pPr>
            <w:r w:rsidRPr="00950E9B">
              <w:rPr>
                <w:rFonts w:ascii="Arial" w:hAnsi="Arial" w:cs="Arial"/>
                <w:b/>
                <w:sz w:val="20"/>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75E22532" w14:textId="61793D8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6D0B9145"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b/>
                <w:sz w:val="20"/>
                <w:szCs w:val="20"/>
              </w:rPr>
              <w:t>-</w:t>
            </w:r>
          </w:p>
        </w:tc>
        <w:tc>
          <w:tcPr>
            <w:tcW w:w="1331" w:type="dxa"/>
            <w:shd w:val="clear" w:color="auto" w:fill="auto"/>
            <w:noWrap/>
            <w:tcMar>
              <w:top w:w="15" w:type="dxa"/>
              <w:left w:w="15" w:type="dxa"/>
              <w:bottom w:w="0" w:type="dxa"/>
              <w:right w:w="15" w:type="dxa"/>
            </w:tcMar>
            <w:vAlign w:val="bottom"/>
          </w:tcPr>
          <w:p w14:paraId="1843BBCD" w14:textId="3F3943C7" w:rsidR="00B86958" w:rsidRPr="00950E9B" w:rsidRDefault="00B86958" w:rsidP="00B86958">
            <w:pPr>
              <w:ind w:right="127"/>
              <w:jc w:val="right"/>
              <w:rPr>
                <w:rFonts w:ascii="Arial" w:hAnsi="Arial" w:cs="Arial"/>
                <w:bCs/>
                <w:color w:val="000000"/>
                <w:sz w:val="20"/>
                <w:szCs w:val="20"/>
              </w:rPr>
            </w:pPr>
            <w:r w:rsidRPr="00950E9B">
              <w:rPr>
                <w:rFonts w:asciiTheme="minorBidi" w:hAnsiTheme="minorBidi" w:cstheme="minorBidi"/>
                <w:b/>
                <w:sz w:val="20"/>
                <w:szCs w:val="20"/>
              </w:rPr>
              <w:t>-</w:t>
            </w:r>
          </w:p>
        </w:tc>
      </w:tr>
      <w:tr w:rsidR="00B86958" w:rsidRPr="00950E9B" w14:paraId="7E2B221E" w14:textId="77777777" w:rsidTr="00047C99">
        <w:trPr>
          <w:trHeight w:val="127"/>
        </w:trPr>
        <w:tc>
          <w:tcPr>
            <w:tcW w:w="5250" w:type="dxa"/>
            <w:tcBorders>
              <w:bottom w:val="single" w:sz="4" w:space="0" w:color="auto"/>
            </w:tcBorders>
            <w:noWrap/>
            <w:tcMar>
              <w:top w:w="15" w:type="dxa"/>
              <w:left w:w="15" w:type="dxa"/>
              <w:bottom w:w="0" w:type="dxa"/>
              <w:right w:w="15" w:type="dxa"/>
            </w:tcMar>
            <w:vAlign w:val="center"/>
          </w:tcPr>
          <w:p w14:paraId="0149549B" w14:textId="77777777" w:rsidR="00B86958" w:rsidRPr="00950E9B" w:rsidRDefault="00B86958" w:rsidP="00B86958">
            <w:pPr>
              <w:jc w:val="both"/>
              <w:rPr>
                <w:rFonts w:ascii="Arial" w:eastAsia="Arial Unicode MS" w:hAnsi="Arial" w:cs="Arial"/>
                <w:b/>
                <w:sz w:val="20"/>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B86958" w:rsidRPr="00950E9B" w:rsidRDefault="00B86958" w:rsidP="00B86958">
            <w:pPr>
              <w:spacing w:before="100" w:beforeAutospacing="1" w:after="100" w:afterAutospacing="1"/>
              <w:ind w:right="127"/>
              <w:jc w:val="right"/>
              <w:rPr>
                <w:rFonts w:ascii="Arial" w:hAnsi="Arial" w:cs="Arial"/>
                <w:b/>
                <w:bCs/>
                <w:sz w:val="20"/>
                <w:szCs w:val="20"/>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B86958" w:rsidRPr="00950E9B" w:rsidRDefault="00B86958" w:rsidP="00B86958">
            <w:pPr>
              <w:spacing w:before="100" w:beforeAutospacing="1" w:after="100" w:afterAutospacing="1"/>
              <w:ind w:right="127"/>
              <w:jc w:val="right"/>
              <w:rPr>
                <w:rFonts w:ascii="Arial" w:hAnsi="Arial" w:cs="Arial"/>
                <w:sz w:val="20"/>
                <w:szCs w:val="20"/>
              </w:rPr>
            </w:pPr>
          </w:p>
        </w:tc>
        <w:tc>
          <w:tcPr>
            <w:tcW w:w="1331" w:type="dxa"/>
            <w:tcBorders>
              <w:bottom w:val="single" w:sz="4" w:space="0" w:color="auto"/>
            </w:tcBorders>
            <w:noWrap/>
            <w:tcMar>
              <w:top w:w="15" w:type="dxa"/>
              <w:left w:w="15" w:type="dxa"/>
              <w:bottom w:w="0" w:type="dxa"/>
              <w:right w:w="15" w:type="dxa"/>
            </w:tcMar>
            <w:vAlign w:val="center"/>
          </w:tcPr>
          <w:p w14:paraId="44D017BA" w14:textId="64C5F67A" w:rsidR="00B86958" w:rsidRPr="00950E9B" w:rsidRDefault="00B86958" w:rsidP="00B86958">
            <w:pPr>
              <w:spacing w:before="100" w:beforeAutospacing="1" w:after="100" w:afterAutospacing="1"/>
              <w:ind w:right="127"/>
              <w:jc w:val="right"/>
              <w:rPr>
                <w:rFonts w:ascii="Arial" w:hAnsi="Arial" w:cs="Arial"/>
                <w:sz w:val="20"/>
                <w:szCs w:val="20"/>
              </w:rPr>
            </w:pPr>
          </w:p>
        </w:tc>
      </w:tr>
      <w:tr w:rsidR="00B86958" w:rsidRPr="00950E9B" w14:paraId="1AFF1A4C" w14:textId="77777777" w:rsidTr="00047C99">
        <w:trPr>
          <w:trHeight w:val="127"/>
        </w:trPr>
        <w:tc>
          <w:tcPr>
            <w:tcW w:w="5250"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B86958" w:rsidRPr="00950E9B" w:rsidRDefault="00B86958" w:rsidP="00B86958">
            <w:pPr>
              <w:jc w:val="both"/>
              <w:rPr>
                <w:rFonts w:ascii="Arial" w:eastAsia="Arial Unicode MS" w:hAnsi="Arial" w:cs="Arial"/>
                <w:b/>
                <w:sz w:val="20"/>
                <w:szCs w:val="20"/>
              </w:rPr>
            </w:pPr>
            <w:r w:rsidRPr="00950E9B">
              <w:rPr>
                <w:rFonts w:ascii="Arial" w:hAnsi="Arial" w:cs="Arial"/>
                <w:b/>
                <w:sz w:val="20"/>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36F43C1C" w:rsidR="00B86958" w:rsidRPr="00950E9B" w:rsidRDefault="00B86958" w:rsidP="00B86958">
            <w:pPr>
              <w:ind w:right="59"/>
              <w:jc w:val="right"/>
              <w:rPr>
                <w:rFonts w:ascii="Arial" w:hAnsi="Arial" w:cs="Arial"/>
                <w:b/>
                <w:bCs/>
                <w:color w:val="000000"/>
                <w:sz w:val="20"/>
                <w:szCs w:val="20"/>
              </w:rPr>
            </w:pPr>
            <w:r w:rsidRPr="00950E9B">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18BC2F8" w:rsidR="00B86958" w:rsidRPr="00950E9B" w:rsidRDefault="00B86958" w:rsidP="00B86958">
            <w:pPr>
              <w:jc w:val="right"/>
              <w:rPr>
                <w:rFonts w:ascii="Arial" w:hAnsi="Arial" w:cs="Arial"/>
                <w:b/>
                <w:bCs/>
                <w:color w:val="000000"/>
                <w:sz w:val="20"/>
                <w:szCs w:val="20"/>
              </w:rPr>
            </w:pPr>
            <w:r w:rsidRPr="00950E9B">
              <w:rPr>
                <w:rFonts w:asciiTheme="minorBidi" w:hAnsiTheme="minorBidi" w:cstheme="minorBidi"/>
                <w:b/>
                <w:sz w:val="20"/>
                <w:szCs w:val="20"/>
              </w:rPr>
              <w:t>997.179</w:t>
            </w:r>
          </w:p>
        </w:tc>
        <w:tc>
          <w:tcPr>
            <w:tcW w:w="1331" w:type="dxa"/>
            <w:tcBorders>
              <w:top w:val="single" w:sz="4" w:space="0" w:color="auto"/>
              <w:bottom w:val="double" w:sz="4" w:space="0" w:color="auto"/>
            </w:tcBorders>
            <w:noWrap/>
            <w:tcMar>
              <w:top w:w="15" w:type="dxa"/>
              <w:left w:w="15" w:type="dxa"/>
              <w:bottom w:w="0" w:type="dxa"/>
              <w:right w:w="15" w:type="dxa"/>
            </w:tcMar>
            <w:vAlign w:val="bottom"/>
          </w:tcPr>
          <w:p w14:paraId="3B9695D7" w14:textId="3C97C1ED" w:rsidR="00B86958" w:rsidRPr="00950E9B" w:rsidRDefault="00B86958" w:rsidP="00B86958">
            <w:pPr>
              <w:jc w:val="right"/>
              <w:rPr>
                <w:rFonts w:ascii="Arial" w:hAnsi="Arial" w:cs="Arial"/>
                <w:b/>
                <w:bCs/>
                <w:color w:val="000000"/>
                <w:sz w:val="20"/>
                <w:szCs w:val="20"/>
              </w:rPr>
            </w:pPr>
            <w:r w:rsidRPr="00950E9B">
              <w:rPr>
                <w:rFonts w:asciiTheme="minorBidi" w:hAnsiTheme="minorBidi" w:cstheme="minorBidi"/>
                <w:b/>
                <w:sz w:val="20"/>
                <w:szCs w:val="20"/>
              </w:rPr>
              <w:t>999.752</w:t>
            </w:r>
          </w:p>
        </w:tc>
      </w:tr>
    </w:tbl>
    <w:p w14:paraId="36FDB5A8" w14:textId="75E45317" w:rsidR="00FB59D8" w:rsidRPr="00950E9B" w:rsidRDefault="00FB59D8" w:rsidP="009F0FB8">
      <w:pPr>
        <w:pStyle w:val="GvdeMetniGirintisi"/>
        <w:tabs>
          <w:tab w:val="left" w:pos="1260"/>
        </w:tabs>
        <w:ind w:hanging="567"/>
        <w:rPr>
          <w:rFonts w:ascii="Arial" w:hAnsi="Arial" w:cs="Arial"/>
          <w:b/>
          <w:sz w:val="20"/>
          <w:szCs w:val="20"/>
        </w:rPr>
      </w:pPr>
    </w:p>
    <w:p w14:paraId="53549702" w14:textId="77777777" w:rsidR="00FB59D8" w:rsidRPr="00950E9B" w:rsidRDefault="00FB59D8">
      <w:pPr>
        <w:rPr>
          <w:rFonts w:ascii="Arial" w:hAnsi="Arial" w:cs="Arial"/>
          <w:b/>
          <w:sz w:val="20"/>
          <w:szCs w:val="20"/>
          <w:lang w:eastAsia="en-US"/>
        </w:rPr>
      </w:pPr>
      <w:r w:rsidRPr="00950E9B">
        <w:rPr>
          <w:rFonts w:ascii="Arial" w:hAnsi="Arial" w:cs="Arial"/>
          <w:b/>
          <w:sz w:val="20"/>
          <w:szCs w:val="20"/>
        </w:rPr>
        <w:br w:type="page"/>
      </w:r>
    </w:p>
    <w:p w14:paraId="387918F4" w14:textId="77777777" w:rsidR="00136C29" w:rsidRPr="00950E9B" w:rsidRDefault="009F0FB8" w:rsidP="00973CA2">
      <w:pPr>
        <w:pStyle w:val="GvdeMetniGirintisi"/>
        <w:tabs>
          <w:tab w:val="left" w:pos="1260"/>
        </w:tabs>
        <w:ind w:hanging="522"/>
        <w:rPr>
          <w:rFonts w:ascii="Arial" w:hAnsi="Arial" w:cs="Arial"/>
          <w:b/>
          <w:sz w:val="20"/>
          <w:szCs w:val="20"/>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18BF1DC3" w14:textId="77777777" w:rsidR="00136C29" w:rsidRPr="00950E9B" w:rsidRDefault="00136C29" w:rsidP="00136C29">
      <w:pPr>
        <w:jc w:val="both"/>
        <w:rPr>
          <w:rFonts w:ascii="Arial" w:hAnsi="Arial" w:cs="Arial"/>
          <w:sz w:val="18"/>
          <w:szCs w:val="20"/>
        </w:rPr>
      </w:pPr>
    </w:p>
    <w:p w14:paraId="76E58280" w14:textId="21BE4601" w:rsidR="00136C29" w:rsidRPr="00950E9B" w:rsidRDefault="008B0DC2" w:rsidP="00973CA2">
      <w:pPr>
        <w:pStyle w:val="GvdeMetniGirintisi"/>
        <w:ind w:firstLine="0"/>
        <w:rPr>
          <w:rFonts w:ascii="Arial" w:hAnsi="Arial" w:cs="Arial"/>
          <w:b/>
          <w:sz w:val="20"/>
          <w:szCs w:val="20"/>
        </w:rPr>
      </w:pPr>
      <w:r w:rsidRPr="00950E9B">
        <w:rPr>
          <w:rFonts w:ascii="Arial" w:hAnsi="Arial" w:cs="Arial"/>
          <w:b/>
          <w:sz w:val="20"/>
          <w:szCs w:val="20"/>
        </w:rPr>
        <w:t>d.</w:t>
      </w:r>
      <w:r w:rsidR="00136C29" w:rsidRPr="00950E9B">
        <w:rPr>
          <w:rFonts w:ascii="Arial" w:hAnsi="Arial" w:cs="Arial"/>
          <w:b/>
          <w:sz w:val="20"/>
          <w:szCs w:val="20"/>
        </w:rPr>
        <w:tab/>
        <w:t>Taksitli ticari krediler ve kurumsal kredi kartlarına ilişkin bilgiler:</w:t>
      </w:r>
    </w:p>
    <w:p w14:paraId="5DCC5F56" w14:textId="77777777" w:rsidR="00136C29" w:rsidRPr="00950E9B" w:rsidRDefault="00136C29" w:rsidP="00136C29">
      <w:pPr>
        <w:pStyle w:val="GvdeMetniGirintisi"/>
        <w:rPr>
          <w:rFonts w:ascii="Arial" w:hAnsi="Arial" w:cs="Arial"/>
          <w:sz w:val="16"/>
          <w:szCs w:val="20"/>
        </w:rPr>
      </w:pPr>
    </w:p>
    <w:tbl>
      <w:tblPr>
        <w:tblW w:w="9295" w:type="dxa"/>
        <w:tblCellMar>
          <w:left w:w="0" w:type="dxa"/>
          <w:right w:w="0" w:type="dxa"/>
        </w:tblCellMar>
        <w:tblLook w:val="0000" w:firstRow="0" w:lastRow="0" w:firstColumn="0" w:lastColumn="0" w:noHBand="0" w:noVBand="0"/>
      </w:tblPr>
      <w:tblGrid>
        <w:gridCol w:w="4536"/>
        <w:gridCol w:w="1701"/>
        <w:gridCol w:w="1701"/>
        <w:gridCol w:w="1357"/>
      </w:tblGrid>
      <w:tr w:rsidR="00AE7E10" w:rsidRPr="00950E9B" w14:paraId="1820FDD4"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950E9B" w:rsidRDefault="00AE7E10" w:rsidP="009D1CB0">
            <w:pPr>
              <w:tabs>
                <w:tab w:val="left" w:pos="3828"/>
              </w:tabs>
              <w:ind w:left="-15" w:firstLine="15"/>
              <w:jc w:val="both"/>
              <w:rPr>
                <w:rFonts w:ascii="Arial" w:hAnsi="Arial" w:cs="Arial"/>
                <w:b/>
                <w:sz w:val="18"/>
                <w:szCs w:val="18"/>
              </w:rPr>
            </w:pPr>
            <w:r w:rsidRPr="00950E9B">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950E9B" w:rsidRDefault="00AE7E10" w:rsidP="009D1CB0">
            <w:pPr>
              <w:pStyle w:val="NormalGirinti"/>
              <w:tabs>
                <w:tab w:val="left" w:pos="3828"/>
              </w:tabs>
              <w:ind w:left="127" w:right="170"/>
              <w:jc w:val="right"/>
              <w:rPr>
                <w:rFonts w:ascii="Arial" w:hAnsi="Arial" w:cs="Arial"/>
                <w:b/>
                <w:sz w:val="18"/>
                <w:szCs w:val="18"/>
              </w:rPr>
            </w:pPr>
          </w:p>
          <w:p w14:paraId="4D3A1CD9" w14:textId="77777777" w:rsidR="00AE7E10" w:rsidRPr="00950E9B" w:rsidRDefault="00AE7E10" w:rsidP="009D1CB0">
            <w:pPr>
              <w:pStyle w:val="Balk8"/>
              <w:numPr>
                <w:ilvl w:val="0"/>
                <w:numId w:val="0"/>
              </w:numPr>
              <w:tabs>
                <w:tab w:val="left" w:pos="3828"/>
              </w:tabs>
              <w:ind w:left="-147" w:right="95"/>
              <w:jc w:val="right"/>
              <w:rPr>
                <w:rFonts w:ascii="Arial" w:eastAsia="Arial Unicode MS" w:hAnsi="Arial" w:cs="Arial"/>
                <w:b/>
                <w:i w:val="0"/>
                <w:sz w:val="18"/>
                <w:szCs w:val="18"/>
              </w:rPr>
            </w:pPr>
            <w:r w:rsidRPr="00950E9B">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950E9B" w:rsidRDefault="00AE7E10" w:rsidP="009D1CB0">
            <w:pPr>
              <w:tabs>
                <w:tab w:val="left" w:pos="1717"/>
                <w:tab w:val="left" w:pos="3828"/>
              </w:tabs>
              <w:ind w:left="127" w:right="170"/>
              <w:jc w:val="right"/>
              <w:rPr>
                <w:rFonts w:ascii="Arial" w:hAnsi="Arial" w:cs="Arial"/>
                <w:b/>
                <w:sz w:val="18"/>
                <w:szCs w:val="18"/>
              </w:rPr>
            </w:pPr>
            <w:r w:rsidRPr="00950E9B">
              <w:rPr>
                <w:rFonts w:ascii="Arial" w:hAnsi="Arial" w:cs="Arial"/>
                <w:b/>
                <w:sz w:val="18"/>
                <w:szCs w:val="18"/>
              </w:rPr>
              <w:t>Orta ve</w:t>
            </w:r>
          </w:p>
          <w:p w14:paraId="22608B7D" w14:textId="77777777" w:rsidR="00AE7E10" w:rsidRPr="00950E9B" w:rsidRDefault="00AE7E10" w:rsidP="009D1CB0">
            <w:pPr>
              <w:tabs>
                <w:tab w:val="left" w:pos="1717"/>
                <w:tab w:val="left" w:pos="3828"/>
              </w:tabs>
              <w:ind w:left="-147" w:right="95"/>
              <w:jc w:val="right"/>
              <w:rPr>
                <w:rFonts w:ascii="Arial" w:eastAsia="Arial Unicode MS" w:hAnsi="Arial" w:cs="Arial"/>
                <w:b/>
                <w:sz w:val="18"/>
                <w:szCs w:val="18"/>
              </w:rPr>
            </w:pPr>
            <w:r w:rsidRPr="00950E9B">
              <w:rPr>
                <w:rFonts w:ascii="Arial" w:hAnsi="Arial" w:cs="Arial"/>
                <w:b/>
                <w:sz w:val="18"/>
                <w:szCs w:val="18"/>
              </w:rPr>
              <w:t>uzun vadeli</w:t>
            </w:r>
          </w:p>
        </w:tc>
        <w:tc>
          <w:tcPr>
            <w:tcW w:w="1357"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950E9B" w:rsidRDefault="00AE7E10" w:rsidP="009D1CB0">
            <w:pPr>
              <w:pStyle w:val="NormalGirinti"/>
              <w:tabs>
                <w:tab w:val="left" w:pos="3828"/>
              </w:tabs>
              <w:ind w:left="127" w:right="170"/>
              <w:jc w:val="right"/>
              <w:rPr>
                <w:rFonts w:ascii="Arial" w:hAnsi="Arial" w:cs="Arial"/>
                <w:b/>
                <w:sz w:val="18"/>
                <w:szCs w:val="18"/>
              </w:rPr>
            </w:pPr>
          </w:p>
          <w:p w14:paraId="1B8D55CB" w14:textId="77777777" w:rsidR="00AE7E10" w:rsidRPr="00950E9B" w:rsidRDefault="00AE7E10" w:rsidP="009D1CB0">
            <w:pPr>
              <w:pStyle w:val="Balk8"/>
              <w:numPr>
                <w:ilvl w:val="0"/>
                <w:numId w:val="0"/>
              </w:numPr>
              <w:tabs>
                <w:tab w:val="left" w:pos="3828"/>
              </w:tabs>
              <w:ind w:left="-147" w:right="95"/>
              <w:jc w:val="right"/>
              <w:rPr>
                <w:rFonts w:ascii="Arial" w:eastAsia="Arial Unicode MS" w:hAnsi="Arial" w:cs="Arial"/>
                <w:b/>
                <w:i w:val="0"/>
                <w:sz w:val="18"/>
                <w:szCs w:val="18"/>
              </w:rPr>
            </w:pPr>
            <w:r w:rsidRPr="00950E9B">
              <w:rPr>
                <w:rFonts w:ascii="Arial" w:hAnsi="Arial" w:cs="Arial"/>
                <w:b/>
                <w:i w:val="0"/>
                <w:sz w:val="18"/>
                <w:szCs w:val="18"/>
              </w:rPr>
              <w:t>Toplam</w:t>
            </w:r>
          </w:p>
        </w:tc>
      </w:tr>
      <w:tr w:rsidR="00AE7E10" w:rsidRPr="00950E9B" w14:paraId="0308A8C6" w14:textId="77777777" w:rsidTr="00047C99">
        <w:trPr>
          <w:trHeight w:val="25"/>
        </w:trPr>
        <w:tc>
          <w:tcPr>
            <w:tcW w:w="4536" w:type="dxa"/>
            <w:noWrap/>
            <w:tcMar>
              <w:top w:w="15" w:type="dxa"/>
              <w:left w:w="15" w:type="dxa"/>
              <w:bottom w:w="0" w:type="dxa"/>
              <w:right w:w="15" w:type="dxa"/>
            </w:tcMar>
            <w:vAlign w:val="center"/>
          </w:tcPr>
          <w:p w14:paraId="44B66084" w14:textId="77777777" w:rsidR="00AE7E10" w:rsidRPr="00950E9B"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950E9B"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950E9B" w:rsidRDefault="00AE7E10" w:rsidP="009D1CB0">
            <w:pPr>
              <w:tabs>
                <w:tab w:val="left" w:pos="3828"/>
              </w:tabs>
              <w:ind w:left="-147" w:right="95"/>
              <w:jc w:val="right"/>
              <w:rPr>
                <w:rFonts w:ascii="Arial" w:hAnsi="Arial" w:cs="Arial"/>
                <w:b/>
                <w:bCs/>
                <w:sz w:val="14"/>
                <w:szCs w:val="18"/>
              </w:rPr>
            </w:pPr>
          </w:p>
        </w:tc>
        <w:tc>
          <w:tcPr>
            <w:tcW w:w="1357" w:type="dxa"/>
            <w:noWrap/>
            <w:tcMar>
              <w:top w:w="15" w:type="dxa"/>
              <w:left w:w="15" w:type="dxa"/>
              <w:bottom w:w="0" w:type="dxa"/>
              <w:right w:w="15" w:type="dxa"/>
            </w:tcMar>
            <w:vAlign w:val="bottom"/>
          </w:tcPr>
          <w:p w14:paraId="41E1806D" w14:textId="77777777" w:rsidR="00AE7E10" w:rsidRPr="00950E9B" w:rsidRDefault="00AE7E10" w:rsidP="009D1CB0">
            <w:pPr>
              <w:tabs>
                <w:tab w:val="left" w:pos="3828"/>
              </w:tabs>
              <w:ind w:left="-147" w:right="95"/>
              <w:jc w:val="right"/>
              <w:rPr>
                <w:rFonts w:ascii="Arial" w:hAnsi="Arial" w:cs="Arial"/>
                <w:b/>
                <w:bCs/>
                <w:sz w:val="14"/>
                <w:szCs w:val="18"/>
              </w:rPr>
            </w:pPr>
          </w:p>
        </w:tc>
      </w:tr>
      <w:tr w:rsidR="00F06973" w:rsidRPr="00950E9B" w14:paraId="3C86C358" w14:textId="77777777" w:rsidTr="00047C99">
        <w:trPr>
          <w:trHeight w:val="25"/>
        </w:trPr>
        <w:tc>
          <w:tcPr>
            <w:tcW w:w="4536" w:type="dxa"/>
            <w:noWrap/>
            <w:tcMar>
              <w:top w:w="15" w:type="dxa"/>
              <w:left w:w="15" w:type="dxa"/>
              <w:bottom w:w="0" w:type="dxa"/>
              <w:right w:w="15" w:type="dxa"/>
            </w:tcMar>
            <w:vAlign w:val="center"/>
          </w:tcPr>
          <w:p w14:paraId="7E3F58DE" w14:textId="77777777" w:rsidR="00F06973" w:rsidRPr="00950E9B" w:rsidRDefault="00F06973" w:rsidP="00F06973">
            <w:pPr>
              <w:tabs>
                <w:tab w:val="left" w:pos="3828"/>
              </w:tabs>
              <w:jc w:val="both"/>
              <w:rPr>
                <w:rFonts w:ascii="Arial" w:hAnsi="Arial" w:cs="Arial"/>
                <w:b/>
                <w:sz w:val="18"/>
                <w:szCs w:val="18"/>
              </w:rPr>
            </w:pPr>
            <w:r w:rsidRPr="00950E9B">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3F55C605" w:rsidR="00F06973"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sz w:val="18"/>
                <w:szCs w:val="20"/>
              </w:rPr>
              <w:t>886</w:t>
            </w:r>
            <w:r w:rsidR="00F06973" w:rsidRPr="00950E9B">
              <w:rPr>
                <w:rFonts w:asciiTheme="minorBidi" w:hAnsiTheme="minorBidi" w:cstheme="minorBidi"/>
                <w:b/>
                <w:sz w:val="18"/>
                <w:szCs w:val="20"/>
              </w:rPr>
              <w:t>.</w:t>
            </w:r>
            <w:r w:rsidRPr="00950E9B">
              <w:rPr>
                <w:rFonts w:asciiTheme="minorBidi" w:hAnsiTheme="minorBidi" w:cstheme="minorBidi"/>
                <w:b/>
                <w:sz w:val="18"/>
                <w:szCs w:val="20"/>
              </w:rPr>
              <w:t>607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3C77B09A" w:rsidR="00F06973"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sz w:val="18"/>
                <w:szCs w:val="20"/>
              </w:rPr>
              <w:t>3</w:t>
            </w:r>
            <w:r w:rsidR="00F06973" w:rsidRPr="00950E9B">
              <w:rPr>
                <w:rFonts w:asciiTheme="minorBidi" w:hAnsiTheme="minorBidi" w:cstheme="minorBidi"/>
                <w:b/>
                <w:sz w:val="18"/>
                <w:szCs w:val="20"/>
              </w:rPr>
              <w:t>.</w:t>
            </w:r>
            <w:r w:rsidRPr="00950E9B">
              <w:rPr>
                <w:rFonts w:asciiTheme="minorBidi" w:hAnsiTheme="minorBidi" w:cstheme="minorBidi"/>
                <w:b/>
                <w:sz w:val="18"/>
                <w:szCs w:val="20"/>
              </w:rPr>
              <w:t>149</w:t>
            </w:r>
            <w:r w:rsidR="00F06973" w:rsidRPr="00950E9B">
              <w:rPr>
                <w:rFonts w:asciiTheme="minorBidi" w:hAnsiTheme="minorBidi" w:cstheme="minorBidi"/>
                <w:b/>
                <w:sz w:val="18"/>
                <w:szCs w:val="20"/>
              </w:rPr>
              <w:t>.</w:t>
            </w:r>
            <w:r w:rsidRPr="00950E9B">
              <w:rPr>
                <w:rFonts w:asciiTheme="minorBidi" w:hAnsiTheme="minorBidi" w:cstheme="minorBidi"/>
                <w:b/>
                <w:sz w:val="18"/>
                <w:szCs w:val="20"/>
              </w:rPr>
              <w:t>890</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748C1176" w14:textId="792B53E1" w:rsidR="00F06973"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sz w:val="18"/>
                <w:szCs w:val="20"/>
              </w:rPr>
              <w:t>4</w:t>
            </w:r>
            <w:r w:rsidR="00F06973" w:rsidRPr="00950E9B">
              <w:rPr>
                <w:rFonts w:asciiTheme="minorBidi" w:hAnsiTheme="minorBidi" w:cstheme="minorBidi"/>
                <w:b/>
                <w:sz w:val="18"/>
                <w:szCs w:val="20"/>
              </w:rPr>
              <w:t>.</w:t>
            </w:r>
            <w:r w:rsidRPr="00950E9B">
              <w:rPr>
                <w:rFonts w:asciiTheme="minorBidi" w:hAnsiTheme="minorBidi" w:cstheme="minorBidi"/>
                <w:b/>
                <w:sz w:val="18"/>
                <w:szCs w:val="20"/>
              </w:rPr>
              <w:t>036</w:t>
            </w:r>
            <w:r w:rsidR="00F06973" w:rsidRPr="00950E9B">
              <w:rPr>
                <w:rFonts w:asciiTheme="minorBidi" w:hAnsiTheme="minorBidi" w:cstheme="minorBidi"/>
                <w:b/>
                <w:sz w:val="18"/>
                <w:szCs w:val="20"/>
              </w:rPr>
              <w:t>.</w:t>
            </w:r>
            <w:r w:rsidRPr="00950E9B">
              <w:rPr>
                <w:rFonts w:asciiTheme="minorBidi" w:hAnsiTheme="minorBidi" w:cstheme="minorBidi"/>
                <w:b/>
                <w:sz w:val="18"/>
                <w:szCs w:val="20"/>
              </w:rPr>
              <w:t>497</w:t>
            </w:r>
          </w:p>
        </w:tc>
      </w:tr>
      <w:tr w:rsidR="00F06973" w:rsidRPr="00950E9B" w14:paraId="48DD81E9" w14:textId="77777777" w:rsidTr="00047C99">
        <w:trPr>
          <w:trHeight w:val="25"/>
        </w:trPr>
        <w:tc>
          <w:tcPr>
            <w:tcW w:w="4536" w:type="dxa"/>
            <w:noWrap/>
            <w:tcMar>
              <w:top w:w="15" w:type="dxa"/>
              <w:left w:w="15" w:type="dxa"/>
              <w:bottom w:w="0" w:type="dxa"/>
              <w:right w:w="15" w:type="dxa"/>
            </w:tcMar>
            <w:vAlign w:val="center"/>
          </w:tcPr>
          <w:p w14:paraId="1900DAF7" w14:textId="77777777" w:rsidR="00F06973" w:rsidRPr="00950E9B" w:rsidRDefault="00F06973" w:rsidP="00F06973">
            <w:pPr>
              <w:tabs>
                <w:tab w:val="left" w:pos="3828"/>
              </w:tabs>
              <w:ind w:left="360"/>
              <w:jc w:val="both"/>
              <w:rPr>
                <w:rFonts w:ascii="Arial" w:hAnsi="Arial" w:cs="Arial"/>
                <w:sz w:val="18"/>
                <w:szCs w:val="18"/>
              </w:rPr>
            </w:pPr>
            <w:r w:rsidRPr="00950E9B">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3E6FF1E5" w:rsidR="00F06973"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95</w:t>
            </w:r>
            <w:r w:rsidR="00F06973" w:rsidRPr="00950E9B">
              <w:rPr>
                <w:rFonts w:asciiTheme="minorBidi" w:hAnsiTheme="minorBidi" w:cstheme="minorBidi"/>
                <w:sz w:val="18"/>
                <w:szCs w:val="20"/>
              </w:rPr>
              <w:t>.</w:t>
            </w:r>
            <w:r w:rsidRPr="00950E9B">
              <w:rPr>
                <w:rFonts w:asciiTheme="minorBidi" w:hAnsiTheme="minorBidi" w:cstheme="minorBidi"/>
                <w:sz w:val="18"/>
                <w:szCs w:val="20"/>
              </w:rPr>
              <w:t>306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700B726A" w:rsidR="00F06973"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415</w:t>
            </w:r>
            <w:r w:rsidR="00F06973" w:rsidRPr="00950E9B">
              <w:rPr>
                <w:rFonts w:asciiTheme="minorBidi" w:hAnsiTheme="minorBidi" w:cstheme="minorBidi"/>
                <w:sz w:val="18"/>
                <w:szCs w:val="20"/>
              </w:rPr>
              <w:t>.</w:t>
            </w:r>
            <w:r w:rsidRPr="00950E9B">
              <w:rPr>
                <w:rFonts w:asciiTheme="minorBidi" w:hAnsiTheme="minorBidi" w:cstheme="minorBidi"/>
                <w:sz w:val="18"/>
                <w:szCs w:val="20"/>
              </w:rPr>
              <w:t>194</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002FE7D5" w14:textId="6B5DD110" w:rsidR="00F06973"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510</w:t>
            </w:r>
            <w:r w:rsidR="00F06973" w:rsidRPr="00950E9B">
              <w:rPr>
                <w:rFonts w:asciiTheme="minorBidi" w:hAnsiTheme="minorBidi" w:cstheme="minorBidi"/>
                <w:sz w:val="18"/>
                <w:szCs w:val="20"/>
              </w:rPr>
              <w:t>.</w:t>
            </w:r>
            <w:r w:rsidRPr="00950E9B">
              <w:rPr>
                <w:rFonts w:asciiTheme="minorBidi" w:hAnsiTheme="minorBidi" w:cstheme="minorBidi"/>
                <w:sz w:val="18"/>
                <w:szCs w:val="20"/>
              </w:rPr>
              <w:t>500</w:t>
            </w:r>
          </w:p>
        </w:tc>
      </w:tr>
      <w:tr w:rsidR="00F06973" w:rsidRPr="00950E9B" w14:paraId="3EB6457D" w14:textId="77777777" w:rsidTr="00047C99">
        <w:trPr>
          <w:trHeight w:val="25"/>
        </w:trPr>
        <w:tc>
          <w:tcPr>
            <w:tcW w:w="4536" w:type="dxa"/>
            <w:noWrap/>
            <w:tcMar>
              <w:top w:w="15" w:type="dxa"/>
              <w:left w:w="15" w:type="dxa"/>
              <w:bottom w:w="0" w:type="dxa"/>
              <w:right w:w="15" w:type="dxa"/>
            </w:tcMar>
            <w:vAlign w:val="center"/>
          </w:tcPr>
          <w:p w14:paraId="74CDB5F0" w14:textId="77777777" w:rsidR="00F06973" w:rsidRPr="00950E9B" w:rsidRDefault="00F06973" w:rsidP="00F06973">
            <w:pPr>
              <w:tabs>
                <w:tab w:val="left" w:pos="3828"/>
              </w:tabs>
              <w:ind w:left="360"/>
              <w:jc w:val="both"/>
              <w:rPr>
                <w:rFonts w:ascii="Arial" w:hAnsi="Arial" w:cs="Arial"/>
                <w:sz w:val="18"/>
                <w:szCs w:val="18"/>
              </w:rPr>
            </w:pPr>
            <w:r w:rsidRPr="00950E9B">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263816E1" w:rsidR="00F06973"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595</w:t>
            </w:r>
            <w:r w:rsidR="00F06973" w:rsidRPr="00950E9B">
              <w:rPr>
                <w:rFonts w:asciiTheme="minorBidi" w:hAnsiTheme="minorBidi" w:cstheme="minorBidi"/>
                <w:sz w:val="18"/>
                <w:szCs w:val="20"/>
              </w:rPr>
              <w:t>.</w:t>
            </w:r>
            <w:r w:rsidRPr="00950E9B">
              <w:rPr>
                <w:rFonts w:asciiTheme="minorBidi" w:hAnsiTheme="minorBidi" w:cstheme="minorBidi"/>
                <w:sz w:val="18"/>
                <w:szCs w:val="20"/>
              </w:rPr>
              <w:t>966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12D044C5" w:rsidR="00F06973" w:rsidRPr="00950E9B" w:rsidRDefault="00F06973"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1.</w:t>
            </w:r>
            <w:r w:rsidR="001E5FD2" w:rsidRPr="00950E9B">
              <w:rPr>
                <w:rFonts w:asciiTheme="minorBidi" w:hAnsiTheme="minorBidi" w:cstheme="minorBidi"/>
                <w:sz w:val="18"/>
                <w:szCs w:val="20"/>
              </w:rPr>
              <w:t>371</w:t>
            </w:r>
            <w:r w:rsidRPr="00950E9B">
              <w:rPr>
                <w:rFonts w:asciiTheme="minorBidi" w:hAnsiTheme="minorBidi" w:cstheme="minorBidi"/>
                <w:sz w:val="18"/>
                <w:szCs w:val="20"/>
              </w:rPr>
              <w:t>.</w:t>
            </w:r>
            <w:r w:rsidR="001E5FD2" w:rsidRPr="00950E9B">
              <w:rPr>
                <w:rFonts w:asciiTheme="minorBidi" w:hAnsiTheme="minorBidi" w:cstheme="minorBidi"/>
                <w:sz w:val="18"/>
                <w:szCs w:val="20"/>
              </w:rPr>
              <w:t>18</w:t>
            </w:r>
            <w:r w:rsidRPr="00950E9B">
              <w:rPr>
                <w:rFonts w:asciiTheme="minorBidi" w:hAnsiTheme="minorBidi" w:cstheme="minorBidi"/>
                <w:sz w:val="18"/>
                <w:szCs w:val="20"/>
              </w:rPr>
              <w:t>3</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66C21541" w14:textId="28F0CF82" w:rsidR="00F06973" w:rsidRPr="00950E9B" w:rsidRDefault="00F06973"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1.</w:t>
            </w:r>
            <w:r w:rsidR="001E5FD2" w:rsidRPr="00950E9B">
              <w:rPr>
                <w:rFonts w:asciiTheme="minorBidi" w:hAnsiTheme="minorBidi" w:cstheme="minorBidi"/>
                <w:sz w:val="18"/>
                <w:szCs w:val="20"/>
              </w:rPr>
              <w:t>967</w:t>
            </w:r>
            <w:r w:rsidRPr="00950E9B">
              <w:rPr>
                <w:rFonts w:asciiTheme="minorBidi" w:hAnsiTheme="minorBidi" w:cstheme="minorBidi"/>
                <w:sz w:val="18"/>
                <w:szCs w:val="20"/>
              </w:rPr>
              <w:t>.</w:t>
            </w:r>
            <w:r w:rsidR="001E5FD2" w:rsidRPr="00950E9B">
              <w:rPr>
                <w:rFonts w:asciiTheme="minorBidi" w:hAnsiTheme="minorBidi" w:cstheme="minorBidi"/>
                <w:sz w:val="18"/>
                <w:szCs w:val="20"/>
              </w:rPr>
              <w:t>14</w:t>
            </w:r>
            <w:r w:rsidRPr="00950E9B">
              <w:rPr>
                <w:rFonts w:asciiTheme="minorBidi" w:hAnsiTheme="minorBidi" w:cstheme="minorBidi"/>
                <w:sz w:val="18"/>
                <w:szCs w:val="20"/>
              </w:rPr>
              <w:t>9</w:t>
            </w:r>
          </w:p>
        </w:tc>
      </w:tr>
      <w:tr w:rsidR="00F06973" w:rsidRPr="00950E9B" w14:paraId="34262BE1" w14:textId="77777777" w:rsidTr="00047C99">
        <w:trPr>
          <w:trHeight w:val="25"/>
        </w:trPr>
        <w:tc>
          <w:tcPr>
            <w:tcW w:w="4536" w:type="dxa"/>
            <w:noWrap/>
            <w:tcMar>
              <w:top w:w="15" w:type="dxa"/>
              <w:left w:w="15" w:type="dxa"/>
              <w:bottom w:w="0" w:type="dxa"/>
              <w:right w:w="15" w:type="dxa"/>
            </w:tcMar>
            <w:vAlign w:val="center"/>
          </w:tcPr>
          <w:p w14:paraId="7194B54F" w14:textId="77777777" w:rsidR="00F06973" w:rsidRPr="00950E9B" w:rsidRDefault="00F06973" w:rsidP="00F06973">
            <w:pPr>
              <w:tabs>
                <w:tab w:val="left" w:pos="3828"/>
              </w:tabs>
              <w:ind w:left="360"/>
              <w:jc w:val="both"/>
              <w:rPr>
                <w:rFonts w:ascii="Arial" w:hAnsi="Arial" w:cs="Arial"/>
                <w:sz w:val="18"/>
                <w:szCs w:val="18"/>
              </w:rPr>
            </w:pPr>
            <w:r w:rsidRPr="00950E9B">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6E100B45" w:rsidR="00F06973"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195</w:t>
            </w:r>
            <w:r w:rsidR="00F06973" w:rsidRPr="00950E9B">
              <w:rPr>
                <w:rFonts w:asciiTheme="minorBidi" w:hAnsiTheme="minorBidi" w:cstheme="minorBidi"/>
                <w:sz w:val="18"/>
                <w:szCs w:val="20"/>
              </w:rPr>
              <w:t>.</w:t>
            </w:r>
            <w:r w:rsidRPr="00950E9B">
              <w:rPr>
                <w:rFonts w:asciiTheme="minorBidi" w:hAnsiTheme="minorBidi" w:cstheme="minorBidi"/>
                <w:sz w:val="18"/>
                <w:szCs w:val="20"/>
              </w:rPr>
              <w:t>335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33BDAC15" w:rsidR="00F06973"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1.363</w:t>
            </w:r>
            <w:r w:rsidR="00F06973" w:rsidRPr="00950E9B">
              <w:rPr>
                <w:rFonts w:asciiTheme="minorBidi" w:hAnsiTheme="minorBidi" w:cstheme="minorBidi"/>
                <w:sz w:val="18"/>
                <w:szCs w:val="20"/>
              </w:rPr>
              <w:t>.</w:t>
            </w:r>
            <w:r w:rsidRPr="00950E9B">
              <w:rPr>
                <w:rFonts w:asciiTheme="minorBidi" w:hAnsiTheme="minorBidi" w:cstheme="minorBidi"/>
                <w:sz w:val="18"/>
                <w:szCs w:val="20"/>
              </w:rPr>
              <w:t>513</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4DA4538D" w14:textId="4761F6FC" w:rsidR="00F06973" w:rsidRPr="00950E9B" w:rsidRDefault="00F06973" w:rsidP="001E5FD2">
            <w:pPr>
              <w:tabs>
                <w:tab w:val="left" w:pos="3828"/>
              </w:tabs>
              <w:ind w:right="95"/>
              <w:jc w:val="right"/>
              <w:rPr>
                <w:rFonts w:ascii="Arial" w:hAnsi="Arial" w:cs="Arial"/>
                <w:color w:val="000000"/>
                <w:sz w:val="18"/>
                <w:szCs w:val="18"/>
              </w:rPr>
            </w:pPr>
            <w:r w:rsidRPr="00950E9B">
              <w:rPr>
                <w:rFonts w:asciiTheme="minorBidi" w:hAnsiTheme="minorBidi" w:cstheme="minorBidi"/>
                <w:sz w:val="18"/>
                <w:szCs w:val="20"/>
              </w:rPr>
              <w:t>1.</w:t>
            </w:r>
            <w:r w:rsidR="001E5FD2" w:rsidRPr="00950E9B">
              <w:rPr>
                <w:rFonts w:asciiTheme="minorBidi" w:hAnsiTheme="minorBidi" w:cstheme="minorBidi"/>
                <w:sz w:val="18"/>
                <w:szCs w:val="20"/>
              </w:rPr>
              <w:t>558</w:t>
            </w:r>
            <w:r w:rsidRPr="00950E9B">
              <w:rPr>
                <w:rFonts w:asciiTheme="minorBidi" w:hAnsiTheme="minorBidi" w:cstheme="minorBidi"/>
                <w:sz w:val="18"/>
                <w:szCs w:val="20"/>
              </w:rPr>
              <w:t>.</w:t>
            </w:r>
            <w:r w:rsidR="001E5FD2" w:rsidRPr="00950E9B">
              <w:rPr>
                <w:rFonts w:asciiTheme="minorBidi" w:hAnsiTheme="minorBidi" w:cstheme="minorBidi"/>
                <w:sz w:val="18"/>
                <w:szCs w:val="20"/>
              </w:rPr>
              <w:t>84</w:t>
            </w:r>
            <w:r w:rsidRPr="00950E9B">
              <w:rPr>
                <w:rFonts w:asciiTheme="minorBidi" w:hAnsiTheme="minorBidi" w:cstheme="minorBidi"/>
                <w:sz w:val="18"/>
                <w:szCs w:val="20"/>
              </w:rPr>
              <w:t>8</w:t>
            </w:r>
          </w:p>
        </w:tc>
      </w:tr>
      <w:tr w:rsidR="00AC748E" w:rsidRPr="00950E9B" w14:paraId="68E17A8F" w14:textId="77777777" w:rsidTr="00047C99">
        <w:trPr>
          <w:trHeight w:val="25"/>
        </w:trPr>
        <w:tc>
          <w:tcPr>
            <w:tcW w:w="4536" w:type="dxa"/>
            <w:noWrap/>
            <w:tcMar>
              <w:top w:w="15" w:type="dxa"/>
              <w:left w:w="15" w:type="dxa"/>
              <w:bottom w:w="0" w:type="dxa"/>
              <w:right w:w="15" w:type="dxa"/>
            </w:tcMar>
            <w:vAlign w:val="center"/>
          </w:tcPr>
          <w:p w14:paraId="376E208B"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2B62FF35" w14:textId="77777777" w:rsidTr="00047C99">
        <w:trPr>
          <w:trHeight w:val="25"/>
        </w:trPr>
        <w:tc>
          <w:tcPr>
            <w:tcW w:w="4536" w:type="dxa"/>
            <w:noWrap/>
            <w:tcMar>
              <w:top w:w="15" w:type="dxa"/>
              <w:left w:w="15" w:type="dxa"/>
              <w:bottom w:w="0" w:type="dxa"/>
              <w:right w:w="15" w:type="dxa"/>
            </w:tcMar>
            <w:vAlign w:val="center"/>
          </w:tcPr>
          <w:p w14:paraId="2D27B00B"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b/>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b/>
                <w:bCs/>
                <w:color w:val="000000"/>
                <w:sz w:val="18"/>
                <w:szCs w:val="18"/>
              </w:rPr>
              <w:t>-</w:t>
            </w:r>
          </w:p>
        </w:tc>
      </w:tr>
      <w:tr w:rsidR="00AC748E" w:rsidRPr="00950E9B" w14:paraId="44F29581" w14:textId="77777777" w:rsidTr="00047C99">
        <w:trPr>
          <w:trHeight w:val="25"/>
        </w:trPr>
        <w:tc>
          <w:tcPr>
            <w:tcW w:w="4536" w:type="dxa"/>
            <w:noWrap/>
            <w:tcMar>
              <w:top w:w="15" w:type="dxa"/>
              <w:left w:w="15" w:type="dxa"/>
              <w:bottom w:w="0" w:type="dxa"/>
              <w:right w:w="15" w:type="dxa"/>
            </w:tcMar>
            <w:vAlign w:val="center"/>
          </w:tcPr>
          <w:p w14:paraId="0FE54C3B"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r>
      <w:tr w:rsidR="00AC748E" w:rsidRPr="00950E9B" w14:paraId="061726E2" w14:textId="77777777" w:rsidTr="00047C99">
        <w:trPr>
          <w:trHeight w:val="25"/>
        </w:trPr>
        <w:tc>
          <w:tcPr>
            <w:tcW w:w="4536" w:type="dxa"/>
            <w:noWrap/>
            <w:tcMar>
              <w:top w:w="15" w:type="dxa"/>
              <w:left w:w="15" w:type="dxa"/>
              <w:bottom w:w="0" w:type="dxa"/>
              <w:right w:w="15" w:type="dxa"/>
            </w:tcMar>
            <w:vAlign w:val="center"/>
          </w:tcPr>
          <w:p w14:paraId="295E5F97"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r>
      <w:tr w:rsidR="00AC748E" w:rsidRPr="00950E9B" w14:paraId="5A3F745A" w14:textId="77777777" w:rsidTr="00047C99">
        <w:trPr>
          <w:trHeight w:val="25"/>
        </w:trPr>
        <w:tc>
          <w:tcPr>
            <w:tcW w:w="4536" w:type="dxa"/>
            <w:noWrap/>
            <w:tcMar>
              <w:top w:w="15" w:type="dxa"/>
              <w:left w:w="15" w:type="dxa"/>
              <w:bottom w:w="0" w:type="dxa"/>
              <w:right w:w="15" w:type="dxa"/>
            </w:tcMar>
            <w:vAlign w:val="center"/>
          </w:tcPr>
          <w:p w14:paraId="413B56D0"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950E9B" w:rsidRDefault="00AC748E" w:rsidP="00AC748E">
            <w:pPr>
              <w:tabs>
                <w:tab w:val="left" w:pos="3828"/>
              </w:tabs>
              <w:ind w:right="95"/>
              <w:jc w:val="right"/>
              <w:rPr>
                <w:rFonts w:ascii="Arial" w:hAnsi="Arial" w:cs="Arial"/>
                <w:bCs/>
                <w:color w:val="000000"/>
                <w:sz w:val="18"/>
                <w:szCs w:val="18"/>
              </w:rPr>
            </w:pPr>
            <w:r w:rsidRPr="00950E9B">
              <w:rPr>
                <w:rFonts w:ascii="Arial" w:hAnsi="Arial" w:cs="Arial"/>
                <w:bCs/>
                <w:color w:val="000000"/>
                <w:sz w:val="18"/>
                <w:szCs w:val="18"/>
              </w:rPr>
              <w:t>-</w:t>
            </w:r>
          </w:p>
        </w:tc>
      </w:tr>
      <w:tr w:rsidR="00AC748E" w:rsidRPr="00950E9B" w14:paraId="23C36C52" w14:textId="77777777" w:rsidTr="00047C99">
        <w:trPr>
          <w:trHeight w:val="25"/>
        </w:trPr>
        <w:tc>
          <w:tcPr>
            <w:tcW w:w="4536" w:type="dxa"/>
            <w:noWrap/>
            <w:tcMar>
              <w:top w:w="15" w:type="dxa"/>
              <w:left w:w="15" w:type="dxa"/>
              <w:bottom w:w="0" w:type="dxa"/>
              <w:right w:w="15" w:type="dxa"/>
            </w:tcMar>
            <w:vAlign w:val="center"/>
          </w:tcPr>
          <w:p w14:paraId="4F5F8CF7"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4157FE86" w14:textId="77777777" w:rsidTr="00047C99">
        <w:trPr>
          <w:trHeight w:val="25"/>
        </w:trPr>
        <w:tc>
          <w:tcPr>
            <w:tcW w:w="4536" w:type="dxa"/>
            <w:noWrap/>
            <w:tcMar>
              <w:top w:w="15" w:type="dxa"/>
              <w:left w:w="15" w:type="dxa"/>
              <w:bottom w:w="0" w:type="dxa"/>
              <w:right w:w="15" w:type="dxa"/>
            </w:tcMar>
            <w:vAlign w:val="center"/>
          </w:tcPr>
          <w:p w14:paraId="1B1F4CD3"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1BB26DE7" w:rsidR="00AC748E"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bCs/>
                <w:color w:val="000000"/>
                <w:sz w:val="18"/>
                <w:szCs w:val="18"/>
              </w:rPr>
              <w:t>77</w:t>
            </w:r>
            <w:r w:rsidR="00F06973" w:rsidRPr="00950E9B">
              <w:rPr>
                <w:rFonts w:asciiTheme="minorBidi" w:hAnsiTheme="minorBidi" w:cstheme="minorBidi"/>
                <w:b/>
                <w:bCs/>
                <w:color w:val="000000"/>
                <w:sz w:val="18"/>
                <w:szCs w:val="18"/>
              </w:rPr>
              <w:t>.</w:t>
            </w:r>
            <w:r w:rsidRPr="00950E9B">
              <w:rPr>
                <w:rFonts w:asciiTheme="minorBidi" w:hAnsiTheme="minorBidi" w:cstheme="minorBidi"/>
                <w:b/>
                <w:bCs/>
                <w:color w:val="000000"/>
                <w:sz w:val="18"/>
                <w:szCs w:val="18"/>
              </w:rPr>
              <w:t>405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40D8C46" w:rsidR="00AC748E"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bCs/>
                <w:color w:val="000000"/>
                <w:sz w:val="18"/>
                <w:szCs w:val="18"/>
              </w:rPr>
              <w:t>332</w:t>
            </w:r>
            <w:r w:rsidR="00F06973" w:rsidRPr="00950E9B">
              <w:rPr>
                <w:rFonts w:asciiTheme="minorBidi" w:hAnsiTheme="minorBidi" w:cstheme="minorBidi"/>
                <w:b/>
                <w:bCs/>
                <w:color w:val="000000"/>
                <w:sz w:val="18"/>
                <w:szCs w:val="18"/>
              </w:rPr>
              <w:t>.</w:t>
            </w:r>
            <w:r w:rsidRPr="00950E9B">
              <w:rPr>
                <w:rFonts w:asciiTheme="minorBidi" w:hAnsiTheme="minorBidi" w:cstheme="minorBidi"/>
                <w:b/>
                <w:bCs/>
                <w:color w:val="000000"/>
                <w:sz w:val="18"/>
                <w:szCs w:val="18"/>
              </w:rPr>
              <w:t>081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2603EDB" w14:textId="0C8EAA6F" w:rsidR="00AC748E"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bCs/>
                <w:color w:val="000000"/>
                <w:sz w:val="18"/>
                <w:szCs w:val="18"/>
              </w:rPr>
              <w:t>409</w:t>
            </w:r>
            <w:r w:rsidR="00F06973" w:rsidRPr="00950E9B">
              <w:rPr>
                <w:rFonts w:asciiTheme="minorBidi" w:hAnsiTheme="minorBidi" w:cstheme="minorBidi"/>
                <w:b/>
                <w:bCs/>
                <w:color w:val="000000"/>
                <w:sz w:val="18"/>
                <w:szCs w:val="18"/>
              </w:rPr>
              <w:t>.</w:t>
            </w:r>
            <w:r w:rsidRPr="00950E9B">
              <w:rPr>
                <w:rFonts w:asciiTheme="minorBidi" w:hAnsiTheme="minorBidi" w:cstheme="minorBidi"/>
                <w:b/>
                <w:bCs/>
                <w:color w:val="000000"/>
                <w:sz w:val="18"/>
                <w:szCs w:val="18"/>
              </w:rPr>
              <w:t>486</w:t>
            </w:r>
          </w:p>
        </w:tc>
      </w:tr>
      <w:tr w:rsidR="00AC748E" w:rsidRPr="00950E9B" w14:paraId="06E55137" w14:textId="77777777" w:rsidTr="00047C99">
        <w:trPr>
          <w:trHeight w:val="25"/>
        </w:trPr>
        <w:tc>
          <w:tcPr>
            <w:tcW w:w="4536" w:type="dxa"/>
            <w:noWrap/>
            <w:tcMar>
              <w:top w:w="15" w:type="dxa"/>
              <w:left w:w="15" w:type="dxa"/>
              <w:bottom w:w="0" w:type="dxa"/>
              <w:right w:w="15" w:type="dxa"/>
            </w:tcMar>
            <w:vAlign w:val="center"/>
          </w:tcPr>
          <w:p w14:paraId="67CC1F8A"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65B63C53" w:rsidR="00AC748E" w:rsidRPr="00950E9B" w:rsidRDefault="00F06973" w:rsidP="001E5FD2">
            <w:pPr>
              <w:tabs>
                <w:tab w:val="left" w:pos="3828"/>
              </w:tabs>
              <w:ind w:right="95"/>
              <w:jc w:val="right"/>
              <w:rPr>
                <w:rFonts w:ascii="Arial" w:hAnsi="Arial" w:cs="Arial"/>
                <w:color w:val="000000"/>
                <w:sz w:val="18"/>
                <w:szCs w:val="18"/>
              </w:rPr>
            </w:pPr>
            <w:r w:rsidRPr="00950E9B">
              <w:rPr>
                <w:rFonts w:ascii="Arial" w:hAnsi="Arial" w:cs="Arial"/>
                <w:bCs/>
                <w:color w:val="000000"/>
                <w:sz w:val="18"/>
                <w:szCs w:val="18"/>
              </w:rPr>
              <w:t>1.</w:t>
            </w:r>
            <w:r w:rsidR="001E5FD2" w:rsidRPr="00950E9B">
              <w:rPr>
                <w:rFonts w:ascii="Arial" w:hAnsi="Arial" w:cs="Arial"/>
                <w:bCs/>
                <w:color w:val="000000"/>
                <w:sz w:val="18"/>
                <w:szCs w:val="18"/>
              </w:rPr>
              <w:t>342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75D96496" w:rsidR="00AC748E" w:rsidRPr="00950E9B" w:rsidRDefault="00F06973" w:rsidP="001E5FD2">
            <w:pPr>
              <w:tabs>
                <w:tab w:val="left" w:pos="3828"/>
              </w:tabs>
              <w:ind w:right="95"/>
              <w:jc w:val="right"/>
              <w:rPr>
                <w:rFonts w:ascii="Arial" w:hAnsi="Arial" w:cs="Arial"/>
                <w:color w:val="000000"/>
                <w:sz w:val="18"/>
                <w:szCs w:val="18"/>
              </w:rPr>
            </w:pPr>
            <w:r w:rsidRPr="00950E9B">
              <w:rPr>
                <w:rFonts w:ascii="Arial" w:hAnsi="Arial" w:cs="Arial"/>
                <w:bCs/>
                <w:color w:val="000000"/>
                <w:sz w:val="18"/>
                <w:szCs w:val="18"/>
              </w:rPr>
              <w:t>1</w:t>
            </w:r>
            <w:r w:rsidR="001E5FD2" w:rsidRPr="00950E9B">
              <w:rPr>
                <w:rFonts w:ascii="Arial" w:hAnsi="Arial" w:cs="Arial"/>
                <w:bCs/>
                <w:color w:val="000000"/>
                <w:sz w:val="18"/>
                <w:szCs w:val="18"/>
              </w:rPr>
              <w:t>4</w:t>
            </w:r>
            <w:r w:rsidRPr="00950E9B">
              <w:rPr>
                <w:rFonts w:ascii="Arial" w:hAnsi="Arial" w:cs="Arial"/>
                <w:bCs/>
                <w:color w:val="000000"/>
                <w:sz w:val="18"/>
                <w:szCs w:val="18"/>
              </w:rPr>
              <w:t>.</w:t>
            </w:r>
            <w:r w:rsidR="001E5FD2" w:rsidRPr="00950E9B">
              <w:rPr>
                <w:rFonts w:ascii="Arial" w:hAnsi="Arial" w:cs="Arial"/>
                <w:bCs/>
                <w:color w:val="000000"/>
                <w:sz w:val="18"/>
                <w:szCs w:val="18"/>
              </w:rPr>
              <w:t>572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ECA6DDC" w14:textId="13A74E2E" w:rsidR="00AC748E" w:rsidRPr="00950E9B" w:rsidRDefault="00F06973" w:rsidP="001E5FD2">
            <w:pPr>
              <w:tabs>
                <w:tab w:val="left" w:pos="3828"/>
              </w:tabs>
              <w:ind w:right="95"/>
              <w:jc w:val="right"/>
              <w:rPr>
                <w:rFonts w:ascii="Arial" w:hAnsi="Arial" w:cs="Arial"/>
                <w:color w:val="000000"/>
                <w:sz w:val="18"/>
                <w:szCs w:val="18"/>
              </w:rPr>
            </w:pPr>
            <w:r w:rsidRPr="00950E9B">
              <w:rPr>
                <w:rFonts w:ascii="Arial" w:hAnsi="Arial" w:cs="Arial"/>
                <w:bCs/>
                <w:color w:val="000000"/>
                <w:sz w:val="18"/>
                <w:szCs w:val="18"/>
              </w:rPr>
              <w:t>1</w:t>
            </w:r>
            <w:r w:rsidR="001E5FD2" w:rsidRPr="00950E9B">
              <w:rPr>
                <w:rFonts w:ascii="Arial" w:hAnsi="Arial" w:cs="Arial"/>
                <w:bCs/>
                <w:color w:val="000000"/>
                <w:sz w:val="18"/>
                <w:szCs w:val="18"/>
              </w:rPr>
              <w:t>5</w:t>
            </w:r>
            <w:r w:rsidRPr="00950E9B">
              <w:rPr>
                <w:rFonts w:ascii="Arial" w:hAnsi="Arial" w:cs="Arial"/>
                <w:bCs/>
                <w:color w:val="000000"/>
                <w:sz w:val="18"/>
                <w:szCs w:val="18"/>
              </w:rPr>
              <w:t>.</w:t>
            </w:r>
            <w:r w:rsidR="001E5FD2" w:rsidRPr="00950E9B">
              <w:rPr>
                <w:rFonts w:ascii="Arial" w:hAnsi="Arial" w:cs="Arial"/>
                <w:bCs/>
                <w:color w:val="000000"/>
                <w:sz w:val="18"/>
                <w:szCs w:val="18"/>
              </w:rPr>
              <w:t>914</w:t>
            </w:r>
          </w:p>
        </w:tc>
      </w:tr>
      <w:tr w:rsidR="00AC748E" w:rsidRPr="00950E9B" w14:paraId="5D79E096" w14:textId="77777777" w:rsidTr="00047C99">
        <w:trPr>
          <w:trHeight w:val="25"/>
        </w:trPr>
        <w:tc>
          <w:tcPr>
            <w:tcW w:w="4536" w:type="dxa"/>
            <w:noWrap/>
            <w:tcMar>
              <w:top w:w="15" w:type="dxa"/>
              <w:left w:w="15" w:type="dxa"/>
              <w:bottom w:w="0" w:type="dxa"/>
              <w:right w:w="15" w:type="dxa"/>
            </w:tcMar>
            <w:vAlign w:val="center"/>
          </w:tcPr>
          <w:p w14:paraId="2669589D"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210DA726" w:rsidR="00AC748E" w:rsidRPr="00950E9B" w:rsidRDefault="00F06973" w:rsidP="001E5FD2">
            <w:pPr>
              <w:tabs>
                <w:tab w:val="left" w:pos="3828"/>
              </w:tabs>
              <w:ind w:right="95"/>
              <w:jc w:val="right"/>
              <w:rPr>
                <w:rFonts w:ascii="Arial" w:hAnsi="Arial" w:cs="Arial"/>
                <w:color w:val="000000"/>
                <w:sz w:val="18"/>
                <w:szCs w:val="18"/>
              </w:rPr>
            </w:pPr>
            <w:r w:rsidRPr="00950E9B">
              <w:rPr>
                <w:rFonts w:ascii="Arial" w:hAnsi="Arial" w:cs="Arial"/>
                <w:bCs/>
                <w:color w:val="000000"/>
                <w:sz w:val="18"/>
                <w:szCs w:val="18"/>
              </w:rPr>
              <w:t>1.</w:t>
            </w:r>
            <w:r w:rsidR="001E5FD2" w:rsidRPr="00950E9B">
              <w:rPr>
                <w:rFonts w:ascii="Arial" w:hAnsi="Arial" w:cs="Arial"/>
                <w:bCs/>
                <w:color w:val="000000"/>
                <w:sz w:val="18"/>
                <w:szCs w:val="18"/>
              </w:rPr>
              <w:t>106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7840C217" w:rsidR="00AC748E" w:rsidRPr="00950E9B" w:rsidRDefault="00F06973" w:rsidP="001E5FD2">
            <w:pPr>
              <w:tabs>
                <w:tab w:val="left" w:pos="3828"/>
              </w:tabs>
              <w:ind w:right="95"/>
              <w:jc w:val="right"/>
              <w:rPr>
                <w:rFonts w:ascii="Arial" w:hAnsi="Arial" w:cs="Arial"/>
                <w:color w:val="000000"/>
                <w:sz w:val="18"/>
                <w:szCs w:val="18"/>
              </w:rPr>
            </w:pPr>
            <w:r w:rsidRPr="00950E9B">
              <w:rPr>
                <w:rFonts w:asciiTheme="minorBidi" w:hAnsiTheme="minorBidi" w:cstheme="minorBidi"/>
                <w:color w:val="000000"/>
                <w:sz w:val="18"/>
                <w:szCs w:val="18"/>
              </w:rPr>
              <w:t>13</w:t>
            </w:r>
            <w:r w:rsidR="001E5FD2" w:rsidRPr="00950E9B">
              <w:rPr>
                <w:rFonts w:asciiTheme="minorBidi" w:hAnsiTheme="minorBidi" w:cstheme="minorBidi"/>
                <w:color w:val="000000"/>
                <w:sz w:val="18"/>
                <w:szCs w:val="18"/>
              </w:rPr>
              <w:t>7</w:t>
            </w:r>
            <w:r w:rsidRPr="00950E9B">
              <w:rPr>
                <w:rFonts w:asciiTheme="minorBidi" w:hAnsiTheme="minorBidi" w:cstheme="minorBidi"/>
                <w:color w:val="000000"/>
                <w:sz w:val="18"/>
                <w:szCs w:val="18"/>
              </w:rPr>
              <w:t>.</w:t>
            </w:r>
            <w:r w:rsidR="001E5FD2" w:rsidRPr="00950E9B">
              <w:rPr>
                <w:rFonts w:asciiTheme="minorBidi" w:hAnsiTheme="minorBidi" w:cstheme="minorBidi"/>
                <w:color w:val="000000"/>
                <w:sz w:val="18"/>
                <w:szCs w:val="18"/>
              </w:rPr>
              <w:t>161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D360C12" w14:textId="4CFC9B6E" w:rsidR="00AC748E"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color w:val="000000"/>
                <w:sz w:val="18"/>
                <w:szCs w:val="18"/>
              </w:rPr>
              <w:t>138</w:t>
            </w:r>
            <w:r w:rsidR="00F06973" w:rsidRPr="00950E9B">
              <w:rPr>
                <w:rFonts w:asciiTheme="minorBidi" w:hAnsiTheme="minorBidi" w:cstheme="minorBidi"/>
                <w:color w:val="000000"/>
                <w:sz w:val="18"/>
                <w:szCs w:val="18"/>
              </w:rPr>
              <w:t>.</w:t>
            </w:r>
            <w:r w:rsidRPr="00950E9B">
              <w:rPr>
                <w:rFonts w:asciiTheme="minorBidi" w:hAnsiTheme="minorBidi" w:cstheme="minorBidi"/>
                <w:color w:val="000000"/>
                <w:sz w:val="18"/>
                <w:szCs w:val="18"/>
              </w:rPr>
              <w:t>267</w:t>
            </w:r>
          </w:p>
        </w:tc>
      </w:tr>
      <w:tr w:rsidR="00AC748E" w:rsidRPr="00950E9B" w14:paraId="1742248A" w14:textId="77777777" w:rsidTr="00047C99">
        <w:trPr>
          <w:trHeight w:val="25"/>
        </w:trPr>
        <w:tc>
          <w:tcPr>
            <w:tcW w:w="4536" w:type="dxa"/>
            <w:noWrap/>
            <w:tcMar>
              <w:top w:w="15" w:type="dxa"/>
              <w:left w:w="15" w:type="dxa"/>
              <w:bottom w:w="0" w:type="dxa"/>
              <w:right w:w="15" w:type="dxa"/>
            </w:tcMar>
            <w:vAlign w:val="center"/>
          </w:tcPr>
          <w:p w14:paraId="27A9B05D"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9C75451" w:rsidR="00AC748E" w:rsidRPr="00950E9B" w:rsidRDefault="001E5FD2" w:rsidP="001E5FD2">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74</w:t>
            </w:r>
            <w:r w:rsidR="00F06973" w:rsidRPr="00950E9B">
              <w:rPr>
                <w:rFonts w:ascii="Arial" w:hAnsi="Arial" w:cs="Arial"/>
                <w:color w:val="000000"/>
                <w:sz w:val="18"/>
                <w:szCs w:val="18"/>
              </w:rPr>
              <w:t>.</w:t>
            </w:r>
            <w:r w:rsidRPr="00950E9B">
              <w:rPr>
                <w:rFonts w:ascii="Arial" w:hAnsi="Arial" w:cs="Arial"/>
                <w:color w:val="000000"/>
                <w:sz w:val="18"/>
                <w:szCs w:val="18"/>
              </w:rPr>
              <w:t>957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5C90C5A5" w:rsidR="00AC748E" w:rsidRPr="00950E9B" w:rsidRDefault="00F06973" w:rsidP="001E5FD2">
            <w:pPr>
              <w:tabs>
                <w:tab w:val="left" w:pos="3828"/>
              </w:tabs>
              <w:ind w:right="95"/>
              <w:jc w:val="right"/>
              <w:rPr>
                <w:rFonts w:ascii="Arial" w:hAnsi="Arial" w:cs="Arial"/>
                <w:color w:val="000000"/>
                <w:sz w:val="18"/>
                <w:szCs w:val="18"/>
              </w:rPr>
            </w:pPr>
            <w:r w:rsidRPr="00950E9B">
              <w:rPr>
                <w:rFonts w:asciiTheme="minorBidi" w:hAnsiTheme="minorBidi" w:cstheme="minorBidi"/>
                <w:color w:val="000000"/>
                <w:sz w:val="18"/>
                <w:szCs w:val="18"/>
              </w:rPr>
              <w:t>1</w:t>
            </w:r>
            <w:r w:rsidR="001E5FD2" w:rsidRPr="00950E9B">
              <w:rPr>
                <w:rFonts w:asciiTheme="minorBidi" w:hAnsiTheme="minorBidi" w:cstheme="minorBidi"/>
                <w:color w:val="000000"/>
                <w:sz w:val="18"/>
                <w:szCs w:val="18"/>
              </w:rPr>
              <w:t>80</w:t>
            </w:r>
            <w:r w:rsidRPr="00950E9B">
              <w:rPr>
                <w:rFonts w:asciiTheme="minorBidi" w:hAnsiTheme="minorBidi" w:cstheme="minorBidi"/>
                <w:color w:val="000000"/>
                <w:sz w:val="18"/>
                <w:szCs w:val="18"/>
              </w:rPr>
              <w:t>.</w:t>
            </w:r>
            <w:r w:rsidR="001E5FD2" w:rsidRPr="00950E9B">
              <w:rPr>
                <w:rFonts w:asciiTheme="minorBidi" w:hAnsiTheme="minorBidi" w:cstheme="minorBidi"/>
                <w:color w:val="000000"/>
                <w:sz w:val="18"/>
                <w:szCs w:val="18"/>
              </w:rPr>
              <w:t>348</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0A28E84" w14:textId="08935875" w:rsidR="00AC748E" w:rsidRPr="00950E9B" w:rsidRDefault="001E5FD2" w:rsidP="001E5FD2">
            <w:pPr>
              <w:tabs>
                <w:tab w:val="left" w:pos="3828"/>
              </w:tabs>
              <w:ind w:right="95"/>
              <w:jc w:val="right"/>
              <w:rPr>
                <w:rFonts w:ascii="Arial" w:hAnsi="Arial" w:cs="Arial"/>
                <w:color w:val="000000"/>
                <w:sz w:val="18"/>
                <w:szCs w:val="18"/>
              </w:rPr>
            </w:pPr>
            <w:r w:rsidRPr="00950E9B">
              <w:rPr>
                <w:rFonts w:asciiTheme="minorBidi" w:hAnsiTheme="minorBidi" w:cstheme="minorBidi"/>
                <w:color w:val="000000"/>
                <w:sz w:val="18"/>
                <w:szCs w:val="18"/>
              </w:rPr>
              <w:t>255</w:t>
            </w:r>
            <w:r w:rsidR="00F06973" w:rsidRPr="00950E9B">
              <w:rPr>
                <w:rFonts w:asciiTheme="minorBidi" w:hAnsiTheme="minorBidi" w:cstheme="minorBidi"/>
                <w:color w:val="000000"/>
                <w:sz w:val="18"/>
                <w:szCs w:val="18"/>
              </w:rPr>
              <w:t>.</w:t>
            </w:r>
            <w:r w:rsidRPr="00950E9B">
              <w:rPr>
                <w:rFonts w:asciiTheme="minorBidi" w:hAnsiTheme="minorBidi" w:cstheme="minorBidi"/>
                <w:color w:val="000000"/>
                <w:sz w:val="18"/>
                <w:szCs w:val="18"/>
              </w:rPr>
              <w:t>305</w:t>
            </w:r>
          </w:p>
        </w:tc>
      </w:tr>
      <w:tr w:rsidR="00AC748E" w:rsidRPr="00950E9B" w14:paraId="4EF384FB" w14:textId="77777777" w:rsidTr="00047C99">
        <w:trPr>
          <w:trHeight w:val="25"/>
        </w:trPr>
        <w:tc>
          <w:tcPr>
            <w:tcW w:w="4536" w:type="dxa"/>
            <w:noWrap/>
            <w:tcMar>
              <w:top w:w="15" w:type="dxa"/>
              <w:left w:w="15" w:type="dxa"/>
              <w:bottom w:w="0" w:type="dxa"/>
              <w:right w:w="15" w:type="dxa"/>
            </w:tcMar>
            <w:vAlign w:val="center"/>
          </w:tcPr>
          <w:p w14:paraId="5F8079A7"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1D5972B2" w14:textId="77777777" w:rsidTr="00047C99">
        <w:trPr>
          <w:trHeight w:val="25"/>
        </w:trPr>
        <w:tc>
          <w:tcPr>
            <w:tcW w:w="4536" w:type="dxa"/>
            <w:noWrap/>
            <w:tcMar>
              <w:top w:w="15" w:type="dxa"/>
              <w:left w:w="15" w:type="dxa"/>
              <w:bottom w:w="0" w:type="dxa"/>
              <w:right w:w="15" w:type="dxa"/>
            </w:tcMar>
            <w:vAlign w:val="center"/>
          </w:tcPr>
          <w:p w14:paraId="6F41835F"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color w:val="000000"/>
                <w:sz w:val="18"/>
                <w:szCs w:val="18"/>
              </w:rPr>
              <w:t>-</w:t>
            </w:r>
          </w:p>
        </w:tc>
      </w:tr>
      <w:tr w:rsidR="00AC748E" w:rsidRPr="00950E9B" w14:paraId="32B999FF" w14:textId="77777777" w:rsidTr="00047C99">
        <w:trPr>
          <w:trHeight w:val="25"/>
        </w:trPr>
        <w:tc>
          <w:tcPr>
            <w:tcW w:w="4536" w:type="dxa"/>
            <w:noWrap/>
            <w:tcMar>
              <w:top w:w="15" w:type="dxa"/>
              <w:left w:w="15" w:type="dxa"/>
              <w:bottom w:w="0" w:type="dxa"/>
              <w:right w:w="15" w:type="dxa"/>
            </w:tcMar>
            <w:vAlign w:val="center"/>
          </w:tcPr>
          <w:p w14:paraId="0B91D95B"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222A8CC4" w14:textId="77777777" w:rsidTr="00047C99">
        <w:trPr>
          <w:trHeight w:val="25"/>
        </w:trPr>
        <w:tc>
          <w:tcPr>
            <w:tcW w:w="4536" w:type="dxa"/>
            <w:noWrap/>
            <w:tcMar>
              <w:top w:w="15" w:type="dxa"/>
              <w:left w:w="15" w:type="dxa"/>
              <w:bottom w:w="0" w:type="dxa"/>
              <w:right w:w="15" w:type="dxa"/>
            </w:tcMar>
            <w:vAlign w:val="center"/>
          </w:tcPr>
          <w:p w14:paraId="15559658"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097F3938" w14:textId="77777777" w:rsidTr="00047C99">
        <w:trPr>
          <w:trHeight w:val="25"/>
        </w:trPr>
        <w:tc>
          <w:tcPr>
            <w:tcW w:w="4536" w:type="dxa"/>
            <w:noWrap/>
            <w:tcMar>
              <w:top w:w="15" w:type="dxa"/>
              <w:left w:w="15" w:type="dxa"/>
              <w:bottom w:w="0" w:type="dxa"/>
              <w:right w:w="15" w:type="dxa"/>
            </w:tcMar>
            <w:vAlign w:val="center"/>
          </w:tcPr>
          <w:p w14:paraId="5566F3D9"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950E9B" w:rsidRDefault="00AC748E" w:rsidP="00AC748E">
            <w:pPr>
              <w:tabs>
                <w:tab w:val="left" w:pos="3828"/>
              </w:tabs>
              <w:ind w:right="95"/>
              <w:jc w:val="right"/>
              <w:rPr>
                <w:rFonts w:ascii="Arial" w:hAnsi="Arial" w:cs="Arial"/>
                <w:b/>
                <w:bCs/>
                <w:color w:val="000000"/>
                <w:sz w:val="18"/>
                <w:szCs w:val="18"/>
              </w:rPr>
            </w:pPr>
            <w:r w:rsidRPr="00950E9B">
              <w:rPr>
                <w:rFonts w:ascii="Arial" w:hAnsi="Arial" w:cs="Arial"/>
                <w:color w:val="000000"/>
                <w:sz w:val="18"/>
                <w:szCs w:val="18"/>
              </w:rPr>
              <w:t>-</w:t>
            </w:r>
          </w:p>
        </w:tc>
      </w:tr>
      <w:tr w:rsidR="00AC748E" w:rsidRPr="00950E9B" w14:paraId="07E00019" w14:textId="77777777" w:rsidTr="00047C99">
        <w:trPr>
          <w:trHeight w:val="25"/>
        </w:trPr>
        <w:tc>
          <w:tcPr>
            <w:tcW w:w="4536" w:type="dxa"/>
            <w:noWrap/>
            <w:tcMar>
              <w:top w:w="15" w:type="dxa"/>
              <w:left w:w="15" w:type="dxa"/>
              <w:bottom w:w="0" w:type="dxa"/>
              <w:right w:w="15" w:type="dxa"/>
            </w:tcMar>
            <w:vAlign w:val="center"/>
          </w:tcPr>
          <w:p w14:paraId="70C2BCA2"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63217A65" w14:textId="77777777" w:rsidTr="00047C99">
        <w:trPr>
          <w:trHeight w:val="25"/>
        </w:trPr>
        <w:tc>
          <w:tcPr>
            <w:tcW w:w="4536" w:type="dxa"/>
            <w:noWrap/>
            <w:tcMar>
              <w:top w:w="15" w:type="dxa"/>
              <w:left w:w="15" w:type="dxa"/>
              <w:bottom w:w="0" w:type="dxa"/>
              <w:right w:w="15" w:type="dxa"/>
            </w:tcMar>
            <w:vAlign w:val="center"/>
          </w:tcPr>
          <w:p w14:paraId="377061ED" w14:textId="77777777" w:rsidR="00AC748E" w:rsidRPr="00950E9B" w:rsidRDefault="00AC748E" w:rsidP="00AC748E">
            <w:pPr>
              <w:tabs>
                <w:tab w:val="left" w:pos="3828"/>
              </w:tabs>
              <w:ind w:left="360"/>
              <w:jc w:val="both"/>
              <w:rPr>
                <w:rFonts w:ascii="Arial" w:hAnsi="Arial" w:cs="Arial"/>
                <w:sz w:val="18"/>
                <w:szCs w:val="18"/>
              </w:rPr>
            </w:pPr>
            <w:r w:rsidRPr="00950E9B">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950E9B" w:rsidRDefault="00AC748E" w:rsidP="00AC748E">
            <w:pPr>
              <w:tabs>
                <w:tab w:val="left" w:pos="3828"/>
              </w:tabs>
              <w:ind w:right="95"/>
              <w:jc w:val="right"/>
              <w:rPr>
                <w:rFonts w:ascii="Arial" w:hAnsi="Arial" w:cs="Arial"/>
                <w:color w:val="000000"/>
                <w:sz w:val="18"/>
                <w:szCs w:val="18"/>
              </w:rPr>
            </w:pPr>
            <w:r w:rsidRPr="00950E9B">
              <w:rPr>
                <w:rFonts w:ascii="Arial" w:hAnsi="Arial" w:cs="Arial"/>
                <w:color w:val="000000"/>
                <w:sz w:val="18"/>
                <w:szCs w:val="18"/>
              </w:rPr>
              <w:t>-</w:t>
            </w:r>
          </w:p>
        </w:tc>
      </w:tr>
      <w:tr w:rsidR="00AC748E" w:rsidRPr="00950E9B" w14:paraId="14E99B1E" w14:textId="77777777" w:rsidTr="00047C99">
        <w:trPr>
          <w:trHeight w:val="25"/>
        </w:trPr>
        <w:tc>
          <w:tcPr>
            <w:tcW w:w="4536" w:type="dxa"/>
            <w:noWrap/>
            <w:tcMar>
              <w:top w:w="15" w:type="dxa"/>
              <w:left w:w="15" w:type="dxa"/>
              <w:bottom w:w="0" w:type="dxa"/>
              <w:right w:w="15" w:type="dxa"/>
            </w:tcMar>
            <w:vAlign w:val="center"/>
          </w:tcPr>
          <w:p w14:paraId="16616C0E"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 xml:space="preserve">Kredili </w:t>
            </w:r>
            <w:r w:rsidRPr="00950E9B">
              <w:rPr>
                <w:rFonts w:ascii="Arial" w:hAnsi="Arial" w:cs="Arial"/>
                <w:b/>
                <w:sz w:val="18"/>
                <w:szCs w:val="20"/>
              </w:rPr>
              <w:t>Özel Cari Hesap</w:t>
            </w:r>
            <w:r w:rsidRPr="00950E9B" w:rsidDel="00FF714B">
              <w:rPr>
                <w:rFonts w:ascii="Arial" w:hAnsi="Arial" w:cs="Arial"/>
                <w:b/>
                <w:sz w:val="18"/>
                <w:szCs w:val="18"/>
              </w:rPr>
              <w:t xml:space="preserve"> </w:t>
            </w:r>
            <w:r w:rsidRPr="00950E9B">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040F2207" w:rsidR="00AC748E" w:rsidRPr="00950E9B" w:rsidRDefault="001E5FD2" w:rsidP="00AC748E">
            <w:pPr>
              <w:tabs>
                <w:tab w:val="left" w:pos="3828"/>
              </w:tabs>
              <w:ind w:right="95"/>
              <w:jc w:val="right"/>
              <w:rPr>
                <w:rFonts w:ascii="Arial" w:hAnsi="Arial" w:cs="Arial"/>
                <w:b/>
                <w:color w:val="000000"/>
                <w:sz w:val="18"/>
                <w:szCs w:val="18"/>
              </w:rPr>
            </w:pPr>
            <w:r w:rsidRPr="00950E9B">
              <w:rPr>
                <w:rFonts w:ascii="Arial" w:hAnsi="Arial" w:cs="Arial"/>
                <w:color w:val="000000"/>
                <w:sz w:val="18"/>
                <w:szCs w:val="18"/>
              </w:rPr>
              <w:t>1.824</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950E9B" w:rsidRDefault="00AC748E" w:rsidP="00AC748E">
            <w:pPr>
              <w:tabs>
                <w:tab w:val="left" w:pos="3828"/>
              </w:tabs>
              <w:ind w:right="95"/>
              <w:jc w:val="right"/>
              <w:rPr>
                <w:b/>
                <w:sz w:val="18"/>
                <w:szCs w:val="18"/>
              </w:rPr>
            </w:pPr>
            <w:r w:rsidRPr="00950E9B">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78F97425" w14:textId="01898022" w:rsidR="00AC748E" w:rsidRPr="00950E9B" w:rsidRDefault="001E5FD2" w:rsidP="00AC748E">
            <w:pPr>
              <w:tabs>
                <w:tab w:val="left" w:pos="3828"/>
              </w:tabs>
              <w:ind w:right="95"/>
              <w:jc w:val="right"/>
              <w:rPr>
                <w:b/>
                <w:sz w:val="18"/>
                <w:szCs w:val="18"/>
              </w:rPr>
            </w:pPr>
            <w:r w:rsidRPr="00950E9B">
              <w:rPr>
                <w:rFonts w:ascii="Arial" w:hAnsi="Arial" w:cs="Arial"/>
                <w:color w:val="000000"/>
                <w:sz w:val="18"/>
                <w:szCs w:val="18"/>
              </w:rPr>
              <w:t>1.824</w:t>
            </w:r>
          </w:p>
        </w:tc>
      </w:tr>
      <w:tr w:rsidR="00AC748E" w:rsidRPr="00950E9B" w14:paraId="2703F7C4" w14:textId="77777777" w:rsidTr="00047C99">
        <w:trPr>
          <w:trHeight w:val="25"/>
        </w:trPr>
        <w:tc>
          <w:tcPr>
            <w:tcW w:w="4536" w:type="dxa"/>
            <w:noWrap/>
            <w:tcMar>
              <w:top w:w="15" w:type="dxa"/>
              <w:left w:w="15" w:type="dxa"/>
              <w:bottom w:w="0" w:type="dxa"/>
              <w:right w:w="15" w:type="dxa"/>
            </w:tcMar>
            <w:vAlign w:val="center"/>
          </w:tcPr>
          <w:p w14:paraId="60F0821F"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 xml:space="preserve">Kredili </w:t>
            </w:r>
            <w:r w:rsidRPr="00950E9B">
              <w:rPr>
                <w:rFonts w:ascii="Arial" w:hAnsi="Arial" w:cs="Arial"/>
                <w:b/>
                <w:sz w:val="18"/>
                <w:szCs w:val="20"/>
              </w:rPr>
              <w:t>Özel Cari Hesap</w:t>
            </w:r>
            <w:r w:rsidRPr="00950E9B" w:rsidDel="00FF714B">
              <w:rPr>
                <w:rFonts w:ascii="Arial" w:hAnsi="Arial" w:cs="Arial"/>
                <w:b/>
                <w:sz w:val="18"/>
                <w:szCs w:val="18"/>
              </w:rPr>
              <w:t xml:space="preserve"> </w:t>
            </w:r>
            <w:r w:rsidRPr="00950E9B">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7E582D65" w:rsidR="00AC748E" w:rsidRPr="00950E9B" w:rsidRDefault="001E5FD2" w:rsidP="00AC748E">
            <w:pPr>
              <w:tabs>
                <w:tab w:val="left" w:pos="3828"/>
              </w:tabs>
              <w:ind w:right="95"/>
              <w:jc w:val="right"/>
              <w:rPr>
                <w:sz w:val="18"/>
                <w:szCs w:val="18"/>
              </w:rPr>
            </w:pPr>
            <w:r w:rsidRPr="00950E9B">
              <w:rPr>
                <w:rFonts w:asciiTheme="minorBidi" w:hAnsiTheme="minorBidi" w:cstheme="minorBidi"/>
                <w:b/>
                <w:bCs/>
                <w:color w:val="000000"/>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950E9B" w:rsidRDefault="006A0BDE" w:rsidP="00AC748E">
            <w:pPr>
              <w:tabs>
                <w:tab w:val="left" w:pos="3828"/>
              </w:tabs>
              <w:ind w:right="95"/>
              <w:jc w:val="right"/>
              <w:rPr>
                <w:sz w:val="18"/>
                <w:szCs w:val="18"/>
              </w:rPr>
            </w:pPr>
            <w:r w:rsidRPr="00950E9B">
              <w:rPr>
                <w:rFonts w:asciiTheme="minorBidi" w:hAnsiTheme="minorBidi" w:cstheme="minorBidi"/>
                <w:b/>
                <w:bCs/>
                <w:color w:val="000000"/>
                <w:sz w:val="18"/>
                <w:szCs w:val="18"/>
              </w:rPr>
              <w:t>-</w:t>
            </w:r>
          </w:p>
        </w:tc>
        <w:tc>
          <w:tcPr>
            <w:tcW w:w="1357" w:type="dxa"/>
            <w:tcBorders>
              <w:top w:val="nil"/>
              <w:left w:val="nil"/>
            </w:tcBorders>
            <w:shd w:val="clear" w:color="auto" w:fill="auto"/>
            <w:noWrap/>
            <w:tcMar>
              <w:top w:w="15" w:type="dxa"/>
              <w:left w:w="15" w:type="dxa"/>
              <w:bottom w:w="0" w:type="dxa"/>
              <w:right w:w="15" w:type="dxa"/>
            </w:tcMar>
            <w:vAlign w:val="center"/>
          </w:tcPr>
          <w:p w14:paraId="630DE480" w14:textId="13DDC799" w:rsidR="00AC748E" w:rsidRPr="00950E9B" w:rsidRDefault="001E5FD2" w:rsidP="00AC748E">
            <w:pPr>
              <w:tabs>
                <w:tab w:val="left" w:pos="3828"/>
              </w:tabs>
              <w:ind w:right="95"/>
              <w:jc w:val="right"/>
              <w:rPr>
                <w:sz w:val="18"/>
                <w:szCs w:val="18"/>
              </w:rPr>
            </w:pPr>
            <w:r w:rsidRPr="00950E9B">
              <w:rPr>
                <w:rFonts w:asciiTheme="minorBidi" w:hAnsiTheme="minorBidi" w:cstheme="minorBidi"/>
                <w:b/>
                <w:bCs/>
                <w:color w:val="000000"/>
                <w:sz w:val="18"/>
                <w:szCs w:val="18"/>
              </w:rPr>
              <w:t>-</w:t>
            </w:r>
          </w:p>
        </w:tc>
      </w:tr>
      <w:tr w:rsidR="00AC748E" w:rsidRPr="00950E9B" w14:paraId="2E147D4E"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950E9B" w:rsidRDefault="00AC748E" w:rsidP="00AC748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950E9B" w:rsidRDefault="00AC748E" w:rsidP="00AC748E">
            <w:pPr>
              <w:tabs>
                <w:tab w:val="left" w:pos="3828"/>
              </w:tabs>
              <w:ind w:right="95"/>
              <w:jc w:val="right"/>
              <w:rPr>
                <w:rFonts w:ascii="Arial" w:hAnsi="Arial" w:cs="Arial"/>
                <w:color w:val="000000"/>
                <w:sz w:val="12"/>
                <w:szCs w:val="18"/>
              </w:rPr>
            </w:pPr>
            <w:r w:rsidRPr="00950E9B">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950E9B" w:rsidRDefault="00AC748E" w:rsidP="00AC748E">
            <w:pPr>
              <w:tabs>
                <w:tab w:val="left" w:pos="3828"/>
              </w:tabs>
              <w:ind w:right="95"/>
              <w:jc w:val="right"/>
              <w:rPr>
                <w:rFonts w:ascii="Arial" w:hAnsi="Arial" w:cs="Arial"/>
                <w:color w:val="000000"/>
                <w:sz w:val="12"/>
                <w:szCs w:val="18"/>
              </w:rPr>
            </w:pPr>
            <w:r w:rsidRPr="00950E9B">
              <w:rPr>
                <w:rFonts w:ascii="Arial" w:hAnsi="Arial" w:cs="Arial"/>
                <w:color w:val="000000"/>
                <w:sz w:val="12"/>
                <w:szCs w:val="18"/>
              </w:rPr>
              <w:t> </w:t>
            </w:r>
          </w:p>
        </w:tc>
        <w:tc>
          <w:tcPr>
            <w:tcW w:w="1357" w:type="dxa"/>
            <w:tcBorders>
              <w:bottom w:val="single" w:sz="4" w:space="0" w:color="auto"/>
            </w:tcBorders>
            <w:noWrap/>
            <w:tcMar>
              <w:top w:w="15" w:type="dxa"/>
              <w:left w:w="15" w:type="dxa"/>
              <w:bottom w:w="0" w:type="dxa"/>
              <w:right w:w="15" w:type="dxa"/>
            </w:tcMar>
            <w:vAlign w:val="center"/>
          </w:tcPr>
          <w:p w14:paraId="60761BC7" w14:textId="229E930C" w:rsidR="00AC748E" w:rsidRPr="00950E9B" w:rsidRDefault="00AC748E" w:rsidP="00AC748E">
            <w:pPr>
              <w:tabs>
                <w:tab w:val="left" w:pos="3828"/>
              </w:tabs>
              <w:ind w:right="95"/>
              <w:jc w:val="right"/>
              <w:rPr>
                <w:rFonts w:ascii="Arial" w:hAnsi="Arial" w:cs="Arial"/>
                <w:color w:val="000000"/>
                <w:sz w:val="12"/>
                <w:szCs w:val="18"/>
              </w:rPr>
            </w:pPr>
            <w:r w:rsidRPr="00950E9B">
              <w:rPr>
                <w:rFonts w:ascii="Arial" w:hAnsi="Arial" w:cs="Arial"/>
                <w:color w:val="000000"/>
                <w:sz w:val="12"/>
                <w:szCs w:val="18"/>
              </w:rPr>
              <w:t> </w:t>
            </w:r>
          </w:p>
        </w:tc>
      </w:tr>
      <w:tr w:rsidR="00AC748E" w:rsidRPr="00950E9B" w14:paraId="17707FC5"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950E9B" w:rsidRDefault="00AC748E" w:rsidP="00AC748E">
            <w:pPr>
              <w:tabs>
                <w:tab w:val="left" w:pos="3828"/>
              </w:tabs>
              <w:jc w:val="both"/>
              <w:rPr>
                <w:rFonts w:ascii="Arial" w:hAnsi="Arial" w:cs="Arial"/>
                <w:b/>
                <w:sz w:val="18"/>
                <w:szCs w:val="18"/>
              </w:rPr>
            </w:pPr>
            <w:r w:rsidRPr="00950E9B">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69C84438" w:rsidR="00AC748E"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bCs/>
                <w:color w:val="000000"/>
                <w:sz w:val="18"/>
                <w:szCs w:val="18"/>
              </w:rPr>
              <w:t>965</w:t>
            </w:r>
            <w:r w:rsidR="00F06973" w:rsidRPr="00950E9B">
              <w:rPr>
                <w:rFonts w:asciiTheme="minorBidi" w:hAnsiTheme="minorBidi" w:cstheme="minorBidi"/>
                <w:b/>
                <w:bCs/>
                <w:color w:val="000000"/>
                <w:sz w:val="18"/>
                <w:szCs w:val="18"/>
              </w:rPr>
              <w:t>.</w:t>
            </w:r>
            <w:r w:rsidRPr="00950E9B">
              <w:rPr>
                <w:rFonts w:asciiTheme="minorBidi" w:hAnsiTheme="minorBidi" w:cstheme="minorBidi"/>
                <w:b/>
                <w:bCs/>
                <w:color w:val="000000"/>
                <w:sz w:val="18"/>
                <w:szCs w:val="18"/>
              </w:rPr>
              <w:t>836</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49AF6F28" w:rsidR="00AC748E"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bCs/>
                <w:color w:val="000000"/>
                <w:sz w:val="18"/>
                <w:szCs w:val="18"/>
              </w:rPr>
              <w:t>3</w:t>
            </w:r>
            <w:r w:rsidR="00F06973" w:rsidRPr="00950E9B">
              <w:rPr>
                <w:rFonts w:asciiTheme="minorBidi" w:hAnsiTheme="minorBidi" w:cstheme="minorBidi"/>
                <w:b/>
                <w:bCs/>
                <w:color w:val="000000"/>
                <w:sz w:val="18"/>
                <w:szCs w:val="18"/>
              </w:rPr>
              <w:t>.</w:t>
            </w:r>
            <w:r w:rsidRPr="00950E9B">
              <w:rPr>
                <w:rFonts w:asciiTheme="minorBidi" w:hAnsiTheme="minorBidi" w:cstheme="minorBidi"/>
                <w:b/>
                <w:bCs/>
                <w:color w:val="000000"/>
                <w:sz w:val="18"/>
                <w:szCs w:val="18"/>
              </w:rPr>
              <w:t>481</w:t>
            </w:r>
            <w:r w:rsidR="00F06973" w:rsidRPr="00950E9B">
              <w:rPr>
                <w:rFonts w:asciiTheme="minorBidi" w:hAnsiTheme="minorBidi" w:cstheme="minorBidi"/>
                <w:b/>
                <w:bCs/>
                <w:color w:val="000000"/>
                <w:sz w:val="18"/>
                <w:szCs w:val="18"/>
              </w:rPr>
              <w:t>.</w:t>
            </w:r>
            <w:r w:rsidRPr="00950E9B">
              <w:rPr>
                <w:rFonts w:asciiTheme="minorBidi" w:hAnsiTheme="minorBidi" w:cstheme="minorBidi"/>
                <w:b/>
                <w:bCs/>
                <w:color w:val="000000"/>
                <w:sz w:val="18"/>
                <w:szCs w:val="18"/>
              </w:rPr>
              <w:t>971</w:t>
            </w:r>
          </w:p>
        </w:tc>
        <w:tc>
          <w:tcPr>
            <w:tcW w:w="1357" w:type="dxa"/>
            <w:tcBorders>
              <w:top w:val="single" w:sz="4" w:space="0" w:color="auto"/>
              <w:bottom w:val="double" w:sz="4" w:space="0" w:color="auto"/>
            </w:tcBorders>
            <w:noWrap/>
            <w:tcMar>
              <w:top w:w="15" w:type="dxa"/>
              <w:left w:w="15" w:type="dxa"/>
              <w:bottom w:w="0" w:type="dxa"/>
              <w:right w:w="15" w:type="dxa"/>
            </w:tcMar>
            <w:vAlign w:val="center"/>
          </w:tcPr>
          <w:p w14:paraId="620FE928" w14:textId="2DB4AB03" w:rsidR="00AC748E" w:rsidRPr="00950E9B" w:rsidRDefault="001E5FD2" w:rsidP="001E5FD2">
            <w:pPr>
              <w:tabs>
                <w:tab w:val="left" w:pos="3828"/>
              </w:tabs>
              <w:ind w:right="95"/>
              <w:jc w:val="right"/>
              <w:rPr>
                <w:rFonts w:ascii="Arial" w:hAnsi="Arial" w:cs="Arial"/>
                <w:b/>
                <w:bCs/>
                <w:color w:val="000000"/>
                <w:sz w:val="18"/>
                <w:szCs w:val="18"/>
              </w:rPr>
            </w:pPr>
            <w:r w:rsidRPr="00950E9B">
              <w:rPr>
                <w:rFonts w:asciiTheme="minorBidi" w:hAnsiTheme="minorBidi" w:cstheme="minorBidi"/>
                <w:b/>
                <w:bCs/>
                <w:color w:val="000000"/>
                <w:sz w:val="18"/>
                <w:szCs w:val="18"/>
              </w:rPr>
              <w:t>4</w:t>
            </w:r>
            <w:r w:rsidR="00F06973" w:rsidRPr="00950E9B">
              <w:rPr>
                <w:rFonts w:asciiTheme="minorBidi" w:hAnsiTheme="minorBidi" w:cstheme="minorBidi"/>
                <w:b/>
                <w:bCs/>
                <w:color w:val="000000"/>
                <w:sz w:val="18"/>
                <w:szCs w:val="18"/>
              </w:rPr>
              <w:t>.4</w:t>
            </w:r>
            <w:r w:rsidRPr="00950E9B">
              <w:rPr>
                <w:rFonts w:asciiTheme="minorBidi" w:hAnsiTheme="minorBidi" w:cstheme="minorBidi"/>
                <w:b/>
                <w:bCs/>
                <w:color w:val="000000"/>
                <w:sz w:val="18"/>
                <w:szCs w:val="18"/>
              </w:rPr>
              <w:t>4</w:t>
            </w:r>
            <w:r w:rsidR="00F06973" w:rsidRPr="00950E9B">
              <w:rPr>
                <w:rFonts w:asciiTheme="minorBidi" w:hAnsiTheme="minorBidi" w:cstheme="minorBidi"/>
                <w:b/>
                <w:bCs/>
                <w:color w:val="000000"/>
                <w:sz w:val="18"/>
                <w:szCs w:val="18"/>
              </w:rPr>
              <w:t>7.</w:t>
            </w:r>
            <w:r w:rsidRPr="00950E9B">
              <w:rPr>
                <w:rFonts w:asciiTheme="minorBidi" w:hAnsiTheme="minorBidi" w:cstheme="minorBidi"/>
                <w:b/>
                <w:bCs/>
                <w:color w:val="000000"/>
                <w:sz w:val="18"/>
                <w:szCs w:val="18"/>
              </w:rPr>
              <w:t>807</w:t>
            </w:r>
          </w:p>
        </w:tc>
      </w:tr>
    </w:tbl>
    <w:p w14:paraId="51E2730B" w14:textId="77777777" w:rsidR="00AE7E10" w:rsidRPr="00950E9B" w:rsidRDefault="00AE7E10" w:rsidP="00AE7E10">
      <w:pPr>
        <w:pStyle w:val="GvdeMetniGirintisi"/>
        <w:tabs>
          <w:tab w:val="left" w:pos="3828"/>
        </w:tabs>
        <w:rPr>
          <w:rFonts w:ascii="Arial" w:hAnsi="Arial" w:cs="Arial"/>
          <w:sz w:val="20"/>
          <w:szCs w:val="20"/>
        </w:rPr>
      </w:pPr>
    </w:p>
    <w:tbl>
      <w:tblPr>
        <w:tblW w:w="9323" w:type="dxa"/>
        <w:tblCellMar>
          <w:left w:w="0" w:type="dxa"/>
          <w:right w:w="0" w:type="dxa"/>
        </w:tblCellMar>
        <w:tblLook w:val="0000" w:firstRow="0" w:lastRow="0" w:firstColumn="0" w:lastColumn="0" w:noHBand="0" w:noVBand="0"/>
      </w:tblPr>
      <w:tblGrid>
        <w:gridCol w:w="4536"/>
        <w:gridCol w:w="1707"/>
        <w:gridCol w:w="1701"/>
        <w:gridCol w:w="1379"/>
      </w:tblGrid>
      <w:tr w:rsidR="00AE7E10" w:rsidRPr="00950E9B" w14:paraId="774A8346"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950E9B" w:rsidRDefault="00AE7E10" w:rsidP="009D1CB0">
            <w:pPr>
              <w:tabs>
                <w:tab w:val="left" w:pos="3828"/>
              </w:tabs>
              <w:jc w:val="both"/>
              <w:rPr>
                <w:rFonts w:ascii="Arial" w:hAnsi="Arial" w:cs="Arial"/>
                <w:b/>
                <w:sz w:val="18"/>
                <w:szCs w:val="18"/>
              </w:rPr>
            </w:pPr>
            <w:r w:rsidRPr="00950E9B">
              <w:rPr>
                <w:rFonts w:ascii="Arial" w:hAnsi="Arial" w:cs="Arial"/>
                <w:b/>
                <w:sz w:val="18"/>
                <w:szCs w:val="18"/>
              </w:rPr>
              <w:t>Önceki Dönem</w:t>
            </w:r>
          </w:p>
        </w:tc>
        <w:tc>
          <w:tcPr>
            <w:tcW w:w="1707"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950E9B" w:rsidRDefault="00AE7E10" w:rsidP="009D1CB0">
            <w:pPr>
              <w:pStyle w:val="NormalGirinti"/>
              <w:tabs>
                <w:tab w:val="left" w:pos="3828"/>
              </w:tabs>
              <w:ind w:left="127" w:right="170"/>
              <w:jc w:val="right"/>
              <w:rPr>
                <w:rFonts w:ascii="Arial" w:hAnsi="Arial" w:cs="Arial"/>
                <w:b/>
                <w:sz w:val="18"/>
                <w:szCs w:val="18"/>
              </w:rPr>
            </w:pPr>
          </w:p>
          <w:p w14:paraId="1D16CE11" w14:textId="77777777" w:rsidR="00AE7E10" w:rsidRPr="00950E9B" w:rsidRDefault="00AE7E10" w:rsidP="009D1CB0">
            <w:pPr>
              <w:pStyle w:val="Balk8"/>
              <w:numPr>
                <w:ilvl w:val="0"/>
                <w:numId w:val="0"/>
              </w:numPr>
              <w:tabs>
                <w:tab w:val="left" w:pos="3828"/>
              </w:tabs>
              <w:ind w:left="127" w:right="170"/>
              <w:jc w:val="right"/>
              <w:rPr>
                <w:rFonts w:ascii="Arial" w:eastAsia="Arial Unicode MS" w:hAnsi="Arial" w:cs="Arial"/>
                <w:b/>
                <w:i w:val="0"/>
                <w:sz w:val="18"/>
                <w:szCs w:val="18"/>
              </w:rPr>
            </w:pPr>
            <w:r w:rsidRPr="00950E9B">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950E9B" w:rsidRDefault="00AE7E10" w:rsidP="009D1CB0">
            <w:pPr>
              <w:tabs>
                <w:tab w:val="left" w:pos="1717"/>
                <w:tab w:val="left" w:pos="3828"/>
              </w:tabs>
              <w:ind w:left="127" w:right="170"/>
              <w:jc w:val="right"/>
              <w:rPr>
                <w:rFonts w:ascii="Arial" w:hAnsi="Arial" w:cs="Arial"/>
                <w:b/>
                <w:sz w:val="18"/>
                <w:szCs w:val="18"/>
              </w:rPr>
            </w:pPr>
            <w:r w:rsidRPr="00950E9B">
              <w:rPr>
                <w:rFonts w:ascii="Arial" w:hAnsi="Arial" w:cs="Arial"/>
                <w:b/>
                <w:sz w:val="18"/>
                <w:szCs w:val="18"/>
              </w:rPr>
              <w:t>Orta ve</w:t>
            </w:r>
          </w:p>
          <w:p w14:paraId="149F7B78" w14:textId="77777777" w:rsidR="00AE7E10" w:rsidRPr="00950E9B" w:rsidRDefault="00AE7E10" w:rsidP="009D1CB0">
            <w:pPr>
              <w:tabs>
                <w:tab w:val="left" w:pos="1717"/>
                <w:tab w:val="left" w:pos="3828"/>
              </w:tabs>
              <w:ind w:left="127" w:right="170"/>
              <w:jc w:val="right"/>
              <w:rPr>
                <w:rFonts w:ascii="Arial" w:eastAsia="Arial Unicode MS" w:hAnsi="Arial" w:cs="Arial"/>
                <w:b/>
                <w:sz w:val="18"/>
                <w:szCs w:val="18"/>
              </w:rPr>
            </w:pPr>
            <w:r w:rsidRPr="00950E9B">
              <w:rPr>
                <w:rFonts w:ascii="Arial" w:hAnsi="Arial" w:cs="Arial"/>
                <w:b/>
                <w:sz w:val="18"/>
                <w:szCs w:val="18"/>
              </w:rPr>
              <w:t>uzun vadeli</w:t>
            </w:r>
          </w:p>
        </w:tc>
        <w:tc>
          <w:tcPr>
            <w:tcW w:w="1379"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950E9B" w:rsidRDefault="00AE7E10" w:rsidP="009D1CB0">
            <w:pPr>
              <w:pStyle w:val="NormalGirinti"/>
              <w:tabs>
                <w:tab w:val="left" w:pos="3828"/>
              </w:tabs>
              <w:ind w:left="127" w:right="170"/>
              <w:jc w:val="right"/>
              <w:rPr>
                <w:rFonts w:ascii="Arial" w:hAnsi="Arial" w:cs="Arial"/>
                <w:b/>
                <w:sz w:val="18"/>
                <w:szCs w:val="18"/>
              </w:rPr>
            </w:pPr>
          </w:p>
          <w:p w14:paraId="38357EB4" w14:textId="77777777" w:rsidR="00AE7E10" w:rsidRPr="00950E9B" w:rsidRDefault="00AE7E10" w:rsidP="009D1CB0">
            <w:pPr>
              <w:pStyle w:val="Balk8"/>
              <w:numPr>
                <w:ilvl w:val="0"/>
                <w:numId w:val="0"/>
              </w:numPr>
              <w:tabs>
                <w:tab w:val="left" w:pos="3828"/>
              </w:tabs>
              <w:ind w:left="127" w:right="146"/>
              <w:jc w:val="right"/>
              <w:rPr>
                <w:rFonts w:ascii="Arial" w:eastAsia="Arial Unicode MS" w:hAnsi="Arial" w:cs="Arial"/>
                <w:b/>
                <w:i w:val="0"/>
                <w:sz w:val="18"/>
                <w:szCs w:val="18"/>
              </w:rPr>
            </w:pPr>
            <w:r w:rsidRPr="00950E9B">
              <w:rPr>
                <w:rFonts w:ascii="Arial" w:hAnsi="Arial" w:cs="Arial"/>
                <w:b/>
                <w:i w:val="0"/>
                <w:sz w:val="18"/>
                <w:szCs w:val="18"/>
              </w:rPr>
              <w:t>Toplam</w:t>
            </w:r>
          </w:p>
        </w:tc>
      </w:tr>
      <w:tr w:rsidR="00AE7E10" w:rsidRPr="00950E9B" w14:paraId="5F06AD74" w14:textId="77777777" w:rsidTr="00047C99">
        <w:trPr>
          <w:trHeight w:val="25"/>
        </w:trPr>
        <w:tc>
          <w:tcPr>
            <w:tcW w:w="4536" w:type="dxa"/>
            <w:noWrap/>
            <w:tcMar>
              <w:top w:w="15" w:type="dxa"/>
              <w:left w:w="15" w:type="dxa"/>
              <w:bottom w:w="0" w:type="dxa"/>
              <w:right w:w="15" w:type="dxa"/>
            </w:tcMar>
            <w:vAlign w:val="center"/>
          </w:tcPr>
          <w:p w14:paraId="009B0401" w14:textId="77777777" w:rsidR="00AE7E10" w:rsidRPr="00950E9B" w:rsidRDefault="00AE7E10" w:rsidP="009D1CB0">
            <w:pPr>
              <w:tabs>
                <w:tab w:val="left" w:pos="3828"/>
              </w:tabs>
              <w:jc w:val="both"/>
              <w:rPr>
                <w:rFonts w:ascii="Arial" w:hAnsi="Arial" w:cs="Arial"/>
                <w:b/>
                <w:sz w:val="12"/>
                <w:szCs w:val="18"/>
              </w:rPr>
            </w:pPr>
          </w:p>
        </w:tc>
        <w:tc>
          <w:tcPr>
            <w:tcW w:w="1707" w:type="dxa"/>
            <w:noWrap/>
            <w:tcMar>
              <w:top w:w="15" w:type="dxa"/>
              <w:left w:w="15" w:type="dxa"/>
              <w:bottom w:w="0" w:type="dxa"/>
              <w:right w:w="15" w:type="dxa"/>
            </w:tcMar>
            <w:vAlign w:val="bottom"/>
          </w:tcPr>
          <w:p w14:paraId="55F5394F" w14:textId="77777777" w:rsidR="00AE7E10" w:rsidRPr="00950E9B"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950E9B" w:rsidRDefault="00AE7E10" w:rsidP="009D1CB0">
            <w:pPr>
              <w:tabs>
                <w:tab w:val="left" w:pos="3828"/>
              </w:tabs>
              <w:ind w:left="127" w:right="170"/>
              <w:jc w:val="right"/>
              <w:rPr>
                <w:rFonts w:ascii="Arial" w:hAnsi="Arial" w:cs="Arial"/>
                <w:b/>
                <w:bCs/>
                <w:sz w:val="12"/>
                <w:szCs w:val="18"/>
              </w:rPr>
            </w:pPr>
          </w:p>
        </w:tc>
        <w:tc>
          <w:tcPr>
            <w:tcW w:w="1379" w:type="dxa"/>
            <w:noWrap/>
            <w:tcMar>
              <w:top w:w="15" w:type="dxa"/>
              <w:left w:w="15" w:type="dxa"/>
              <w:bottom w:w="0" w:type="dxa"/>
              <w:right w:w="15" w:type="dxa"/>
            </w:tcMar>
            <w:vAlign w:val="bottom"/>
          </w:tcPr>
          <w:p w14:paraId="2CF21B1B" w14:textId="77777777" w:rsidR="00AE7E10" w:rsidRPr="00950E9B" w:rsidRDefault="00AE7E10" w:rsidP="009D1CB0">
            <w:pPr>
              <w:tabs>
                <w:tab w:val="left" w:pos="3828"/>
              </w:tabs>
              <w:ind w:left="127" w:right="170"/>
              <w:jc w:val="right"/>
              <w:rPr>
                <w:rFonts w:ascii="Arial" w:hAnsi="Arial" w:cs="Arial"/>
                <w:b/>
                <w:bCs/>
                <w:sz w:val="12"/>
                <w:szCs w:val="18"/>
              </w:rPr>
            </w:pPr>
          </w:p>
        </w:tc>
      </w:tr>
      <w:tr w:rsidR="00B86958" w:rsidRPr="00950E9B" w14:paraId="0BB603AB" w14:textId="77777777" w:rsidTr="00047C99">
        <w:trPr>
          <w:trHeight w:val="25"/>
        </w:trPr>
        <w:tc>
          <w:tcPr>
            <w:tcW w:w="4536" w:type="dxa"/>
            <w:noWrap/>
            <w:tcMar>
              <w:top w:w="15" w:type="dxa"/>
              <w:left w:w="15" w:type="dxa"/>
              <w:bottom w:w="0" w:type="dxa"/>
              <w:right w:w="15" w:type="dxa"/>
            </w:tcMar>
            <w:vAlign w:val="center"/>
          </w:tcPr>
          <w:p w14:paraId="1E392265"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Taksitli Ticari Krediler-TP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116F95B"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4966EE17"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2.191.296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2EBD0CC" w14:textId="0A61E5C6"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2.478.767</w:t>
            </w:r>
          </w:p>
        </w:tc>
      </w:tr>
      <w:tr w:rsidR="00B86958" w:rsidRPr="00950E9B" w14:paraId="6D2E7433" w14:textId="77777777" w:rsidTr="00047C99">
        <w:trPr>
          <w:trHeight w:val="25"/>
        </w:trPr>
        <w:tc>
          <w:tcPr>
            <w:tcW w:w="4536" w:type="dxa"/>
            <w:noWrap/>
            <w:tcMar>
              <w:top w:w="15" w:type="dxa"/>
              <w:left w:w="15" w:type="dxa"/>
              <w:bottom w:w="0" w:type="dxa"/>
              <w:right w:w="15" w:type="dxa"/>
            </w:tcMar>
            <w:vAlign w:val="center"/>
          </w:tcPr>
          <w:p w14:paraId="60B77DA0"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0CA26AC8"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B880181"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278.396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2DC6C2A" w14:textId="201BA21F"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288.968</w:t>
            </w:r>
          </w:p>
        </w:tc>
      </w:tr>
      <w:tr w:rsidR="00B86958" w:rsidRPr="00950E9B" w14:paraId="79C12A7E" w14:textId="77777777" w:rsidTr="00047C99">
        <w:trPr>
          <w:trHeight w:val="25"/>
        </w:trPr>
        <w:tc>
          <w:tcPr>
            <w:tcW w:w="4536" w:type="dxa"/>
            <w:noWrap/>
            <w:tcMar>
              <w:top w:w="15" w:type="dxa"/>
              <w:left w:w="15" w:type="dxa"/>
              <w:bottom w:w="0" w:type="dxa"/>
              <w:right w:w="15" w:type="dxa"/>
            </w:tcMar>
            <w:vAlign w:val="center"/>
          </w:tcPr>
          <w:p w14:paraId="2A2CCCC7"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7DA45066"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4A96DE1F"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1.082.909</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C5F9417" w14:textId="1F40F55E"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1.316.597</w:t>
            </w:r>
          </w:p>
        </w:tc>
      </w:tr>
      <w:tr w:rsidR="00B86958" w:rsidRPr="00950E9B" w14:paraId="692EDEB1" w14:textId="77777777" w:rsidTr="00047C99">
        <w:trPr>
          <w:trHeight w:val="25"/>
        </w:trPr>
        <w:tc>
          <w:tcPr>
            <w:tcW w:w="4536" w:type="dxa"/>
            <w:noWrap/>
            <w:tcMar>
              <w:top w:w="15" w:type="dxa"/>
              <w:left w:w="15" w:type="dxa"/>
              <w:bottom w:w="0" w:type="dxa"/>
              <w:right w:w="15" w:type="dxa"/>
            </w:tcMar>
            <w:vAlign w:val="center"/>
          </w:tcPr>
          <w:p w14:paraId="02881299"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9F5B283"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8994B81"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829.991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F1D1157" w14:textId="15AB308B"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873.202</w:t>
            </w:r>
          </w:p>
        </w:tc>
      </w:tr>
      <w:tr w:rsidR="00B86958" w:rsidRPr="00950E9B" w14:paraId="24405CAC" w14:textId="77777777" w:rsidTr="00047C99">
        <w:trPr>
          <w:trHeight w:val="25"/>
        </w:trPr>
        <w:tc>
          <w:tcPr>
            <w:tcW w:w="4536" w:type="dxa"/>
            <w:noWrap/>
            <w:tcMar>
              <w:top w:w="15" w:type="dxa"/>
              <w:left w:w="15" w:type="dxa"/>
              <w:bottom w:w="0" w:type="dxa"/>
              <w:right w:w="15" w:type="dxa"/>
            </w:tcMar>
            <w:vAlign w:val="center"/>
          </w:tcPr>
          <w:p w14:paraId="46220CF5"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25658717"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61687BD9"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56FFCC2" w14:textId="1D7542BB"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382F1AF9" w14:textId="77777777" w:rsidTr="00047C99">
        <w:trPr>
          <w:trHeight w:val="25"/>
        </w:trPr>
        <w:tc>
          <w:tcPr>
            <w:tcW w:w="4536" w:type="dxa"/>
            <w:noWrap/>
            <w:tcMar>
              <w:top w:w="15" w:type="dxa"/>
              <w:left w:w="15" w:type="dxa"/>
              <w:bottom w:w="0" w:type="dxa"/>
              <w:right w:w="15" w:type="dxa"/>
            </w:tcMar>
            <w:vAlign w:val="center"/>
          </w:tcPr>
          <w:p w14:paraId="542FE848"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Taksitli Ticari Krediler-Dövize Endeksli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7986723"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67262BCE"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EC49FB0" w14:textId="3C873A8A"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b/>
                <w:bCs/>
                <w:color w:val="000000"/>
                <w:sz w:val="18"/>
                <w:szCs w:val="18"/>
              </w:rPr>
              <w:t>-</w:t>
            </w:r>
          </w:p>
        </w:tc>
      </w:tr>
      <w:tr w:rsidR="00B86958" w:rsidRPr="00950E9B" w14:paraId="352DE8D5" w14:textId="77777777" w:rsidTr="00047C99">
        <w:trPr>
          <w:trHeight w:val="25"/>
        </w:trPr>
        <w:tc>
          <w:tcPr>
            <w:tcW w:w="4536" w:type="dxa"/>
            <w:noWrap/>
            <w:tcMar>
              <w:top w:w="15" w:type="dxa"/>
              <w:left w:w="15" w:type="dxa"/>
              <w:bottom w:w="0" w:type="dxa"/>
              <w:right w:w="15" w:type="dxa"/>
            </w:tcMar>
            <w:vAlign w:val="center"/>
          </w:tcPr>
          <w:p w14:paraId="022A9BDA"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1088ACBB"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3A3E739A"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9F7DEDE" w14:textId="6F1EB725"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r>
      <w:tr w:rsidR="00B86958" w:rsidRPr="00950E9B" w14:paraId="223C8801" w14:textId="77777777" w:rsidTr="00047C99">
        <w:trPr>
          <w:trHeight w:val="25"/>
        </w:trPr>
        <w:tc>
          <w:tcPr>
            <w:tcW w:w="4536" w:type="dxa"/>
            <w:noWrap/>
            <w:tcMar>
              <w:top w:w="15" w:type="dxa"/>
              <w:left w:w="15" w:type="dxa"/>
              <w:bottom w:w="0" w:type="dxa"/>
              <w:right w:w="15" w:type="dxa"/>
            </w:tcMar>
            <w:vAlign w:val="center"/>
          </w:tcPr>
          <w:p w14:paraId="3D49F970"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E7D7D3"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315BCBA6"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168882B" w14:textId="0829E219"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r>
      <w:tr w:rsidR="00B86958" w:rsidRPr="00950E9B" w14:paraId="461DD2B3" w14:textId="77777777" w:rsidTr="00047C99">
        <w:trPr>
          <w:trHeight w:val="25"/>
        </w:trPr>
        <w:tc>
          <w:tcPr>
            <w:tcW w:w="4536" w:type="dxa"/>
            <w:noWrap/>
            <w:tcMar>
              <w:top w:w="15" w:type="dxa"/>
              <w:left w:w="15" w:type="dxa"/>
              <w:bottom w:w="0" w:type="dxa"/>
              <w:right w:w="15" w:type="dxa"/>
            </w:tcMar>
            <w:vAlign w:val="center"/>
          </w:tcPr>
          <w:p w14:paraId="073A528E"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2DB4618"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FD651F9"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4A7D832" w14:textId="0144EDF9"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r>
      <w:tr w:rsidR="00B86958" w:rsidRPr="00950E9B" w14:paraId="7D7EE6D2" w14:textId="77777777" w:rsidTr="00047C99">
        <w:trPr>
          <w:trHeight w:val="25"/>
        </w:trPr>
        <w:tc>
          <w:tcPr>
            <w:tcW w:w="4536" w:type="dxa"/>
            <w:noWrap/>
            <w:tcMar>
              <w:top w:w="15" w:type="dxa"/>
              <w:left w:w="15" w:type="dxa"/>
              <w:bottom w:w="0" w:type="dxa"/>
              <w:right w:w="15" w:type="dxa"/>
            </w:tcMar>
            <w:vAlign w:val="center"/>
          </w:tcPr>
          <w:p w14:paraId="01290362"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F351F5E"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B6FF834"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499DB4C" w14:textId="71A2C557"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66424EF1" w14:textId="77777777" w:rsidTr="00047C99">
        <w:trPr>
          <w:trHeight w:val="25"/>
        </w:trPr>
        <w:tc>
          <w:tcPr>
            <w:tcW w:w="4536" w:type="dxa"/>
            <w:noWrap/>
            <w:tcMar>
              <w:top w:w="15" w:type="dxa"/>
              <w:left w:w="15" w:type="dxa"/>
              <w:bottom w:w="0" w:type="dxa"/>
              <w:right w:w="15" w:type="dxa"/>
            </w:tcMar>
            <w:vAlign w:val="center"/>
          </w:tcPr>
          <w:p w14:paraId="0869FBEE"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Taksitli Ticari Krediler-YP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2F5A52C7"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55BA941F"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329.601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2B07341" w14:textId="07974520"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445.978</w:t>
            </w:r>
          </w:p>
        </w:tc>
      </w:tr>
      <w:tr w:rsidR="00B86958" w:rsidRPr="00950E9B" w14:paraId="62527CC3" w14:textId="77777777" w:rsidTr="00047C99">
        <w:trPr>
          <w:trHeight w:val="25"/>
        </w:trPr>
        <w:tc>
          <w:tcPr>
            <w:tcW w:w="4536" w:type="dxa"/>
            <w:noWrap/>
            <w:tcMar>
              <w:top w:w="15" w:type="dxa"/>
              <w:left w:w="15" w:type="dxa"/>
              <w:bottom w:w="0" w:type="dxa"/>
              <w:right w:w="15" w:type="dxa"/>
            </w:tcMar>
            <w:vAlign w:val="center"/>
          </w:tcPr>
          <w:p w14:paraId="18DB5496"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7A00B42"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8F7559F"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9.375</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CF5F204" w14:textId="359F1812"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10.512</w:t>
            </w:r>
          </w:p>
        </w:tc>
      </w:tr>
      <w:tr w:rsidR="00B86958" w:rsidRPr="00950E9B" w14:paraId="1BDF2C39" w14:textId="77777777" w:rsidTr="00047C99">
        <w:trPr>
          <w:trHeight w:val="25"/>
        </w:trPr>
        <w:tc>
          <w:tcPr>
            <w:tcW w:w="4536" w:type="dxa"/>
            <w:noWrap/>
            <w:tcMar>
              <w:top w:w="15" w:type="dxa"/>
              <w:left w:w="15" w:type="dxa"/>
              <w:bottom w:w="0" w:type="dxa"/>
              <w:right w:w="15" w:type="dxa"/>
            </w:tcMar>
            <w:vAlign w:val="center"/>
          </w:tcPr>
          <w:p w14:paraId="1189219B"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32FD6800"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0CCF9229"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136.500</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FDCFCE8" w14:textId="7B50CAF4" w:rsidR="00B86958" w:rsidRPr="00950E9B" w:rsidRDefault="00B86958" w:rsidP="00B86958">
            <w:pPr>
              <w:tabs>
                <w:tab w:val="left" w:pos="3828"/>
              </w:tabs>
              <w:ind w:right="170"/>
              <w:jc w:val="right"/>
              <w:rPr>
                <w:rFonts w:ascii="Arial" w:hAnsi="Arial" w:cs="Arial"/>
                <w:bCs/>
                <w:color w:val="000000"/>
                <w:sz w:val="18"/>
                <w:szCs w:val="18"/>
              </w:rPr>
            </w:pPr>
            <w:r w:rsidRPr="00950E9B">
              <w:rPr>
                <w:rFonts w:asciiTheme="minorBidi" w:hAnsiTheme="minorBidi" w:cstheme="minorBidi"/>
                <w:color w:val="000000"/>
                <w:sz w:val="18"/>
                <w:szCs w:val="18"/>
              </w:rPr>
              <w:t>136.500</w:t>
            </w:r>
          </w:p>
        </w:tc>
      </w:tr>
      <w:tr w:rsidR="00B86958" w:rsidRPr="00950E9B" w14:paraId="79260915" w14:textId="77777777" w:rsidTr="00047C99">
        <w:trPr>
          <w:trHeight w:val="25"/>
        </w:trPr>
        <w:tc>
          <w:tcPr>
            <w:tcW w:w="4536" w:type="dxa"/>
            <w:noWrap/>
            <w:tcMar>
              <w:top w:w="15" w:type="dxa"/>
              <w:left w:w="15" w:type="dxa"/>
              <w:bottom w:w="0" w:type="dxa"/>
              <w:right w:w="15" w:type="dxa"/>
            </w:tcMar>
            <w:vAlign w:val="center"/>
          </w:tcPr>
          <w:p w14:paraId="5BB03550"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375AD5C"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0DB8C5B4" w:rsidR="00B86958" w:rsidRPr="00950E9B" w:rsidRDefault="00B86958" w:rsidP="00B86958">
            <w:pPr>
              <w:tabs>
                <w:tab w:val="left" w:pos="3828"/>
              </w:tabs>
              <w:ind w:right="170"/>
              <w:jc w:val="right"/>
              <w:rPr>
                <w:rFonts w:ascii="Arial" w:hAnsi="Arial" w:cs="Arial"/>
                <w:color w:val="000000"/>
                <w:sz w:val="18"/>
                <w:szCs w:val="18"/>
              </w:rPr>
            </w:pPr>
            <w:r w:rsidRPr="00950E9B">
              <w:rPr>
                <w:rFonts w:asciiTheme="minorBidi" w:hAnsiTheme="minorBidi" w:cstheme="minorBidi"/>
                <w:color w:val="000000"/>
                <w:sz w:val="18"/>
                <w:szCs w:val="18"/>
              </w:rPr>
              <w:t>183.726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06FB957" w14:textId="07F39031" w:rsidR="00B86958" w:rsidRPr="00950E9B" w:rsidRDefault="00B86958" w:rsidP="00B86958">
            <w:pPr>
              <w:tabs>
                <w:tab w:val="left" w:pos="3828"/>
              </w:tabs>
              <w:ind w:right="170"/>
              <w:jc w:val="right"/>
              <w:rPr>
                <w:rFonts w:ascii="Arial" w:hAnsi="Arial" w:cs="Arial"/>
                <w:color w:val="000000"/>
                <w:sz w:val="18"/>
                <w:szCs w:val="18"/>
              </w:rPr>
            </w:pPr>
            <w:r w:rsidRPr="00950E9B">
              <w:rPr>
                <w:rFonts w:asciiTheme="minorBidi" w:hAnsiTheme="minorBidi" w:cstheme="minorBidi"/>
                <w:color w:val="000000"/>
                <w:sz w:val="18"/>
                <w:szCs w:val="18"/>
              </w:rPr>
              <w:t>298.966</w:t>
            </w:r>
          </w:p>
        </w:tc>
      </w:tr>
      <w:tr w:rsidR="00B86958" w:rsidRPr="00950E9B" w14:paraId="18790AEE" w14:textId="77777777" w:rsidTr="00047C99">
        <w:trPr>
          <w:trHeight w:val="25"/>
        </w:trPr>
        <w:tc>
          <w:tcPr>
            <w:tcW w:w="4536" w:type="dxa"/>
            <w:noWrap/>
            <w:tcMar>
              <w:top w:w="15" w:type="dxa"/>
              <w:left w:w="15" w:type="dxa"/>
              <w:bottom w:w="0" w:type="dxa"/>
              <w:right w:w="15" w:type="dxa"/>
            </w:tcMar>
            <w:vAlign w:val="center"/>
          </w:tcPr>
          <w:p w14:paraId="43375999"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D751CDF" w14:textId="6CF788A8"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67C5D794"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2FE1503" w14:textId="2222AA7E"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5634A9A7" w14:textId="77777777" w:rsidTr="00047C99">
        <w:trPr>
          <w:trHeight w:val="25"/>
        </w:trPr>
        <w:tc>
          <w:tcPr>
            <w:tcW w:w="4536" w:type="dxa"/>
            <w:noWrap/>
            <w:tcMar>
              <w:top w:w="15" w:type="dxa"/>
              <w:left w:w="15" w:type="dxa"/>
              <w:bottom w:w="0" w:type="dxa"/>
              <w:right w:w="15" w:type="dxa"/>
            </w:tcMar>
            <w:vAlign w:val="center"/>
          </w:tcPr>
          <w:p w14:paraId="76A5033B"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Kurumsal Kredi Kartları-TP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379E62C" w14:textId="63B41DE6"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687C0B76"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34D43F3" w14:textId="53A791BF"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color w:val="000000"/>
                <w:sz w:val="18"/>
                <w:szCs w:val="18"/>
              </w:rPr>
              <w:t>-</w:t>
            </w:r>
          </w:p>
        </w:tc>
      </w:tr>
      <w:tr w:rsidR="00B86958" w:rsidRPr="00950E9B" w14:paraId="37DC4BA1" w14:textId="77777777" w:rsidTr="00047C99">
        <w:trPr>
          <w:trHeight w:val="25"/>
        </w:trPr>
        <w:tc>
          <w:tcPr>
            <w:tcW w:w="4536" w:type="dxa"/>
            <w:noWrap/>
            <w:tcMar>
              <w:top w:w="15" w:type="dxa"/>
              <w:left w:w="15" w:type="dxa"/>
              <w:bottom w:w="0" w:type="dxa"/>
              <w:right w:w="15" w:type="dxa"/>
            </w:tcMar>
            <w:vAlign w:val="center"/>
          </w:tcPr>
          <w:p w14:paraId="3D5D467B"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E65BC38" w14:textId="37D3AD0D"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4CEAC2B2"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45339C6" w14:textId="4BA112E1"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682DD755" w14:textId="77777777" w:rsidTr="00047C99">
        <w:trPr>
          <w:trHeight w:val="25"/>
        </w:trPr>
        <w:tc>
          <w:tcPr>
            <w:tcW w:w="4536" w:type="dxa"/>
            <w:noWrap/>
            <w:tcMar>
              <w:top w:w="15" w:type="dxa"/>
              <w:left w:w="15" w:type="dxa"/>
              <w:bottom w:w="0" w:type="dxa"/>
              <w:right w:w="15" w:type="dxa"/>
            </w:tcMar>
            <w:vAlign w:val="center"/>
          </w:tcPr>
          <w:p w14:paraId="194E2C25"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670033F2" w14:textId="1C60A4F1"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3BACE236"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D42D68D" w14:textId="26D2B34D"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7DD99F04" w14:textId="77777777" w:rsidTr="00047C99">
        <w:trPr>
          <w:trHeight w:val="25"/>
        </w:trPr>
        <w:tc>
          <w:tcPr>
            <w:tcW w:w="4536" w:type="dxa"/>
            <w:noWrap/>
            <w:tcMar>
              <w:top w:w="15" w:type="dxa"/>
              <w:left w:w="15" w:type="dxa"/>
              <w:bottom w:w="0" w:type="dxa"/>
              <w:right w:w="15" w:type="dxa"/>
            </w:tcMar>
            <w:vAlign w:val="center"/>
          </w:tcPr>
          <w:p w14:paraId="41AAB83D"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Kurumsal Kredi Kartları-YP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4D6AC644" w14:textId="268393EE"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386E70F6"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32F1B5D6" w14:textId="454F66F1"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color w:val="000000"/>
                <w:sz w:val="18"/>
                <w:szCs w:val="18"/>
              </w:rPr>
              <w:t>-</w:t>
            </w:r>
          </w:p>
        </w:tc>
      </w:tr>
      <w:tr w:rsidR="00B86958" w:rsidRPr="00950E9B" w14:paraId="2FE32916" w14:textId="77777777" w:rsidTr="00047C99">
        <w:trPr>
          <w:trHeight w:val="25"/>
        </w:trPr>
        <w:tc>
          <w:tcPr>
            <w:tcW w:w="4536" w:type="dxa"/>
            <w:noWrap/>
            <w:tcMar>
              <w:top w:w="15" w:type="dxa"/>
              <w:left w:w="15" w:type="dxa"/>
              <w:bottom w:w="0" w:type="dxa"/>
              <w:right w:w="15" w:type="dxa"/>
            </w:tcMar>
            <w:vAlign w:val="center"/>
          </w:tcPr>
          <w:p w14:paraId="20B65936"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0E8930BB" w14:textId="65489295"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3B4E8A05"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07284B73" w14:textId="75507999"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76437AA2" w14:textId="77777777" w:rsidTr="00047C99">
        <w:trPr>
          <w:trHeight w:val="25"/>
        </w:trPr>
        <w:tc>
          <w:tcPr>
            <w:tcW w:w="4536" w:type="dxa"/>
            <w:noWrap/>
            <w:tcMar>
              <w:top w:w="15" w:type="dxa"/>
              <w:left w:w="15" w:type="dxa"/>
              <w:bottom w:w="0" w:type="dxa"/>
              <w:right w:w="15" w:type="dxa"/>
            </w:tcMar>
            <w:vAlign w:val="center"/>
          </w:tcPr>
          <w:p w14:paraId="38ABEE36" w14:textId="77777777" w:rsidR="00B86958" w:rsidRPr="00950E9B" w:rsidRDefault="00B86958" w:rsidP="00B86958">
            <w:pPr>
              <w:tabs>
                <w:tab w:val="left" w:pos="3828"/>
              </w:tabs>
              <w:ind w:left="360"/>
              <w:jc w:val="both"/>
              <w:rPr>
                <w:rFonts w:ascii="Arial" w:hAnsi="Arial" w:cs="Arial"/>
                <w:sz w:val="18"/>
                <w:szCs w:val="18"/>
              </w:rPr>
            </w:pPr>
            <w:r w:rsidRPr="00950E9B">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6DE5074" w14:textId="182C534E"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44C6E09"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7AF2C4D" w14:textId="184EFC81" w:rsidR="00B86958" w:rsidRPr="00950E9B" w:rsidRDefault="00B86958" w:rsidP="00B86958">
            <w:pPr>
              <w:tabs>
                <w:tab w:val="left" w:pos="3828"/>
              </w:tabs>
              <w:ind w:right="170"/>
              <w:jc w:val="right"/>
              <w:rPr>
                <w:rFonts w:ascii="Arial" w:hAnsi="Arial" w:cs="Arial"/>
                <w:color w:val="000000"/>
                <w:sz w:val="18"/>
                <w:szCs w:val="18"/>
              </w:rPr>
            </w:pPr>
            <w:r w:rsidRPr="00950E9B">
              <w:rPr>
                <w:rFonts w:ascii="Arial" w:hAnsi="Arial" w:cs="Arial"/>
                <w:color w:val="000000"/>
                <w:sz w:val="18"/>
                <w:szCs w:val="18"/>
              </w:rPr>
              <w:t>-</w:t>
            </w:r>
          </w:p>
        </w:tc>
      </w:tr>
      <w:tr w:rsidR="00B86958" w:rsidRPr="00950E9B" w14:paraId="0279F914" w14:textId="77777777" w:rsidTr="00047C99">
        <w:trPr>
          <w:trHeight w:val="25"/>
        </w:trPr>
        <w:tc>
          <w:tcPr>
            <w:tcW w:w="4536" w:type="dxa"/>
            <w:noWrap/>
            <w:tcMar>
              <w:top w:w="15" w:type="dxa"/>
              <w:left w:w="15" w:type="dxa"/>
              <w:bottom w:w="0" w:type="dxa"/>
              <w:right w:w="15" w:type="dxa"/>
            </w:tcMar>
            <w:vAlign w:val="center"/>
          </w:tcPr>
          <w:p w14:paraId="15C491F0"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 xml:space="preserve">Kredili </w:t>
            </w:r>
            <w:r w:rsidRPr="00950E9B">
              <w:rPr>
                <w:rFonts w:ascii="Arial" w:hAnsi="Arial" w:cs="Arial"/>
                <w:b/>
                <w:sz w:val="18"/>
                <w:szCs w:val="20"/>
              </w:rPr>
              <w:t>Özel Cari Hesap</w:t>
            </w:r>
            <w:r w:rsidRPr="00950E9B" w:rsidDel="00FF714B">
              <w:rPr>
                <w:rFonts w:ascii="Arial" w:hAnsi="Arial" w:cs="Arial"/>
                <w:b/>
                <w:sz w:val="18"/>
                <w:szCs w:val="18"/>
              </w:rPr>
              <w:t xml:space="preserve"> </w:t>
            </w:r>
            <w:r w:rsidRPr="00950E9B">
              <w:rPr>
                <w:rFonts w:ascii="Arial" w:hAnsi="Arial" w:cs="Arial"/>
                <w:b/>
                <w:sz w:val="18"/>
                <w:szCs w:val="18"/>
              </w:rPr>
              <w:t>-TP (Tüzel Kişi)</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11F6C0C" w14:textId="22D40A12"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Arial" w:hAnsi="Arial" w:cs="Arial"/>
                <w:b/>
                <w:bCs/>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14C97A8E" w:rsidR="00B86958" w:rsidRPr="00950E9B" w:rsidRDefault="00B86958" w:rsidP="00B86958">
            <w:pPr>
              <w:tabs>
                <w:tab w:val="left" w:pos="3828"/>
              </w:tabs>
              <w:ind w:right="170"/>
              <w:jc w:val="right"/>
              <w:rPr>
                <w:b/>
                <w:bCs/>
                <w:sz w:val="20"/>
                <w:szCs w:val="20"/>
              </w:rPr>
            </w:pPr>
            <w:r w:rsidRPr="00950E9B">
              <w:rPr>
                <w:rFonts w:ascii="Arial" w:hAnsi="Arial" w:cs="Arial"/>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6FCF659C" w14:textId="1C3F0A35" w:rsidR="00B86958" w:rsidRPr="00950E9B" w:rsidRDefault="00B86958" w:rsidP="00B86958">
            <w:pPr>
              <w:tabs>
                <w:tab w:val="left" w:pos="3828"/>
              </w:tabs>
              <w:ind w:right="170"/>
              <w:jc w:val="right"/>
              <w:rPr>
                <w:b/>
                <w:bCs/>
                <w:sz w:val="20"/>
                <w:szCs w:val="20"/>
              </w:rPr>
            </w:pPr>
            <w:r w:rsidRPr="00950E9B">
              <w:rPr>
                <w:rFonts w:ascii="Arial" w:hAnsi="Arial" w:cs="Arial"/>
                <w:b/>
                <w:bCs/>
                <w:color w:val="000000"/>
                <w:sz w:val="18"/>
                <w:szCs w:val="18"/>
              </w:rPr>
              <w:t>15.176</w:t>
            </w:r>
          </w:p>
        </w:tc>
      </w:tr>
      <w:tr w:rsidR="00B86958" w:rsidRPr="00950E9B" w14:paraId="75F77BC7" w14:textId="77777777" w:rsidTr="00047C99">
        <w:trPr>
          <w:trHeight w:val="25"/>
        </w:trPr>
        <w:tc>
          <w:tcPr>
            <w:tcW w:w="4536" w:type="dxa"/>
            <w:noWrap/>
            <w:tcMar>
              <w:top w:w="15" w:type="dxa"/>
              <w:left w:w="15" w:type="dxa"/>
              <w:bottom w:w="0" w:type="dxa"/>
              <w:right w:w="15" w:type="dxa"/>
            </w:tcMar>
            <w:vAlign w:val="center"/>
          </w:tcPr>
          <w:p w14:paraId="1C551ADB"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 xml:space="preserve">Kredili </w:t>
            </w:r>
            <w:r w:rsidRPr="00950E9B">
              <w:rPr>
                <w:rFonts w:ascii="Arial" w:hAnsi="Arial" w:cs="Arial"/>
                <w:b/>
                <w:sz w:val="18"/>
                <w:szCs w:val="20"/>
              </w:rPr>
              <w:t>Özel Cari Hesap</w:t>
            </w:r>
            <w:r w:rsidRPr="00950E9B" w:rsidDel="00FF714B">
              <w:rPr>
                <w:rFonts w:ascii="Arial" w:hAnsi="Arial" w:cs="Arial"/>
                <w:b/>
                <w:sz w:val="18"/>
                <w:szCs w:val="18"/>
              </w:rPr>
              <w:t xml:space="preserve"> </w:t>
            </w:r>
            <w:r w:rsidRPr="00950E9B">
              <w:rPr>
                <w:rFonts w:ascii="Arial" w:hAnsi="Arial" w:cs="Arial"/>
                <w:b/>
                <w:sz w:val="18"/>
                <w:szCs w:val="18"/>
              </w:rPr>
              <w:t>-YP (Tüzel Kişi)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30FAF8EF" w:rsidR="00B86958" w:rsidRPr="00950E9B" w:rsidRDefault="00B86958" w:rsidP="00B86958">
            <w:pPr>
              <w:tabs>
                <w:tab w:val="left" w:pos="3828"/>
              </w:tabs>
              <w:ind w:right="140"/>
              <w:jc w:val="right"/>
              <w:rPr>
                <w:sz w:val="20"/>
                <w:szCs w:val="20"/>
              </w:rPr>
            </w:pPr>
            <w:r w:rsidRPr="00950E9B">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781B691F" w:rsidR="00B86958" w:rsidRPr="00950E9B" w:rsidRDefault="00B86958" w:rsidP="00B86958">
            <w:pPr>
              <w:tabs>
                <w:tab w:val="left" w:pos="3828"/>
              </w:tabs>
              <w:ind w:right="170"/>
              <w:jc w:val="right"/>
              <w:rPr>
                <w:sz w:val="20"/>
                <w:szCs w:val="20"/>
              </w:rPr>
            </w:pPr>
            <w:r w:rsidRPr="00950E9B">
              <w:rPr>
                <w:rFonts w:asciiTheme="minorBidi" w:hAnsiTheme="minorBidi" w:cstheme="minorBidi"/>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0AA07BB" w14:textId="6DF96108" w:rsidR="00B86958" w:rsidRPr="00950E9B" w:rsidRDefault="00B86958" w:rsidP="00B86958">
            <w:pPr>
              <w:tabs>
                <w:tab w:val="left" w:pos="3828"/>
              </w:tabs>
              <w:ind w:right="170"/>
              <w:jc w:val="right"/>
              <w:rPr>
                <w:sz w:val="20"/>
                <w:szCs w:val="20"/>
              </w:rPr>
            </w:pPr>
            <w:r w:rsidRPr="00950E9B">
              <w:rPr>
                <w:rFonts w:asciiTheme="minorBidi" w:hAnsiTheme="minorBidi" w:cstheme="minorBidi"/>
                <w:b/>
                <w:bCs/>
                <w:color w:val="000000"/>
                <w:sz w:val="18"/>
                <w:szCs w:val="18"/>
              </w:rPr>
              <w:t>29.936</w:t>
            </w:r>
          </w:p>
        </w:tc>
      </w:tr>
      <w:tr w:rsidR="00B86958" w:rsidRPr="00950E9B" w14:paraId="5460DA46"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3254823F" w14:textId="77777777" w:rsidR="00B86958" w:rsidRPr="00950E9B" w:rsidRDefault="00B86958" w:rsidP="00B86958">
            <w:pPr>
              <w:tabs>
                <w:tab w:val="left" w:pos="3828"/>
              </w:tabs>
              <w:jc w:val="both"/>
              <w:rPr>
                <w:rFonts w:ascii="Arial" w:eastAsia="Arial Unicode MS" w:hAnsi="Arial" w:cs="Arial"/>
                <w:sz w:val="12"/>
                <w:szCs w:val="18"/>
              </w:rPr>
            </w:pPr>
          </w:p>
        </w:tc>
        <w:tc>
          <w:tcPr>
            <w:tcW w:w="1707" w:type="dxa"/>
            <w:tcBorders>
              <w:bottom w:val="single" w:sz="4" w:space="0" w:color="auto"/>
            </w:tcBorders>
            <w:noWrap/>
            <w:tcMar>
              <w:top w:w="15" w:type="dxa"/>
              <w:left w:w="15" w:type="dxa"/>
              <w:bottom w:w="0" w:type="dxa"/>
              <w:right w:w="15" w:type="dxa"/>
            </w:tcMar>
            <w:vAlign w:val="center"/>
          </w:tcPr>
          <w:p w14:paraId="6F157596" w14:textId="5A534C19" w:rsidR="00B86958" w:rsidRPr="00950E9B" w:rsidRDefault="00B86958" w:rsidP="00B86958">
            <w:pPr>
              <w:tabs>
                <w:tab w:val="left" w:pos="3828"/>
              </w:tabs>
              <w:ind w:right="170"/>
              <w:jc w:val="right"/>
              <w:rPr>
                <w:rFonts w:ascii="Arial" w:hAnsi="Arial" w:cs="Arial"/>
                <w:color w:val="000000"/>
                <w:sz w:val="12"/>
                <w:szCs w:val="18"/>
              </w:rPr>
            </w:pPr>
            <w:r w:rsidRPr="00950E9B">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096903F3" w:rsidR="00B86958" w:rsidRPr="00950E9B" w:rsidRDefault="00B86958" w:rsidP="00B86958">
            <w:pPr>
              <w:tabs>
                <w:tab w:val="left" w:pos="3828"/>
              </w:tabs>
              <w:ind w:right="170"/>
              <w:jc w:val="right"/>
              <w:rPr>
                <w:rFonts w:ascii="Arial" w:hAnsi="Arial" w:cs="Arial"/>
                <w:color w:val="000000"/>
                <w:sz w:val="12"/>
                <w:szCs w:val="18"/>
              </w:rPr>
            </w:pPr>
            <w:r w:rsidRPr="00950E9B">
              <w:rPr>
                <w:rFonts w:ascii="Arial" w:hAnsi="Arial" w:cs="Arial"/>
                <w:color w:val="000000"/>
                <w:sz w:val="12"/>
                <w:szCs w:val="18"/>
              </w:rPr>
              <w:t> </w:t>
            </w:r>
          </w:p>
        </w:tc>
        <w:tc>
          <w:tcPr>
            <w:tcW w:w="1379" w:type="dxa"/>
            <w:tcBorders>
              <w:bottom w:val="single" w:sz="4" w:space="0" w:color="auto"/>
            </w:tcBorders>
            <w:noWrap/>
            <w:tcMar>
              <w:top w:w="15" w:type="dxa"/>
              <w:left w:w="15" w:type="dxa"/>
              <w:bottom w:w="0" w:type="dxa"/>
              <w:right w:w="15" w:type="dxa"/>
            </w:tcMar>
            <w:vAlign w:val="center"/>
          </w:tcPr>
          <w:p w14:paraId="15ED8700" w14:textId="6B789E9F" w:rsidR="00B86958" w:rsidRPr="00950E9B" w:rsidRDefault="00B86958" w:rsidP="00B86958">
            <w:pPr>
              <w:tabs>
                <w:tab w:val="left" w:pos="3828"/>
              </w:tabs>
              <w:ind w:right="170"/>
              <w:jc w:val="right"/>
              <w:rPr>
                <w:rFonts w:ascii="Arial" w:hAnsi="Arial" w:cs="Arial"/>
                <w:color w:val="000000"/>
                <w:sz w:val="12"/>
                <w:szCs w:val="18"/>
              </w:rPr>
            </w:pPr>
            <w:r w:rsidRPr="00950E9B">
              <w:rPr>
                <w:rFonts w:ascii="Arial" w:hAnsi="Arial" w:cs="Arial"/>
                <w:color w:val="000000"/>
                <w:sz w:val="12"/>
                <w:szCs w:val="18"/>
              </w:rPr>
              <w:t> </w:t>
            </w:r>
          </w:p>
        </w:tc>
      </w:tr>
      <w:tr w:rsidR="00B86958" w:rsidRPr="00950E9B" w14:paraId="63ECDA3D"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B86958" w:rsidRPr="00950E9B" w:rsidRDefault="00B86958" w:rsidP="00B86958">
            <w:pPr>
              <w:tabs>
                <w:tab w:val="left" w:pos="3828"/>
              </w:tabs>
              <w:jc w:val="both"/>
              <w:rPr>
                <w:rFonts w:ascii="Arial" w:hAnsi="Arial" w:cs="Arial"/>
                <w:b/>
                <w:sz w:val="18"/>
                <w:szCs w:val="18"/>
              </w:rPr>
            </w:pPr>
            <w:r w:rsidRPr="00950E9B">
              <w:rPr>
                <w:rFonts w:ascii="Arial" w:hAnsi="Arial" w:cs="Arial"/>
                <w:b/>
                <w:sz w:val="18"/>
                <w:szCs w:val="18"/>
              </w:rPr>
              <w:t>Toplam</w:t>
            </w:r>
          </w:p>
        </w:tc>
        <w:tc>
          <w:tcPr>
            <w:tcW w:w="1707" w:type="dxa"/>
            <w:tcBorders>
              <w:top w:val="single" w:sz="4" w:space="0" w:color="auto"/>
              <w:bottom w:val="double" w:sz="4" w:space="0" w:color="auto"/>
            </w:tcBorders>
            <w:noWrap/>
            <w:tcMar>
              <w:top w:w="15" w:type="dxa"/>
              <w:left w:w="15" w:type="dxa"/>
              <w:bottom w:w="0" w:type="dxa"/>
              <w:right w:w="15" w:type="dxa"/>
            </w:tcMar>
            <w:vAlign w:val="center"/>
          </w:tcPr>
          <w:p w14:paraId="517BA219" w14:textId="3EEB2E4E" w:rsidR="00B86958" w:rsidRPr="00950E9B" w:rsidRDefault="00B86958" w:rsidP="00B86958">
            <w:pPr>
              <w:tabs>
                <w:tab w:val="left" w:pos="3828"/>
              </w:tabs>
              <w:ind w:right="170"/>
              <w:jc w:val="right"/>
              <w:rPr>
                <w:rFonts w:ascii="Arial" w:hAnsi="Arial" w:cs="Arial"/>
                <w:b/>
                <w:bCs/>
                <w:color w:val="000000"/>
                <w:sz w:val="18"/>
                <w:szCs w:val="18"/>
              </w:rPr>
            </w:pPr>
            <w:r w:rsidRPr="00950E9B">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E061353" w:rsidR="00B86958" w:rsidRPr="00950E9B" w:rsidRDefault="00B86958" w:rsidP="00B86958">
            <w:pPr>
              <w:tabs>
                <w:tab w:val="left" w:pos="3828"/>
              </w:tabs>
              <w:ind w:right="135"/>
              <w:jc w:val="right"/>
              <w:rPr>
                <w:rFonts w:ascii="Arial" w:hAnsi="Arial" w:cs="Arial"/>
                <w:b/>
                <w:bCs/>
                <w:color w:val="000000"/>
                <w:sz w:val="18"/>
                <w:szCs w:val="18"/>
              </w:rPr>
            </w:pPr>
            <w:r w:rsidRPr="00950E9B">
              <w:rPr>
                <w:rFonts w:asciiTheme="minorBidi" w:hAnsiTheme="minorBidi" w:cstheme="minorBidi"/>
                <w:b/>
                <w:bCs/>
                <w:color w:val="000000"/>
                <w:sz w:val="18"/>
                <w:szCs w:val="18"/>
              </w:rPr>
              <w:t>2.520.897</w:t>
            </w:r>
          </w:p>
        </w:tc>
        <w:tc>
          <w:tcPr>
            <w:tcW w:w="1379" w:type="dxa"/>
            <w:tcBorders>
              <w:top w:val="single" w:sz="4" w:space="0" w:color="auto"/>
              <w:bottom w:val="double" w:sz="4" w:space="0" w:color="auto"/>
            </w:tcBorders>
            <w:noWrap/>
            <w:tcMar>
              <w:top w:w="15" w:type="dxa"/>
              <w:left w:w="15" w:type="dxa"/>
              <w:bottom w:w="0" w:type="dxa"/>
              <w:right w:w="15" w:type="dxa"/>
            </w:tcMar>
            <w:vAlign w:val="center"/>
          </w:tcPr>
          <w:p w14:paraId="074B0433" w14:textId="41D31D20" w:rsidR="00B86958" w:rsidRPr="00950E9B" w:rsidRDefault="00B86958" w:rsidP="00B86958">
            <w:pPr>
              <w:tabs>
                <w:tab w:val="left" w:pos="676"/>
                <w:tab w:val="left" w:pos="3828"/>
              </w:tabs>
              <w:ind w:right="122"/>
              <w:jc w:val="right"/>
              <w:rPr>
                <w:rFonts w:ascii="Arial" w:hAnsi="Arial" w:cs="Arial"/>
                <w:b/>
                <w:bCs/>
                <w:color w:val="000000"/>
                <w:sz w:val="18"/>
                <w:szCs w:val="18"/>
              </w:rPr>
            </w:pPr>
            <w:r w:rsidRPr="00950E9B">
              <w:rPr>
                <w:rFonts w:asciiTheme="minorBidi" w:hAnsiTheme="minorBidi" w:cstheme="minorBidi"/>
                <w:b/>
                <w:bCs/>
                <w:color w:val="000000"/>
                <w:sz w:val="18"/>
                <w:szCs w:val="18"/>
              </w:rPr>
              <w:t>2.969.857</w:t>
            </w:r>
          </w:p>
        </w:tc>
      </w:tr>
    </w:tbl>
    <w:p w14:paraId="25105EC2" w14:textId="77777777" w:rsidR="00FB59D8" w:rsidRPr="00950E9B" w:rsidRDefault="00FB59D8">
      <w:pPr>
        <w:rPr>
          <w:rFonts w:ascii="Arial" w:hAnsi="Arial" w:cs="Arial"/>
          <w:b/>
          <w:sz w:val="20"/>
          <w:szCs w:val="20"/>
        </w:rPr>
      </w:pPr>
      <w:r w:rsidRPr="00950E9B">
        <w:rPr>
          <w:rFonts w:ascii="Arial" w:hAnsi="Arial" w:cs="Arial"/>
          <w:b/>
          <w:sz w:val="20"/>
          <w:szCs w:val="20"/>
        </w:rPr>
        <w:br w:type="page"/>
      </w:r>
    </w:p>
    <w:p w14:paraId="1ABB59B1" w14:textId="6CC7A0B4" w:rsidR="00D768E8" w:rsidRPr="00950E9B" w:rsidRDefault="00D768E8" w:rsidP="00973CA2">
      <w:pPr>
        <w:ind w:hanging="522"/>
        <w:rPr>
          <w:rFonts w:ascii="Arial" w:hAnsi="Arial" w:cs="Arial"/>
          <w:sz w:val="20"/>
          <w:szCs w:val="20"/>
          <w:lang w:eastAsia="en-US"/>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040B5F76" w14:textId="77777777" w:rsidR="000B05A3" w:rsidRPr="00950E9B" w:rsidRDefault="000B05A3" w:rsidP="000B05A3">
      <w:pPr>
        <w:pStyle w:val="GvdeMetniGirintisi"/>
        <w:spacing w:before="120" w:after="120"/>
        <w:ind w:hanging="540"/>
        <w:jc w:val="left"/>
        <w:rPr>
          <w:rFonts w:asciiTheme="minorBidi" w:hAnsiTheme="minorBidi" w:cstheme="minorBidi"/>
          <w:b/>
          <w:sz w:val="20"/>
          <w:szCs w:val="22"/>
        </w:rPr>
      </w:pPr>
      <w:r w:rsidRPr="00950E9B">
        <w:rPr>
          <w:rFonts w:asciiTheme="minorBidi" w:hAnsiTheme="minorBidi" w:cstheme="minorBidi"/>
          <w:b/>
          <w:sz w:val="20"/>
          <w:szCs w:val="22"/>
        </w:rPr>
        <w:t>6.</w:t>
      </w:r>
      <w:r w:rsidRPr="00950E9B">
        <w:rPr>
          <w:rFonts w:asciiTheme="minorBidi" w:hAnsiTheme="minorBidi" w:cstheme="minorBidi"/>
          <w:b/>
          <w:sz w:val="20"/>
          <w:szCs w:val="22"/>
        </w:rPr>
        <w:tab/>
        <w:t>Kredilere ilişkin açıklamalar (devamı)</w:t>
      </w:r>
    </w:p>
    <w:p w14:paraId="6E2B0929" w14:textId="77777777" w:rsidR="000B05A3" w:rsidRPr="00950E9B" w:rsidRDefault="000B05A3" w:rsidP="00AE7E10">
      <w:pPr>
        <w:pStyle w:val="GvdeMetniGirintisi"/>
        <w:ind w:firstLine="0"/>
        <w:rPr>
          <w:rFonts w:ascii="Arial" w:hAnsi="Arial" w:cs="Arial"/>
          <w:sz w:val="20"/>
          <w:szCs w:val="20"/>
        </w:rPr>
      </w:pPr>
    </w:p>
    <w:p w14:paraId="7C40F6C1" w14:textId="77777777" w:rsidR="007C4546" w:rsidRPr="00950E9B" w:rsidRDefault="007C4546" w:rsidP="003747ED">
      <w:pPr>
        <w:autoSpaceDE w:val="0"/>
        <w:autoSpaceDN w:val="0"/>
        <w:adjustRightInd w:val="0"/>
        <w:ind w:left="414" w:hanging="396"/>
        <w:rPr>
          <w:rFonts w:ascii="Arial" w:hAnsi="Arial" w:cs="Arial"/>
          <w:b/>
          <w:sz w:val="20"/>
          <w:szCs w:val="20"/>
        </w:rPr>
      </w:pPr>
      <w:r w:rsidRPr="00950E9B">
        <w:rPr>
          <w:rFonts w:ascii="Arial" w:hAnsi="Arial" w:cs="Arial"/>
          <w:b/>
          <w:sz w:val="20"/>
          <w:szCs w:val="20"/>
        </w:rPr>
        <w:t>e)</w:t>
      </w:r>
      <w:r w:rsidRPr="00950E9B">
        <w:rPr>
          <w:rFonts w:ascii="Arial" w:hAnsi="Arial" w:cs="Arial"/>
          <w:b/>
          <w:sz w:val="20"/>
          <w:szCs w:val="20"/>
        </w:rPr>
        <w:tab/>
        <w:t>Kredilerin kullanıcılara göre dağılımı:</w:t>
      </w:r>
    </w:p>
    <w:p w14:paraId="634749A4" w14:textId="77777777" w:rsidR="007C4546" w:rsidRPr="00950E9B" w:rsidRDefault="007C4546" w:rsidP="007C4546">
      <w:pPr>
        <w:autoSpaceDE w:val="0"/>
        <w:autoSpaceDN w:val="0"/>
        <w:adjustRightInd w:val="0"/>
        <w:ind w:firstLine="187"/>
        <w:rPr>
          <w:rFonts w:ascii="Arial" w:hAnsi="Arial" w:cs="Arial"/>
          <w:b/>
          <w:sz w:val="20"/>
          <w:szCs w:val="20"/>
        </w:rPr>
      </w:pPr>
    </w:p>
    <w:p w14:paraId="7E8BEE1E" w14:textId="77777777" w:rsidR="00B86958" w:rsidRPr="00950E9B" w:rsidRDefault="00B86958" w:rsidP="00B86958">
      <w:pPr>
        <w:tabs>
          <w:tab w:val="left" w:pos="9355"/>
        </w:tabs>
        <w:ind w:firstLine="18"/>
        <w:jc w:val="both"/>
        <w:rPr>
          <w:rFonts w:ascii="Arial" w:hAnsi="Arial" w:cs="Arial"/>
          <w:bCs/>
          <w:iCs/>
          <w:sz w:val="20"/>
          <w:szCs w:val="20"/>
        </w:rPr>
      </w:pPr>
      <w:r w:rsidRPr="00950E9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950E9B" w:rsidRDefault="00061FC4" w:rsidP="003747ED">
      <w:pPr>
        <w:tabs>
          <w:tab w:val="left" w:pos="9355"/>
        </w:tabs>
        <w:ind w:firstLine="18"/>
        <w:jc w:val="both"/>
        <w:rPr>
          <w:rFonts w:ascii="Arial" w:hAnsi="Arial" w:cs="Arial"/>
          <w:bCs/>
          <w:iCs/>
          <w:sz w:val="20"/>
          <w:szCs w:val="20"/>
        </w:rPr>
      </w:pPr>
    </w:p>
    <w:p w14:paraId="4441F923" w14:textId="1ED5F1AB" w:rsidR="007C4546" w:rsidRPr="00950E9B" w:rsidRDefault="007C4546" w:rsidP="009131AA">
      <w:pPr>
        <w:pStyle w:val="GvdeMetniGirintisi"/>
        <w:numPr>
          <w:ilvl w:val="0"/>
          <w:numId w:val="5"/>
        </w:numPr>
        <w:tabs>
          <w:tab w:val="clear" w:pos="540"/>
          <w:tab w:val="num" w:pos="851"/>
        </w:tabs>
        <w:ind w:left="414" w:hanging="369"/>
        <w:rPr>
          <w:rFonts w:ascii="Arial" w:hAnsi="Arial" w:cs="Arial"/>
          <w:b/>
          <w:sz w:val="20"/>
          <w:szCs w:val="20"/>
        </w:rPr>
      </w:pPr>
      <w:r w:rsidRPr="00950E9B">
        <w:rPr>
          <w:rFonts w:ascii="Arial" w:hAnsi="Arial" w:cs="Arial"/>
          <w:b/>
          <w:sz w:val="20"/>
          <w:szCs w:val="20"/>
        </w:rPr>
        <w:t>Yurt</w:t>
      </w:r>
      <w:r w:rsidR="00EC55BA" w:rsidRPr="00950E9B">
        <w:rPr>
          <w:rFonts w:ascii="Arial" w:hAnsi="Arial" w:cs="Arial"/>
          <w:b/>
          <w:sz w:val="20"/>
          <w:szCs w:val="20"/>
        </w:rPr>
        <w:t xml:space="preserve"> </w:t>
      </w:r>
      <w:r w:rsidRPr="00950E9B">
        <w:rPr>
          <w:rFonts w:ascii="Arial" w:hAnsi="Arial" w:cs="Arial"/>
          <w:b/>
          <w:sz w:val="20"/>
          <w:szCs w:val="20"/>
        </w:rPr>
        <w:t>içi ve yurt</w:t>
      </w:r>
      <w:r w:rsidR="00EC55BA" w:rsidRPr="00950E9B">
        <w:rPr>
          <w:rFonts w:ascii="Arial" w:hAnsi="Arial" w:cs="Arial"/>
          <w:b/>
          <w:sz w:val="20"/>
          <w:szCs w:val="20"/>
        </w:rPr>
        <w:t xml:space="preserve"> </w:t>
      </w:r>
      <w:r w:rsidRPr="00950E9B">
        <w:rPr>
          <w:rFonts w:ascii="Arial" w:hAnsi="Arial" w:cs="Arial"/>
          <w:b/>
          <w:sz w:val="20"/>
          <w:szCs w:val="20"/>
        </w:rPr>
        <w:t>dışı kredilerin dağılımı:</w:t>
      </w:r>
    </w:p>
    <w:p w14:paraId="204E8D22" w14:textId="398ABA8C" w:rsidR="00061FC4" w:rsidRPr="00950E9B" w:rsidRDefault="00061FC4" w:rsidP="00061FC4">
      <w:pPr>
        <w:pStyle w:val="GvdeMetniGirintisi"/>
        <w:ind w:left="709" w:firstLine="0"/>
        <w:rPr>
          <w:rFonts w:ascii="Arial" w:hAnsi="Arial" w:cs="Arial"/>
          <w:b/>
          <w:sz w:val="20"/>
          <w:szCs w:val="20"/>
        </w:rPr>
      </w:pPr>
    </w:p>
    <w:p w14:paraId="1A2353D2" w14:textId="19B401AB" w:rsidR="00061FC4" w:rsidRPr="00950E9B" w:rsidRDefault="00061FC4" w:rsidP="003747ED">
      <w:pPr>
        <w:pStyle w:val="GvdeMetniGirintisi"/>
        <w:ind w:left="270" w:hanging="259"/>
        <w:rPr>
          <w:rFonts w:ascii="Arial" w:hAnsi="Arial" w:cs="Arial"/>
          <w:sz w:val="20"/>
          <w:szCs w:val="20"/>
        </w:rPr>
      </w:pPr>
      <w:r w:rsidRPr="00950E9B">
        <w:rPr>
          <w:rFonts w:ascii="Arial" w:hAnsi="Arial" w:cs="Arial"/>
          <w:sz w:val="20"/>
          <w:szCs w:val="20"/>
        </w:rPr>
        <w:t>Takipteki krediler hariç kredilerin dağılımı aşağıdaki gibidir:</w:t>
      </w:r>
    </w:p>
    <w:p w14:paraId="31FF9FEA" w14:textId="780E0DF0" w:rsidR="007C4546" w:rsidRPr="00950E9B" w:rsidRDefault="007C4546" w:rsidP="007C4546">
      <w:pPr>
        <w:pStyle w:val="GvdeMetniGirintisi"/>
        <w:ind w:left="180" w:firstLine="0"/>
        <w:rPr>
          <w:rFonts w:ascii="Arial" w:hAnsi="Arial" w:cs="Arial"/>
          <w:b/>
          <w:sz w:val="20"/>
          <w:szCs w:val="20"/>
        </w:rPr>
      </w:pPr>
    </w:p>
    <w:tbl>
      <w:tblPr>
        <w:tblW w:w="9299" w:type="dxa"/>
        <w:tblInd w:w="8" w:type="dxa"/>
        <w:tblLayout w:type="fixed"/>
        <w:tblCellMar>
          <w:left w:w="0" w:type="dxa"/>
          <w:right w:w="0" w:type="dxa"/>
        </w:tblCellMar>
        <w:tblLook w:val="0000" w:firstRow="0" w:lastRow="0" w:firstColumn="0" w:lastColumn="0" w:noHBand="0" w:noVBand="0"/>
      </w:tblPr>
      <w:tblGrid>
        <w:gridCol w:w="6039"/>
        <w:gridCol w:w="1631"/>
        <w:gridCol w:w="1629"/>
      </w:tblGrid>
      <w:tr w:rsidR="00061FC4" w:rsidRPr="00950E9B" w14:paraId="3C97F14F" w14:textId="77777777" w:rsidTr="00047C99">
        <w:trPr>
          <w:trHeight w:val="113"/>
        </w:trPr>
        <w:tc>
          <w:tcPr>
            <w:tcW w:w="6039" w:type="dxa"/>
            <w:tcBorders>
              <w:top w:val="single" w:sz="4" w:space="0" w:color="auto"/>
              <w:bottom w:val="single" w:sz="4" w:space="0" w:color="auto"/>
            </w:tcBorders>
          </w:tcPr>
          <w:p w14:paraId="658715F0" w14:textId="77777777" w:rsidR="00061FC4" w:rsidRPr="00950E9B"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950E9B" w:rsidRDefault="00061FC4" w:rsidP="00FC4E74">
            <w:pPr>
              <w:autoSpaceDE w:val="0"/>
              <w:autoSpaceDN w:val="0"/>
              <w:adjustRightInd w:val="0"/>
              <w:ind w:right="142"/>
              <w:jc w:val="right"/>
              <w:rPr>
                <w:rFonts w:ascii="Arial" w:eastAsia="Arial Unicode MS" w:hAnsi="Arial" w:cs="Arial"/>
                <w:b/>
                <w:sz w:val="20"/>
              </w:rPr>
            </w:pPr>
            <w:r w:rsidRPr="00950E9B">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950E9B" w:rsidRDefault="00061FC4" w:rsidP="00FC4E74">
            <w:pPr>
              <w:autoSpaceDE w:val="0"/>
              <w:autoSpaceDN w:val="0"/>
              <w:adjustRightInd w:val="0"/>
              <w:ind w:right="142"/>
              <w:jc w:val="right"/>
              <w:rPr>
                <w:rFonts w:ascii="Arial" w:eastAsia="Arial Unicode MS" w:hAnsi="Arial" w:cs="Arial"/>
                <w:b/>
                <w:sz w:val="20"/>
              </w:rPr>
            </w:pPr>
            <w:r w:rsidRPr="00950E9B">
              <w:rPr>
                <w:rFonts w:ascii="Arial" w:eastAsia="Arial Unicode MS" w:hAnsi="Arial" w:cs="Arial"/>
                <w:b/>
                <w:sz w:val="20"/>
              </w:rPr>
              <w:t>Önceki dönem</w:t>
            </w:r>
          </w:p>
        </w:tc>
      </w:tr>
      <w:tr w:rsidR="00061FC4" w:rsidRPr="00950E9B" w14:paraId="6F4A592C" w14:textId="77777777" w:rsidTr="00047C99">
        <w:trPr>
          <w:trHeight w:val="113"/>
        </w:trPr>
        <w:tc>
          <w:tcPr>
            <w:tcW w:w="6039" w:type="dxa"/>
            <w:tcBorders>
              <w:top w:val="single" w:sz="4" w:space="0" w:color="auto"/>
            </w:tcBorders>
          </w:tcPr>
          <w:p w14:paraId="2C112F74" w14:textId="77777777" w:rsidR="00061FC4" w:rsidRPr="00950E9B"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950E9B"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950E9B" w:rsidRDefault="00061FC4" w:rsidP="00FC4E74">
            <w:pPr>
              <w:autoSpaceDE w:val="0"/>
              <w:autoSpaceDN w:val="0"/>
              <w:adjustRightInd w:val="0"/>
              <w:ind w:right="142"/>
              <w:jc w:val="right"/>
              <w:rPr>
                <w:rFonts w:ascii="Arial" w:eastAsia="Arial Unicode MS" w:hAnsi="Arial" w:cs="Arial"/>
                <w:sz w:val="20"/>
              </w:rPr>
            </w:pPr>
          </w:p>
        </w:tc>
      </w:tr>
      <w:tr w:rsidR="00B86958" w:rsidRPr="00950E9B" w14:paraId="771B3C12" w14:textId="77777777" w:rsidTr="00047C99">
        <w:trPr>
          <w:trHeight w:val="113"/>
        </w:trPr>
        <w:tc>
          <w:tcPr>
            <w:tcW w:w="6039" w:type="dxa"/>
          </w:tcPr>
          <w:p w14:paraId="124BE8FE" w14:textId="00B8C1F4" w:rsidR="00B86958" w:rsidRPr="00950E9B" w:rsidRDefault="00B86958" w:rsidP="00B86958">
            <w:pPr>
              <w:autoSpaceDE w:val="0"/>
              <w:autoSpaceDN w:val="0"/>
              <w:adjustRightInd w:val="0"/>
              <w:rPr>
                <w:rFonts w:ascii="Arial" w:eastAsia="Arial Unicode MS" w:hAnsi="Arial" w:cs="Arial"/>
                <w:sz w:val="20"/>
              </w:rPr>
            </w:pPr>
            <w:r w:rsidRPr="00950E9B">
              <w:rPr>
                <w:rFonts w:ascii="Arial" w:eastAsia="Arial Unicode MS" w:hAnsi="Arial" w:cs="Arial"/>
                <w:sz w:val="20"/>
              </w:rPr>
              <w:t>Yurt içi Krediler</w:t>
            </w:r>
          </w:p>
        </w:tc>
        <w:tc>
          <w:tcPr>
            <w:tcW w:w="1631" w:type="dxa"/>
            <w:vAlign w:val="center"/>
          </w:tcPr>
          <w:p w14:paraId="0536236E" w14:textId="361EE008" w:rsidR="00B86958" w:rsidRPr="00950E9B" w:rsidRDefault="002F5CA5" w:rsidP="00B86958">
            <w:pPr>
              <w:ind w:right="142"/>
              <w:jc w:val="right"/>
              <w:rPr>
                <w:rFonts w:ascii="Arial" w:hAnsi="Arial" w:cs="Arial"/>
                <w:sz w:val="20"/>
                <w:szCs w:val="20"/>
              </w:rPr>
            </w:pPr>
            <w:r w:rsidRPr="00950E9B">
              <w:rPr>
                <w:rFonts w:ascii="Arial" w:hAnsi="Arial" w:cs="Arial"/>
                <w:sz w:val="20"/>
                <w:szCs w:val="20"/>
              </w:rPr>
              <w:t>29.111.874</w:t>
            </w:r>
          </w:p>
        </w:tc>
        <w:tc>
          <w:tcPr>
            <w:tcW w:w="1629" w:type="dxa"/>
            <w:vAlign w:val="center"/>
          </w:tcPr>
          <w:p w14:paraId="08F9ED8F" w14:textId="15D22CD9" w:rsidR="00B86958" w:rsidRPr="00950E9B" w:rsidRDefault="00B86958" w:rsidP="00B86958">
            <w:pPr>
              <w:ind w:right="142"/>
              <w:jc w:val="right"/>
              <w:rPr>
                <w:rFonts w:ascii="Arial" w:hAnsi="Arial" w:cs="Arial"/>
                <w:sz w:val="20"/>
                <w:szCs w:val="20"/>
              </w:rPr>
            </w:pPr>
            <w:r w:rsidRPr="00950E9B">
              <w:rPr>
                <w:rFonts w:ascii="Arial" w:hAnsi="Arial" w:cs="Arial"/>
                <w:sz w:val="20"/>
                <w:szCs w:val="20"/>
              </w:rPr>
              <w:t>21.354.450</w:t>
            </w:r>
          </w:p>
        </w:tc>
      </w:tr>
      <w:tr w:rsidR="00B86958" w:rsidRPr="00950E9B" w14:paraId="20063EAD" w14:textId="77777777" w:rsidTr="00047C99">
        <w:trPr>
          <w:trHeight w:val="113"/>
        </w:trPr>
        <w:tc>
          <w:tcPr>
            <w:tcW w:w="6039" w:type="dxa"/>
          </w:tcPr>
          <w:p w14:paraId="6ADC766C" w14:textId="4AF55AE6" w:rsidR="00B86958" w:rsidRPr="00950E9B" w:rsidRDefault="00B86958" w:rsidP="00B86958">
            <w:pPr>
              <w:autoSpaceDE w:val="0"/>
              <w:autoSpaceDN w:val="0"/>
              <w:adjustRightInd w:val="0"/>
              <w:rPr>
                <w:rFonts w:ascii="Arial" w:eastAsia="Arial Unicode MS" w:hAnsi="Arial" w:cs="Arial"/>
                <w:sz w:val="20"/>
              </w:rPr>
            </w:pPr>
            <w:r w:rsidRPr="00950E9B">
              <w:rPr>
                <w:rFonts w:ascii="Arial" w:eastAsia="Arial Unicode MS" w:hAnsi="Arial" w:cs="Arial"/>
                <w:sz w:val="20"/>
              </w:rPr>
              <w:t>Yurt dışı Krediler</w:t>
            </w:r>
          </w:p>
        </w:tc>
        <w:tc>
          <w:tcPr>
            <w:tcW w:w="1631" w:type="dxa"/>
            <w:vAlign w:val="center"/>
          </w:tcPr>
          <w:p w14:paraId="26B7FF0D" w14:textId="3EBA5FAB" w:rsidR="00B86958" w:rsidRPr="00950E9B" w:rsidRDefault="002F5CA5" w:rsidP="00B86958">
            <w:pPr>
              <w:ind w:right="142"/>
              <w:jc w:val="right"/>
              <w:rPr>
                <w:rFonts w:ascii="Arial" w:hAnsi="Arial" w:cs="Arial"/>
                <w:sz w:val="20"/>
                <w:szCs w:val="20"/>
              </w:rPr>
            </w:pPr>
            <w:r w:rsidRPr="00950E9B">
              <w:rPr>
                <w:rFonts w:ascii="Arial" w:hAnsi="Arial" w:cs="Arial"/>
                <w:sz w:val="20"/>
                <w:szCs w:val="20"/>
              </w:rPr>
              <w:t>473.321</w:t>
            </w:r>
          </w:p>
        </w:tc>
        <w:tc>
          <w:tcPr>
            <w:tcW w:w="1629" w:type="dxa"/>
            <w:vAlign w:val="center"/>
          </w:tcPr>
          <w:p w14:paraId="7BC06C43" w14:textId="50AA1421" w:rsidR="00B86958" w:rsidRPr="00950E9B" w:rsidRDefault="00B86958" w:rsidP="00B86958">
            <w:pPr>
              <w:ind w:right="142"/>
              <w:jc w:val="right"/>
              <w:rPr>
                <w:rFonts w:ascii="Arial" w:hAnsi="Arial" w:cs="Arial"/>
                <w:sz w:val="20"/>
                <w:szCs w:val="20"/>
              </w:rPr>
            </w:pPr>
            <w:r w:rsidRPr="00950E9B">
              <w:rPr>
                <w:rFonts w:ascii="Arial" w:hAnsi="Arial" w:cs="Arial"/>
                <w:sz w:val="20"/>
                <w:szCs w:val="20"/>
              </w:rPr>
              <w:t>174.503</w:t>
            </w:r>
          </w:p>
        </w:tc>
      </w:tr>
      <w:tr w:rsidR="00B86958" w:rsidRPr="00950E9B" w14:paraId="39561DD7" w14:textId="77777777" w:rsidTr="00047C99">
        <w:trPr>
          <w:trHeight w:val="113"/>
        </w:trPr>
        <w:tc>
          <w:tcPr>
            <w:tcW w:w="6039" w:type="dxa"/>
            <w:tcBorders>
              <w:bottom w:val="single" w:sz="4" w:space="0" w:color="auto"/>
            </w:tcBorders>
          </w:tcPr>
          <w:p w14:paraId="2A9F41E6" w14:textId="77777777" w:rsidR="00B86958" w:rsidRPr="00950E9B" w:rsidRDefault="00B86958" w:rsidP="00B86958">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B86958" w:rsidRPr="00950E9B" w:rsidRDefault="00B86958" w:rsidP="00B86958">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B86958" w:rsidRPr="00950E9B" w:rsidRDefault="00B86958" w:rsidP="00B86958">
            <w:pPr>
              <w:ind w:right="142"/>
              <w:jc w:val="right"/>
              <w:rPr>
                <w:rFonts w:ascii="Arial" w:hAnsi="Arial" w:cs="Arial"/>
                <w:sz w:val="20"/>
                <w:szCs w:val="20"/>
              </w:rPr>
            </w:pPr>
          </w:p>
        </w:tc>
      </w:tr>
      <w:tr w:rsidR="00B86958" w:rsidRPr="00950E9B" w14:paraId="50DA82EA" w14:textId="77777777" w:rsidTr="002F5CA5">
        <w:trPr>
          <w:trHeight w:val="113"/>
        </w:trPr>
        <w:tc>
          <w:tcPr>
            <w:tcW w:w="6039" w:type="dxa"/>
            <w:tcBorders>
              <w:top w:val="single" w:sz="4" w:space="0" w:color="auto"/>
              <w:bottom w:val="single" w:sz="4" w:space="0" w:color="auto"/>
            </w:tcBorders>
          </w:tcPr>
          <w:p w14:paraId="37C39540" w14:textId="77777777" w:rsidR="00B86958" w:rsidRPr="00950E9B" w:rsidRDefault="00B86958" w:rsidP="00B86958">
            <w:pPr>
              <w:autoSpaceDE w:val="0"/>
              <w:autoSpaceDN w:val="0"/>
              <w:adjustRightInd w:val="0"/>
              <w:rPr>
                <w:rFonts w:ascii="Arial" w:eastAsia="Arial Unicode MS" w:hAnsi="Arial" w:cs="Arial"/>
                <w:sz w:val="20"/>
              </w:rPr>
            </w:pPr>
            <w:r w:rsidRPr="00950E9B">
              <w:rPr>
                <w:rFonts w:ascii="Arial" w:eastAsia="Arial Unicode MS" w:hAnsi="Arial" w:cs="Arial"/>
                <w:b/>
                <w:sz w:val="20"/>
              </w:rPr>
              <w:t>Toplam</w:t>
            </w:r>
          </w:p>
        </w:tc>
        <w:tc>
          <w:tcPr>
            <w:tcW w:w="1631" w:type="dxa"/>
            <w:tcBorders>
              <w:top w:val="single" w:sz="4" w:space="0" w:color="auto"/>
              <w:bottom w:val="single" w:sz="4" w:space="0" w:color="auto"/>
            </w:tcBorders>
            <w:vAlign w:val="center"/>
          </w:tcPr>
          <w:p w14:paraId="6541916A" w14:textId="0F0C2D3D" w:rsidR="00B86958" w:rsidRPr="00950E9B" w:rsidRDefault="002F5CA5" w:rsidP="00B86958">
            <w:pPr>
              <w:ind w:right="142"/>
              <w:jc w:val="right"/>
              <w:rPr>
                <w:rFonts w:ascii="Arial" w:hAnsi="Arial" w:cs="Arial"/>
                <w:b/>
                <w:sz w:val="20"/>
                <w:szCs w:val="20"/>
              </w:rPr>
            </w:pPr>
            <w:r w:rsidRPr="00950E9B">
              <w:rPr>
                <w:rFonts w:ascii="Arial" w:hAnsi="Arial" w:cs="Arial"/>
                <w:b/>
                <w:sz w:val="20"/>
                <w:szCs w:val="20"/>
              </w:rPr>
              <w:t>29.585.195</w:t>
            </w:r>
          </w:p>
        </w:tc>
        <w:tc>
          <w:tcPr>
            <w:tcW w:w="1629" w:type="dxa"/>
            <w:tcBorders>
              <w:top w:val="single" w:sz="4" w:space="0" w:color="auto"/>
              <w:bottom w:val="single" w:sz="4" w:space="0" w:color="auto"/>
            </w:tcBorders>
            <w:vAlign w:val="center"/>
          </w:tcPr>
          <w:p w14:paraId="1F746F32" w14:textId="0169EFD7" w:rsidR="00B86958" w:rsidRPr="00950E9B" w:rsidRDefault="002F5CA5" w:rsidP="00B86958">
            <w:pPr>
              <w:ind w:right="142"/>
              <w:jc w:val="right"/>
              <w:rPr>
                <w:rFonts w:ascii="Arial" w:hAnsi="Arial" w:cs="Arial"/>
                <w:b/>
                <w:sz w:val="20"/>
                <w:szCs w:val="20"/>
              </w:rPr>
            </w:pPr>
            <w:r w:rsidRPr="00950E9B">
              <w:rPr>
                <w:rFonts w:ascii="Arial" w:hAnsi="Arial" w:cs="Arial"/>
                <w:b/>
                <w:sz w:val="20"/>
                <w:szCs w:val="20"/>
              </w:rPr>
              <w:t>21.528.953</w:t>
            </w:r>
          </w:p>
        </w:tc>
      </w:tr>
      <w:tr w:rsidR="002F5CA5" w:rsidRPr="00950E9B" w14:paraId="67202968" w14:textId="77777777" w:rsidTr="00047C99">
        <w:trPr>
          <w:trHeight w:val="113"/>
        </w:trPr>
        <w:tc>
          <w:tcPr>
            <w:tcW w:w="6039" w:type="dxa"/>
            <w:tcBorders>
              <w:top w:val="single" w:sz="4" w:space="0" w:color="auto"/>
              <w:bottom w:val="double" w:sz="4" w:space="0" w:color="auto"/>
            </w:tcBorders>
          </w:tcPr>
          <w:p w14:paraId="548AF392" w14:textId="77777777" w:rsidR="002F5CA5" w:rsidRPr="00950E9B" w:rsidRDefault="002F5CA5" w:rsidP="00B86958">
            <w:pPr>
              <w:autoSpaceDE w:val="0"/>
              <w:autoSpaceDN w:val="0"/>
              <w:adjustRightInd w:val="0"/>
              <w:rPr>
                <w:rFonts w:ascii="Arial" w:eastAsia="Arial Unicode MS" w:hAnsi="Arial" w:cs="Arial"/>
                <w:b/>
                <w:sz w:val="20"/>
              </w:rPr>
            </w:pPr>
          </w:p>
        </w:tc>
        <w:tc>
          <w:tcPr>
            <w:tcW w:w="1631" w:type="dxa"/>
            <w:tcBorders>
              <w:top w:val="single" w:sz="4" w:space="0" w:color="auto"/>
              <w:bottom w:val="double" w:sz="4" w:space="0" w:color="auto"/>
            </w:tcBorders>
            <w:vAlign w:val="center"/>
          </w:tcPr>
          <w:p w14:paraId="71AF077F" w14:textId="77777777" w:rsidR="002F5CA5" w:rsidRPr="00950E9B" w:rsidRDefault="002F5CA5" w:rsidP="00B86958">
            <w:pPr>
              <w:ind w:right="142"/>
              <w:jc w:val="right"/>
              <w:rPr>
                <w:rFonts w:ascii="Arial" w:hAnsi="Arial" w:cs="Arial"/>
                <w:b/>
                <w:sz w:val="20"/>
                <w:szCs w:val="20"/>
              </w:rPr>
            </w:pPr>
          </w:p>
        </w:tc>
        <w:tc>
          <w:tcPr>
            <w:tcW w:w="1629" w:type="dxa"/>
            <w:tcBorders>
              <w:top w:val="single" w:sz="4" w:space="0" w:color="auto"/>
              <w:bottom w:val="double" w:sz="4" w:space="0" w:color="auto"/>
            </w:tcBorders>
            <w:vAlign w:val="center"/>
          </w:tcPr>
          <w:p w14:paraId="62BF7CB5" w14:textId="77777777" w:rsidR="002F5CA5" w:rsidRPr="00950E9B" w:rsidRDefault="002F5CA5" w:rsidP="00B86958">
            <w:pPr>
              <w:ind w:right="142"/>
              <w:jc w:val="right"/>
              <w:rPr>
                <w:rFonts w:ascii="Arial" w:hAnsi="Arial" w:cs="Arial"/>
                <w:b/>
                <w:sz w:val="20"/>
                <w:szCs w:val="20"/>
              </w:rPr>
            </w:pPr>
          </w:p>
        </w:tc>
      </w:tr>
    </w:tbl>
    <w:p w14:paraId="16537AEF" w14:textId="71CAFA3F" w:rsidR="00B12725" w:rsidRPr="00950E9B" w:rsidRDefault="00B12725" w:rsidP="007C4546">
      <w:pPr>
        <w:pStyle w:val="GvdeMetniGirintisi"/>
        <w:ind w:firstLine="0"/>
        <w:rPr>
          <w:rFonts w:ascii="Arial" w:hAnsi="Arial" w:cs="Arial"/>
          <w:b/>
          <w:sz w:val="20"/>
          <w:szCs w:val="20"/>
        </w:rPr>
      </w:pPr>
    </w:p>
    <w:p w14:paraId="1B9FD2C9" w14:textId="77777777" w:rsidR="007C4546" w:rsidRPr="00950E9B" w:rsidRDefault="007C4546" w:rsidP="009131AA">
      <w:pPr>
        <w:pStyle w:val="GvdeMetniGirintisi"/>
        <w:numPr>
          <w:ilvl w:val="0"/>
          <w:numId w:val="5"/>
        </w:numPr>
        <w:tabs>
          <w:tab w:val="clear" w:pos="540"/>
          <w:tab w:val="num" w:pos="1276"/>
        </w:tabs>
        <w:ind w:left="450" w:hanging="441"/>
        <w:rPr>
          <w:rFonts w:ascii="Arial" w:hAnsi="Arial" w:cs="Arial"/>
          <w:b/>
          <w:sz w:val="20"/>
          <w:szCs w:val="20"/>
        </w:rPr>
      </w:pPr>
      <w:r w:rsidRPr="00950E9B">
        <w:rPr>
          <w:rFonts w:ascii="Arial" w:hAnsi="Arial" w:cs="Arial"/>
          <w:b/>
          <w:sz w:val="20"/>
          <w:szCs w:val="20"/>
        </w:rPr>
        <w:t xml:space="preserve">Bağlı ortaklık ve iştiraklere verilen krediler: </w:t>
      </w:r>
    </w:p>
    <w:p w14:paraId="5D6616B9" w14:textId="77777777" w:rsidR="007C4546" w:rsidRPr="00950E9B" w:rsidRDefault="007C4546" w:rsidP="007C4546">
      <w:pPr>
        <w:pStyle w:val="GvdeMetniGirintisi"/>
        <w:ind w:left="180" w:firstLine="0"/>
        <w:rPr>
          <w:rFonts w:ascii="Arial" w:hAnsi="Arial" w:cs="Arial"/>
          <w:sz w:val="20"/>
          <w:szCs w:val="20"/>
        </w:rPr>
      </w:pPr>
    </w:p>
    <w:p w14:paraId="3082AFC5" w14:textId="5993B7C1" w:rsidR="007C4546" w:rsidRPr="00950E9B" w:rsidRDefault="008B0DC2" w:rsidP="00892669">
      <w:pPr>
        <w:pStyle w:val="GvdeMetniGirintisi"/>
        <w:ind w:firstLine="0"/>
        <w:rPr>
          <w:rFonts w:ascii="Arial" w:hAnsi="Arial" w:cs="Arial"/>
          <w:sz w:val="20"/>
          <w:szCs w:val="20"/>
        </w:rPr>
      </w:pPr>
      <w:r w:rsidRPr="00950E9B">
        <w:rPr>
          <w:rFonts w:ascii="Arial" w:hAnsi="Arial" w:cs="Arial"/>
          <w:sz w:val="20"/>
          <w:szCs w:val="20"/>
        </w:rPr>
        <w:t>Bulunmamaktadır (31 Aralık 202</w:t>
      </w:r>
      <w:r w:rsidR="00B86958" w:rsidRPr="00950E9B">
        <w:rPr>
          <w:rFonts w:ascii="Arial" w:hAnsi="Arial" w:cs="Arial"/>
          <w:sz w:val="20"/>
          <w:szCs w:val="20"/>
        </w:rPr>
        <w:t>1</w:t>
      </w:r>
      <w:r w:rsidR="007C4546" w:rsidRPr="00950E9B">
        <w:rPr>
          <w:rFonts w:ascii="Arial" w:hAnsi="Arial" w:cs="Arial"/>
          <w:sz w:val="20"/>
          <w:szCs w:val="20"/>
        </w:rPr>
        <w:t>: Bulunmamaktadır).</w:t>
      </w:r>
    </w:p>
    <w:p w14:paraId="209DD603" w14:textId="77777777" w:rsidR="00D768E8" w:rsidRPr="00950E9B" w:rsidRDefault="00D768E8" w:rsidP="00136C29">
      <w:pPr>
        <w:pStyle w:val="GvdeMetniGirintisi"/>
        <w:rPr>
          <w:rFonts w:ascii="Arial" w:hAnsi="Arial" w:cs="Arial"/>
          <w:sz w:val="20"/>
          <w:szCs w:val="20"/>
        </w:rPr>
      </w:pPr>
    </w:p>
    <w:p w14:paraId="22C10DF6" w14:textId="4BB976D1" w:rsidR="00EF6C1B" w:rsidRPr="00950E9B" w:rsidRDefault="00EF6C1B" w:rsidP="00973CA2">
      <w:pPr>
        <w:pStyle w:val="GvdeMetniGirintisi"/>
        <w:ind w:left="450" w:hanging="450"/>
        <w:rPr>
          <w:rFonts w:ascii="Arial" w:hAnsi="Arial" w:cs="Arial"/>
          <w:b/>
          <w:sz w:val="20"/>
          <w:szCs w:val="20"/>
        </w:rPr>
      </w:pPr>
      <w:r w:rsidRPr="00950E9B">
        <w:rPr>
          <w:rFonts w:ascii="Arial" w:hAnsi="Arial" w:cs="Arial"/>
          <w:b/>
          <w:sz w:val="20"/>
          <w:szCs w:val="20"/>
        </w:rPr>
        <w:t>ğ)</w:t>
      </w:r>
      <w:r w:rsidRPr="00950E9B">
        <w:rPr>
          <w:rFonts w:ascii="Arial" w:hAnsi="Arial" w:cs="Arial"/>
          <w:b/>
          <w:sz w:val="20"/>
          <w:szCs w:val="20"/>
        </w:rPr>
        <w:tab/>
      </w:r>
      <w:r w:rsidR="00E54007" w:rsidRPr="00950E9B">
        <w:rPr>
          <w:rFonts w:ascii="Arial" w:hAnsi="Arial" w:cs="Arial"/>
          <w:b/>
          <w:sz w:val="20"/>
          <w:szCs w:val="20"/>
        </w:rPr>
        <w:t>Kredilere ilişkin olarak ayrılan özel karşılıklar veya temerrüt (Üçüncü Aşama) karşılıkları</w:t>
      </w:r>
      <w:r w:rsidRPr="00950E9B">
        <w:rPr>
          <w:rFonts w:ascii="Arial" w:hAnsi="Arial" w:cs="Arial"/>
          <w:b/>
          <w:sz w:val="20"/>
          <w:szCs w:val="20"/>
        </w:rPr>
        <w:t>:</w:t>
      </w:r>
    </w:p>
    <w:p w14:paraId="63415B26" w14:textId="77777777" w:rsidR="00EF6C1B" w:rsidRPr="00950E9B" w:rsidRDefault="00EF6C1B" w:rsidP="00EF6C1B">
      <w:pPr>
        <w:pStyle w:val="GvdeMetniGirintisi"/>
        <w:spacing w:line="230" w:lineRule="auto"/>
        <w:ind w:firstLine="0"/>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6061"/>
        <w:gridCol w:w="1610"/>
        <w:gridCol w:w="1638"/>
      </w:tblGrid>
      <w:tr w:rsidR="00EF6C1B" w:rsidRPr="00950E9B" w14:paraId="4F79D647" w14:textId="77777777" w:rsidTr="00047C99">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950E9B" w:rsidRDefault="00EF6C1B" w:rsidP="00E546A0">
            <w:pPr>
              <w:spacing w:line="230" w:lineRule="auto"/>
              <w:jc w:val="both"/>
              <w:rPr>
                <w:rFonts w:ascii="Arial" w:hAnsi="Arial" w:cs="Arial"/>
                <w:b/>
                <w:sz w:val="20"/>
                <w:szCs w:val="20"/>
              </w:rPr>
            </w:pPr>
          </w:p>
        </w:tc>
        <w:tc>
          <w:tcPr>
            <w:tcW w:w="1610" w:type="dxa"/>
            <w:tcBorders>
              <w:top w:val="single" w:sz="8" w:space="0" w:color="auto"/>
              <w:bottom w:val="single" w:sz="8" w:space="0" w:color="auto"/>
            </w:tcBorders>
            <w:shd w:val="clear" w:color="auto" w:fill="FFFFFF"/>
            <w:vAlign w:val="center"/>
          </w:tcPr>
          <w:p w14:paraId="494D8C36" w14:textId="77777777" w:rsidR="00EF6C1B" w:rsidRPr="00950E9B" w:rsidRDefault="00EF6C1B" w:rsidP="00E546A0">
            <w:pPr>
              <w:spacing w:line="230" w:lineRule="auto"/>
              <w:ind w:right="142"/>
              <w:jc w:val="right"/>
              <w:rPr>
                <w:rFonts w:ascii="Arial" w:eastAsia="Arial Unicode MS" w:hAnsi="Arial" w:cs="Arial"/>
                <w:b/>
                <w:sz w:val="20"/>
                <w:szCs w:val="20"/>
              </w:rPr>
            </w:pPr>
            <w:r w:rsidRPr="00950E9B">
              <w:rPr>
                <w:rFonts w:ascii="Arial" w:hAnsi="Arial" w:cs="Arial"/>
                <w:b/>
                <w:sz w:val="20"/>
                <w:szCs w:val="20"/>
              </w:rPr>
              <w:t>Cari Dönem</w:t>
            </w:r>
          </w:p>
        </w:tc>
        <w:tc>
          <w:tcPr>
            <w:tcW w:w="1638" w:type="dxa"/>
            <w:tcBorders>
              <w:top w:val="single" w:sz="8" w:space="0" w:color="auto"/>
              <w:bottom w:val="single" w:sz="8" w:space="0" w:color="auto"/>
            </w:tcBorders>
            <w:shd w:val="clear" w:color="auto" w:fill="FFFFFF"/>
            <w:vAlign w:val="center"/>
          </w:tcPr>
          <w:p w14:paraId="3F08CBA9" w14:textId="77777777" w:rsidR="00EF6C1B" w:rsidRPr="00950E9B" w:rsidRDefault="00EF6C1B" w:rsidP="00E546A0">
            <w:pPr>
              <w:spacing w:line="230" w:lineRule="auto"/>
              <w:ind w:right="145"/>
              <w:jc w:val="right"/>
              <w:rPr>
                <w:rFonts w:ascii="Arial" w:eastAsia="Arial Unicode MS" w:hAnsi="Arial" w:cs="Arial"/>
                <w:b/>
                <w:sz w:val="20"/>
                <w:szCs w:val="20"/>
              </w:rPr>
            </w:pPr>
            <w:r w:rsidRPr="00950E9B">
              <w:rPr>
                <w:rFonts w:ascii="Arial" w:hAnsi="Arial" w:cs="Arial"/>
                <w:b/>
                <w:sz w:val="20"/>
                <w:szCs w:val="20"/>
              </w:rPr>
              <w:t>Önceki Dönem</w:t>
            </w:r>
          </w:p>
        </w:tc>
      </w:tr>
      <w:tr w:rsidR="00EF6C1B" w:rsidRPr="00950E9B" w14:paraId="4053D0A4" w14:textId="77777777" w:rsidTr="00047C99">
        <w:trPr>
          <w:trHeight w:val="151"/>
        </w:trPr>
        <w:tc>
          <w:tcPr>
            <w:tcW w:w="6061" w:type="dxa"/>
            <w:tcBorders>
              <w:top w:val="single" w:sz="8" w:space="0" w:color="auto"/>
            </w:tcBorders>
            <w:shd w:val="clear" w:color="auto" w:fill="FFFFFF"/>
            <w:vAlign w:val="bottom"/>
          </w:tcPr>
          <w:p w14:paraId="101E515D" w14:textId="77777777" w:rsidR="00EF6C1B" w:rsidRPr="00950E9B" w:rsidRDefault="00EF6C1B" w:rsidP="00E546A0">
            <w:pPr>
              <w:spacing w:line="230" w:lineRule="auto"/>
              <w:ind w:firstLine="360"/>
              <w:jc w:val="both"/>
              <w:rPr>
                <w:rFonts w:ascii="Arial" w:hAnsi="Arial" w:cs="Arial"/>
                <w:sz w:val="20"/>
                <w:szCs w:val="20"/>
              </w:rPr>
            </w:pPr>
          </w:p>
        </w:tc>
        <w:tc>
          <w:tcPr>
            <w:tcW w:w="1610" w:type="dxa"/>
            <w:tcBorders>
              <w:top w:val="single" w:sz="8" w:space="0" w:color="auto"/>
            </w:tcBorders>
          </w:tcPr>
          <w:p w14:paraId="76242204" w14:textId="77777777" w:rsidR="00EF6C1B" w:rsidRPr="00950E9B" w:rsidRDefault="00EF6C1B" w:rsidP="00E546A0">
            <w:pPr>
              <w:spacing w:line="230" w:lineRule="auto"/>
              <w:ind w:right="142"/>
              <w:jc w:val="right"/>
              <w:rPr>
                <w:rFonts w:ascii="Arial" w:hAnsi="Arial" w:cs="Arial"/>
                <w:sz w:val="20"/>
                <w:szCs w:val="20"/>
              </w:rPr>
            </w:pPr>
          </w:p>
        </w:tc>
        <w:tc>
          <w:tcPr>
            <w:tcW w:w="1638" w:type="dxa"/>
            <w:tcBorders>
              <w:top w:val="single" w:sz="8" w:space="0" w:color="auto"/>
            </w:tcBorders>
            <w:vAlign w:val="bottom"/>
          </w:tcPr>
          <w:p w14:paraId="6339ED5C" w14:textId="77777777" w:rsidR="00EF6C1B" w:rsidRPr="00950E9B" w:rsidRDefault="00EF6C1B" w:rsidP="00E546A0">
            <w:pPr>
              <w:spacing w:line="230" w:lineRule="auto"/>
              <w:ind w:right="145"/>
              <w:jc w:val="right"/>
              <w:rPr>
                <w:rFonts w:ascii="Arial" w:hAnsi="Arial" w:cs="Arial"/>
                <w:sz w:val="20"/>
                <w:szCs w:val="20"/>
              </w:rPr>
            </w:pPr>
          </w:p>
        </w:tc>
      </w:tr>
      <w:tr w:rsidR="00B86958" w:rsidRPr="00950E9B" w14:paraId="5234CAC3" w14:textId="77777777" w:rsidTr="00047C99">
        <w:trPr>
          <w:trHeight w:val="196"/>
        </w:trPr>
        <w:tc>
          <w:tcPr>
            <w:tcW w:w="6061" w:type="dxa"/>
            <w:shd w:val="clear" w:color="auto" w:fill="auto"/>
            <w:vAlign w:val="center"/>
          </w:tcPr>
          <w:p w14:paraId="6A7804D5" w14:textId="77777777" w:rsidR="00B86958" w:rsidRPr="00950E9B" w:rsidRDefault="00B86958" w:rsidP="00B86958">
            <w:pPr>
              <w:pStyle w:val="Balk7"/>
              <w:spacing w:line="230" w:lineRule="auto"/>
              <w:ind w:left="0"/>
              <w:rPr>
                <w:rFonts w:ascii="Arial" w:eastAsia="Arial Unicode MS" w:hAnsi="Arial" w:cs="Arial"/>
                <w:i w:val="0"/>
              </w:rPr>
            </w:pPr>
            <w:r w:rsidRPr="00950E9B">
              <w:rPr>
                <w:rFonts w:ascii="Arial" w:hAnsi="Arial" w:cs="Arial"/>
                <w:i w:val="0"/>
              </w:rPr>
              <w:t xml:space="preserve">Tahsil İmkanı Sınırlı Krediler </w:t>
            </w:r>
            <w:r w:rsidRPr="00950E9B">
              <w:rPr>
                <w:rFonts w:ascii="Arial" w:hAnsi="Arial" w:cs="Arial"/>
                <w:bCs/>
                <w:i w:val="0"/>
              </w:rPr>
              <w:t xml:space="preserve">İçin Ayrılanlar </w:t>
            </w:r>
          </w:p>
        </w:tc>
        <w:tc>
          <w:tcPr>
            <w:tcW w:w="1610" w:type="dxa"/>
            <w:shd w:val="clear" w:color="auto" w:fill="auto"/>
            <w:vAlign w:val="center"/>
          </w:tcPr>
          <w:p w14:paraId="195E56BE" w14:textId="4DADF723" w:rsidR="00B86958" w:rsidRPr="00950E9B" w:rsidRDefault="002F5CA5" w:rsidP="00B86958">
            <w:pPr>
              <w:ind w:right="148"/>
              <w:jc w:val="right"/>
              <w:rPr>
                <w:rFonts w:ascii="Arial" w:hAnsi="Arial" w:cs="Arial"/>
                <w:sz w:val="20"/>
                <w:szCs w:val="20"/>
              </w:rPr>
            </w:pPr>
            <w:r w:rsidRPr="00950E9B">
              <w:rPr>
                <w:rFonts w:ascii="Arial" w:hAnsi="Arial" w:cs="Arial"/>
                <w:sz w:val="20"/>
                <w:szCs w:val="20"/>
              </w:rPr>
              <w:t>13.550</w:t>
            </w:r>
          </w:p>
        </w:tc>
        <w:tc>
          <w:tcPr>
            <w:tcW w:w="1638" w:type="dxa"/>
            <w:vAlign w:val="center"/>
          </w:tcPr>
          <w:p w14:paraId="5332780F" w14:textId="1381C681" w:rsidR="00B86958" w:rsidRPr="00950E9B" w:rsidRDefault="00B86958" w:rsidP="00B86958">
            <w:pPr>
              <w:ind w:right="148"/>
              <w:jc w:val="right"/>
              <w:rPr>
                <w:rFonts w:ascii="Arial" w:hAnsi="Arial" w:cs="Arial"/>
                <w:sz w:val="20"/>
                <w:szCs w:val="20"/>
              </w:rPr>
            </w:pPr>
            <w:r w:rsidRPr="00950E9B">
              <w:rPr>
                <w:rFonts w:ascii="Arial" w:hAnsi="Arial" w:cs="Arial"/>
                <w:sz w:val="20"/>
                <w:szCs w:val="20"/>
              </w:rPr>
              <w:t>4.162</w:t>
            </w:r>
          </w:p>
        </w:tc>
      </w:tr>
      <w:tr w:rsidR="00B86958" w:rsidRPr="00950E9B" w14:paraId="7C8BDB91" w14:textId="77777777" w:rsidTr="00047C99">
        <w:trPr>
          <w:trHeight w:val="124"/>
        </w:trPr>
        <w:tc>
          <w:tcPr>
            <w:tcW w:w="6061" w:type="dxa"/>
            <w:shd w:val="clear" w:color="auto" w:fill="auto"/>
            <w:vAlign w:val="center"/>
          </w:tcPr>
          <w:p w14:paraId="4E538995" w14:textId="77777777" w:rsidR="00B86958" w:rsidRPr="00950E9B" w:rsidRDefault="00B86958" w:rsidP="00B86958">
            <w:pPr>
              <w:spacing w:line="230" w:lineRule="auto"/>
              <w:rPr>
                <w:rFonts w:ascii="Arial" w:eastAsia="Arial Unicode MS" w:hAnsi="Arial" w:cs="Arial"/>
                <w:sz w:val="20"/>
                <w:szCs w:val="20"/>
              </w:rPr>
            </w:pPr>
            <w:r w:rsidRPr="00950E9B">
              <w:rPr>
                <w:rFonts w:ascii="Arial" w:hAnsi="Arial" w:cs="Arial"/>
                <w:iCs/>
                <w:sz w:val="20"/>
                <w:szCs w:val="20"/>
              </w:rPr>
              <w:t xml:space="preserve">Tahsili Şüpheli Krediler </w:t>
            </w:r>
            <w:r w:rsidRPr="00950E9B">
              <w:rPr>
                <w:rFonts w:ascii="Arial" w:hAnsi="Arial" w:cs="Arial"/>
                <w:bCs/>
                <w:sz w:val="20"/>
                <w:szCs w:val="20"/>
              </w:rPr>
              <w:t xml:space="preserve">İçin Ayrılanlar </w:t>
            </w:r>
          </w:p>
        </w:tc>
        <w:tc>
          <w:tcPr>
            <w:tcW w:w="1610" w:type="dxa"/>
            <w:shd w:val="clear" w:color="auto" w:fill="auto"/>
            <w:vAlign w:val="center"/>
          </w:tcPr>
          <w:p w14:paraId="75D204CC" w14:textId="346EAC31" w:rsidR="00B86958" w:rsidRPr="00950E9B" w:rsidRDefault="002F5CA5" w:rsidP="00B86958">
            <w:pPr>
              <w:ind w:right="148"/>
              <w:jc w:val="right"/>
              <w:rPr>
                <w:rFonts w:ascii="Arial" w:hAnsi="Arial" w:cs="Arial"/>
                <w:sz w:val="20"/>
                <w:szCs w:val="20"/>
              </w:rPr>
            </w:pPr>
            <w:r w:rsidRPr="00950E9B">
              <w:rPr>
                <w:rFonts w:ascii="Arial" w:hAnsi="Arial" w:cs="Arial"/>
                <w:sz w:val="20"/>
                <w:szCs w:val="20"/>
              </w:rPr>
              <w:t>8.934</w:t>
            </w:r>
          </w:p>
        </w:tc>
        <w:tc>
          <w:tcPr>
            <w:tcW w:w="1638" w:type="dxa"/>
            <w:vAlign w:val="center"/>
          </w:tcPr>
          <w:p w14:paraId="150F06FD" w14:textId="140A363C" w:rsidR="00B86958" w:rsidRPr="00950E9B" w:rsidRDefault="00B86958" w:rsidP="00B86958">
            <w:pPr>
              <w:ind w:right="148"/>
              <w:jc w:val="right"/>
              <w:rPr>
                <w:rFonts w:ascii="Arial" w:hAnsi="Arial" w:cs="Arial"/>
                <w:sz w:val="20"/>
                <w:szCs w:val="20"/>
              </w:rPr>
            </w:pPr>
            <w:r w:rsidRPr="00950E9B">
              <w:rPr>
                <w:rFonts w:ascii="Arial" w:hAnsi="Arial" w:cs="Arial"/>
                <w:sz w:val="20"/>
                <w:szCs w:val="20"/>
              </w:rPr>
              <w:t>7.835</w:t>
            </w:r>
          </w:p>
        </w:tc>
      </w:tr>
      <w:tr w:rsidR="00B86958" w:rsidRPr="00950E9B" w14:paraId="676CBB01" w14:textId="77777777" w:rsidTr="00047C99">
        <w:trPr>
          <w:trHeight w:val="80"/>
        </w:trPr>
        <w:tc>
          <w:tcPr>
            <w:tcW w:w="6061" w:type="dxa"/>
            <w:shd w:val="clear" w:color="auto" w:fill="auto"/>
            <w:vAlign w:val="center"/>
          </w:tcPr>
          <w:p w14:paraId="1C734AB4" w14:textId="77777777" w:rsidR="00B86958" w:rsidRPr="00950E9B" w:rsidRDefault="00B86958" w:rsidP="00B86958">
            <w:pPr>
              <w:spacing w:line="230" w:lineRule="auto"/>
              <w:rPr>
                <w:rFonts w:ascii="Arial" w:hAnsi="Arial" w:cs="Arial"/>
                <w:iCs/>
                <w:sz w:val="20"/>
                <w:szCs w:val="20"/>
              </w:rPr>
            </w:pPr>
            <w:r w:rsidRPr="00950E9B">
              <w:rPr>
                <w:rFonts w:ascii="Arial" w:hAnsi="Arial" w:cs="Arial"/>
                <w:iCs/>
                <w:sz w:val="20"/>
                <w:szCs w:val="20"/>
              </w:rPr>
              <w:t xml:space="preserve">Zarar Niteliğindeki Krediler </w:t>
            </w:r>
            <w:r w:rsidRPr="00950E9B">
              <w:rPr>
                <w:rFonts w:ascii="Arial" w:hAnsi="Arial" w:cs="Arial"/>
                <w:bCs/>
                <w:sz w:val="20"/>
                <w:szCs w:val="20"/>
              </w:rPr>
              <w:t>İçin Ayrılanlar</w:t>
            </w:r>
          </w:p>
        </w:tc>
        <w:tc>
          <w:tcPr>
            <w:tcW w:w="1610" w:type="dxa"/>
            <w:shd w:val="clear" w:color="auto" w:fill="auto"/>
            <w:vAlign w:val="center"/>
          </w:tcPr>
          <w:p w14:paraId="0E05AD24" w14:textId="34F7DB4F" w:rsidR="00B86958" w:rsidRPr="00950E9B" w:rsidRDefault="002F5CA5" w:rsidP="00B86958">
            <w:pPr>
              <w:ind w:right="148"/>
              <w:jc w:val="right"/>
              <w:rPr>
                <w:rFonts w:ascii="Arial" w:hAnsi="Arial" w:cs="Arial"/>
                <w:sz w:val="20"/>
                <w:szCs w:val="20"/>
              </w:rPr>
            </w:pPr>
            <w:r w:rsidRPr="00950E9B">
              <w:rPr>
                <w:rFonts w:ascii="Arial" w:hAnsi="Arial" w:cs="Arial"/>
                <w:sz w:val="20"/>
                <w:szCs w:val="20"/>
              </w:rPr>
              <w:t>183.427</w:t>
            </w:r>
          </w:p>
        </w:tc>
        <w:tc>
          <w:tcPr>
            <w:tcW w:w="1638" w:type="dxa"/>
            <w:vAlign w:val="center"/>
          </w:tcPr>
          <w:p w14:paraId="0ACFF814" w14:textId="396ECA1F" w:rsidR="00B86958" w:rsidRPr="00950E9B" w:rsidRDefault="00B86958" w:rsidP="00B86958">
            <w:pPr>
              <w:ind w:right="148"/>
              <w:jc w:val="right"/>
              <w:rPr>
                <w:rFonts w:ascii="Arial" w:hAnsi="Arial" w:cs="Arial"/>
                <w:sz w:val="20"/>
                <w:szCs w:val="20"/>
              </w:rPr>
            </w:pPr>
            <w:r w:rsidRPr="00950E9B">
              <w:rPr>
                <w:rFonts w:ascii="Arial" w:hAnsi="Arial" w:cs="Arial"/>
                <w:sz w:val="20"/>
                <w:szCs w:val="20"/>
              </w:rPr>
              <w:t>173.683</w:t>
            </w:r>
          </w:p>
        </w:tc>
      </w:tr>
      <w:tr w:rsidR="00B86958" w:rsidRPr="00950E9B" w14:paraId="6C879A53" w14:textId="77777777" w:rsidTr="00047C99">
        <w:trPr>
          <w:trHeight w:val="80"/>
        </w:trPr>
        <w:tc>
          <w:tcPr>
            <w:tcW w:w="6061" w:type="dxa"/>
            <w:tcBorders>
              <w:bottom w:val="single" w:sz="4" w:space="0" w:color="auto"/>
            </w:tcBorders>
            <w:shd w:val="clear" w:color="auto" w:fill="auto"/>
            <w:vAlign w:val="bottom"/>
          </w:tcPr>
          <w:p w14:paraId="514F07DA" w14:textId="77777777" w:rsidR="00B86958" w:rsidRPr="00950E9B" w:rsidRDefault="00B86958" w:rsidP="00B86958">
            <w:pPr>
              <w:spacing w:line="230" w:lineRule="auto"/>
              <w:jc w:val="both"/>
              <w:rPr>
                <w:rFonts w:ascii="Arial" w:hAnsi="Arial" w:cs="Arial"/>
                <w:sz w:val="20"/>
                <w:szCs w:val="20"/>
              </w:rPr>
            </w:pPr>
          </w:p>
        </w:tc>
        <w:tc>
          <w:tcPr>
            <w:tcW w:w="1610" w:type="dxa"/>
            <w:tcBorders>
              <w:bottom w:val="single" w:sz="4" w:space="0" w:color="auto"/>
            </w:tcBorders>
            <w:shd w:val="clear" w:color="auto" w:fill="auto"/>
            <w:vAlign w:val="center"/>
          </w:tcPr>
          <w:p w14:paraId="5FED2503" w14:textId="0D89020A" w:rsidR="00B86958" w:rsidRPr="00950E9B" w:rsidRDefault="00B86958" w:rsidP="00B86958">
            <w:pPr>
              <w:ind w:right="148"/>
              <w:jc w:val="right"/>
              <w:rPr>
                <w:rFonts w:ascii="Arial" w:hAnsi="Arial" w:cs="Arial"/>
                <w:sz w:val="20"/>
                <w:szCs w:val="20"/>
              </w:rPr>
            </w:pPr>
          </w:p>
        </w:tc>
        <w:tc>
          <w:tcPr>
            <w:tcW w:w="1638" w:type="dxa"/>
            <w:tcBorders>
              <w:bottom w:val="single" w:sz="4" w:space="0" w:color="auto"/>
            </w:tcBorders>
            <w:vAlign w:val="center"/>
          </w:tcPr>
          <w:p w14:paraId="27B1D6BB" w14:textId="1605C46A" w:rsidR="00B86958" w:rsidRPr="00950E9B" w:rsidRDefault="00B86958" w:rsidP="00B86958">
            <w:pPr>
              <w:ind w:right="148"/>
              <w:jc w:val="right"/>
              <w:rPr>
                <w:rFonts w:ascii="Arial" w:hAnsi="Arial" w:cs="Arial"/>
                <w:sz w:val="20"/>
                <w:szCs w:val="20"/>
              </w:rPr>
            </w:pPr>
          </w:p>
        </w:tc>
      </w:tr>
      <w:tr w:rsidR="00B86958" w:rsidRPr="00950E9B" w14:paraId="46601486" w14:textId="77777777" w:rsidTr="00047C99">
        <w:trPr>
          <w:trHeight w:val="80"/>
        </w:trPr>
        <w:tc>
          <w:tcPr>
            <w:tcW w:w="6061" w:type="dxa"/>
            <w:tcBorders>
              <w:top w:val="single" w:sz="4" w:space="0" w:color="auto"/>
              <w:bottom w:val="double" w:sz="4" w:space="0" w:color="auto"/>
            </w:tcBorders>
            <w:shd w:val="clear" w:color="auto" w:fill="auto"/>
            <w:vAlign w:val="bottom"/>
          </w:tcPr>
          <w:p w14:paraId="29384C8D" w14:textId="77777777" w:rsidR="00B86958" w:rsidRPr="00950E9B" w:rsidRDefault="00B86958" w:rsidP="00B86958">
            <w:pPr>
              <w:spacing w:line="230" w:lineRule="auto"/>
              <w:jc w:val="both"/>
              <w:rPr>
                <w:rFonts w:ascii="Arial" w:hAnsi="Arial" w:cs="Arial"/>
                <w:b/>
                <w:sz w:val="20"/>
                <w:szCs w:val="20"/>
              </w:rPr>
            </w:pPr>
            <w:r w:rsidRPr="00950E9B">
              <w:rPr>
                <w:rFonts w:ascii="Arial" w:hAnsi="Arial" w:cs="Arial"/>
                <w:b/>
                <w:sz w:val="20"/>
                <w:szCs w:val="20"/>
              </w:rPr>
              <w:t>Toplam</w:t>
            </w:r>
          </w:p>
        </w:tc>
        <w:tc>
          <w:tcPr>
            <w:tcW w:w="1610" w:type="dxa"/>
            <w:tcBorders>
              <w:top w:val="single" w:sz="4" w:space="0" w:color="auto"/>
              <w:bottom w:val="double" w:sz="4" w:space="0" w:color="auto"/>
            </w:tcBorders>
            <w:shd w:val="clear" w:color="auto" w:fill="auto"/>
            <w:vAlign w:val="center"/>
          </w:tcPr>
          <w:p w14:paraId="6FDD945D" w14:textId="0B1EEEC1" w:rsidR="00B86958" w:rsidRPr="00950E9B" w:rsidRDefault="002F5CA5" w:rsidP="00B86958">
            <w:pPr>
              <w:ind w:right="148"/>
              <w:jc w:val="right"/>
              <w:rPr>
                <w:rFonts w:ascii="Arial" w:hAnsi="Arial" w:cs="Arial"/>
                <w:b/>
                <w:sz w:val="20"/>
                <w:szCs w:val="20"/>
              </w:rPr>
            </w:pPr>
            <w:r w:rsidRPr="00950E9B">
              <w:rPr>
                <w:rFonts w:ascii="Arial" w:hAnsi="Arial" w:cs="Arial"/>
                <w:b/>
                <w:sz w:val="20"/>
                <w:szCs w:val="20"/>
              </w:rPr>
              <w:t>205.911</w:t>
            </w:r>
          </w:p>
        </w:tc>
        <w:tc>
          <w:tcPr>
            <w:tcW w:w="1638" w:type="dxa"/>
            <w:tcBorders>
              <w:top w:val="single" w:sz="4" w:space="0" w:color="auto"/>
              <w:bottom w:val="double" w:sz="4" w:space="0" w:color="auto"/>
            </w:tcBorders>
            <w:vAlign w:val="center"/>
          </w:tcPr>
          <w:p w14:paraId="22919724" w14:textId="205F0B66" w:rsidR="00B86958" w:rsidRPr="00950E9B" w:rsidRDefault="00B86958" w:rsidP="00B86958">
            <w:pPr>
              <w:ind w:right="148"/>
              <w:jc w:val="right"/>
              <w:rPr>
                <w:rFonts w:ascii="Arial" w:hAnsi="Arial" w:cs="Arial"/>
                <w:b/>
                <w:bCs/>
                <w:sz w:val="20"/>
                <w:szCs w:val="20"/>
              </w:rPr>
            </w:pPr>
            <w:r w:rsidRPr="00950E9B">
              <w:rPr>
                <w:rFonts w:ascii="Arial" w:hAnsi="Arial" w:cs="Arial"/>
                <w:b/>
                <w:sz w:val="20"/>
                <w:szCs w:val="20"/>
              </w:rPr>
              <w:t>185.680</w:t>
            </w:r>
          </w:p>
        </w:tc>
      </w:tr>
    </w:tbl>
    <w:p w14:paraId="6FFE79F1" w14:textId="4A4CACA1" w:rsidR="00FD114C" w:rsidRPr="00950E9B" w:rsidRDefault="00FD114C" w:rsidP="00A26256">
      <w:pPr>
        <w:autoSpaceDE w:val="0"/>
        <w:autoSpaceDN w:val="0"/>
        <w:adjustRightInd w:val="0"/>
        <w:spacing w:line="230" w:lineRule="auto"/>
        <w:jc w:val="both"/>
        <w:rPr>
          <w:rFonts w:ascii="Arial" w:hAnsi="Arial" w:cs="Arial"/>
          <w:sz w:val="20"/>
          <w:szCs w:val="14"/>
        </w:rPr>
      </w:pPr>
    </w:p>
    <w:p w14:paraId="10990B43" w14:textId="76D48B57" w:rsidR="00136C29" w:rsidRPr="00950E9B" w:rsidRDefault="00136C29" w:rsidP="00973CA2">
      <w:pPr>
        <w:pStyle w:val="GvdeMetniGirintisi"/>
        <w:spacing w:line="230" w:lineRule="auto"/>
        <w:ind w:left="450" w:hanging="450"/>
        <w:rPr>
          <w:rFonts w:ascii="Arial" w:hAnsi="Arial" w:cs="Arial"/>
          <w:b/>
          <w:sz w:val="20"/>
          <w:szCs w:val="20"/>
        </w:rPr>
      </w:pPr>
      <w:r w:rsidRPr="00950E9B">
        <w:rPr>
          <w:rFonts w:ascii="Arial" w:hAnsi="Arial" w:cs="Arial"/>
          <w:b/>
          <w:sz w:val="20"/>
          <w:szCs w:val="20"/>
        </w:rPr>
        <w:t>h)</w:t>
      </w:r>
      <w:r w:rsidRPr="00950E9B">
        <w:rPr>
          <w:rFonts w:ascii="Arial" w:hAnsi="Arial" w:cs="Arial"/>
          <w:b/>
          <w:sz w:val="20"/>
          <w:szCs w:val="20"/>
        </w:rPr>
        <w:tab/>
        <w:t xml:space="preserve">Donuk alacaklara ilişkin bilgiler (net): </w:t>
      </w:r>
    </w:p>
    <w:p w14:paraId="5A51D4CB" w14:textId="77777777" w:rsidR="00136C29" w:rsidRPr="00950E9B" w:rsidRDefault="00136C29" w:rsidP="00A26256">
      <w:pPr>
        <w:pStyle w:val="GvdeMetniGirintisi"/>
        <w:tabs>
          <w:tab w:val="left" w:pos="720"/>
        </w:tabs>
        <w:spacing w:line="230" w:lineRule="auto"/>
        <w:ind w:left="720" w:hanging="720"/>
        <w:rPr>
          <w:rFonts w:ascii="Arial" w:hAnsi="Arial" w:cs="Arial"/>
          <w:sz w:val="18"/>
          <w:szCs w:val="10"/>
        </w:rPr>
      </w:pPr>
    </w:p>
    <w:p w14:paraId="105D4637" w14:textId="72D0C882" w:rsidR="00136C29" w:rsidRPr="00950E9B" w:rsidRDefault="00B876CE" w:rsidP="00973CA2">
      <w:pPr>
        <w:spacing w:line="230" w:lineRule="auto"/>
        <w:ind w:left="720" w:hanging="720"/>
        <w:jc w:val="both"/>
        <w:rPr>
          <w:rFonts w:ascii="Arial" w:hAnsi="Arial" w:cs="Arial"/>
          <w:b/>
          <w:sz w:val="20"/>
          <w:szCs w:val="20"/>
        </w:rPr>
      </w:pPr>
      <w:r w:rsidRPr="00950E9B">
        <w:rPr>
          <w:rFonts w:ascii="Arial" w:hAnsi="Arial" w:cs="Arial"/>
          <w:b/>
          <w:sz w:val="20"/>
          <w:szCs w:val="20"/>
        </w:rPr>
        <w:t xml:space="preserve">h.1)  </w:t>
      </w:r>
      <w:r w:rsidR="00136C29" w:rsidRPr="00950E9B">
        <w:rPr>
          <w:rFonts w:ascii="Arial" w:hAnsi="Arial" w:cs="Arial"/>
          <w:b/>
          <w:sz w:val="20"/>
          <w:szCs w:val="20"/>
        </w:rPr>
        <w:t xml:space="preserve">Donuk </w:t>
      </w:r>
      <w:r w:rsidR="00E54007" w:rsidRPr="00950E9B">
        <w:rPr>
          <w:rFonts w:ascii="Arial" w:hAnsi="Arial" w:cs="Arial"/>
          <w:b/>
          <w:sz w:val="20"/>
          <w:szCs w:val="20"/>
        </w:rPr>
        <w:t>alacaklar içerisindeki yeniden</w:t>
      </w:r>
      <w:r w:rsidR="00897C44" w:rsidRPr="00950E9B">
        <w:rPr>
          <w:rFonts w:ascii="Arial" w:hAnsi="Arial" w:cs="Arial"/>
          <w:b/>
          <w:sz w:val="20"/>
          <w:szCs w:val="20"/>
        </w:rPr>
        <w:t xml:space="preserve"> yapılandırılan k</w:t>
      </w:r>
      <w:r w:rsidR="00136C29" w:rsidRPr="00950E9B">
        <w:rPr>
          <w:rFonts w:ascii="Arial" w:hAnsi="Arial" w:cs="Arial"/>
          <w:b/>
          <w:sz w:val="20"/>
          <w:szCs w:val="20"/>
        </w:rPr>
        <w:t>rediler</w:t>
      </w:r>
      <w:r w:rsidR="00897C44" w:rsidRPr="00950E9B">
        <w:rPr>
          <w:rFonts w:ascii="Arial" w:hAnsi="Arial" w:cs="Arial"/>
          <w:b/>
          <w:sz w:val="20"/>
          <w:szCs w:val="20"/>
        </w:rPr>
        <w:t>e</w:t>
      </w:r>
      <w:r w:rsidR="00136C29" w:rsidRPr="00950E9B">
        <w:rPr>
          <w:rFonts w:ascii="Arial" w:hAnsi="Arial" w:cs="Arial"/>
          <w:b/>
          <w:sz w:val="20"/>
          <w:szCs w:val="20"/>
        </w:rPr>
        <w:t xml:space="preserve"> ilişkin bilgiler:</w:t>
      </w:r>
    </w:p>
    <w:p w14:paraId="281FCB91" w14:textId="77777777" w:rsidR="00D54F1A" w:rsidRPr="00950E9B" w:rsidRDefault="00B704CE" w:rsidP="00B704CE">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Bulunmamaktadır (31 Aralık 202</w:t>
      </w:r>
      <w:r w:rsidR="00B86958" w:rsidRPr="00950E9B">
        <w:rPr>
          <w:rFonts w:asciiTheme="minorBidi" w:hAnsiTheme="minorBidi" w:cstheme="minorBidi"/>
          <w:sz w:val="20"/>
          <w:szCs w:val="20"/>
        </w:rPr>
        <w:t>1</w:t>
      </w:r>
      <w:r w:rsidRPr="00950E9B">
        <w:rPr>
          <w:rFonts w:asciiTheme="minorBidi" w:hAnsiTheme="minorBidi" w:cstheme="minorBidi"/>
          <w:sz w:val="20"/>
          <w:szCs w:val="20"/>
        </w:rPr>
        <w:t>: Bulunmamaktadır).</w:t>
      </w:r>
    </w:p>
    <w:p w14:paraId="04954220" w14:textId="77777777" w:rsidR="00FB59D8" w:rsidRPr="00950E9B" w:rsidRDefault="00FB59D8" w:rsidP="00B704CE">
      <w:pPr>
        <w:spacing w:before="120" w:after="120"/>
        <w:jc w:val="both"/>
        <w:rPr>
          <w:rFonts w:asciiTheme="minorBidi" w:hAnsiTheme="minorBidi" w:cstheme="minorBidi"/>
          <w:sz w:val="20"/>
          <w:szCs w:val="20"/>
        </w:rPr>
      </w:pPr>
    </w:p>
    <w:p w14:paraId="1C3511A8" w14:textId="6D1671D5" w:rsidR="00FB59D8" w:rsidRPr="00950E9B" w:rsidRDefault="00FB59D8">
      <w:pPr>
        <w:rPr>
          <w:rFonts w:asciiTheme="minorBidi" w:hAnsiTheme="minorBidi" w:cstheme="minorBidi"/>
          <w:sz w:val="20"/>
          <w:szCs w:val="20"/>
        </w:rPr>
      </w:pPr>
      <w:r w:rsidRPr="00950E9B">
        <w:rPr>
          <w:rFonts w:asciiTheme="minorBidi" w:hAnsiTheme="minorBidi" w:cstheme="minorBidi"/>
          <w:sz w:val="20"/>
          <w:szCs w:val="20"/>
        </w:rPr>
        <w:br w:type="page"/>
      </w:r>
    </w:p>
    <w:p w14:paraId="49BAE83D" w14:textId="0A739E8D" w:rsidR="000B05A3" w:rsidRPr="00950E9B" w:rsidRDefault="000B05A3" w:rsidP="000B05A3">
      <w:pPr>
        <w:ind w:hanging="522"/>
        <w:rPr>
          <w:rFonts w:ascii="Arial" w:hAnsi="Arial" w:cs="Arial"/>
          <w:sz w:val="20"/>
          <w:szCs w:val="20"/>
          <w:lang w:eastAsia="en-US"/>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226C59B5" w14:textId="77777777" w:rsidR="000B05A3" w:rsidRPr="00950E9B" w:rsidRDefault="000B05A3" w:rsidP="000B05A3">
      <w:pPr>
        <w:pStyle w:val="GvdeMetniGirintisi"/>
        <w:spacing w:before="120" w:after="120"/>
        <w:ind w:hanging="540"/>
        <w:jc w:val="left"/>
        <w:rPr>
          <w:rFonts w:asciiTheme="minorBidi" w:hAnsiTheme="minorBidi" w:cstheme="minorBidi"/>
          <w:b/>
          <w:sz w:val="20"/>
          <w:szCs w:val="22"/>
        </w:rPr>
      </w:pPr>
      <w:r w:rsidRPr="00950E9B">
        <w:rPr>
          <w:rFonts w:asciiTheme="minorBidi" w:hAnsiTheme="minorBidi" w:cstheme="minorBidi"/>
          <w:b/>
          <w:sz w:val="20"/>
          <w:szCs w:val="22"/>
        </w:rPr>
        <w:t>6.</w:t>
      </w:r>
      <w:r w:rsidRPr="00950E9B">
        <w:rPr>
          <w:rFonts w:asciiTheme="minorBidi" w:hAnsiTheme="minorBidi" w:cstheme="minorBidi"/>
          <w:b/>
          <w:sz w:val="20"/>
          <w:szCs w:val="22"/>
        </w:rPr>
        <w:tab/>
        <w:t>Kredilere ilişkin açıklamalar (devamı)</w:t>
      </w:r>
    </w:p>
    <w:p w14:paraId="4199F0E2" w14:textId="77777777" w:rsidR="000B05A3" w:rsidRPr="00950E9B" w:rsidRDefault="000B05A3" w:rsidP="003747ED">
      <w:pPr>
        <w:pStyle w:val="GvdeMetniGirintisi"/>
        <w:spacing w:line="230" w:lineRule="auto"/>
        <w:ind w:firstLine="0"/>
        <w:rPr>
          <w:rFonts w:ascii="Arial" w:hAnsi="Arial" w:cs="Arial"/>
          <w:b/>
          <w:sz w:val="20"/>
          <w:szCs w:val="20"/>
        </w:rPr>
      </w:pPr>
    </w:p>
    <w:p w14:paraId="00767932" w14:textId="0919E605" w:rsidR="00136C29" w:rsidRPr="00950E9B" w:rsidRDefault="00B876CE" w:rsidP="003747ED">
      <w:pPr>
        <w:pStyle w:val="GvdeMetniGirintisi"/>
        <w:spacing w:line="230" w:lineRule="auto"/>
        <w:ind w:firstLine="0"/>
        <w:rPr>
          <w:rFonts w:ascii="Arial" w:hAnsi="Arial" w:cs="Arial"/>
          <w:b/>
          <w:sz w:val="20"/>
          <w:szCs w:val="20"/>
        </w:rPr>
      </w:pPr>
      <w:r w:rsidRPr="00950E9B">
        <w:rPr>
          <w:rFonts w:ascii="Arial" w:hAnsi="Arial" w:cs="Arial"/>
          <w:b/>
          <w:sz w:val="20"/>
          <w:szCs w:val="20"/>
        </w:rPr>
        <w:t xml:space="preserve">h.2)  </w:t>
      </w:r>
      <w:r w:rsidR="00136C29" w:rsidRPr="00950E9B">
        <w:rPr>
          <w:rFonts w:ascii="Arial" w:hAnsi="Arial" w:cs="Arial"/>
          <w:b/>
          <w:sz w:val="20"/>
          <w:szCs w:val="20"/>
        </w:rPr>
        <w:t xml:space="preserve">Toplam donuk alacak hareketlerine ilişkin bilgiler: </w:t>
      </w:r>
    </w:p>
    <w:p w14:paraId="5C14272A" w14:textId="77777777" w:rsidR="00136C29" w:rsidRPr="00950E9B" w:rsidRDefault="00136C29" w:rsidP="00A26256">
      <w:pPr>
        <w:pStyle w:val="GvdeMetniGirintisi"/>
        <w:spacing w:line="230" w:lineRule="auto"/>
        <w:ind w:left="1080" w:hanging="540"/>
        <w:rPr>
          <w:rFonts w:ascii="Arial" w:hAnsi="Arial" w:cs="Arial"/>
          <w:sz w:val="14"/>
          <w:szCs w:val="14"/>
        </w:rPr>
      </w:pPr>
    </w:p>
    <w:tbl>
      <w:tblPr>
        <w:tblW w:w="9293" w:type="dxa"/>
        <w:tblLayout w:type="fixed"/>
        <w:tblCellMar>
          <w:left w:w="0" w:type="dxa"/>
          <w:right w:w="113" w:type="dxa"/>
        </w:tblCellMar>
        <w:tblLook w:val="0000" w:firstRow="0" w:lastRow="0" w:firstColumn="0" w:lastColumn="0" w:noHBand="0" w:noVBand="0"/>
      </w:tblPr>
      <w:tblGrid>
        <w:gridCol w:w="4140"/>
        <w:gridCol w:w="2187"/>
        <w:gridCol w:w="1350"/>
        <w:gridCol w:w="1616"/>
      </w:tblGrid>
      <w:tr w:rsidR="00506AF6" w:rsidRPr="00950E9B" w14:paraId="42659558" w14:textId="77777777" w:rsidTr="00047C99">
        <w:trPr>
          <w:trHeight w:val="113"/>
        </w:trPr>
        <w:tc>
          <w:tcPr>
            <w:tcW w:w="4140" w:type="dxa"/>
            <w:tcBorders>
              <w:top w:val="single" w:sz="8" w:space="0" w:color="auto"/>
              <w:bottom w:val="single" w:sz="8" w:space="0" w:color="auto"/>
            </w:tcBorders>
            <w:shd w:val="clear" w:color="auto" w:fill="auto"/>
            <w:vAlign w:val="bottom"/>
          </w:tcPr>
          <w:p w14:paraId="05E8675D" w14:textId="77777777" w:rsidR="00506AF6" w:rsidRPr="00950E9B" w:rsidRDefault="00506AF6" w:rsidP="00506AF6">
            <w:pPr>
              <w:tabs>
                <w:tab w:val="left" w:pos="3828"/>
              </w:tabs>
              <w:spacing w:line="230" w:lineRule="auto"/>
              <w:jc w:val="both"/>
              <w:rPr>
                <w:rFonts w:ascii="Arial" w:eastAsia="Arial Unicode MS" w:hAnsi="Arial" w:cs="Arial"/>
                <w:b/>
                <w:sz w:val="16"/>
                <w:szCs w:val="16"/>
              </w:rPr>
            </w:pPr>
            <w:bookmarkStart w:id="8" w:name="OLE_LINK2"/>
            <w:bookmarkStart w:id="9" w:name="OLE_LINK5"/>
            <w:r w:rsidRPr="00950E9B">
              <w:rPr>
                <w:rFonts w:ascii="Arial" w:hAnsi="Arial" w:cs="Arial"/>
                <w:b/>
                <w:sz w:val="16"/>
                <w:szCs w:val="16"/>
              </w:rPr>
              <w:t> </w:t>
            </w:r>
          </w:p>
        </w:tc>
        <w:tc>
          <w:tcPr>
            <w:tcW w:w="2187" w:type="dxa"/>
            <w:tcBorders>
              <w:top w:val="single" w:sz="8" w:space="0" w:color="auto"/>
              <w:bottom w:val="single" w:sz="8" w:space="0" w:color="auto"/>
            </w:tcBorders>
            <w:shd w:val="clear" w:color="auto" w:fill="auto"/>
            <w:vAlign w:val="center"/>
          </w:tcPr>
          <w:p w14:paraId="3FD21800" w14:textId="78B54F73" w:rsidR="00506AF6" w:rsidRPr="00950E9B" w:rsidRDefault="00506AF6" w:rsidP="000864F5">
            <w:pPr>
              <w:tabs>
                <w:tab w:val="left" w:pos="3828"/>
              </w:tabs>
              <w:spacing w:line="230" w:lineRule="auto"/>
              <w:ind w:right="-817" w:hanging="358"/>
              <w:jc w:val="center"/>
              <w:rPr>
                <w:rFonts w:ascii="Arial" w:eastAsia="Arial Unicode MS" w:hAnsi="Arial" w:cs="Arial"/>
                <w:b/>
                <w:iCs/>
                <w:sz w:val="16"/>
                <w:szCs w:val="16"/>
              </w:rPr>
            </w:pPr>
            <w:r w:rsidRPr="00950E9B">
              <w:rPr>
                <w:rFonts w:ascii="Arial" w:hAnsi="Arial" w:cs="Arial"/>
                <w:b/>
                <w:iCs/>
                <w:sz w:val="16"/>
                <w:szCs w:val="16"/>
              </w:rPr>
              <w:t xml:space="preserve">                       III. Grup</w:t>
            </w:r>
          </w:p>
        </w:tc>
        <w:tc>
          <w:tcPr>
            <w:tcW w:w="1350" w:type="dxa"/>
            <w:tcBorders>
              <w:top w:val="single" w:sz="8" w:space="0" w:color="auto"/>
              <w:bottom w:val="single" w:sz="8" w:space="0" w:color="auto"/>
            </w:tcBorders>
            <w:shd w:val="clear" w:color="auto" w:fill="auto"/>
            <w:vAlign w:val="center"/>
          </w:tcPr>
          <w:p w14:paraId="79EFA132" w14:textId="5EB5EED4" w:rsidR="00506AF6" w:rsidRPr="00950E9B" w:rsidRDefault="00506AF6" w:rsidP="000864F5">
            <w:pPr>
              <w:tabs>
                <w:tab w:val="left" w:pos="1699"/>
                <w:tab w:val="left" w:pos="3828"/>
              </w:tabs>
              <w:spacing w:line="230" w:lineRule="auto"/>
              <w:ind w:left="87" w:right="-203" w:firstLine="530"/>
              <w:rPr>
                <w:rFonts w:ascii="Arial" w:eastAsia="Arial Unicode MS" w:hAnsi="Arial" w:cs="Arial"/>
                <w:b/>
                <w:iCs/>
                <w:sz w:val="16"/>
                <w:szCs w:val="16"/>
              </w:rPr>
            </w:pPr>
            <w:r w:rsidRPr="00950E9B">
              <w:rPr>
                <w:rFonts w:ascii="Arial" w:hAnsi="Arial" w:cs="Arial"/>
                <w:b/>
                <w:iCs/>
                <w:sz w:val="16"/>
                <w:szCs w:val="16"/>
              </w:rPr>
              <w:t>IV. Grup</w:t>
            </w:r>
          </w:p>
        </w:tc>
        <w:tc>
          <w:tcPr>
            <w:tcW w:w="1616" w:type="dxa"/>
            <w:tcBorders>
              <w:top w:val="single" w:sz="8" w:space="0" w:color="auto"/>
              <w:bottom w:val="single" w:sz="8" w:space="0" w:color="auto"/>
            </w:tcBorders>
            <w:shd w:val="clear" w:color="auto" w:fill="auto"/>
            <w:vAlign w:val="center"/>
          </w:tcPr>
          <w:p w14:paraId="7907FC43" w14:textId="04982531" w:rsidR="00506AF6" w:rsidRPr="00950E9B" w:rsidRDefault="00506AF6" w:rsidP="000864F5">
            <w:pPr>
              <w:tabs>
                <w:tab w:val="left" w:pos="3828"/>
              </w:tabs>
              <w:spacing w:line="230" w:lineRule="auto"/>
              <w:ind w:right="-29"/>
              <w:jc w:val="center"/>
              <w:rPr>
                <w:rFonts w:ascii="Arial" w:eastAsia="Arial Unicode MS" w:hAnsi="Arial" w:cs="Arial"/>
                <w:b/>
                <w:iCs/>
                <w:sz w:val="16"/>
                <w:szCs w:val="16"/>
              </w:rPr>
            </w:pPr>
            <w:r w:rsidRPr="00950E9B">
              <w:rPr>
                <w:rFonts w:ascii="Arial" w:hAnsi="Arial" w:cs="Arial"/>
                <w:b/>
                <w:iCs/>
                <w:sz w:val="16"/>
                <w:szCs w:val="16"/>
              </w:rPr>
              <w:t xml:space="preserve">                  V. Grup</w:t>
            </w:r>
          </w:p>
        </w:tc>
      </w:tr>
      <w:tr w:rsidR="00506AF6" w:rsidRPr="00950E9B" w14:paraId="0DAD108F" w14:textId="77777777" w:rsidTr="00047C99">
        <w:trPr>
          <w:trHeight w:val="113"/>
        </w:trPr>
        <w:tc>
          <w:tcPr>
            <w:tcW w:w="4140" w:type="dxa"/>
            <w:tcBorders>
              <w:top w:val="single" w:sz="8" w:space="0" w:color="auto"/>
              <w:bottom w:val="single" w:sz="8" w:space="0" w:color="auto"/>
            </w:tcBorders>
            <w:shd w:val="clear" w:color="auto" w:fill="auto"/>
            <w:vAlign w:val="center"/>
          </w:tcPr>
          <w:p w14:paraId="4E1F2650" w14:textId="77777777" w:rsidR="00506AF6" w:rsidRPr="00950E9B" w:rsidRDefault="00506AF6" w:rsidP="00506AF6">
            <w:pPr>
              <w:tabs>
                <w:tab w:val="left" w:pos="3828"/>
              </w:tabs>
              <w:spacing w:line="230" w:lineRule="auto"/>
              <w:jc w:val="both"/>
              <w:rPr>
                <w:rFonts w:ascii="Arial" w:eastAsia="Arial Unicode MS" w:hAnsi="Arial" w:cs="Arial"/>
                <w:b/>
                <w:sz w:val="16"/>
                <w:szCs w:val="16"/>
              </w:rPr>
            </w:pPr>
            <w:r w:rsidRPr="00950E9B">
              <w:rPr>
                <w:rFonts w:ascii="Arial" w:eastAsia="Arial Unicode MS" w:hAnsi="Arial" w:cs="Arial"/>
                <w:b/>
                <w:sz w:val="16"/>
                <w:szCs w:val="16"/>
              </w:rPr>
              <w:t>Cari Dönem</w:t>
            </w:r>
          </w:p>
        </w:tc>
        <w:tc>
          <w:tcPr>
            <w:tcW w:w="2187" w:type="dxa"/>
            <w:tcBorders>
              <w:top w:val="single" w:sz="8" w:space="0" w:color="auto"/>
              <w:bottom w:val="single" w:sz="8" w:space="0" w:color="auto"/>
            </w:tcBorders>
            <w:shd w:val="clear" w:color="auto" w:fill="auto"/>
            <w:vAlign w:val="bottom"/>
          </w:tcPr>
          <w:p w14:paraId="1C0DA0A2" w14:textId="77777777" w:rsidR="00506AF6" w:rsidRPr="00950E9B" w:rsidRDefault="00506AF6" w:rsidP="00506AF6">
            <w:pPr>
              <w:tabs>
                <w:tab w:val="left" w:pos="3828"/>
              </w:tabs>
              <w:spacing w:line="230" w:lineRule="auto"/>
              <w:ind w:right="29"/>
              <w:jc w:val="right"/>
              <w:rPr>
                <w:rFonts w:ascii="Arial" w:eastAsia="Arial Unicode MS" w:hAnsi="Arial" w:cs="Arial"/>
                <w:b/>
                <w:iCs/>
                <w:sz w:val="16"/>
                <w:szCs w:val="16"/>
              </w:rPr>
            </w:pPr>
            <w:r w:rsidRPr="00950E9B">
              <w:rPr>
                <w:rFonts w:ascii="Arial" w:hAnsi="Arial" w:cs="Arial"/>
                <w:b/>
                <w:iCs/>
                <w:sz w:val="16"/>
                <w:szCs w:val="16"/>
              </w:rPr>
              <w:t>Tahsil İmkânı Sınırlı Krediler</w:t>
            </w:r>
          </w:p>
        </w:tc>
        <w:tc>
          <w:tcPr>
            <w:tcW w:w="1350" w:type="dxa"/>
            <w:tcBorders>
              <w:top w:val="single" w:sz="8" w:space="0" w:color="auto"/>
              <w:bottom w:val="single" w:sz="8" w:space="0" w:color="auto"/>
            </w:tcBorders>
            <w:shd w:val="clear" w:color="auto" w:fill="auto"/>
            <w:vAlign w:val="bottom"/>
          </w:tcPr>
          <w:p w14:paraId="51D82AF6" w14:textId="77777777" w:rsidR="00506AF6" w:rsidRPr="00950E9B" w:rsidRDefault="00506AF6" w:rsidP="00506AF6">
            <w:pPr>
              <w:tabs>
                <w:tab w:val="left" w:pos="3828"/>
              </w:tabs>
              <w:spacing w:line="230" w:lineRule="auto"/>
              <w:ind w:right="29"/>
              <w:jc w:val="right"/>
              <w:rPr>
                <w:rFonts w:ascii="Arial" w:eastAsia="Arial Unicode MS" w:hAnsi="Arial" w:cs="Arial"/>
                <w:b/>
                <w:iCs/>
                <w:sz w:val="16"/>
                <w:szCs w:val="16"/>
              </w:rPr>
            </w:pPr>
            <w:r w:rsidRPr="00950E9B">
              <w:rPr>
                <w:rFonts w:ascii="Arial" w:hAnsi="Arial" w:cs="Arial"/>
                <w:b/>
                <w:iCs/>
                <w:sz w:val="16"/>
                <w:szCs w:val="16"/>
              </w:rPr>
              <w:t>Tahsili Şüpheli Krediler</w:t>
            </w:r>
          </w:p>
        </w:tc>
        <w:tc>
          <w:tcPr>
            <w:tcW w:w="1616" w:type="dxa"/>
            <w:tcBorders>
              <w:top w:val="single" w:sz="8" w:space="0" w:color="auto"/>
              <w:bottom w:val="single" w:sz="8" w:space="0" w:color="auto"/>
            </w:tcBorders>
            <w:shd w:val="clear" w:color="auto" w:fill="auto"/>
            <w:vAlign w:val="bottom"/>
          </w:tcPr>
          <w:p w14:paraId="6CF4FD7A" w14:textId="77777777" w:rsidR="00506AF6" w:rsidRPr="00950E9B" w:rsidRDefault="00506AF6" w:rsidP="00506AF6">
            <w:pPr>
              <w:tabs>
                <w:tab w:val="left" w:pos="3828"/>
              </w:tabs>
              <w:spacing w:line="230" w:lineRule="auto"/>
              <w:ind w:right="29"/>
              <w:jc w:val="right"/>
              <w:rPr>
                <w:rFonts w:ascii="Arial" w:eastAsia="Arial Unicode MS" w:hAnsi="Arial" w:cs="Arial"/>
                <w:b/>
                <w:iCs/>
                <w:sz w:val="16"/>
                <w:szCs w:val="16"/>
              </w:rPr>
            </w:pPr>
            <w:r w:rsidRPr="00950E9B">
              <w:rPr>
                <w:rFonts w:ascii="Arial" w:hAnsi="Arial" w:cs="Arial"/>
                <w:b/>
                <w:iCs/>
                <w:sz w:val="16"/>
                <w:szCs w:val="16"/>
              </w:rPr>
              <w:t>Zarar Niteliğindeki Kredi</w:t>
            </w:r>
          </w:p>
        </w:tc>
      </w:tr>
      <w:tr w:rsidR="00506AF6" w:rsidRPr="00950E9B" w14:paraId="7D05EE76" w14:textId="77777777" w:rsidTr="00047C99">
        <w:trPr>
          <w:trHeight w:val="113"/>
        </w:trPr>
        <w:tc>
          <w:tcPr>
            <w:tcW w:w="4140" w:type="dxa"/>
            <w:tcBorders>
              <w:top w:val="single" w:sz="8" w:space="0" w:color="auto"/>
            </w:tcBorders>
            <w:shd w:val="clear" w:color="auto" w:fill="auto"/>
            <w:vAlign w:val="bottom"/>
          </w:tcPr>
          <w:p w14:paraId="4360EC54" w14:textId="77777777" w:rsidR="00506AF6" w:rsidRPr="00950E9B" w:rsidRDefault="00506AF6" w:rsidP="00506AF6">
            <w:pPr>
              <w:tabs>
                <w:tab w:val="left" w:pos="3828"/>
              </w:tabs>
              <w:spacing w:line="230" w:lineRule="auto"/>
              <w:jc w:val="both"/>
              <w:rPr>
                <w:rFonts w:ascii="Arial" w:hAnsi="Arial" w:cs="Arial"/>
                <w:sz w:val="16"/>
                <w:szCs w:val="16"/>
              </w:rPr>
            </w:pPr>
          </w:p>
        </w:tc>
        <w:tc>
          <w:tcPr>
            <w:tcW w:w="2187" w:type="dxa"/>
            <w:tcBorders>
              <w:top w:val="single" w:sz="8" w:space="0" w:color="auto"/>
            </w:tcBorders>
            <w:shd w:val="clear" w:color="auto" w:fill="auto"/>
            <w:vAlign w:val="bottom"/>
          </w:tcPr>
          <w:p w14:paraId="78573D0F" w14:textId="77777777" w:rsidR="00506AF6" w:rsidRPr="00950E9B" w:rsidRDefault="00506AF6" w:rsidP="00506AF6">
            <w:pPr>
              <w:tabs>
                <w:tab w:val="decimal" w:pos="0"/>
                <w:tab w:val="left" w:pos="3828"/>
              </w:tabs>
              <w:spacing w:line="230" w:lineRule="auto"/>
              <w:ind w:right="29"/>
              <w:jc w:val="right"/>
              <w:rPr>
                <w:rFonts w:ascii="Arial" w:hAnsi="Arial" w:cs="Arial"/>
                <w:sz w:val="16"/>
                <w:szCs w:val="16"/>
              </w:rPr>
            </w:pPr>
          </w:p>
        </w:tc>
        <w:tc>
          <w:tcPr>
            <w:tcW w:w="1350" w:type="dxa"/>
            <w:tcBorders>
              <w:top w:val="single" w:sz="8" w:space="0" w:color="auto"/>
            </w:tcBorders>
            <w:shd w:val="clear" w:color="auto" w:fill="auto"/>
            <w:vAlign w:val="bottom"/>
          </w:tcPr>
          <w:p w14:paraId="45CE73E4" w14:textId="77777777" w:rsidR="00506AF6" w:rsidRPr="00950E9B" w:rsidRDefault="00506AF6" w:rsidP="00506AF6">
            <w:pPr>
              <w:tabs>
                <w:tab w:val="decimal" w:pos="0"/>
                <w:tab w:val="left" w:pos="3828"/>
              </w:tabs>
              <w:spacing w:line="230" w:lineRule="auto"/>
              <w:ind w:right="29"/>
              <w:jc w:val="right"/>
              <w:rPr>
                <w:rFonts w:ascii="Arial" w:hAnsi="Arial" w:cs="Arial"/>
                <w:sz w:val="16"/>
                <w:szCs w:val="16"/>
              </w:rPr>
            </w:pPr>
          </w:p>
        </w:tc>
        <w:tc>
          <w:tcPr>
            <w:tcW w:w="1616" w:type="dxa"/>
            <w:tcBorders>
              <w:top w:val="single" w:sz="8" w:space="0" w:color="auto"/>
            </w:tcBorders>
            <w:shd w:val="clear" w:color="auto" w:fill="auto"/>
            <w:vAlign w:val="bottom"/>
          </w:tcPr>
          <w:p w14:paraId="1C40CD05" w14:textId="77777777" w:rsidR="00506AF6" w:rsidRPr="00950E9B" w:rsidRDefault="00506AF6" w:rsidP="00506AF6">
            <w:pPr>
              <w:tabs>
                <w:tab w:val="decimal" w:pos="0"/>
                <w:tab w:val="left" w:pos="3828"/>
              </w:tabs>
              <w:spacing w:line="230" w:lineRule="auto"/>
              <w:ind w:right="29"/>
              <w:jc w:val="right"/>
              <w:rPr>
                <w:rFonts w:ascii="Arial" w:hAnsi="Arial" w:cs="Arial"/>
                <w:sz w:val="16"/>
                <w:szCs w:val="16"/>
              </w:rPr>
            </w:pPr>
          </w:p>
        </w:tc>
      </w:tr>
      <w:tr w:rsidR="00506AF6" w:rsidRPr="00950E9B" w14:paraId="523AAEED" w14:textId="77777777" w:rsidTr="00047C99">
        <w:trPr>
          <w:trHeight w:val="113"/>
        </w:trPr>
        <w:tc>
          <w:tcPr>
            <w:tcW w:w="4140" w:type="dxa"/>
            <w:shd w:val="clear" w:color="auto" w:fill="auto"/>
            <w:vAlign w:val="bottom"/>
          </w:tcPr>
          <w:p w14:paraId="679A272A" w14:textId="77777777" w:rsidR="00506AF6" w:rsidRPr="00950E9B" w:rsidRDefault="00506AF6" w:rsidP="00506AF6">
            <w:pPr>
              <w:tabs>
                <w:tab w:val="left" w:pos="3828"/>
              </w:tabs>
              <w:spacing w:line="230" w:lineRule="auto"/>
              <w:ind w:left="284"/>
              <w:rPr>
                <w:rFonts w:ascii="Arial" w:eastAsia="Arial Unicode MS" w:hAnsi="Arial" w:cs="Arial"/>
                <w:iCs/>
                <w:sz w:val="16"/>
                <w:szCs w:val="16"/>
              </w:rPr>
            </w:pPr>
            <w:r w:rsidRPr="00950E9B">
              <w:rPr>
                <w:rFonts w:ascii="Arial" w:hAnsi="Arial" w:cs="Arial"/>
                <w:iCs/>
                <w:sz w:val="16"/>
                <w:szCs w:val="16"/>
              </w:rPr>
              <w:t>Önceki Dönem Sonu Bakiyesi</w:t>
            </w:r>
          </w:p>
        </w:tc>
        <w:tc>
          <w:tcPr>
            <w:tcW w:w="2187" w:type="dxa"/>
            <w:tcBorders>
              <w:top w:val="nil"/>
              <w:left w:val="nil"/>
              <w:bottom w:val="nil"/>
              <w:right w:val="nil"/>
            </w:tcBorders>
            <w:shd w:val="clear" w:color="auto" w:fill="auto"/>
          </w:tcPr>
          <w:p w14:paraId="1FDD71AB" w14:textId="00EB884C"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8.314</w:t>
            </w:r>
          </w:p>
        </w:tc>
        <w:tc>
          <w:tcPr>
            <w:tcW w:w="1350" w:type="dxa"/>
            <w:tcBorders>
              <w:top w:val="nil"/>
              <w:left w:val="nil"/>
              <w:bottom w:val="nil"/>
              <w:right w:val="nil"/>
            </w:tcBorders>
            <w:shd w:val="clear" w:color="auto" w:fill="auto"/>
          </w:tcPr>
          <w:p w14:paraId="0D5E66D2" w14:textId="2B6FDC5E"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13.071</w:t>
            </w:r>
          </w:p>
        </w:tc>
        <w:tc>
          <w:tcPr>
            <w:tcW w:w="1616" w:type="dxa"/>
            <w:tcBorders>
              <w:top w:val="nil"/>
              <w:left w:val="nil"/>
              <w:bottom w:val="nil"/>
              <w:right w:val="nil"/>
            </w:tcBorders>
            <w:shd w:val="clear" w:color="auto" w:fill="auto"/>
            <w:vAlign w:val="bottom"/>
          </w:tcPr>
          <w:p w14:paraId="799B3484" w14:textId="3BA3B73C"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174.144</w:t>
            </w:r>
          </w:p>
        </w:tc>
      </w:tr>
      <w:tr w:rsidR="00506AF6" w:rsidRPr="00950E9B" w14:paraId="36126193" w14:textId="77777777" w:rsidTr="00047C99">
        <w:trPr>
          <w:trHeight w:val="113"/>
        </w:trPr>
        <w:tc>
          <w:tcPr>
            <w:tcW w:w="4140" w:type="dxa"/>
            <w:shd w:val="clear" w:color="auto" w:fill="auto"/>
            <w:vAlign w:val="bottom"/>
          </w:tcPr>
          <w:p w14:paraId="3055A76B" w14:textId="77777777" w:rsidR="00506AF6" w:rsidRPr="00950E9B" w:rsidRDefault="00506AF6" w:rsidP="00506AF6">
            <w:pPr>
              <w:tabs>
                <w:tab w:val="left" w:pos="3828"/>
              </w:tabs>
              <w:spacing w:line="230" w:lineRule="auto"/>
              <w:ind w:left="360"/>
              <w:rPr>
                <w:rFonts w:ascii="Arial" w:eastAsia="Arial Unicode MS" w:hAnsi="Arial" w:cs="Arial"/>
                <w:iCs/>
                <w:sz w:val="16"/>
                <w:szCs w:val="16"/>
              </w:rPr>
            </w:pPr>
            <w:r w:rsidRPr="00950E9B">
              <w:rPr>
                <w:rFonts w:ascii="Arial" w:hAnsi="Arial" w:cs="Arial"/>
                <w:iCs/>
                <w:sz w:val="16"/>
                <w:szCs w:val="16"/>
              </w:rPr>
              <w:t>Dönem İçinde İntikal (+)</w:t>
            </w:r>
          </w:p>
        </w:tc>
        <w:tc>
          <w:tcPr>
            <w:tcW w:w="2187" w:type="dxa"/>
            <w:tcBorders>
              <w:top w:val="nil"/>
              <w:left w:val="nil"/>
              <w:bottom w:val="nil"/>
              <w:right w:val="nil"/>
            </w:tcBorders>
            <w:shd w:val="clear" w:color="auto" w:fill="auto"/>
          </w:tcPr>
          <w:p w14:paraId="61048E3C" w14:textId="41A97620"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40.129</w:t>
            </w:r>
          </w:p>
        </w:tc>
        <w:tc>
          <w:tcPr>
            <w:tcW w:w="1350" w:type="dxa"/>
            <w:tcBorders>
              <w:top w:val="nil"/>
              <w:left w:val="nil"/>
              <w:bottom w:val="nil"/>
              <w:right w:val="nil"/>
            </w:tcBorders>
            <w:shd w:val="clear" w:color="auto" w:fill="auto"/>
          </w:tcPr>
          <w:p w14:paraId="06D16FE3" w14:textId="3BFA9F9B"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1.027</w:t>
            </w:r>
          </w:p>
        </w:tc>
        <w:tc>
          <w:tcPr>
            <w:tcW w:w="1616" w:type="dxa"/>
            <w:tcBorders>
              <w:top w:val="nil"/>
              <w:left w:val="nil"/>
              <w:bottom w:val="nil"/>
              <w:right w:val="nil"/>
            </w:tcBorders>
            <w:shd w:val="clear" w:color="auto" w:fill="auto"/>
            <w:vAlign w:val="bottom"/>
          </w:tcPr>
          <w:p w14:paraId="2BBE1402" w14:textId="4CC0B2D0"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1.437</w:t>
            </w:r>
          </w:p>
        </w:tc>
      </w:tr>
      <w:tr w:rsidR="00506AF6" w:rsidRPr="00950E9B" w14:paraId="3090265D" w14:textId="77777777" w:rsidTr="00047C99">
        <w:trPr>
          <w:trHeight w:val="113"/>
        </w:trPr>
        <w:tc>
          <w:tcPr>
            <w:tcW w:w="4140" w:type="dxa"/>
            <w:shd w:val="clear" w:color="auto" w:fill="auto"/>
            <w:vAlign w:val="bottom"/>
          </w:tcPr>
          <w:p w14:paraId="7A361DDD" w14:textId="77777777" w:rsidR="00506AF6" w:rsidRPr="00950E9B" w:rsidRDefault="00506AF6" w:rsidP="00506AF6">
            <w:pPr>
              <w:tabs>
                <w:tab w:val="left" w:pos="3828"/>
              </w:tabs>
              <w:spacing w:line="230" w:lineRule="auto"/>
              <w:ind w:left="360"/>
              <w:rPr>
                <w:rFonts w:ascii="Arial" w:eastAsia="Arial Unicode MS" w:hAnsi="Arial" w:cs="Arial"/>
                <w:iCs/>
                <w:sz w:val="16"/>
                <w:szCs w:val="16"/>
              </w:rPr>
            </w:pPr>
            <w:r w:rsidRPr="00950E9B">
              <w:rPr>
                <w:rFonts w:ascii="Arial" w:hAnsi="Arial" w:cs="Arial"/>
                <w:iCs/>
                <w:sz w:val="16"/>
                <w:szCs w:val="16"/>
              </w:rPr>
              <w:t>Diğer Donuk Alacak Hesaplarından Giriş (+)</w:t>
            </w:r>
          </w:p>
        </w:tc>
        <w:tc>
          <w:tcPr>
            <w:tcW w:w="2187" w:type="dxa"/>
            <w:tcBorders>
              <w:top w:val="nil"/>
              <w:left w:val="nil"/>
              <w:bottom w:val="nil"/>
              <w:right w:val="nil"/>
            </w:tcBorders>
            <w:shd w:val="clear" w:color="auto" w:fill="auto"/>
          </w:tcPr>
          <w:p w14:paraId="0924A2D8" w14:textId="09B16855"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5D88002C" w14:textId="1AD6CF95"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15.847</w:t>
            </w:r>
          </w:p>
        </w:tc>
        <w:tc>
          <w:tcPr>
            <w:tcW w:w="1616" w:type="dxa"/>
            <w:tcBorders>
              <w:top w:val="nil"/>
              <w:left w:val="nil"/>
              <w:bottom w:val="nil"/>
              <w:right w:val="nil"/>
            </w:tcBorders>
            <w:shd w:val="clear" w:color="auto" w:fill="auto"/>
            <w:vAlign w:val="bottom"/>
          </w:tcPr>
          <w:p w14:paraId="457B91AB" w14:textId="2FCB8983"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12.346</w:t>
            </w:r>
          </w:p>
        </w:tc>
      </w:tr>
      <w:tr w:rsidR="00506AF6" w:rsidRPr="00950E9B" w14:paraId="5D6E9792" w14:textId="77777777" w:rsidTr="00047C99">
        <w:trPr>
          <w:trHeight w:val="113"/>
        </w:trPr>
        <w:tc>
          <w:tcPr>
            <w:tcW w:w="4140" w:type="dxa"/>
            <w:shd w:val="clear" w:color="auto" w:fill="auto"/>
            <w:vAlign w:val="bottom"/>
          </w:tcPr>
          <w:p w14:paraId="251C7E13" w14:textId="77777777" w:rsidR="00506AF6" w:rsidRPr="00950E9B" w:rsidRDefault="00506AF6" w:rsidP="00506AF6">
            <w:pPr>
              <w:tabs>
                <w:tab w:val="left" w:pos="3828"/>
              </w:tabs>
              <w:spacing w:line="230" w:lineRule="auto"/>
              <w:ind w:left="360"/>
              <w:rPr>
                <w:rFonts w:ascii="Arial" w:eastAsia="Arial Unicode MS" w:hAnsi="Arial" w:cs="Arial"/>
                <w:iCs/>
                <w:sz w:val="16"/>
                <w:szCs w:val="16"/>
              </w:rPr>
            </w:pPr>
            <w:r w:rsidRPr="00950E9B">
              <w:rPr>
                <w:rFonts w:ascii="Arial" w:hAnsi="Arial" w:cs="Arial"/>
                <w:iCs/>
                <w:sz w:val="16"/>
                <w:szCs w:val="16"/>
              </w:rPr>
              <w:t>Diğer Donuk Alacak Hesaplarına Çıkış(-)</w:t>
            </w:r>
          </w:p>
        </w:tc>
        <w:tc>
          <w:tcPr>
            <w:tcW w:w="2187" w:type="dxa"/>
            <w:tcBorders>
              <w:top w:val="nil"/>
              <w:left w:val="nil"/>
              <w:bottom w:val="nil"/>
              <w:right w:val="nil"/>
            </w:tcBorders>
            <w:shd w:val="clear" w:color="auto" w:fill="auto"/>
          </w:tcPr>
          <w:p w14:paraId="511D72E5" w14:textId="0D96BD46"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15.847</w:t>
            </w:r>
          </w:p>
        </w:tc>
        <w:tc>
          <w:tcPr>
            <w:tcW w:w="1350" w:type="dxa"/>
            <w:tcBorders>
              <w:top w:val="nil"/>
              <w:left w:val="nil"/>
              <w:bottom w:val="nil"/>
              <w:right w:val="nil"/>
            </w:tcBorders>
            <w:shd w:val="clear" w:color="auto" w:fill="auto"/>
          </w:tcPr>
          <w:p w14:paraId="71CDACC8" w14:textId="429A40FF"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12.346</w:t>
            </w:r>
          </w:p>
        </w:tc>
        <w:tc>
          <w:tcPr>
            <w:tcW w:w="1616" w:type="dxa"/>
            <w:tcBorders>
              <w:top w:val="nil"/>
              <w:left w:val="nil"/>
              <w:bottom w:val="nil"/>
              <w:right w:val="nil"/>
            </w:tcBorders>
            <w:shd w:val="clear" w:color="auto" w:fill="auto"/>
            <w:vAlign w:val="bottom"/>
          </w:tcPr>
          <w:p w14:paraId="7A6A5C94" w14:textId="5798A4AF"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0AC7EDBF" w14:textId="77777777" w:rsidTr="00047C99">
        <w:trPr>
          <w:trHeight w:val="113"/>
        </w:trPr>
        <w:tc>
          <w:tcPr>
            <w:tcW w:w="4140" w:type="dxa"/>
            <w:shd w:val="clear" w:color="auto" w:fill="auto"/>
            <w:vAlign w:val="bottom"/>
          </w:tcPr>
          <w:p w14:paraId="76B994FA" w14:textId="53ECBF16" w:rsidR="00506AF6" w:rsidRPr="00950E9B" w:rsidRDefault="00506AF6" w:rsidP="00506AF6">
            <w:pPr>
              <w:tabs>
                <w:tab w:val="left" w:pos="3828"/>
              </w:tabs>
              <w:spacing w:line="230" w:lineRule="auto"/>
              <w:ind w:left="360"/>
              <w:rPr>
                <w:rFonts w:ascii="Arial" w:hAnsi="Arial" w:cs="Arial"/>
                <w:iCs/>
                <w:sz w:val="16"/>
                <w:szCs w:val="16"/>
              </w:rPr>
            </w:pPr>
            <w:r w:rsidRPr="00950E9B">
              <w:rPr>
                <w:rFonts w:ascii="Arial" w:hAnsi="Arial" w:cs="Arial"/>
                <w:iCs/>
                <w:sz w:val="16"/>
                <w:szCs w:val="16"/>
              </w:rPr>
              <w:t>Dönem İçinde Tahsilat (-)</w:t>
            </w:r>
          </w:p>
        </w:tc>
        <w:tc>
          <w:tcPr>
            <w:tcW w:w="2187" w:type="dxa"/>
            <w:tcBorders>
              <w:top w:val="nil"/>
              <w:left w:val="nil"/>
              <w:bottom w:val="nil"/>
              <w:right w:val="nil"/>
            </w:tcBorders>
            <w:shd w:val="clear" w:color="auto" w:fill="auto"/>
          </w:tcPr>
          <w:p w14:paraId="48952BF6" w14:textId="673B38F7"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4.413</w:t>
            </w:r>
          </w:p>
        </w:tc>
        <w:tc>
          <w:tcPr>
            <w:tcW w:w="1350" w:type="dxa"/>
            <w:tcBorders>
              <w:top w:val="nil"/>
              <w:left w:val="nil"/>
              <w:bottom w:val="nil"/>
              <w:right w:val="nil"/>
            </w:tcBorders>
            <w:shd w:val="clear" w:color="auto" w:fill="auto"/>
          </w:tcPr>
          <w:p w14:paraId="1DC46100" w14:textId="08B73A5E"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2.301</w:t>
            </w:r>
          </w:p>
        </w:tc>
        <w:tc>
          <w:tcPr>
            <w:tcW w:w="1616" w:type="dxa"/>
            <w:tcBorders>
              <w:top w:val="nil"/>
              <w:left w:val="nil"/>
              <w:bottom w:val="nil"/>
              <w:right w:val="nil"/>
            </w:tcBorders>
            <w:shd w:val="clear" w:color="auto" w:fill="auto"/>
            <w:vAlign w:val="bottom"/>
          </w:tcPr>
          <w:p w14:paraId="11C9EE4E" w14:textId="38D4D3A4"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118</w:t>
            </w:r>
          </w:p>
        </w:tc>
      </w:tr>
      <w:tr w:rsidR="00506AF6" w:rsidRPr="00950E9B" w14:paraId="31FC9F6C" w14:textId="77777777" w:rsidTr="00047C99">
        <w:trPr>
          <w:trHeight w:val="113"/>
        </w:trPr>
        <w:tc>
          <w:tcPr>
            <w:tcW w:w="4140" w:type="dxa"/>
            <w:shd w:val="clear" w:color="auto" w:fill="auto"/>
            <w:vAlign w:val="bottom"/>
          </w:tcPr>
          <w:p w14:paraId="32F86FD6" w14:textId="77777777" w:rsidR="00506AF6" w:rsidRPr="00950E9B" w:rsidRDefault="00506AF6" w:rsidP="00506AF6">
            <w:pPr>
              <w:tabs>
                <w:tab w:val="left" w:pos="3828"/>
              </w:tabs>
              <w:spacing w:line="230" w:lineRule="auto"/>
              <w:ind w:left="360"/>
              <w:rPr>
                <w:rFonts w:ascii="Arial" w:hAnsi="Arial" w:cs="Arial"/>
                <w:iCs/>
                <w:sz w:val="16"/>
                <w:szCs w:val="16"/>
              </w:rPr>
            </w:pPr>
            <w:r w:rsidRPr="00950E9B">
              <w:rPr>
                <w:rFonts w:ascii="Arial" w:hAnsi="Arial" w:cs="Arial"/>
                <w:iCs/>
                <w:sz w:val="16"/>
                <w:szCs w:val="16"/>
              </w:rPr>
              <w:t>Kayıttan Düşülen (-)</w:t>
            </w:r>
          </w:p>
        </w:tc>
        <w:tc>
          <w:tcPr>
            <w:tcW w:w="2187" w:type="dxa"/>
            <w:tcBorders>
              <w:top w:val="nil"/>
              <w:left w:val="nil"/>
              <w:bottom w:val="nil"/>
              <w:right w:val="nil"/>
            </w:tcBorders>
            <w:shd w:val="clear" w:color="auto" w:fill="auto"/>
          </w:tcPr>
          <w:p w14:paraId="7FE72819" w14:textId="7E52D2FA"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61FA5299" w14:textId="7AB49F5E"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616" w:type="dxa"/>
            <w:tcBorders>
              <w:top w:val="nil"/>
              <w:left w:val="nil"/>
              <w:bottom w:val="nil"/>
              <w:right w:val="nil"/>
            </w:tcBorders>
            <w:shd w:val="clear" w:color="auto" w:fill="auto"/>
            <w:vAlign w:val="bottom"/>
          </w:tcPr>
          <w:p w14:paraId="5B3F99D0" w14:textId="6F102C7D"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31600D18" w14:textId="77777777" w:rsidTr="00047C99">
        <w:trPr>
          <w:trHeight w:val="113"/>
        </w:trPr>
        <w:tc>
          <w:tcPr>
            <w:tcW w:w="4140" w:type="dxa"/>
            <w:shd w:val="clear" w:color="auto" w:fill="auto"/>
            <w:vAlign w:val="bottom"/>
          </w:tcPr>
          <w:p w14:paraId="437CCA6D" w14:textId="77777777" w:rsidR="00506AF6" w:rsidRPr="00950E9B" w:rsidRDefault="00506AF6" w:rsidP="00506AF6">
            <w:pPr>
              <w:tabs>
                <w:tab w:val="left" w:pos="3828"/>
              </w:tabs>
              <w:spacing w:line="230" w:lineRule="auto"/>
              <w:ind w:left="360"/>
              <w:rPr>
                <w:rFonts w:ascii="Arial" w:hAnsi="Arial" w:cs="Arial"/>
                <w:iCs/>
                <w:sz w:val="16"/>
                <w:szCs w:val="16"/>
              </w:rPr>
            </w:pPr>
            <w:r w:rsidRPr="00950E9B">
              <w:rPr>
                <w:rFonts w:ascii="Arial" w:hAnsi="Arial" w:cs="Arial"/>
                <w:iCs/>
                <w:sz w:val="16"/>
                <w:szCs w:val="16"/>
              </w:rPr>
              <w:t>Satılan (-)</w:t>
            </w:r>
          </w:p>
        </w:tc>
        <w:tc>
          <w:tcPr>
            <w:tcW w:w="2187" w:type="dxa"/>
            <w:tcBorders>
              <w:top w:val="nil"/>
              <w:left w:val="nil"/>
              <w:bottom w:val="nil"/>
              <w:right w:val="nil"/>
            </w:tcBorders>
            <w:shd w:val="clear" w:color="auto" w:fill="auto"/>
          </w:tcPr>
          <w:p w14:paraId="256E896C" w14:textId="2840B95C"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1C9AB533" w14:textId="72797780"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616" w:type="dxa"/>
            <w:tcBorders>
              <w:top w:val="nil"/>
              <w:left w:val="nil"/>
              <w:bottom w:val="nil"/>
              <w:right w:val="nil"/>
            </w:tcBorders>
            <w:shd w:val="clear" w:color="auto" w:fill="auto"/>
          </w:tcPr>
          <w:p w14:paraId="76262B82" w14:textId="0A0B4E11"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3B078703" w14:textId="77777777" w:rsidTr="00047C99">
        <w:trPr>
          <w:trHeight w:val="113"/>
        </w:trPr>
        <w:tc>
          <w:tcPr>
            <w:tcW w:w="4140" w:type="dxa"/>
            <w:shd w:val="clear" w:color="auto" w:fill="auto"/>
            <w:vAlign w:val="bottom"/>
          </w:tcPr>
          <w:p w14:paraId="4CE316BA" w14:textId="77777777" w:rsidR="00506AF6" w:rsidRPr="00950E9B" w:rsidRDefault="00506AF6" w:rsidP="00506AF6">
            <w:pPr>
              <w:tabs>
                <w:tab w:val="left" w:pos="-1908"/>
                <w:tab w:val="left" w:pos="3828"/>
              </w:tabs>
              <w:spacing w:line="230" w:lineRule="auto"/>
              <w:ind w:left="540"/>
              <w:jc w:val="both"/>
              <w:rPr>
                <w:rFonts w:ascii="Arial" w:hAnsi="Arial" w:cs="Arial"/>
                <w:sz w:val="16"/>
                <w:szCs w:val="16"/>
              </w:rPr>
            </w:pPr>
            <w:r w:rsidRPr="00950E9B">
              <w:rPr>
                <w:rFonts w:ascii="Arial" w:hAnsi="Arial" w:cs="Arial"/>
                <w:sz w:val="16"/>
                <w:szCs w:val="16"/>
              </w:rPr>
              <w:t xml:space="preserve">  Kurumsal ve Ticari Krediler</w:t>
            </w:r>
          </w:p>
        </w:tc>
        <w:tc>
          <w:tcPr>
            <w:tcW w:w="2187" w:type="dxa"/>
            <w:tcBorders>
              <w:top w:val="nil"/>
              <w:left w:val="nil"/>
              <w:bottom w:val="nil"/>
              <w:right w:val="nil"/>
            </w:tcBorders>
            <w:shd w:val="clear" w:color="auto" w:fill="auto"/>
          </w:tcPr>
          <w:p w14:paraId="3EEBC293" w14:textId="5613BA37"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7594558B" w14:textId="38EA716C"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616" w:type="dxa"/>
            <w:tcBorders>
              <w:top w:val="nil"/>
              <w:left w:val="nil"/>
              <w:bottom w:val="nil"/>
              <w:right w:val="nil"/>
            </w:tcBorders>
            <w:shd w:val="clear" w:color="auto" w:fill="auto"/>
          </w:tcPr>
          <w:p w14:paraId="56A2B506" w14:textId="6EBE9ABE"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1C68FB3A" w14:textId="77777777" w:rsidTr="00047C99">
        <w:trPr>
          <w:trHeight w:val="113"/>
        </w:trPr>
        <w:tc>
          <w:tcPr>
            <w:tcW w:w="4140" w:type="dxa"/>
            <w:shd w:val="clear" w:color="auto" w:fill="auto"/>
            <w:vAlign w:val="bottom"/>
          </w:tcPr>
          <w:p w14:paraId="2AD36425" w14:textId="77777777" w:rsidR="00506AF6" w:rsidRPr="00950E9B" w:rsidRDefault="00506AF6" w:rsidP="00506AF6">
            <w:pPr>
              <w:tabs>
                <w:tab w:val="left" w:pos="-1908"/>
                <w:tab w:val="left" w:pos="3828"/>
              </w:tabs>
              <w:spacing w:line="230" w:lineRule="auto"/>
              <w:ind w:left="540"/>
              <w:jc w:val="both"/>
              <w:rPr>
                <w:rFonts w:ascii="Arial" w:hAnsi="Arial" w:cs="Arial"/>
                <w:iCs/>
                <w:sz w:val="16"/>
                <w:szCs w:val="16"/>
              </w:rPr>
            </w:pPr>
            <w:r w:rsidRPr="00950E9B">
              <w:rPr>
                <w:rFonts w:ascii="Arial" w:hAnsi="Arial" w:cs="Arial"/>
                <w:sz w:val="16"/>
                <w:szCs w:val="16"/>
              </w:rPr>
              <w:t xml:space="preserve">  Bireysel</w:t>
            </w:r>
            <w:r w:rsidRPr="00950E9B">
              <w:rPr>
                <w:rFonts w:ascii="Arial" w:hAnsi="Arial" w:cs="Arial"/>
                <w:iCs/>
                <w:sz w:val="16"/>
                <w:szCs w:val="16"/>
              </w:rPr>
              <w:t xml:space="preserve"> Krediler</w:t>
            </w:r>
          </w:p>
        </w:tc>
        <w:tc>
          <w:tcPr>
            <w:tcW w:w="2187" w:type="dxa"/>
            <w:tcBorders>
              <w:top w:val="nil"/>
              <w:left w:val="nil"/>
              <w:bottom w:val="nil"/>
              <w:right w:val="nil"/>
            </w:tcBorders>
            <w:shd w:val="clear" w:color="auto" w:fill="auto"/>
          </w:tcPr>
          <w:p w14:paraId="0AB5A20E" w14:textId="4DDBA7DF"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7516B8EB" w14:textId="150E02E5"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616" w:type="dxa"/>
            <w:tcBorders>
              <w:top w:val="nil"/>
              <w:left w:val="nil"/>
              <w:bottom w:val="nil"/>
              <w:right w:val="nil"/>
            </w:tcBorders>
            <w:shd w:val="clear" w:color="auto" w:fill="auto"/>
          </w:tcPr>
          <w:p w14:paraId="03C0F44E" w14:textId="2143708C"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6C0B80BB" w14:textId="77777777" w:rsidTr="00047C99">
        <w:trPr>
          <w:trHeight w:val="113"/>
        </w:trPr>
        <w:tc>
          <w:tcPr>
            <w:tcW w:w="4140" w:type="dxa"/>
            <w:shd w:val="clear" w:color="auto" w:fill="auto"/>
            <w:vAlign w:val="bottom"/>
          </w:tcPr>
          <w:p w14:paraId="027A9DF7" w14:textId="77777777" w:rsidR="00506AF6" w:rsidRPr="00950E9B" w:rsidRDefault="00506AF6" w:rsidP="00506AF6">
            <w:pPr>
              <w:tabs>
                <w:tab w:val="left" w:pos="-1908"/>
                <w:tab w:val="left" w:pos="3828"/>
              </w:tabs>
              <w:spacing w:line="230" w:lineRule="auto"/>
              <w:ind w:left="540"/>
              <w:jc w:val="both"/>
              <w:rPr>
                <w:rFonts w:ascii="Arial" w:hAnsi="Arial" w:cs="Arial"/>
                <w:iCs/>
                <w:sz w:val="16"/>
                <w:szCs w:val="16"/>
              </w:rPr>
            </w:pPr>
            <w:r w:rsidRPr="00950E9B">
              <w:rPr>
                <w:rFonts w:ascii="Arial" w:hAnsi="Arial" w:cs="Arial"/>
                <w:sz w:val="16"/>
                <w:szCs w:val="16"/>
              </w:rPr>
              <w:t xml:space="preserve">  Kredi</w:t>
            </w:r>
            <w:r w:rsidRPr="00950E9B">
              <w:rPr>
                <w:rFonts w:ascii="Arial" w:hAnsi="Arial" w:cs="Arial"/>
                <w:iCs/>
                <w:sz w:val="16"/>
                <w:szCs w:val="16"/>
              </w:rPr>
              <w:t xml:space="preserve"> Kartları</w:t>
            </w:r>
          </w:p>
        </w:tc>
        <w:tc>
          <w:tcPr>
            <w:tcW w:w="2187" w:type="dxa"/>
            <w:tcBorders>
              <w:top w:val="nil"/>
              <w:left w:val="nil"/>
              <w:bottom w:val="nil"/>
              <w:right w:val="nil"/>
            </w:tcBorders>
            <w:shd w:val="clear" w:color="auto" w:fill="auto"/>
          </w:tcPr>
          <w:p w14:paraId="350AC18E" w14:textId="7EC3F252"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78B04099" w14:textId="5591C9AE"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616" w:type="dxa"/>
            <w:tcBorders>
              <w:top w:val="nil"/>
              <w:left w:val="nil"/>
              <w:bottom w:val="nil"/>
              <w:right w:val="nil"/>
            </w:tcBorders>
            <w:shd w:val="clear" w:color="auto" w:fill="auto"/>
          </w:tcPr>
          <w:p w14:paraId="1CAB2086" w14:textId="334178B6"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01371BC2" w14:textId="77777777" w:rsidTr="00047C99">
        <w:trPr>
          <w:trHeight w:val="113"/>
        </w:trPr>
        <w:tc>
          <w:tcPr>
            <w:tcW w:w="4140" w:type="dxa"/>
            <w:shd w:val="clear" w:color="auto" w:fill="auto"/>
            <w:vAlign w:val="bottom"/>
          </w:tcPr>
          <w:p w14:paraId="10566DCA" w14:textId="77777777" w:rsidR="00506AF6" w:rsidRPr="00950E9B" w:rsidRDefault="00506AF6" w:rsidP="00506AF6">
            <w:pPr>
              <w:tabs>
                <w:tab w:val="left" w:pos="-1908"/>
                <w:tab w:val="left" w:pos="3828"/>
              </w:tabs>
              <w:spacing w:line="230" w:lineRule="auto"/>
              <w:ind w:left="540"/>
              <w:jc w:val="both"/>
              <w:rPr>
                <w:rFonts w:ascii="Arial" w:hAnsi="Arial" w:cs="Arial"/>
                <w:sz w:val="16"/>
                <w:szCs w:val="16"/>
              </w:rPr>
            </w:pPr>
            <w:r w:rsidRPr="00950E9B">
              <w:rPr>
                <w:rFonts w:ascii="Arial" w:hAnsi="Arial" w:cs="Arial"/>
                <w:sz w:val="16"/>
                <w:szCs w:val="16"/>
              </w:rPr>
              <w:t xml:space="preserve">  Diğer</w:t>
            </w:r>
          </w:p>
        </w:tc>
        <w:tc>
          <w:tcPr>
            <w:tcW w:w="2187" w:type="dxa"/>
            <w:tcBorders>
              <w:top w:val="nil"/>
              <w:left w:val="nil"/>
              <w:bottom w:val="nil"/>
              <w:right w:val="nil"/>
            </w:tcBorders>
            <w:shd w:val="clear" w:color="auto" w:fill="auto"/>
          </w:tcPr>
          <w:p w14:paraId="5EBE8891" w14:textId="3E342B9A"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350" w:type="dxa"/>
            <w:tcBorders>
              <w:top w:val="nil"/>
              <w:left w:val="nil"/>
              <w:bottom w:val="nil"/>
              <w:right w:val="nil"/>
            </w:tcBorders>
            <w:shd w:val="clear" w:color="auto" w:fill="auto"/>
          </w:tcPr>
          <w:p w14:paraId="4E8A06A1" w14:textId="54F304C8"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c>
          <w:tcPr>
            <w:tcW w:w="1616" w:type="dxa"/>
            <w:tcBorders>
              <w:top w:val="nil"/>
              <w:left w:val="nil"/>
              <w:bottom w:val="nil"/>
              <w:right w:val="nil"/>
            </w:tcBorders>
            <w:shd w:val="clear" w:color="auto" w:fill="auto"/>
          </w:tcPr>
          <w:p w14:paraId="202D342B" w14:textId="71C0AD63" w:rsidR="00506AF6" w:rsidRPr="00950E9B" w:rsidRDefault="00506AF6" w:rsidP="00506AF6">
            <w:pPr>
              <w:tabs>
                <w:tab w:val="left" w:pos="3828"/>
              </w:tabs>
              <w:jc w:val="right"/>
              <w:rPr>
                <w:rFonts w:ascii="Arial" w:hAnsi="Arial" w:cs="Arial"/>
                <w:sz w:val="18"/>
                <w:szCs w:val="16"/>
              </w:rPr>
            </w:pPr>
            <w:r w:rsidRPr="00950E9B">
              <w:rPr>
                <w:rFonts w:ascii="Arial" w:hAnsi="Arial" w:cs="Arial"/>
                <w:sz w:val="18"/>
                <w:szCs w:val="16"/>
              </w:rPr>
              <w:t>-</w:t>
            </w:r>
          </w:p>
        </w:tc>
      </w:tr>
      <w:tr w:rsidR="00506AF6" w:rsidRPr="00950E9B" w14:paraId="438DD9DE" w14:textId="77777777" w:rsidTr="00047C99">
        <w:trPr>
          <w:trHeight w:val="113"/>
        </w:trPr>
        <w:tc>
          <w:tcPr>
            <w:tcW w:w="4140" w:type="dxa"/>
            <w:shd w:val="clear" w:color="auto" w:fill="auto"/>
            <w:vAlign w:val="bottom"/>
          </w:tcPr>
          <w:p w14:paraId="3A30958D" w14:textId="77777777" w:rsidR="00506AF6" w:rsidRPr="00950E9B" w:rsidRDefault="00506AF6" w:rsidP="00506AF6">
            <w:pPr>
              <w:tabs>
                <w:tab w:val="left" w:pos="3828"/>
              </w:tabs>
              <w:spacing w:line="230" w:lineRule="auto"/>
              <w:rPr>
                <w:rFonts w:ascii="Arial" w:eastAsia="Arial Unicode MS" w:hAnsi="Arial" w:cs="Arial"/>
                <w:iCs/>
                <w:sz w:val="16"/>
                <w:szCs w:val="16"/>
              </w:rPr>
            </w:pPr>
            <w:r w:rsidRPr="00950E9B">
              <w:rPr>
                <w:rFonts w:ascii="Arial" w:hAnsi="Arial" w:cs="Arial"/>
                <w:iCs/>
                <w:sz w:val="16"/>
                <w:szCs w:val="16"/>
              </w:rPr>
              <w:t xml:space="preserve">       Dönem Sonu Bakiyesi</w:t>
            </w:r>
          </w:p>
        </w:tc>
        <w:tc>
          <w:tcPr>
            <w:tcW w:w="2187" w:type="dxa"/>
            <w:tcBorders>
              <w:top w:val="nil"/>
              <w:left w:val="nil"/>
              <w:bottom w:val="nil"/>
              <w:right w:val="nil"/>
            </w:tcBorders>
            <w:shd w:val="clear" w:color="auto" w:fill="auto"/>
          </w:tcPr>
          <w:p w14:paraId="74E62547" w14:textId="18315157"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28.183</w:t>
            </w:r>
          </w:p>
        </w:tc>
        <w:tc>
          <w:tcPr>
            <w:tcW w:w="1350" w:type="dxa"/>
            <w:tcBorders>
              <w:top w:val="nil"/>
              <w:left w:val="nil"/>
              <w:bottom w:val="nil"/>
              <w:right w:val="nil"/>
            </w:tcBorders>
            <w:shd w:val="clear" w:color="auto" w:fill="auto"/>
          </w:tcPr>
          <w:p w14:paraId="3C30FF0B" w14:textId="21CCA9EA"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15.298</w:t>
            </w:r>
          </w:p>
        </w:tc>
        <w:tc>
          <w:tcPr>
            <w:tcW w:w="1616" w:type="dxa"/>
            <w:tcBorders>
              <w:top w:val="nil"/>
              <w:left w:val="nil"/>
              <w:bottom w:val="nil"/>
              <w:right w:val="nil"/>
            </w:tcBorders>
            <w:shd w:val="clear" w:color="auto" w:fill="auto"/>
          </w:tcPr>
          <w:p w14:paraId="3EB5125A" w14:textId="144BAAB6"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187.809</w:t>
            </w:r>
          </w:p>
        </w:tc>
      </w:tr>
      <w:tr w:rsidR="00506AF6" w:rsidRPr="00950E9B" w14:paraId="532D0D09" w14:textId="77777777" w:rsidTr="00047C99">
        <w:trPr>
          <w:trHeight w:val="113"/>
        </w:trPr>
        <w:tc>
          <w:tcPr>
            <w:tcW w:w="4140" w:type="dxa"/>
            <w:shd w:val="clear" w:color="auto" w:fill="auto"/>
            <w:vAlign w:val="bottom"/>
          </w:tcPr>
          <w:p w14:paraId="33EBE4F4" w14:textId="77777777" w:rsidR="00506AF6" w:rsidRPr="00950E9B" w:rsidRDefault="00506AF6" w:rsidP="00506AF6">
            <w:pPr>
              <w:tabs>
                <w:tab w:val="left" w:pos="3828"/>
              </w:tabs>
              <w:spacing w:line="230" w:lineRule="auto"/>
              <w:ind w:left="567"/>
              <w:rPr>
                <w:rFonts w:ascii="Arial" w:eastAsia="Arial Unicode MS" w:hAnsi="Arial" w:cs="Arial"/>
                <w:iCs/>
                <w:sz w:val="16"/>
                <w:szCs w:val="16"/>
              </w:rPr>
            </w:pPr>
            <w:r w:rsidRPr="00950E9B">
              <w:rPr>
                <w:rFonts w:ascii="Arial" w:hAnsi="Arial" w:cs="Arial"/>
                <w:iCs/>
                <w:sz w:val="16"/>
                <w:szCs w:val="16"/>
              </w:rPr>
              <w:t>Karşılık (-)</w:t>
            </w:r>
          </w:p>
        </w:tc>
        <w:tc>
          <w:tcPr>
            <w:tcW w:w="2187" w:type="dxa"/>
            <w:tcBorders>
              <w:top w:val="nil"/>
              <w:left w:val="nil"/>
              <w:bottom w:val="nil"/>
              <w:right w:val="nil"/>
            </w:tcBorders>
            <w:shd w:val="clear" w:color="auto" w:fill="auto"/>
          </w:tcPr>
          <w:p w14:paraId="7BBB2D2B" w14:textId="35F7652D"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w:t>
            </w:r>
            <w:r w:rsidR="000E6F74" w:rsidRPr="00950E9B">
              <w:rPr>
                <w:rFonts w:ascii="Arial" w:hAnsi="Arial" w:cs="Arial"/>
                <w:sz w:val="18"/>
                <w:szCs w:val="16"/>
              </w:rPr>
              <w:t>3</w:t>
            </w:r>
            <w:r w:rsidRPr="00950E9B">
              <w:rPr>
                <w:rFonts w:ascii="Arial" w:hAnsi="Arial" w:cs="Arial"/>
                <w:sz w:val="18"/>
                <w:szCs w:val="16"/>
              </w:rPr>
              <w:t>.550</w:t>
            </w:r>
          </w:p>
        </w:tc>
        <w:tc>
          <w:tcPr>
            <w:tcW w:w="1350" w:type="dxa"/>
            <w:tcBorders>
              <w:top w:val="nil"/>
              <w:left w:val="nil"/>
              <w:bottom w:val="nil"/>
              <w:right w:val="nil"/>
            </w:tcBorders>
            <w:shd w:val="clear" w:color="auto" w:fill="auto"/>
          </w:tcPr>
          <w:p w14:paraId="56C0C43B" w14:textId="580F4DD8"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8.934</w:t>
            </w:r>
          </w:p>
        </w:tc>
        <w:tc>
          <w:tcPr>
            <w:tcW w:w="1616" w:type="dxa"/>
            <w:tcBorders>
              <w:top w:val="nil"/>
              <w:left w:val="nil"/>
              <w:bottom w:val="nil"/>
              <w:right w:val="nil"/>
            </w:tcBorders>
            <w:shd w:val="clear" w:color="auto" w:fill="auto"/>
          </w:tcPr>
          <w:p w14:paraId="3C34DDC8" w14:textId="77BFED2C" w:rsidR="00506AF6" w:rsidRPr="00950E9B" w:rsidRDefault="002F5CA5" w:rsidP="00506AF6">
            <w:pPr>
              <w:tabs>
                <w:tab w:val="left" w:pos="3828"/>
              </w:tabs>
              <w:jc w:val="right"/>
              <w:rPr>
                <w:rFonts w:ascii="Arial" w:hAnsi="Arial" w:cs="Arial"/>
                <w:sz w:val="18"/>
                <w:szCs w:val="16"/>
              </w:rPr>
            </w:pPr>
            <w:r w:rsidRPr="00950E9B">
              <w:rPr>
                <w:rFonts w:ascii="Arial" w:hAnsi="Arial" w:cs="Arial"/>
                <w:sz w:val="18"/>
                <w:szCs w:val="16"/>
              </w:rPr>
              <w:t>183.427</w:t>
            </w:r>
          </w:p>
        </w:tc>
      </w:tr>
      <w:tr w:rsidR="00506AF6" w:rsidRPr="00950E9B" w14:paraId="5BFBB4EE" w14:textId="77777777" w:rsidTr="00047C99">
        <w:trPr>
          <w:trHeight w:val="113"/>
        </w:trPr>
        <w:tc>
          <w:tcPr>
            <w:tcW w:w="4140" w:type="dxa"/>
            <w:tcBorders>
              <w:bottom w:val="single" w:sz="4" w:space="0" w:color="auto"/>
            </w:tcBorders>
            <w:shd w:val="clear" w:color="auto" w:fill="auto"/>
            <w:vAlign w:val="bottom"/>
          </w:tcPr>
          <w:p w14:paraId="0259E1C6" w14:textId="77777777" w:rsidR="00506AF6" w:rsidRPr="00950E9B" w:rsidRDefault="00506AF6" w:rsidP="00506AF6">
            <w:pPr>
              <w:tabs>
                <w:tab w:val="left" w:pos="3828"/>
              </w:tabs>
              <w:spacing w:line="230" w:lineRule="auto"/>
              <w:ind w:firstLine="360"/>
              <w:jc w:val="both"/>
              <w:rPr>
                <w:rFonts w:ascii="Arial" w:hAnsi="Arial" w:cs="Arial"/>
                <w:sz w:val="16"/>
                <w:szCs w:val="16"/>
              </w:rPr>
            </w:pPr>
          </w:p>
        </w:tc>
        <w:tc>
          <w:tcPr>
            <w:tcW w:w="2187" w:type="dxa"/>
            <w:tcBorders>
              <w:bottom w:val="single" w:sz="4" w:space="0" w:color="auto"/>
            </w:tcBorders>
            <w:shd w:val="clear" w:color="auto" w:fill="auto"/>
            <w:vAlign w:val="center"/>
          </w:tcPr>
          <w:p w14:paraId="4D3711B1" w14:textId="3606DF83" w:rsidR="00506AF6" w:rsidRPr="00950E9B"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c>
          <w:tcPr>
            <w:tcW w:w="1350" w:type="dxa"/>
            <w:tcBorders>
              <w:bottom w:val="single" w:sz="4" w:space="0" w:color="auto"/>
            </w:tcBorders>
            <w:shd w:val="clear" w:color="auto" w:fill="auto"/>
            <w:vAlign w:val="center"/>
          </w:tcPr>
          <w:p w14:paraId="54AE85F3" w14:textId="02EC15A4" w:rsidR="00506AF6" w:rsidRPr="00950E9B"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c>
          <w:tcPr>
            <w:tcW w:w="1616" w:type="dxa"/>
            <w:tcBorders>
              <w:bottom w:val="single" w:sz="4" w:space="0" w:color="auto"/>
            </w:tcBorders>
            <w:shd w:val="clear" w:color="auto" w:fill="auto"/>
            <w:vAlign w:val="center"/>
          </w:tcPr>
          <w:p w14:paraId="4655932B" w14:textId="21BDA192" w:rsidR="00506AF6" w:rsidRPr="00950E9B"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r>
      <w:tr w:rsidR="00506AF6" w:rsidRPr="00950E9B" w14:paraId="73D17428" w14:textId="77777777" w:rsidTr="00047C99">
        <w:trPr>
          <w:trHeight w:val="113"/>
        </w:trPr>
        <w:tc>
          <w:tcPr>
            <w:tcW w:w="4140" w:type="dxa"/>
            <w:tcBorders>
              <w:top w:val="single" w:sz="4" w:space="0" w:color="auto"/>
              <w:bottom w:val="double" w:sz="4" w:space="0" w:color="auto"/>
            </w:tcBorders>
            <w:shd w:val="clear" w:color="auto" w:fill="auto"/>
            <w:vAlign w:val="bottom"/>
          </w:tcPr>
          <w:p w14:paraId="62590645" w14:textId="77777777" w:rsidR="00506AF6" w:rsidRPr="00950E9B" w:rsidRDefault="00506AF6" w:rsidP="00506AF6">
            <w:pPr>
              <w:tabs>
                <w:tab w:val="left" w:pos="3828"/>
              </w:tabs>
              <w:spacing w:line="230" w:lineRule="auto"/>
              <w:rPr>
                <w:rFonts w:ascii="Arial" w:eastAsia="Arial Unicode MS" w:hAnsi="Arial" w:cs="Arial"/>
                <w:b/>
                <w:sz w:val="16"/>
                <w:szCs w:val="16"/>
              </w:rPr>
            </w:pPr>
            <w:r w:rsidRPr="00950E9B">
              <w:rPr>
                <w:rFonts w:ascii="Arial" w:hAnsi="Arial" w:cs="Arial"/>
                <w:b/>
                <w:iCs/>
                <w:sz w:val="16"/>
                <w:szCs w:val="16"/>
              </w:rPr>
              <w:t>Bilançodaki net bakiyesi</w:t>
            </w:r>
          </w:p>
        </w:tc>
        <w:tc>
          <w:tcPr>
            <w:tcW w:w="2187" w:type="dxa"/>
            <w:tcBorders>
              <w:top w:val="single" w:sz="4" w:space="0" w:color="auto"/>
              <w:bottom w:val="double" w:sz="4" w:space="0" w:color="auto"/>
            </w:tcBorders>
            <w:shd w:val="clear" w:color="auto" w:fill="auto"/>
            <w:vAlign w:val="center"/>
          </w:tcPr>
          <w:p w14:paraId="0C526FEB" w14:textId="20C66B7B" w:rsidR="00506AF6" w:rsidRPr="00950E9B" w:rsidRDefault="002F5CA5" w:rsidP="00506AF6">
            <w:pPr>
              <w:tabs>
                <w:tab w:val="left" w:pos="3828"/>
              </w:tabs>
              <w:jc w:val="right"/>
              <w:rPr>
                <w:rFonts w:ascii="Arial" w:hAnsi="Arial" w:cs="Arial"/>
                <w:b/>
                <w:sz w:val="18"/>
                <w:szCs w:val="16"/>
              </w:rPr>
            </w:pPr>
            <w:r w:rsidRPr="00950E9B">
              <w:rPr>
                <w:rFonts w:ascii="Arial" w:hAnsi="Arial" w:cs="Arial"/>
                <w:b/>
                <w:sz w:val="18"/>
                <w:szCs w:val="16"/>
              </w:rPr>
              <w:t>14.633</w:t>
            </w:r>
          </w:p>
        </w:tc>
        <w:tc>
          <w:tcPr>
            <w:tcW w:w="1350" w:type="dxa"/>
            <w:tcBorders>
              <w:top w:val="single" w:sz="4" w:space="0" w:color="auto"/>
              <w:bottom w:val="double" w:sz="4" w:space="0" w:color="auto"/>
            </w:tcBorders>
            <w:shd w:val="clear" w:color="auto" w:fill="auto"/>
            <w:vAlign w:val="center"/>
          </w:tcPr>
          <w:p w14:paraId="519C3E98" w14:textId="003B18D9" w:rsidR="00506AF6" w:rsidRPr="00950E9B" w:rsidRDefault="002F5CA5" w:rsidP="00506AF6">
            <w:pPr>
              <w:tabs>
                <w:tab w:val="left" w:pos="3828"/>
              </w:tabs>
              <w:jc w:val="right"/>
              <w:rPr>
                <w:rFonts w:ascii="Arial" w:hAnsi="Arial" w:cs="Arial"/>
                <w:b/>
                <w:sz w:val="18"/>
                <w:szCs w:val="16"/>
              </w:rPr>
            </w:pPr>
            <w:r w:rsidRPr="00950E9B">
              <w:rPr>
                <w:rFonts w:ascii="Arial" w:hAnsi="Arial" w:cs="Arial"/>
                <w:b/>
                <w:sz w:val="18"/>
                <w:szCs w:val="16"/>
              </w:rPr>
              <w:t>6.364</w:t>
            </w:r>
          </w:p>
        </w:tc>
        <w:tc>
          <w:tcPr>
            <w:tcW w:w="1616" w:type="dxa"/>
            <w:tcBorders>
              <w:top w:val="single" w:sz="4" w:space="0" w:color="auto"/>
              <w:bottom w:val="double" w:sz="4" w:space="0" w:color="auto"/>
            </w:tcBorders>
            <w:shd w:val="clear" w:color="auto" w:fill="auto"/>
            <w:vAlign w:val="center"/>
          </w:tcPr>
          <w:p w14:paraId="721A3E35" w14:textId="5AACDC0D" w:rsidR="00506AF6" w:rsidRPr="00950E9B" w:rsidRDefault="002F5CA5" w:rsidP="00506AF6">
            <w:pPr>
              <w:tabs>
                <w:tab w:val="left" w:pos="3828"/>
              </w:tabs>
              <w:jc w:val="right"/>
              <w:rPr>
                <w:rFonts w:ascii="Arial" w:hAnsi="Arial" w:cs="Arial"/>
                <w:b/>
                <w:sz w:val="18"/>
                <w:szCs w:val="16"/>
              </w:rPr>
            </w:pPr>
            <w:r w:rsidRPr="00950E9B">
              <w:rPr>
                <w:rFonts w:ascii="Arial" w:hAnsi="Arial" w:cs="Arial"/>
                <w:b/>
                <w:sz w:val="18"/>
                <w:szCs w:val="16"/>
              </w:rPr>
              <w:t>4.382</w:t>
            </w:r>
          </w:p>
        </w:tc>
      </w:tr>
      <w:bookmarkEnd w:id="8"/>
      <w:bookmarkEnd w:id="9"/>
    </w:tbl>
    <w:p w14:paraId="45621AF1" w14:textId="77777777" w:rsidR="009F3F40" w:rsidRPr="00950E9B" w:rsidRDefault="009F3F40" w:rsidP="009F3F40">
      <w:pPr>
        <w:pStyle w:val="GvdeMetniGirintisi"/>
        <w:tabs>
          <w:tab w:val="left" w:pos="1260"/>
          <w:tab w:val="left" w:pos="3828"/>
        </w:tabs>
        <w:spacing w:line="230" w:lineRule="auto"/>
        <w:ind w:firstLine="0"/>
        <w:rPr>
          <w:rFonts w:ascii="Arial" w:hAnsi="Arial" w:cs="Arial"/>
          <w:b/>
          <w:sz w:val="6"/>
          <w:szCs w:val="14"/>
        </w:rPr>
      </w:pPr>
    </w:p>
    <w:p w14:paraId="5BEFC5FE" w14:textId="4959E99F" w:rsidR="009F3F40" w:rsidRPr="00950E9B" w:rsidRDefault="009F3F40" w:rsidP="00A26256">
      <w:pPr>
        <w:pStyle w:val="GvdeMetniGirintisi"/>
        <w:tabs>
          <w:tab w:val="left" w:pos="1260"/>
        </w:tabs>
        <w:spacing w:line="230" w:lineRule="auto"/>
        <w:ind w:left="360" w:firstLine="0"/>
        <w:rPr>
          <w:rFonts w:ascii="Arial" w:hAnsi="Arial" w:cs="Arial"/>
          <w:b/>
          <w:sz w:val="12"/>
          <w:szCs w:val="12"/>
        </w:rPr>
      </w:pPr>
    </w:p>
    <w:tbl>
      <w:tblPr>
        <w:tblW w:w="9323" w:type="dxa"/>
        <w:tblCellMar>
          <w:left w:w="0" w:type="dxa"/>
          <w:right w:w="113" w:type="dxa"/>
        </w:tblCellMar>
        <w:tblLook w:val="0000" w:firstRow="0" w:lastRow="0" w:firstColumn="0" w:lastColumn="0" w:noHBand="0" w:noVBand="0"/>
      </w:tblPr>
      <w:tblGrid>
        <w:gridCol w:w="4508"/>
        <w:gridCol w:w="1841"/>
        <w:gridCol w:w="1336"/>
        <w:gridCol w:w="1638"/>
      </w:tblGrid>
      <w:tr w:rsidR="009F3F40" w:rsidRPr="00950E9B" w14:paraId="6336B1C7" w14:textId="77777777" w:rsidTr="00047C99">
        <w:trPr>
          <w:trHeight w:val="113"/>
        </w:trPr>
        <w:tc>
          <w:tcPr>
            <w:tcW w:w="4508" w:type="dxa"/>
            <w:tcBorders>
              <w:top w:val="single" w:sz="8" w:space="0" w:color="auto"/>
              <w:bottom w:val="single" w:sz="8" w:space="0" w:color="auto"/>
            </w:tcBorders>
            <w:shd w:val="clear" w:color="auto" w:fill="auto"/>
            <w:vAlign w:val="bottom"/>
          </w:tcPr>
          <w:p w14:paraId="3373A1F6" w14:textId="77777777" w:rsidR="009F3F40" w:rsidRPr="00950E9B" w:rsidRDefault="009F3F40" w:rsidP="008A3146">
            <w:pPr>
              <w:tabs>
                <w:tab w:val="left" w:pos="3828"/>
              </w:tabs>
              <w:spacing w:line="230" w:lineRule="auto"/>
              <w:jc w:val="both"/>
              <w:rPr>
                <w:rFonts w:ascii="Arial" w:eastAsia="Arial Unicode MS" w:hAnsi="Arial" w:cs="Arial"/>
                <w:b/>
                <w:sz w:val="16"/>
                <w:szCs w:val="16"/>
              </w:rPr>
            </w:pPr>
            <w:r w:rsidRPr="00950E9B">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950E9B" w:rsidRDefault="00B559FA" w:rsidP="008A3146">
            <w:pPr>
              <w:tabs>
                <w:tab w:val="left" w:pos="3828"/>
              </w:tabs>
              <w:spacing w:line="230" w:lineRule="auto"/>
              <w:ind w:right="29"/>
              <w:jc w:val="center"/>
              <w:rPr>
                <w:rFonts w:ascii="Arial" w:eastAsia="Arial Unicode MS" w:hAnsi="Arial" w:cs="Arial"/>
                <w:b/>
                <w:iCs/>
                <w:sz w:val="16"/>
                <w:szCs w:val="16"/>
              </w:rPr>
            </w:pPr>
            <w:r w:rsidRPr="00950E9B">
              <w:rPr>
                <w:rFonts w:ascii="Arial" w:hAnsi="Arial" w:cs="Arial"/>
                <w:b/>
                <w:iCs/>
                <w:sz w:val="16"/>
                <w:szCs w:val="16"/>
              </w:rPr>
              <w:t xml:space="preserve">                       </w:t>
            </w:r>
            <w:r w:rsidR="009F3F40" w:rsidRPr="00950E9B">
              <w:rPr>
                <w:rFonts w:ascii="Arial" w:hAnsi="Arial" w:cs="Arial"/>
                <w:b/>
                <w:iCs/>
                <w:sz w:val="16"/>
                <w:szCs w:val="16"/>
              </w:rPr>
              <w:t>III. Grup</w:t>
            </w:r>
          </w:p>
        </w:tc>
        <w:tc>
          <w:tcPr>
            <w:tcW w:w="1336" w:type="dxa"/>
            <w:tcBorders>
              <w:top w:val="single" w:sz="8" w:space="0" w:color="auto"/>
              <w:bottom w:val="single" w:sz="8" w:space="0" w:color="auto"/>
            </w:tcBorders>
            <w:shd w:val="clear" w:color="auto" w:fill="auto"/>
            <w:vAlign w:val="center"/>
          </w:tcPr>
          <w:p w14:paraId="3DCF9FA1" w14:textId="4E04B533" w:rsidR="009F3F40" w:rsidRPr="00950E9B" w:rsidRDefault="00B559FA" w:rsidP="008A3146">
            <w:pPr>
              <w:tabs>
                <w:tab w:val="left" w:pos="3828"/>
              </w:tabs>
              <w:spacing w:line="230" w:lineRule="auto"/>
              <w:ind w:right="29"/>
              <w:jc w:val="center"/>
              <w:rPr>
                <w:rFonts w:ascii="Arial" w:eastAsia="Arial Unicode MS" w:hAnsi="Arial" w:cs="Arial"/>
                <w:b/>
                <w:iCs/>
                <w:sz w:val="16"/>
                <w:szCs w:val="16"/>
              </w:rPr>
            </w:pPr>
            <w:r w:rsidRPr="00950E9B">
              <w:rPr>
                <w:rFonts w:ascii="Arial" w:hAnsi="Arial" w:cs="Arial"/>
                <w:b/>
                <w:iCs/>
                <w:sz w:val="16"/>
                <w:szCs w:val="16"/>
              </w:rPr>
              <w:t xml:space="preserve">           </w:t>
            </w:r>
            <w:r w:rsidR="009F3F40" w:rsidRPr="00950E9B">
              <w:rPr>
                <w:rFonts w:ascii="Arial" w:hAnsi="Arial" w:cs="Arial"/>
                <w:b/>
                <w:iCs/>
                <w:sz w:val="16"/>
                <w:szCs w:val="16"/>
              </w:rPr>
              <w:t>IV. Grup</w:t>
            </w:r>
          </w:p>
        </w:tc>
        <w:tc>
          <w:tcPr>
            <w:tcW w:w="1638" w:type="dxa"/>
            <w:tcBorders>
              <w:top w:val="single" w:sz="8" w:space="0" w:color="auto"/>
              <w:bottom w:val="single" w:sz="8" w:space="0" w:color="auto"/>
            </w:tcBorders>
            <w:shd w:val="clear" w:color="auto" w:fill="auto"/>
            <w:vAlign w:val="center"/>
          </w:tcPr>
          <w:p w14:paraId="612BAA72" w14:textId="3E1809FA" w:rsidR="009F3F40" w:rsidRPr="00950E9B" w:rsidRDefault="00B559FA" w:rsidP="008A3146">
            <w:pPr>
              <w:tabs>
                <w:tab w:val="left" w:pos="3828"/>
              </w:tabs>
              <w:spacing w:line="230" w:lineRule="auto"/>
              <w:ind w:right="29"/>
              <w:jc w:val="center"/>
              <w:rPr>
                <w:rFonts w:ascii="Arial" w:eastAsia="Arial Unicode MS" w:hAnsi="Arial" w:cs="Arial"/>
                <w:b/>
                <w:iCs/>
                <w:sz w:val="16"/>
                <w:szCs w:val="16"/>
              </w:rPr>
            </w:pPr>
            <w:r w:rsidRPr="00950E9B">
              <w:rPr>
                <w:rFonts w:ascii="Arial" w:hAnsi="Arial" w:cs="Arial"/>
                <w:b/>
                <w:iCs/>
                <w:sz w:val="16"/>
                <w:szCs w:val="16"/>
              </w:rPr>
              <w:t xml:space="preserve">                  </w:t>
            </w:r>
            <w:r w:rsidR="009F3F40" w:rsidRPr="00950E9B">
              <w:rPr>
                <w:rFonts w:ascii="Arial" w:hAnsi="Arial" w:cs="Arial"/>
                <w:b/>
                <w:iCs/>
                <w:sz w:val="16"/>
                <w:szCs w:val="16"/>
              </w:rPr>
              <w:t>V. Grup</w:t>
            </w:r>
          </w:p>
        </w:tc>
      </w:tr>
      <w:tr w:rsidR="009F3F40" w:rsidRPr="00950E9B" w14:paraId="57239E86" w14:textId="77777777" w:rsidTr="00047C99">
        <w:trPr>
          <w:trHeight w:val="113"/>
        </w:trPr>
        <w:tc>
          <w:tcPr>
            <w:tcW w:w="4508" w:type="dxa"/>
            <w:tcBorders>
              <w:top w:val="single" w:sz="8" w:space="0" w:color="auto"/>
              <w:bottom w:val="single" w:sz="8" w:space="0" w:color="auto"/>
            </w:tcBorders>
            <w:shd w:val="clear" w:color="auto" w:fill="auto"/>
            <w:vAlign w:val="center"/>
          </w:tcPr>
          <w:p w14:paraId="444EFB61" w14:textId="1AF4EBF8" w:rsidR="009F3F40" w:rsidRPr="00950E9B" w:rsidRDefault="00957A86" w:rsidP="008A3146">
            <w:pPr>
              <w:tabs>
                <w:tab w:val="left" w:pos="3828"/>
              </w:tabs>
              <w:spacing w:line="230" w:lineRule="auto"/>
              <w:jc w:val="both"/>
              <w:rPr>
                <w:rFonts w:ascii="Arial" w:eastAsia="Arial Unicode MS" w:hAnsi="Arial" w:cs="Arial"/>
                <w:b/>
                <w:sz w:val="16"/>
                <w:szCs w:val="16"/>
              </w:rPr>
            </w:pPr>
            <w:r w:rsidRPr="00950E9B">
              <w:rPr>
                <w:rFonts w:ascii="Arial" w:eastAsia="Arial Unicode MS" w:hAnsi="Arial" w:cs="Arial"/>
                <w:b/>
                <w:sz w:val="16"/>
                <w:szCs w:val="16"/>
              </w:rPr>
              <w:t>Öncek</w:t>
            </w:r>
            <w:r w:rsidR="009F3F40" w:rsidRPr="00950E9B">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950E9B" w:rsidRDefault="009F3F40" w:rsidP="008A3146">
            <w:pPr>
              <w:tabs>
                <w:tab w:val="left" w:pos="3828"/>
              </w:tabs>
              <w:spacing w:line="230" w:lineRule="auto"/>
              <w:ind w:right="29"/>
              <w:jc w:val="right"/>
              <w:rPr>
                <w:rFonts w:ascii="Arial" w:eastAsia="Arial Unicode MS" w:hAnsi="Arial" w:cs="Arial"/>
                <w:b/>
                <w:iCs/>
                <w:sz w:val="16"/>
                <w:szCs w:val="16"/>
              </w:rPr>
            </w:pPr>
            <w:r w:rsidRPr="00950E9B">
              <w:rPr>
                <w:rFonts w:ascii="Arial" w:hAnsi="Arial" w:cs="Arial"/>
                <w:b/>
                <w:iCs/>
                <w:sz w:val="16"/>
                <w:szCs w:val="16"/>
              </w:rPr>
              <w:t>Tahsil İmkânı Sınırlı Krediler</w:t>
            </w:r>
          </w:p>
        </w:tc>
        <w:tc>
          <w:tcPr>
            <w:tcW w:w="1336" w:type="dxa"/>
            <w:tcBorders>
              <w:top w:val="single" w:sz="8" w:space="0" w:color="auto"/>
              <w:bottom w:val="single" w:sz="8" w:space="0" w:color="auto"/>
            </w:tcBorders>
            <w:shd w:val="clear" w:color="auto" w:fill="auto"/>
            <w:vAlign w:val="bottom"/>
          </w:tcPr>
          <w:p w14:paraId="3C62AB4A" w14:textId="77777777" w:rsidR="009F3F40" w:rsidRPr="00950E9B" w:rsidRDefault="009F3F40" w:rsidP="008A3146">
            <w:pPr>
              <w:tabs>
                <w:tab w:val="left" w:pos="3828"/>
              </w:tabs>
              <w:spacing w:line="230" w:lineRule="auto"/>
              <w:ind w:right="29"/>
              <w:jc w:val="right"/>
              <w:rPr>
                <w:rFonts w:ascii="Arial" w:eastAsia="Arial Unicode MS" w:hAnsi="Arial" w:cs="Arial"/>
                <w:b/>
                <w:iCs/>
                <w:sz w:val="16"/>
                <w:szCs w:val="16"/>
              </w:rPr>
            </w:pPr>
            <w:r w:rsidRPr="00950E9B">
              <w:rPr>
                <w:rFonts w:ascii="Arial" w:hAnsi="Arial" w:cs="Arial"/>
                <w:b/>
                <w:iCs/>
                <w:sz w:val="16"/>
                <w:szCs w:val="16"/>
              </w:rPr>
              <w:t>Tahsili Şüpheli Krediler</w:t>
            </w:r>
          </w:p>
        </w:tc>
        <w:tc>
          <w:tcPr>
            <w:tcW w:w="1638" w:type="dxa"/>
            <w:tcBorders>
              <w:top w:val="single" w:sz="8" w:space="0" w:color="auto"/>
              <w:bottom w:val="single" w:sz="8" w:space="0" w:color="auto"/>
            </w:tcBorders>
            <w:shd w:val="clear" w:color="auto" w:fill="auto"/>
            <w:vAlign w:val="bottom"/>
          </w:tcPr>
          <w:p w14:paraId="30520F59" w14:textId="77777777" w:rsidR="009F3F40" w:rsidRPr="00950E9B" w:rsidRDefault="009F3F40" w:rsidP="008A3146">
            <w:pPr>
              <w:tabs>
                <w:tab w:val="left" w:pos="3828"/>
              </w:tabs>
              <w:spacing w:line="230" w:lineRule="auto"/>
              <w:ind w:right="29"/>
              <w:jc w:val="right"/>
              <w:rPr>
                <w:rFonts w:ascii="Arial" w:eastAsia="Arial Unicode MS" w:hAnsi="Arial" w:cs="Arial"/>
                <w:b/>
                <w:iCs/>
                <w:sz w:val="16"/>
                <w:szCs w:val="16"/>
              </w:rPr>
            </w:pPr>
            <w:r w:rsidRPr="00950E9B">
              <w:rPr>
                <w:rFonts w:ascii="Arial" w:hAnsi="Arial" w:cs="Arial"/>
                <w:b/>
                <w:iCs/>
                <w:sz w:val="16"/>
                <w:szCs w:val="16"/>
              </w:rPr>
              <w:t>Zarar Niteliğindeki Kredi</w:t>
            </w:r>
          </w:p>
        </w:tc>
      </w:tr>
      <w:tr w:rsidR="009F3F40" w:rsidRPr="00950E9B" w14:paraId="4057E048" w14:textId="77777777" w:rsidTr="00047C99">
        <w:trPr>
          <w:trHeight w:val="113"/>
        </w:trPr>
        <w:tc>
          <w:tcPr>
            <w:tcW w:w="4508" w:type="dxa"/>
            <w:tcBorders>
              <w:top w:val="single" w:sz="8" w:space="0" w:color="auto"/>
            </w:tcBorders>
            <w:shd w:val="clear" w:color="auto" w:fill="auto"/>
            <w:vAlign w:val="bottom"/>
          </w:tcPr>
          <w:p w14:paraId="0C8568AE" w14:textId="77777777" w:rsidR="009F3F40" w:rsidRPr="00950E9B"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950E9B" w:rsidRDefault="009F3F40" w:rsidP="008A3146">
            <w:pPr>
              <w:tabs>
                <w:tab w:val="decimal" w:pos="0"/>
                <w:tab w:val="left" w:pos="3828"/>
              </w:tabs>
              <w:spacing w:line="230" w:lineRule="auto"/>
              <w:ind w:right="29"/>
              <w:jc w:val="right"/>
              <w:rPr>
                <w:rFonts w:ascii="Arial" w:hAnsi="Arial" w:cs="Arial"/>
                <w:sz w:val="16"/>
                <w:szCs w:val="16"/>
              </w:rPr>
            </w:pPr>
          </w:p>
        </w:tc>
        <w:tc>
          <w:tcPr>
            <w:tcW w:w="1336" w:type="dxa"/>
            <w:tcBorders>
              <w:top w:val="single" w:sz="8" w:space="0" w:color="auto"/>
            </w:tcBorders>
            <w:shd w:val="clear" w:color="auto" w:fill="auto"/>
            <w:vAlign w:val="bottom"/>
          </w:tcPr>
          <w:p w14:paraId="22225EE4" w14:textId="77777777" w:rsidR="009F3F40" w:rsidRPr="00950E9B" w:rsidRDefault="009F3F40" w:rsidP="008A3146">
            <w:pPr>
              <w:tabs>
                <w:tab w:val="decimal" w:pos="0"/>
                <w:tab w:val="left" w:pos="3828"/>
              </w:tabs>
              <w:spacing w:line="230" w:lineRule="auto"/>
              <w:ind w:right="29"/>
              <w:jc w:val="right"/>
              <w:rPr>
                <w:rFonts w:ascii="Arial" w:hAnsi="Arial" w:cs="Arial"/>
                <w:sz w:val="16"/>
                <w:szCs w:val="16"/>
              </w:rPr>
            </w:pPr>
          </w:p>
        </w:tc>
        <w:tc>
          <w:tcPr>
            <w:tcW w:w="1638" w:type="dxa"/>
            <w:tcBorders>
              <w:top w:val="single" w:sz="8" w:space="0" w:color="auto"/>
            </w:tcBorders>
            <w:shd w:val="clear" w:color="auto" w:fill="auto"/>
            <w:vAlign w:val="bottom"/>
          </w:tcPr>
          <w:p w14:paraId="1B9F10E5" w14:textId="77777777" w:rsidR="009F3F40" w:rsidRPr="00950E9B" w:rsidRDefault="009F3F40" w:rsidP="008A3146">
            <w:pPr>
              <w:tabs>
                <w:tab w:val="decimal" w:pos="0"/>
                <w:tab w:val="left" w:pos="3828"/>
              </w:tabs>
              <w:spacing w:line="230" w:lineRule="auto"/>
              <w:ind w:right="29"/>
              <w:jc w:val="right"/>
              <w:rPr>
                <w:rFonts w:ascii="Arial" w:hAnsi="Arial" w:cs="Arial"/>
                <w:sz w:val="16"/>
                <w:szCs w:val="16"/>
              </w:rPr>
            </w:pPr>
          </w:p>
        </w:tc>
      </w:tr>
      <w:tr w:rsidR="00B86958" w:rsidRPr="00950E9B" w14:paraId="3C00CDAF" w14:textId="77777777" w:rsidTr="00047C99">
        <w:trPr>
          <w:trHeight w:val="113"/>
        </w:trPr>
        <w:tc>
          <w:tcPr>
            <w:tcW w:w="4508" w:type="dxa"/>
            <w:shd w:val="clear" w:color="auto" w:fill="auto"/>
            <w:vAlign w:val="bottom"/>
          </w:tcPr>
          <w:p w14:paraId="064401C0" w14:textId="77777777" w:rsidR="00B86958" w:rsidRPr="00950E9B" w:rsidRDefault="00B86958" w:rsidP="00B86958">
            <w:pPr>
              <w:tabs>
                <w:tab w:val="left" w:pos="3828"/>
              </w:tabs>
              <w:spacing w:line="230" w:lineRule="auto"/>
              <w:ind w:left="284"/>
              <w:rPr>
                <w:rFonts w:ascii="Arial" w:eastAsia="Arial Unicode MS" w:hAnsi="Arial" w:cs="Arial"/>
                <w:iCs/>
                <w:sz w:val="16"/>
                <w:szCs w:val="16"/>
              </w:rPr>
            </w:pPr>
            <w:r w:rsidRPr="00950E9B">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5E0A91A2"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022F8A5F" w14:textId="509104DF"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12</w:t>
            </w:r>
          </w:p>
        </w:tc>
        <w:tc>
          <w:tcPr>
            <w:tcW w:w="1638" w:type="dxa"/>
            <w:tcBorders>
              <w:top w:val="nil"/>
              <w:left w:val="nil"/>
              <w:bottom w:val="nil"/>
              <w:right w:val="nil"/>
            </w:tcBorders>
            <w:shd w:val="clear" w:color="auto" w:fill="auto"/>
            <w:vAlign w:val="bottom"/>
          </w:tcPr>
          <w:p w14:paraId="74DC2192" w14:textId="28F25D34"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172.685</w:t>
            </w:r>
          </w:p>
        </w:tc>
      </w:tr>
      <w:tr w:rsidR="00B86958" w:rsidRPr="00950E9B" w14:paraId="52C1779A" w14:textId="77777777" w:rsidTr="00047C99">
        <w:trPr>
          <w:trHeight w:val="113"/>
        </w:trPr>
        <w:tc>
          <w:tcPr>
            <w:tcW w:w="4508" w:type="dxa"/>
            <w:shd w:val="clear" w:color="auto" w:fill="auto"/>
            <w:vAlign w:val="bottom"/>
          </w:tcPr>
          <w:p w14:paraId="05DF95DC" w14:textId="77777777" w:rsidR="00B86958" w:rsidRPr="00950E9B" w:rsidRDefault="00B86958" w:rsidP="00B86958">
            <w:pPr>
              <w:tabs>
                <w:tab w:val="left" w:pos="3828"/>
              </w:tabs>
              <w:spacing w:line="230" w:lineRule="auto"/>
              <w:ind w:left="360"/>
              <w:rPr>
                <w:rFonts w:ascii="Arial" w:eastAsia="Arial Unicode MS" w:hAnsi="Arial" w:cs="Arial"/>
                <w:iCs/>
                <w:sz w:val="16"/>
                <w:szCs w:val="16"/>
              </w:rPr>
            </w:pPr>
            <w:r w:rsidRPr="00950E9B">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761A7CF6"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24.057</w:t>
            </w:r>
          </w:p>
        </w:tc>
        <w:tc>
          <w:tcPr>
            <w:tcW w:w="1336" w:type="dxa"/>
            <w:tcBorders>
              <w:top w:val="nil"/>
              <w:left w:val="nil"/>
              <w:bottom w:val="nil"/>
              <w:right w:val="nil"/>
            </w:tcBorders>
            <w:shd w:val="clear" w:color="auto" w:fill="auto"/>
          </w:tcPr>
          <w:p w14:paraId="18C22C54" w14:textId="2E73E2A7"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305</w:t>
            </w:r>
          </w:p>
        </w:tc>
        <w:tc>
          <w:tcPr>
            <w:tcW w:w="1638" w:type="dxa"/>
            <w:tcBorders>
              <w:top w:val="nil"/>
              <w:left w:val="nil"/>
              <w:bottom w:val="nil"/>
              <w:right w:val="nil"/>
            </w:tcBorders>
            <w:shd w:val="clear" w:color="auto" w:fill="auto"/>
            <w:vAlign w:val="bottom"/>
          </w:tcPr>
          <w:p w14:paraId="6C2B434B" w14:textId="3758D42E"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100</w:t>
            </w:r>
          </w:p>
        </w:tc>
      </w:tr>
      <w:tr w:rsidR="00B86958" w:rsidRPr="00950E9B" w14:paraId="6837E73A" w14:textId="77777777" w:rsidTr="00047C99">
        <w:trPr>
          <w:trHeight w:val="113"/>
        </w:trPr>
        <w:tc>
          <w:tcPr>
            <w:tcW w:w="4508" w:type="dxa"/>
            <w:shd w:val="clear" w:color="auto" w:fill="auto"/>
            <w:vAlign w:val="bottom"/>
          </w:tcPr>
          <w:p w14:paraId="63162363" w14:textId="77777777" w:rsidR="00B86958" w:rsidRPr="00950E9B" w:rsidRDefault="00B86958" w:rsidP="00B86958">
            <w:pPr>
              <w:tabs>
                <w:tab w:val="left" w:pos="3828"/>
              </w:tabs>
              <w:spacing w:line="230" w:lineRule="auto"/>
              <w:ind w:left="360"/>
              <w:rPr>
                <w:rFonts w:ascii="Arial" w:eastAsia="Arial Unicode MS" w:hAnsi="Arial" w:cs="Arial"/>
                <w:iCs/>
                <w:sz w:val="16"/>
                <w:szCs w:val="16"/>
              </w:rPr>
            </w:pPr>
            <w:r w:rsidRPr="00950E9B">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162E9C9A"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55802F90" w14:textId="0105A9E8"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15.647</w:t>
            </w:r>
          </w:p>
        </w:tc>
        <w:tc>
          <w:tcPr>
            <w:tcW w:w="1638" w:type="dxa"/>
            <w:tcBorders>
              <w:top w:val="nil"/>
              <w:left w:val="nil"/>
              <w:bottom w:val="nil"/>
              <w:right w:val="nil"/>
            </w:tcBorders>
            <w:shd w:val="clear" w:color="auto" w:fill="auto"/>
            <w:vAlign w:val="bottom"/>
          </w:tcPr>
          <w:p w14:paraId="31AD80EE" w14:textId="19AA8BC1"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1.403</w:t>
            </w:r>
          </w:p>
        </w:tc>
      </w:tr>
      <w:tr w:rsidR="00B86958" w:rsidRPr="00950E9B" w14:paraId="3AB91497" w14:textId="77777777" w:rsidTr="00047C99">
        <w:trPr>
          <w:trHeight w:val="113"/>
        </w:trPr>
        <w:tc>
          <w:tcPr>
            <w:tcW w:w="4508" w:type="dxa"/>
            <w:shd w:val="clear" w:color="auto" w:fill="auto"/>
            <w:vAlign w:val="bottom"/>
          </w:tcPr>
          <w:p w14:paraId="43AE81D3" w14:textId="77777777" w:rsidR="00B86958" w:rsidRPr="00950E9B" w:rsidRDefault="00B86958" w:rsidP="00B86958">
            <w:pPr>
              <w:tabs>
                <w:tab w:val="left" w:pos="3828"/>
              </w:tabs>
              <w:spacing w:line="230" w:lineRule="auto"/>
              <w:ind w:left="360"/>
              <w:rPr>
                <w:rFonts w:ascii="Arial" w:eastAsia="Arial Unicode MS" w:hAnsi="Arial" w:cs="Arial"/>
                <w:iCs/>
                <w:sz w:val="16"/>
                <w:szCs w:val="16"/>
              </w:rPr>
            </w:pPr>
            <w:r w:rsidRPr="00950E9B">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tcPr>
          <w:p w14:paraId="18B748C2" w14:textId="6F088E7E"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15.647</w:t>
            </w:r>
          </w:p>
        </w:tc>
        <w:tc>
          <w:tcPr>
            <w:tcW w:w="1336" w:type="dxa"/>
            <w:tcBorders>
              <w:top w:val="nil"/>
              <w:left w:val="nil"/>
              <w:bottom w:val="nil"/>
              <w:right w:val="nil"/>
            </w:tcBorders>
            <w:shd w:val="clear" w:color="auto" w:fill="auto"/>
          </w:tcPr>
          <w:p w14:paraId="4A6EEA6E" w14:textId="222A9E9A"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1.403</w:t>
            </w:r>
          </w:p>
        </w:tc>
        <w:tc>
          <w:tcPr>
            <w:tcW w:w="1638" w:type="dxa"/>
            <w:tcBorders>
              <w:top w:val="nil"/>
              <w:left w:val="nil"/>
              <w:bottom w:val="nil"/>
              <w:right w:val="nil"/>
            </w:tcBorders>
            <w:shd w:val="clear" w:color="auto" w:fill="auto"/>
            <w:vAlign w:val="bottom"/>
          </w:tcPr>
          <w:p w14:paraId="1C246165" w14:textId="73B0EF2B"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76973F08" w14:textId="77777777" w:rsidTr="00047C99">
        <w:trPr>
          <w:trHeight w:val="113"/>
        </w:trPr>
        <w:tc>
          <w:tcPr>
            <w:tcW w:w="4508" w:type="dxa"/>
            <w:shd w:val="clear" w:color="auto" w:fill="auto"/>
            <w:vAlign w:val="bottom"/>
          </w:tcPr>
          <w:p w14:paraId="6957C7D5" w14:textId="70262669" w:rsidR="00B86958" w:rsidRPr="00950E9B" w:rsidRDefault="00B86958" w:rsidP="00B86958">
            <w:pPr>
              <w:tabs>
                <w:tab w:val="left" w:pos="3828"/>
              </w:tabs>
              <w:spacing w:line="230" w:lineRule="auto"/>
              <w:ind w:left="360"/>
              <w:rPr>
                <w:rFonts w:ascii="Arial" w:hAnsi="Arial" w:cs="Arial"/>
                <w:iCs/>
                <w:sz w:val="16"/>
                <w:szCs w:val="16"/>
              </w:rPr>
            </w:pPr>
            <w:r w:rsidRPr="00950E9B">
              <w:rPr>
                <w:rFonts w:ascii="Arial" w:hAnsi="Arial" w:cs="Arial"/>
                <w:iCs/>
                <w:sz w:val="16"/>
                <w:szCs w:val="16"/>
              </w:rPr>
              <w:t xml:space="preserve">Dönem İçinde Tahsilat (-) </w:t>
            </w:r>
          </w:p>
        </w:tc>
        <w:tc>
          <w:tcPr>
            <w:tcW w:w="1841" w:type="dxa"/>
            <w:tcBorders>
              <w:top w:val="nil"/>
              <w:left w:val="nil"/>
              <w:bottom w:val="nil"/>
              <w:right w:val="nil"/>
            </w:tcBorders>
            <w:shd w:val="clear" w:color="auto" w:fill="auto"/>
          </w:tcPr>
          <w:p w14:paraId="679A348E" w14:textId="1BCB7F8B"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96</w:t>
            </w:r>
          </w:p>
        </w:tc>
        <w:tc>
          <w:tcPr>
            <w:tcW w:w="1336" w:type="dxa"/>
            <w:tcBorders>
              <w:top w:val="nil"/>
              <w:left w:val="nil"/>
              <w:bottom w:val="nil"/>
              <w:right w:val="nil"/>
            </w:tcBorders>
            <w:shd w:val="clear" w:color="auto" w:fill="auto"/>
          </w:tcPr>
          <w:p w14:paraId="21DF274B" w14:textId="41080339"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1.490</w:t>
            </w:r>
          </w:p>
        </w:tc>
        <w:tc>
          <w:tcPr>
            <w:tcW w:w="1638" w:type="dxa"/>
            <w:tcBorders>
              <w:top w:val="nil"/>
              <w:left w:val="nil"/>
              <w:bottom w:val="nil"/>
              <w:right w:val="nil"/>
            </w:tcBorders>
            <w:shd w:val="clear" w:color="auto" w:fill="auto"/>
            <w:vAlign w:val="bottom"/>
          </w:tcPr>
          <w:p w14:paraId="08F33DD1" w14:textId="569C4BE2"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44</w:t>
            </w:r>
          </w:p>
        </w:tc>
      </w:tr>
      <w:tr w:rsidR="00B86958" w:rsidRPr="00950E9B" w14:paraId="27159397" w14:textId="77777777" w:rsidTr="00047C99">
        <w:trPr>
          <w:trHeight w:val="113"/>
        </w:trPr>
        <w:tc>
          <w:tcPr>
            <w:tcW w:w="4508" w:type="dxa"/>
            <w:shd w:val="clear" w:color="auto" w:fill="auto"/>
            <w:vAlign w:val="bottom"/>
          </w:tcPr>
          <w:p w14:paraId="235A1A62" w14:textId="77777777" w:rsidR="00B86958" w:rsidRPr="00950E9B" w:rsidRDefault="00B86958" w:rsidP="00B86958">
            <w:pPr>
              <w:tabs>
                <w:tab w:val="left" w:pos="3828"/>
              </w:tabs>
              <w:spacing w:line="230" w:lineRule="auto"/>
              <w:ind w:left="360"/>
              <w:rPr>
                <w:rFonts w:ascii="Arial" w:hAnsi="Arial" w:cs="Arial"/>
                <w:iCs/>
                <w:sz w:val="16"/>
                <w:szCs w:val="16"/>
              </w:rPr>
            </w:pPr>
            <w:r w:rsidRPr="00950E9B">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435DCDBD"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327428A1" w14:textId="3003157F"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638" w:type="dxa"/>
            <w:tcBorders>
              <w:top w:val="nil"/>
              <w:left w:val="nil"/>
              <w:bottom w:val="nil"/>
              <w:right w:val="nil"/>
            </w:tcBorders>
            <w:shd w:val="clear" w:color="auto" w:fill="auto"/>
            <w:vAlign w:val="bottom"/>
          </w:tcPr>
          <w:p w14:paraId="2D4765B5" w14:textId="55198DFE"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31D263BB" w14:textId="77777777" w:rsidTr="00047C99">
        <w:trPr>
          <w:trHeight w:val="113"/>
        </w:trPr>
        <w:tc>
          <w:tcPr>
            <w:tcW w:w="4508" w:type="dxa"/>
            <w:shd w:val="clear" w:color="auto" w:fill="auto"/>
            <w:vAlign w:val="bottom"/>
          </w:tcPr>
          <w:p w14:paraId="01CBE299" w14:textId="77777777" w:rsidR="00B86958" w:rsidRPr="00950E9B" w:rsidRDefault="00B86958" w:rsidP="00B86958">
            <w:pPr>
              <w:tabs>
                <w:tab w:val="left" w:pos="3828"/>
              </w:tabs>
              <w:spacing w:line="230" w:lineRule="auto"/>
              <w:ind w:left="360"/>
              <w:rPr>
                <w:rFonts w:ascii="Arial" w:hAnsi="Arial" w:cs="Arial"/>
                <w:iCs/>
                <w:sz w:val="16"/>
                <w:szCs w:val="16"/>
              </w:rPr>
            </w:pPr>
            <w:r w:rsidRPr="00950E9B">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6E95A433"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4DA42252" w14:textId="28C66FF6"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638" w:type="dxa"/>
            <w:tcBorders>
              <w:top w:val="nil"/>
              <w:left w:val="nil"/>
              <w:bottom w:val="nil"/>
              <w:right w:val="nil"/>
            </w:tcBorders>
            <w:shd w:val="clear" w:color="auto" w:fill="auto"/>
          </w:tcPr>
          <w:p w14:paraId="2CC58D81" w14:textId="2CE4206B"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347A4CC1" w14:textId="77777777" w:rsidTr="00047C99">
        <w:trPr>
          <w:trHeight w:val="113"/>
        </w:trPr>
        <w:tc>
          <w:tcPr>
            <w:tcW w:w="4508" w:type="dxa"/>
            <w:shd w:val="clear" w:color="auto" w:fill="auto"/>
            <w:vAlign w:val="bottom"/>
          </w:tcPr>
          <w:p w14:paraId="6F48DCEA" w14:textId="77777777" w:rsidR="00B86958" w:rsidRPr="00950E9B" w:rsidRDefault="00B86958" w:rsidP="00B86958">
            <w:pPr>
              <w:tabs>
                <w:tab w:val="left" w:pos="-1908"/>
                <w:tab w:val="left" w:pos="3828"/>
              </w:tabs>
              <w:spacing w:line="230" w:lineRule="auto"/>
              <w:ind w:left="540"/>
              <w:jc w:val="both"/>
              <w:rPr>
                <w:rFonts w:ascii="Arial" w:hAnsi="Arial" w:cs="Arial"/>
                <w:sz w:val="16"/>
                <w:szCs w:val="16"/>
              </w:rPr>
            </w:pPr>
            <w:r w:rsidRPr="00950E9B">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457FB95D"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6ADD475E" w14:textId="50C41B1C"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638" w:type="dxa"/>
            <w:tcBorders>
              <w:top w:val="nil"/>
              <w:left w:val="nil"/>
              <w:bottom w:val="nil"/>
              <w:right w:val="nil"/>
            </w:tcBorders>
            <w:shd w:val="clear" w:color="auto" w:fill="auto"/>
          </w:tcPr>
          <w:p w14:paraId="4607CE18" w14:textId="4D56A620"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366AC827" w14:textId="77777777" w:rsidTr="00047C99">
        <w:trPr>
          <w:trHeight w:val="113"/>
        </w:trPr>
        <w:tc>
          <w:tcPr>
            <w:tcW w:w="4508" w:type="dxa"/>
            <w:shd w:val="clear" w:color="auto" w:fill="auto"/>
            <w:vAlign w:val="bottom"/>
          </w:tcPr>
          <w:p w14:paraId="52DF6061" w14:textId="77777777" w:rsidR="00B86958" w:rsidRPr="00950E9B" w:rsidRDefault="00B86958" w:rsidP="00B86958">
            <w:pPr>
              <w:tabs>
                <w:tab w:val="left" w:pos="-1908"/>
                <w:tab w:val="left" w:pos="3828"/>
              </w:tabs>
              <w:spacing w:line="230" w:lineRule="auto"/>
              <w:ind w:left="540"/>
              <w:jc w:val="both"/>
              <w:rPr>
                <w:rFonts w:ascii="Arial" w:hAnsi="Arial" w:cs="Arial"/>
                <w:iCs/>
                <w:sz w:val="16"/>
                <w:szCs w:val="16"/>
              </w:rPr>
            </w:pPr>
            <w:r w:rsidRPr="00950E9B">
              <w:rPr>
                <w:rFonts w:ascii="Arial" w:hAnsi="Arial" w:cs="Arial"/>
                <w:sz w:val="16"/>
                <w:szCs w:val="16"/>
              </w:rPr>
              <w:t xml:space="preserve">  Bireysel</w:t>
            </w:r>
            <w:r w:rsidRPr="00950E9B">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1C005DDE"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1FCEE9C0" w14:textId="755DCE11"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638" w:type="dxa"/>
            <w:tcBorders>
              <w:top w:val="nil"/>
              <w:left w:val="nil"/>
              <w:bottom w:val="nil"/>
              <w:right w:val="nil"/>
            </w:tcBorders>
            <w:shd w:val="clear" w:color="auto" w:fill="auto"/>
          </w:tcPr>
          <w:p w14:paraId="5FEA311B" w14:textId="53F626A5"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56D122C7" w14:textId="77777777" w:rsidTr="00047C99">
        <w:trPr>
          <w:trHeight w:val="113"/>
        </w:trPr>
        <w:tc>
          <w:tcPr>
            <w:tcW w:w="4508" w:type="dxa"/>
            <w:shd w:val="clear" w:color="auto" w:fill="auto"/>
            <w:vAlign w:val="bottom"/>
          </w:tcPr>
          <w:p w14:paraId="398D56DC" w14:textId="77777777" w:rsidR="00B86958" w:rsidRPr="00950E9B" w:rsidRDefault="00B86958" w:rsidP="00B86958">
            <w:pPr>
              <w:tabs>
                <w:tab w:val="left" w:pos="-1908"/>
                <w:tab w:val="left" w:pos="3828"/>
              </w:tabs>
              <w:spacing w:line="230" w:lineRule="auto"/>
              <w:ind w:left="540"/>
              <w:jc w:val="both"/>
              <w:rPr>
                <w:rFonts w:ascii="Arial" w:hAnsi="Arial" w:cs="Arial"/>
                <w:iCs/>
                <w:sz w:val="16"/>
                <w:szCs w:val="16"/>
              </w:rPr>
            </w:pPr>
            <w:r w:rsidRPr="00950E9B">
              <w:rPr>
                <w:rFonts w:ascii="Arial" w:hAnsi="Arial" w:cs="Arial"/>
                <w:sz w:val="16"/>
                <w:szCs w:val="16"/>
              </w:rPr>
              <w:t xml:space="preserve">  Kredi</w:t>
            </w:r>
            <w:r w:rsidRPr="00950E9B">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0E5F0B87"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7B345308" w14:textId="018BC01B"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638" w:type="dxa"/>
            <w:tcBorders>
              <w:top w:val="nil"/>
              <w:left w:val="nil"/>
              <w:bottom w:val="nil"/>
              <w:right w:val="nil"/>
            </w:tcBorders>
            <w:shd w:val="clear" w:color="auto" w:fill="auto"/>
          </w:tcPr>
          <w:p w14:paraId="21626533" w14:textId="0F6B6BEC"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6895EEBE" w14:textId="77777777" w:rsidTr="00047C99">
        <w:trPr>
          <w:trHeight w:val="113"/>
        </w:trPr>
        <w:tc>
          <w:tcPr>
            <w:tcW w:w="4508" w:type="dxa"/>
            <w:shd w:val="clear" w:color="auto" w:fill="auto"/>
            <w:vAlign w:val="bottom"/>
          </w:tcPr>
          <w:p w14:paraId="3030108C" w14:textId="77777777" w:rsidR="00B86958" w:rsidRPr="00950E9B" w:rsidRDefault="00B86958" w:rsidP="00B86958">
            <w:pPr>
              <w:tabs>
                <w:tab w:val="left" w:pos="-1908"/>
                <w:tab w:val="left" w:pos="3828"/>
              </w:tabs>
              <w:spacing w:line="230" w:lineRule="auto"/>
              <w:ind w:left="540"/>
              <w:jc w:val="both"/>
              <w:rPr>
                <w:rFonts w:ascii="Arial" w:hAnsi="Arial" w:cs="Arial"/>
                <w:sz w:val="16"/>
                <w:szCs w:val="16"/>
              </w:rPr>
            </w:pPr>
            <w:r w:rsidRPr="00950E9B">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5BAC41B2"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336" w:type="dxa"/>
            <w:tcBorders>
              <w:top w:val="nil"/>
              <w:left w:val="nil"/>
              <w:bottom w:val="nil"/>
              <w:right w:val="nil"/>
            </w:tcBorders>
            <w:shd w:val="clear" w:color="auto" w:fill="auto"/>
          </w:tcPr>
          <w:p w14:paraId="3DA9F65F" w14:textId="7B70BF79"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c>
          <w:tcPr>
            <w:tcW w:w="1638" w:type="dxa"/>
            <w:tcBorders>
              <w:top w:val="nil"/>
              <w:left w:val="nil"/>
              <w:bottom w:val="nil"/>
              <w:right w:val="nil"/>
            </w:tcBorders>
            <w:shd w:val="clear" w:color="auto" w:fill="auto"/>
          </w:tcPr>
          <w:p w14:paraId="3C5D7673" w14:textId="3BACE206"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w:t>
            </w:r>
          </w:p>
        </w:tc>
      </w:tr>
      <w:tr w:rsidR="00B86958" w:rsidRPr="00950E9B" w14:paraId="208394D3" w14:textId="77777777" w:rsidTr="00047C99">
        <w:trPr>
          <w:trHeight w:val="113"/>
        </w:trPr>
        <w:tc>
          <w:tcPr>
            <w:tcW w:w="4508" w:type="dxa"/>
            <w:shd w:val="clear" w:color="auto" w:fill="auto"/>
            <w:vAlign w:val="bottom"/>
          </w:tcPr>
          <w:p w14:paraId="5AF4EE7A" w14:textId="77777777" w:rsidR="00B86958" w:rsidRPr="00950E9B" w:rsidRDefault="00B86958" w:rsidP="00B86958">
            <w:pPr>
              <w:tabs>
                <w:tab w:val="left" w:pos="3828"/>
              </w:tabs>
              <w:spacing w:line="230" w:lineRule="auto"/>
              <w:rPr>
                <w:rFonts w:ascii="Arial" w:eastAsia="Arial Unicode MS" w:hAnsi="Arial" w:cs="Arial"/>
                <w:iCs/>
                <w:sz w:val="16"/>
                <w:szCs w:val="16"/>
              </w:rPr>
            </w:pPr>
            <w:r w:rsidRPr="00950E9B">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159F5DEE"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8.314</w:t>
            </w:r>
          </w:p>
        </w:tc>
        <w:tc>
          <w:tcPr>
            <w:tcW w:w="1336" w:type="dxa"/>
            <w:tcBorders>
              <w:top w:val="nil"/>
              <w:left w:val="nil"/>
              <w:bottom w:val="nil"/>
              <w:right w:val="nil"/>
            </w:tcBorders>
            <w:shd w:val="clear" w:color="auto" w:fill="auto"/>
          </w:tcPr>
          <w:p w14:paraId="64481081" w14:textId="307BBE4A"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13.071</w:t>
            </w:r>
          </w:p>
        </w:tc>
        <w:tc>
          <w:tcPr>
            <w:tcW w:w="1638" w:type="dxa"/>
            <w:tcBorders>
              <w:top w:val="nil"/>
              <w:left w:val="nil"/>
              <w:bottom w:val="nil"/>
              <w:right w:val="nil"/>
            </w:tcBorders>
            <w:shd w:val="clear" w:color="auto" w:fill="auto"/>
          </w:tcPr>
          <w:p w14:paraId="3BAE15B5" w14:textId="2C7C04D1"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174.144</w:t>
            </w:r>
          </w:p>
        </w:tc>
      </w:tr>
      <w:tr w:rsidR="00B86958" w:rsidRPr="00950E9B" w14:paraId="014793EE" w14:textId="77777777" w:rsidTr="00047C99">
        <w:trPr>
          <w:trHeight w:val="113"/>
        </w:trPr>
        <w:tc>
          <w:tcPr>
            <w:tcW w:w="4508" w:type="dxa"/>
            <w:shd w:val="clear" w:color="auto" w:fill="auto"/>
            <w:vAlign w:val="bottom"/>
          </w:tcPr>
          <w:p w14:paraId="72F134D9" w14:textId="77777777" w:rsidR="00B86958" w:rsidRPr="00950E9B" w:rsidRDefault="00B86958" w:rsidP="00B86958">
            <w:pPr>
              <w:tabs>
                <w:tab w:val="left" w:pos="3828"/>
              </w:tabs>
              <w:spacing w:line="230" w:lineRule="auto"/>
              <w:ind w:left="567"/>
              <w:rPr>
                <w:rFonts w:ascii="Arial" w:eastAsia="Arial Unicode MS" w:hAnsi="Arial" w:cs="Arial"/>
                <w:iCs/>
                <w:sz w:val="16"/>
                <w:szCs w:val="16"/>
              </w:rPr>
            </w:pPr>
            <w:r w:rsidRPr="00950E9B">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7C44E96A"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4.162</w:t>
            </w:r>
          </w:p>
        </w:tc>
        <w:tc>
          <w:tcPr>
            <w:tcW w:w="1336" w:type="dxa"/>
            <w:tcBorders>
              <w:top w:val="nil"/>
              <w:left w:val="nil"/>
              <w:bottom w:val="nil"/>
              <w:right w:val="nil"/>
            </w:tcBorders>
            <w:shd w:val="clear" w:color="auto" w:fill="auto"/>
          </w:tcPr>
          <w:p w14:paraId="56D9E0F4" w14:textId="0438C690"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7.835</w:t>
            </w:r>
          </w:p>
        </w:tc>
        <w:tc>
          <w:tcPr>
            <w:tcW w:w="1638" w:type="dxa"/>
            <w:tcBorders>
              <w:top w:val="nil"/>
              <w:left w:val="nil"/>
              <w:bottom w:val="nil"/>
              <w:right w:val="nil"/>
            </w:tcBorders>
            <w:shd w:val="clear" w:color="auto" w:fill="auto"/>
          </w:tcPr>
          <w:p w14:paraId="7F97E560" w14:textId="00E1E3F5" w:rsidR="00B86958" w:rsidRPr="00950E9B" w:rsidRDefault="00B86958" w:rsidP="00B86958">
            <w:pPr>
              <w:tabs>
                <w:tab w:val="left" w:pos="3828"/>
              </w:tabs>
              <w:jc w:val="right"/>
              <w:rPr>
                <w:rFonts w:ascii="Arial" w:hAnsi="Arial" w:cs="Arial"/>
                <w:sz w:val="18"/>
                <w:szCs w:val="18"/>
              </w:rPr>
            </w:pPr>
            <w:r w:rsidRPr="00950E9B">
              <w:rPr>
                <w:rFonts w:ascii="Arial" w:hAnsi="Arial" w:cs="Arial"/>
                <w:sz w:val="18"/>
                <w:szCs w:val="16"/>
              </w:rPr>
              <w:t>173.683</w:t>
            </w:r>
          </w:p>
        </w:tc>
      </w:tr>
      <w:tr w:rsidR="00B86958" w:rsidRPr="00950E9B" w14:paraId="6C038B4A" w14:textId="77777777" w:rsidTr="00047C99">
        <w:trPr>
          <w:trHeight w:val="113"/>
        </w:trPr>
        <w:tc>
          <w:tcPr>
            <w:tcW w:w="4508" w:type="dxa"/>
            <w:tcBorders>
              <w:bottom w:val="single" w:sz="4" w:space="0" w:color="auto"/>
            </w:tcBorders>
            <w:shd w:val="clear" w:color="auto" w:fill="auto"/>
            <w:vAlign w:val="bottom"/>
          </w:tcPr>
          <w:p w14:paraId="3202D546" w14:textId="77777777" w:rsidR="00B86958" w:rsidRPr="00950E9B" w:rsidRDefault="00B86958" w:rsidP="00B86958">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74F2DC88" w:rsidR="00B86958" w:rsidRPr="00950E9B"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c>
          <w:tcPr>
            <w:tcW w:w="1336" w:type="dxa"/>
            <w:tcBorders>
              <w:bottom w:val="single" w:sz="4" w:space="0" w:color="auto"/>
            </w:tcBorders>
            <w:shd w:val="clear" w:color="auto" w:fill="auto"/>
            <w:vAlign w:val="center"/>
          </w:tcPr>
          <w:p w14:paraId="2C6C94FB" w14:textId="240345E5" w:rsidR="00B86958" w:rsidRPr="00950E9B"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c>
          <w:tcPr>
            <w:tcW w:w="1638" w:type="dxa"/>
            <w:tcBorders>
              <w:bottom w:val="single" w:sz="4" w:space="0" w:color="auto"/>
            </w:tcBorders>
            <w:shd w:val="clear" w:color="auto" w:fill="auto"/>
            <w:vAlign w:val="center"/>
          </w:tcPr>
          <w:p w14:paraId="5C9C1CA3" w14:textId="2C9D2434" w:rsidR="00B86958" w:rsidRPr="00950E9B"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r>
      <w:tr w:rsidR="00B86958" w:rsidRPr="00950E9B" w14:paraId="2719B8E3" w14:textId="77777777" w:rsidTr="00047C99">
        <w:trPr>
          <w:trHeight w:val="113"/>
        </w:trPr>
        <w:tc>
          <w:tcPr>
            <w:tcW w:w="4508" w:type="dxa"/>
            <w:tcBorders>
              <w:top w:val="single" w:sz="4" w:space="0" w:color="auto"/>
              <w:bottom w:val="double" w:sz="4" w:space="0" w:color="auto"/>
            </w:tcBorders>
            <w:shd w:val="clear" w:color="auto" w:fill="auto"/>
            <w:vAlign w:val="bottom"/>
          </w:tcPr>
          <w:p w14:paraId="5F0397F5" w14:textId="77777777" w:rsidR="00B86958" w:rsidRPr="00950E9B" w:rsidRDefault="00B86958" w:rsidP="00B86958">
            <w:pPr>
              <w:tabs>
                <w:tab w:val="left" w:pos="3828"/>
              </w:tabs>
              <w:spacing w:line="230" w:lineRule="auto"/>
              <w:rPr>
                <w:rFonts w:ascii="Arial" w:eastAsia="Arial Unicode MS" w:hAnsi="Arial" w:cs="Arial"/>
                <w:b/>
                <w:sz w:val="16"/>
                <w:szCs w:val="16"/>
              </w:rPr>
            </w:pPr>
            <w:r w:rsidRPr="00950E9B">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691B0DEC" w:rsidR="00B86958" w:rsidRPr="00950E9B" w:rsidRDefault="00B86958" w:rsidP="00B86958">
            <w:pPr>
              <w:tabs>
                <w:tab w:val="left" w:pos="3828"/>
              </w:tabs>
              <w:jc w:val="right"/>
              <w:rPr>
                <w:rFonts w:ascii="Arial" w:hAnsi="Arial" w:cs="Arial"/>
                <w:b/>
                <w:sz w:val="18"/>
                <w:szCs w:val="18"/>
              </w:rPr>
            </w:pPr>
            <w:r w:rsidRPr="00950E9B">
              <w:rPr>
                <w:rFonts w:ascii="Arial" w:hAnsi="Arial" w:cs="Arial"/>
                <w:b/>
                <w:sz w:val="18"/>
                <w:szCs w:val="16"/>
              </w:rPr>
              <w:t>4.152</w:t>
            </w:r>
          </w:p>
        </w:tc>
        <w:tc>
          <w:tcPr>
            <w:tcW w:w="1336" w:type="dxa"/>
            <w:tcBorders>
              <w:top w:val="single" w:sz="4" w:space="0" w:color="auto"/>
              <w:bottom w:val="double" w:sz="4" w:space="0" w:color="auto"/>
            </w:tcBorders>
            <w:shd w:val="clear" w:color="auto" w:fill="auto"/>
            <w:vAlign w:val="center"/>
          </w:tcPr>
          <w:p w14:paraId="42BDF96A" w14:textId="590E01E3" w:rsidR="00B86958" w:rsidRPr="00950E9B" w:rsidRDefault="00B86958" w:rsidP="00B86958">
            <w:pPr>
              <w:tabs>
                <w:tab w:val="left" w:pos="3828"/>
              </w:tabs>
              <w:jc w:val="right"/>
              <w:rPr>
                <w:rFonts w:ascii="Arial" w:hAnsi="Arial" w:cs="Arial"/>
                <w:b/>
                <w:sz w:val="18"/>
                <w:szCs w:val="18"/>
              </w:rPr>
            </w:pPr>
            <w:r w:rsidRPr="00950E9B">
              <w:rPr>
                <w:rFonts w:ascii="Arial" w:hAnsi="Arial" w:cs="Arial"/>
                <w:b/>
                <w:sz w:val="18"/>
                <w:szCs w:val="16"/>
              </w:rPr>
              <w:t>5.236</w:t>
            </w:r>
          </w:p>
        </w:tc>
        <w:tc>
          <w:tcPr>
            <w:tcW w:w="1638" w:type="dxa"/>
            <w:tcBorders>
              <w:top w:val="single" w:sz="4" w:space="0" w:color="auto"/>
              <w:bottom w:val="double" w:sz="4" w:space="0" w:color="auto"/>
            </w:tcBorders>
            <w:shd w:val="clear" w:color="auto" w:fill="auto"/>
            <w:vAlign w:val="center"/>
          </w:tcPr>
          <w:p w14:paraId="0D162F1A" w14:textId="7455B3E8" w:rsidR="00B86958" w:rsidRPr="00950E9B" w:rsidRDefault="00B86958" w:rsidP="00B86958">
            <w:pPr>
              <w:tabs>
                <w:tab w:val="left" w:pos="3828"/>
              </w:tabs>
              <w:jc w:val="right"/>
              <w:rPr>
                <w:rFonts w:ascii="Arial" w:hAnsi="Arial" w:cs="Arial"/>
                <w:b/>
                <w:sz w:val="18"/>
                <w:szCs w:val="18"/>
              </w:rPr>
            </w:pPr>
            <w:r w:rsidRPr="00950E9B">
              <w:rPr>
                <w:rFonts w:ascii="Arial" w:hAnsi="Arial" w:cs="Arial"/>
                <w:b/>
                <w:sz w:val="18"/>
                <w:szCs w:val="16"/>
              </w:rPr>
              <w:t>461</w:t>
            </w:r>
          </w:p>
        </w:tc>
      </w:tr>
    </w:tbl>
    <w:p w14:paraId="20D69809" w14:textId="77777777" w:rsidR="009F3F40" w:rsidRPr="00950E9B" w:rsidRDefault="009F3F40" w:rsidP="009F3F40">
      <w:pPr>
        <w:pStyle w:val="GvdeMetniGirintisi"/>
        <w:tabs>
          <w:tab w:val="left" w:pos="1260"/>
          <w:tab w:val="left" w:pos="3828"/>
        </w:tabs>
        <w:spacing w:line="230" w:lineRule="auto"/>
        <w:ind w:firstLine="0"/>
        <w:rPr>
          <w:rFonts w:ascii="Arial" w:hAnsi="Arial" w:cs="Arial"/>
          <w:b/>
          <w:sz w:val="6"/>
          <w:szCs w:val="14"/>
        </w:rPr>
      </w:pPr>
    </w:p>
    <w:p w14:paraId="061271FC" w14:textId="680D71CE" w:rsidR="00EA3C4E" w:rsidRPr="00950E9B" w:rsidRDefault="00EA3C4E" w:rsidP="00A451E2">
      <w:pPr>
        <w:autoSpaceDE w:val="0"/>
        <w:autoSpaceDN w:val="0"/>
        <w:adjustRightInd w:val="0"/>
        <w:jc w:val="both"/>
        <w:rPr>
          <w:rFonts w:ascii="Arial" w:hAnsi="Arial" w:cs="Arial"/>
          <w:b/>
          <w:sz w:val="20"/>
          <w:szCs w:val="10"/>
        </w:rPr>
      </w:pPr>
    </w:p>
    <w:p w14:paraId="2D0C4421" w14:textId="77777777" w:rsidR="00EA3C4E" w:rsidRPr="00950E9B" w:rsidRDefault="00EA3C4E" w:rsidP="00EA3C4E">
      <w:pPr>
        <w:rPr>
          <w:rFonts w:ascii="Arial" w:hAnsi="Arial" w:cs="Arial"/>
          <w:sz w:val="20"/>
          <w:szCs w:val="10"/>
        </w:rPr>
      </w:pPr>
    </w:p>
    <w:p w14:paraId="3AF17857" w14:textId="77777777" w:rsidR="00EA3C4E" w:rsidRPr="00950E9B" w:rsidRDefault="00EA3C4E" w:rsidP="00EA3C4E">
      <w:pPr>
        <w:rPr>
          <w:rFonts w:ascii="Arial" w:hAnsi="Arial" w:cs="Arial"/>
          <w:sz w:val="20"/>
          <w:szCs w:val="10"/>
        </w:rPr>
      </w:pPr>
    </w:p>
    <w:p w14:paraId="5D391AAF" w14:textId="77777777" w:rsidR="00EA3C4E" w:rsidRPr="00950E9B" w:rsidRDefault="00EA3C4E" w:rsidP="00EA3C4E">
      <w:pPr>
        <w:rPr>
          <w:rFonts w:ascii="Arial" w:hAnsi="Arial" w:cs="Arial"/>
          <w:sz w:val="20"/>
          <w:szCs w:val="10"/>
        </w:rPr>
      </w:pPr>
    </w:p>
    <w:p w14:paraId="07640B73" w14:textId="77777777" w:rsidR="00EA3C4E" w:rsidRPr="00950E9B" w:rsidRDefault="00EA3C4E" w:rsidP="00EA3C4E">
      <w:pPr>
        <w:rPr>
          <w:rFonts w:ascii="Arial" w:hAnsi="Arial" w:cs="Arial"/>
          <w:sz w:val="20"/>
          <w:szCs w:val="10"/>
        </w:rPr>
      </w:pPr>
    </w:p>
    <w:p w14:paraId="66D3E4C5" w14:textId="2417DF6B" w:rsidR="00EA3C4E" w:rsidRPr="00950E9B" w:rsidRDefault="00EA3C4E" w:rsidP="00EA3C4E">
      <w:pPr>
        <w:rPr>
          <w:rFonts w:ascii="Arial" w:hAnsi="Arial" w:cs="Arial"/>
          <w:sz w:val="20"/>
          <w:szCs w:val="10"/>
        </w:rPr>
      </w:pPr>
    </w:p>
    <w:p w14:paraId="42E2DEE4" w14:textId="4C9183B4" w:rsidR="00EA3C4E" w:rsidRPr="00950E9B" w:rsidRDefault="00EA3C4E" w:rsidP="00EA3C4E">
      <w:pPr>
        <w:tabs>
          <w:tab w:val="left" w:pos="8167"/>
        </w:tabs>
        <w:rPr>
          <w:rFonts w:ascii="Arial" w:hAnsi="Arial" w:cs="Arial"/>
          <w:sz w:val="20"/>
          <w:szCs w:val="10"/>
        </w:rPr>
      </w:pPr>
      <w:r w:rsidRPr="00950E9B">
        <w:rPr>
          <w:rFonts w:ascii="Arial" w:hAnsi="Arial" w:cs="Arial"/>
          <w:sz w:val="20"/>
          <w:szCs w:val="10"/>
        </w:rPr>
        <w:tab/>
      </w:r>
    </w:p>
    <w:p w14:paraId="4A9CDFE7" w14:textId="77777777" w:rsidR="00FB59D8" w:rsidRPr="00950E9B" w:rsidRDefault="00FB59D8">
      <w:pPr>
        <w:rPr>
          <w:rFonts w:ascii="Arial" w:hAnsi="Arial" w:cs="Arial"/>
          <w:sz w:val="20"/>
          <w:szCs w:val="10"/>
        </w:rPr>
      </w:pPr>
      <w:r w:rsidRPr="00950E9B">
        <w:rPr>
          <w:rFonts w:ascii="Arial" w:hAnsi="Arial" w:cs="Arial"/>
          <w:sz w:val="20"/>
          <w:szCs w:val="10"/>
        </w:rPr>
        <w:br w:type="page"/>
      </w:r>
    </w:p>
    <w:p w14:paraId="2CF245EE" w14:textId="1BB0042C" w:rsidR="00AC353F" w:rsidRPr="00950E9B" w:rsidRDefault="00AC353F" w:rsidP="00AC353F">
      <w:pPr>
        <w:ind w:hanging="522"/>
        <w:rPr>
          <w:rFonts w:ascii="Arial" w:hAnsi="Arial" w:cs="Arial"/>
          <w:sz w:val="20"/>
          <w:szCs w:val="20"/>
          <w:lang w:eastAsia="en-US"/>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2AC4D2DE" w14:textId="77777777" w:rsidR="00AC353F" w:rsidRPr="00950E9B" w:rsidRDefault="00AC353F" w:rsidP="00AC353F">
      <w:pPr>
        <w:pStyle w:val="GvdeMetniGirintisi"/>
        <w:spacing w:before="120" w:after="120"/>
        <w:ind w:hanging="540"/>
        <w:jc w:val="left"/>
        <w:rPr>
          <w:rFonts w:asciiTheme="minorBidi" w:hAnsiTheme="minorBidi" w:cstheme="minorBidi"/>
          <w:b/>
          <w:sz w:val="20"/>
          <w:szCs w:val="22"/>
        </w:rPr>
      </w:pPr>
      <w:r w:rsidRPr="00950E9B">
        <w:rPr>
          <w:rFonts w:asciiTheme="minorBidi" w:hAnsiTheme="minorBidi" w:cstheme="minorBidi"/>
          <w:b/>
          <w:sz w:val="20"/>
          <w:szCs w:val="22"/>
        </w:rPr>
        <w:t>6.</w:t>
      </w:r>
      <w:r w:rsidRPr="00950E9B">
        <w:rPr>
          <w:rFonts w:asciiTheme="minorBidi" w:hAnsiTheme="minorBidi" w:cstheme="minorBidi"/>
          <w:b/>
          <w:sz w:val="20"/>
          <w:szCs w:val="22"/>
        </w:rPr>
        <w:tab/>
        <w:t>Kredilere ilişkin açıklamalar (devamı)</w:t>
      </w:r>
    </w:p>
    <w:p w14:paraId="564BDAF3" w14:textId="2033BFA8" w:rsidR="00136C29" w:rsidRPr="00950E9B" w:rsidRDefault="00B876CE" w:rsidP="00973CA2">
      <w:pPr>
        <w:pStyle w:val="GvdeMetniGirintisi"/>
        <w:ind w:left="720" w:hanging="711"/>
        <w:rPr>
          <w:rFonts w:ascii="Arial" w:hAnsi="Arial" w:cs="Arial"/>
          <w:b/>
          <w:sz w:val="20"/>
          <w:szCs w:val="20"/>
        </w:rPr>
      </w:pPr>
      <w:r w:rsidRPr="00950E9B">
        <w:rPr>
          <w:rFonts w:ascii="Arial" w:hAnsi="Arial" w:cs="Arial"/>
          <w:b/>
          <w:sz w:val="20"/>
          <w:szCs w:val="20"/>
        </w:rPr>
        <w:t xml:space="preserve">h.3)  </w:t>
      </w:r>
      <w:r w:rsidR="00136C29" w:rsidRPr="00950E9B">
        <w:rPr>
          <w:rFonts w:ascii="Arial" w:hAnsi="Arial" w:cs="Arial"/>
          <w:b/>
          <w:sz w:val="20"/>
          <w:szCs w:val="20"/>
        </w:rPr>
        <w:t>Yabancı para olarak kullandırılan kredilerden kaynaklanan donuk alacaklara ilişkin bilgiler:</w:t>
      </w:r>
    </w:p>
    <w:p w14:paraId="5233AFA4" w14:textId="5183F220" w:rsidR="00A451E2" w:rsidRPr="00950E9B" w:rsidRDefault="003747ED" w:rsidP="003747ED">
      <w:pPr>
        <w:spacing w:before="120" w:after="120"/>
        <w:ind w:firstLine="426"/>
        <w:jc w:val="both"/>
        <w:rPr>
          <w:rFonts w:ascii="Arial" w:hAnsi="Arial" w:cs="Arial"/>
          <w:sz w:val="20"/>
          <w:szCs w:val="20"/>
        </w:rPr>
      </w:pPr>
      <w:r w:rsidRPr="00950E9B">
        <w:rPr>
          <w:rFonts w:ascii="Arial" w:hAnsi="Arial" w:cs="Arial"/>
          <w:sz w:val="20"/>
          <w:szCs w:val="20"/>
        </w:rPr>
        <w:t>Bulunmamaktadır (31 Aral</w:t>
      </w:r>
      <w:r w:rsidR="00C24E7E" w:rsidRPr="00950E9B">
        <w:rPr>
          <w:rFonts w:ascii="Arial" w:hAnsi="Arial" w:cs="Arial"/>
          <w:sz w:val="20"/>
          <w:szCs w:val="20"/>
        </w:rPr>
        <w:t>ık 2021</w:t>
      </w:r>
      <w:r w:rsidRPr="00950E9B">
        <w:rPr>
          <w:rFonts w:ascii="Arial" w:hAnsi="Arial" w:cs="Arial"/>
          <w:sz w:val="20"/>
          <w:szCs w:val="20"/>
        </w:rPr>
        <w:t>: Bulunmamaktadır).</w:t>
      </w:r>
    </w:p>
    <w:p w14:paraId="3FBBE1FD" w14:textId="1AC881DC" w:rsidR="00136C29" w:rsidRPr="00950E9B" w:rsidRDefault="00B876CE" w:rsidP="00973CA2">
      <w:pPr>
        <w:pStyle w:val="GvdeMetniGirintisi"/>
        <w:ind w:left="720" w:hanging="684"/>
        <w:rPr>
          <w:rFonts w:ascii="Arial" w:hAnsi="Arial" w:cs="Arial"/>
          <w:b/>
          <w:sz w:val="20"/>
          <w:szCs w:val="20"/>
        </w:rPr>
      </w:pPr>
      <w:r w:rsidRPr="00950E9B">
        <w:rPr>
          <w:rFonts w:ascii="Arial" w:hAnsi="Arial" w:cs="Arial"/>
          <w:b/>
          <w:sz w:val="20"/>
          <w:szCs w:val="20"/>
        </w:rPr>
        <w:t xml:space="preserve">h.4)  </w:t>
      </w:r>
      <w:r w:rsidR="00136C29" w:rsidRPr="00950E9B">
        <w:rPr>
          <w:rFonts w:ascii="Arial" w:hAnsi="Arial" w:cs="Arial"/>
          <w:b/>
          <w:sz w:val="20"/>
          <w:szCs w:val="20"/>
        </w:rPr>
        <w:t xml:space="preserve">Donuk alacakların kullanıcı gruplarına göre brüt ve net tutarlarının gösterimi: </w:t>
      </w:r>
    </w:p>
    <w:p w14:paraId="25D9797C" w14:textId="77777777" w:rsidR="00136C29" w:rsidRPr="00950E9B" w:rsidRDefault="00136C29" w:rsidP="00136C29">
      <w:pPr>
        <w:pStyle w:val="GvdeMetniGirintisi"/>
        <w:ind w:firstLine="0"/>
        <w:rPr>
          <w:rFonts w:ascii="Arial" w:hAnsi="Arial" w:cs="Arial"/>
          <w:sz w:val="20"/>
          <w:szCs w:val="20"/>
        </w:rPr>
      </w:pPr>
    </w:p>
    <w:tbl>
      <w:tblPr>
        <w:tblW w:w="9226" w:type="dxa"/>
        <w:tblInd w:w="55" w:type="dxa"/>
        <w:tblCellMar>
          <w:left w:w="70" w:type="dxa"/>
          <w:right w:w="70" w:type="dxa"/>
        </w:tblCellMar>
        <w:tblLook w:val="0000" w:firstRow="0" w:lastRow="0" w:firstColumn="0" w:lastColumn="0" w:noHBand="0" w:noVBand="0"/>
      </w:tblPr>
      <w:tblGrid>
        <w:gridCol w:w="4753"/>
        <w:gridCol w:w="1429"/>
        <w:gridCol w:w="1418"/>
        <w:gridCol w:w="1626"/>
      </w:tblGrid>
      <w:tr w:rsidR="00BB7480" w:rsidRPr="00950E9B" w14:paraId="7605CCD4" w14:textId="77777777" w:rsidTr="00047C99">
        <w:trPr>
          <w:trHeight w:val="113"/>
        </w:trPr>
        <w:tc>
          <w:tcPr>
            <w:tcW w:w="4753" w:type="dxa"/>
            <w:tcBorders>
              <w:top w:val="single" w:sz="4" w:space="0" w:color="auto"/>
            </w:tcBorders>
            <w:shd w:val="clear" w:color="auto" w:fill="auto"/>
            <w:noWrap/>
            <w:vAlign w:val="bottom"/>
          </w:tcPr>
          <w:p w14:paraId="231643F8" w14:textId="77777777" w:rsidR="00BB7480" w:rsidRPr="00950E9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950E9B" w:rsidRDefault="00BB7480" w:rsidP="00FA0373">
            <w:pPr>
              <w:jc w:val="center"/>
              <w:rPr>
                <w:rFonts w:ascii="Arial" w:eastAsia="Arial Unicode MS" w:hAnsi="Arial" w:cs="Arial"/>
                <w:b/>
                <w:iCs/>
                <w:sz w:val="18"/>
                <w:szCs w:val="18"/>
              </w:rPr>
            </w:pPr>
            <w:r w:rsidRPr="00950E9B">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950E9B" w:rsidRDefault="00BB7480" w:rsidP="00FA0373">
            <w:pPr>
              <w:jc w:val="center"/>
              <w:rPr>
                <w:rFonts w:ascii="Arial" w:eastAsia="Arial Unicode MS" w:hAnsi="Arial" w:cs="Arial"/>
                <w:b/>
                <w:iCs/>
                <w:sz w:val="18"/>
                <w:szCs w:val="18"/>
              </w:rPr>
            </w:pPr>
            <w:r w:rsidRPr="00950E9B">
              <w:rPr>
                <w:rFonts w:ascii="Arial" w:hAnsi="Arial" w:cs="Arial"/>
                <w:b/>
                <w:iCs/>
                <w:sz w:val="18"/>
                <w:szCs w:val="18"/>
              </w:rPr>
              <w:t>IV. Grup</w:t>
            </w:r>
          </w:p>
        </w:tc>
        <w:tc>
          <w:tcPr>
            <w:tcW w:w="1626" w:type="dxa"/>
            <w:tcBorders>
              <w:top w:val="single" w:sz="4" w:space="0" w:color="auto"/>
            </w:tcBorders>
            <w:shd w:val="clear" w:color="auto" w:fill="auto"/>
            <w:noWrap/>
          </w:tcPr>
          <w:p w14:paraId="7EC210A7" w14:textId="77777777" w:rsidR="00BB7480" w:rsidRPr="00950E9B" w:rsidRDefault="00BB7480" w:rsidP="00FA0373">
            <w:pPr>
              <w:jc w:val="center"/>
              <w:rPr>
                <w:rFonts w:ascii="Arial" w:eastAsia="Arial Unicode MS" w:hAnsi="Arial" w:cs="Arial"/>
                <w:b/>
                <w:iCs/>
                <w:sz w:val="18"/>
                <w:szCs w:val="18"/>
              </w:rPr>
            </w:pPr>
            <w:r w:rsidRPr="00950E9B">
              <w:rPr>
                <w:rFonts w:ascii="Arial" w:hAnsi="Arial" w:cs="Arial"/>
                <w:b/>
                <w:iCs/>
                <w:sz w:val="18"/>
                <w:szCs w:val="18"/>
              </w:rPr>
              <w:t>V. Grup</w:t>
            </w:r>
          </w:p>
        </w:tc>
      </w:tr>
      <w:tr w:rsidR="00BB7480" w:rsidRPr="00950E9B" w14:paraId="3987C7A3" w14:textId="77777777" w:rsidTr="00047C99">
        <w:trPr>
          <w:trHeight w:val="113"/>
        </w:trPr>
        <w:tc>
          <w:tcPr>
            <w:tcW w:w="4753" w:type="dxa"/>
            <w:tcBorders>
              <w:top w:val="single" w:sz="4" w:space="0" w:color="auto"/>
            </w:tcBorders>
            <w:shd w:val="clear" w:color="auto" w:fill="auto"/>
            <w:noWrap/>
            <w:vAlign w:val="bottom"/>
          </w:tcPr>
          <w:p w14:paraId="578FCC16" w14:textId="77777777" w:rsidR="00BB7480" w:rsidRPr="00950E9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950E9B" w:rsidRDefault="00BB7480" w:rsidP="00532B2F">
            <w:pPr>
              <w:jc w:val="right"/>
              <w:rPr>
                <w:rFonts w:ascii="Arial" w:eastAsia="Arial Unicode MS" w:hAnsi="Arial" w:cs="Arial"/>
                <w:b/>
                <w:iCs/>
                <w:sz w:val="18"/>
                <w:szCs w:val="18"/>
              </w:rPr>
            </w:pPr>
            <w:r w:rsidRPr="00950E9B">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950E9B" w:rsidRDefault="00031CA4" w:rsidP="00031CA4">
            <w:pPr>
              <w:jc w:val="right"/>
              <w:rPr>
                <w:rFonts w:ascii="Arial" w:eastAsia="Arial Unicode MS" w:hAnsi="Arial" w:cs="Arial"/>
                <w:b/>
                <w:iCs/>
                <w:sz w:val="18"/>
                <w:szCs w:val="18"/>
              </w:rPr>
            </w:pPr>
            <w:r w:rsidRPr="00950E9B">
              <w:rPr>
                <w:rFonts w:ascii="Arial" w:hAnsi="Arial" w:cs="Arial"/>
                <w:b/>
                <w:iCs/>
                <w:sz w:val="18"/>
                <w:szCs w:val="18"/>
              </w:rPr>
              <w:t xml:space="preserve">Tahsili </w:t>
            </w:r>
            <w:r w:rsidR="00BB7480" w:rsidRPr="00950E9B">
              <w:rPr>
                <w:rFonts w:ascii="Arial" w:hAnsi="Arial" w:cs="Arial"/>
                <w:b/>
                <w:iCs/>
                <w:sz w:val="18"/>
                <w:szCs w:val="18"/>
              </w:rPr>
              <w:t>Şüpheli Krediler</w:t>
            </w:r>
          </w:p>
        </w:tc>
        <w:tc>
          <w:tcPr>
            <w:tcW w:w="1626" w:type="dxa"/>
            <w:tcBorders>
              <w:top w:val="single" w:sz="4" w:space="0" w:color="auto"/>
            </w:tcBorders>
            <w:shd w:val="clear" w:color="auto" w:fill="auto"/>
            <w:noWrap/>
          </w:tcPr>
          <w:p w14:paraId="014E7269" w14:textId="77777777" w:rsidR="00BB7480" w:rsidRPr="00950E9B" w:rsidRDefault="00BB7480" w:rsidP="00047C99">
            <w:pPr>
              <w:ind w:left="-73" w:right="-71"/>
              <w:jc w:val="right"/>
              <w:rPr>
                <w:rFonts w:ascii="Arial" w:eastAsia="Arial Unicode MS" w:hAnsi="Arial" w:cs="Arial"/>
                <w:b/>
                <w:iCs/>
                <w:sz w:val="18"/>
                <w:szCs w:val="18"/>
              </w:rPr>
            </w:pPr>
            <w:r w:rsidRPr="00950E9B">
              <w:rPr>
                <w:rFonts w:ascii="Arial" w:hAnsi="Arial" w:cs="Arial"/>
                <w:b/>
                <w:iCs/>
                <w:sz w:val="18"/>
                <w:szCs w:val="18"/>
              </w:rPr>
              <w:t xml:space="preserve">Zarar Niteliğindeki Krediler </w:t>
            </w:r>
          </w:p>
        </w:tc>
      </w:tr>
      <w:tr w:rsidR="00CC6536" w:rsidRPr="00950E9B" w14:paraId="19709BD5"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950E9B" w:rsidRDefault="00CC6536" w:rsidP="002257F9">
            <w:pPr>
              <w:jc w:val="both"/>
              <w:rPr>
                <w:rFonts w:ascii="Arial" w:eastAsia="Arial Unicode MS" w:hAnsi="Arial" w:cs="Arial"/>
                <w:b/>
                <w:iCs/>
                <w:sz w:val="18"/>
                <w:szCs w:val="18"/>
              </w:rPr>
            </w:pPr>
            <w:r w:rsidRPr="00950E9B">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39CB8A48" w:rsidR="00CC6536" w:rsidRPr="00950E9B" w:rsidRDefault="002E27C7" w:rsidP="00CC6536">
            <w:pPr>
              <w:jc w:val="right"/>
              <w:rPr>
                <w:rFonts w:ascii="Arial" w:hAnsi="Arial" w:cs="Arial"/>
                <w:b/>
                <w:sz w:val="18"/>
                <w:szCs w:val="18"/>
              </w:rPr>
            </w:pPr>
            <w:r w:rsidRPr="00950E9B">
              <w:rPr>
                <w:rFonts w:ascii="Arial" w:hAnsi="Arial" w:cs="Arial"/>
                <w:b/>
                <w:sz w:val="18"/>
                <w:szCs w:val="18"/>
              </w:rPr>
              <w:t>14.633</w:t>
            </w:r>
          </w:p>
        </w:tc>
        <w:tc>
          <w:tcPr>
            <w:tcW w:w="1418" w:type="dxa"/>
            <w:tcBorders>
              <w:top w:val="single" w:sz="4" w:space="0" w:color="auto"/>
              <w:left w:val="nil"/>
              <w:bottom w:val="single" w:sz="4" w:space="0" w:color="auto"/>
              <w:right w:val="nil"/>
            </w:tcBorders>
            <w:shd w:val="clear" w:color="auto" w:fill="auto"/>
            <w:noWrap/>
            <w:vAlign w:val="center"/>
          </w:tcPr>
          <w:p w14:paraId="5DAF3193" w14:textId="4876DA00" w:rsidR="00CC6536" w:rsidRPr="00950E9B" w:rsidRDefault="002E27C7" w:rsidP="008B4A32">
            <w:pPr>
              <w:jc w:val="right"/>
              <w:rPr>
                <w:rFonts w:ascii="Arial" w:hAnsi="Arial" w:cs="Arial"/>
                <w:b/>
                <w:sz w:val="18"/>
                <w:szCs w:val="18"/>
              </w:rPr>
            </w:pPr>
            <w:r w:rsidRPr="00950E9B">
              <w:rPr>
                <w:rFonts w:ascii="Arial" w:hAnsi="Arial" w:cs="Arial"/>
                <w:b/>
                <w:sz w:val="18"/>
                <w:szCs w:val="18"/>
              </w:rPr>
              <w:t>6.364</w:t>
            </w:r>
          </w:p>
        </w:tc>
        <w:tc>
          <w:tcPr>
            <w:tcW w:w="1626" w:type="dxa"/>
            <w:tcBorders>
              <w:top w:val="single" w:sz="4" w:space="0" w:color="auto"/>
              <w:left w:val="nil"/>
              <w:bottom w:val="single" w:sz="4" w:space="0" w:color="auto"/>
              <w:right w:val="nil"/>
            </w:tcBorders>
            <w:shd w:val="clear" w:color="auto" w:fill="auto"/>
            <w:noWrap/>
            <w:vAlign w:val="center"/>
          </w:tcPr>
          <w:p w14:paraId="250DB1F4" w14:textId="3E6D10AC" w:rsidR="00CC6536" w:rsidRPr="00950E9B" w:rsidRDefault="002E27C7" w:rsidP="00CC6536">
            <w:pPr>
              <w:ind w:right="-71"/>
              <w:jc w:val="right"/>
              <w:rPr>
                <w:rFonts w:ascii="Arial" w:hAnsi="Arial" w:cs="Arial"/>
                <w:b/>
                <w:sz w:val="18"/>
                <w:szCs w:val="18"/>
              </w:rPr>
            </w:pPr>
            <w:r w:rsidRPr="00950E9B">
              <w:rPr>
                <w:rFonts w:ascii="Arial" w:hAnsi="Arial" w:cs="Arial"/>
                <w:b/>
                <w:sz w:val="18"/>
                <w:szCs w:val="18"/>
              </w:rPr>
              <w:t>4.382</w:t>
            </w:r>
          </w:p>
        </w:tc>
      </w:tr>
      <w:tr w:rsidR="00CC6536" w:rsidRPr="00950E9B" w14:paraId="46A7B566" w14:textId="77777777" w:rsidTr="00047C99">
        <w:trPr>
          <w:trHeight w:val="113"/>
        </w:trPr>
        <w:tc>
          <w:tcPr>
            <w:tcW w:w="4753" w:type="dxa"/>
            <w:tcBorders>
              <w:top w:val="single" w:sz="4" w:space="0" w:color="auto"/>
            </w:tcBorders>
            <w:shd w:val="clear" w:color="auto" w:fill="auto"/>
            <w:noWrap/>
            <w:vAlign w:val="bottom"/>
          </w:tcPr>
          <w:p w14:paraId="10170B14" w14:textId="77777777" w:rsidR="00CC6536" w:rsidRPr="00950E9B" w:rsidRDefault="00CC6536" w:rsidP="00CC6536">
            <w:pPr>
              <w:rPr>
                <w:rFonts w:ascii="Arial" w:eastAsia="Arial Unicode MS" w:hAnsi="Arial" w:cs="Arial"/>
                <w:iCs/>
                <w:sz w:val="18"/>
                <w:szCs w:val="18"/>
              </w:rPr>
            </w:pPr>
            <w:r w:rsidRPr="00950E9B">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2E466101" w:rsidR="00CC6536" w:rsidRPr="00950E9B" w:rsidRDefault="002E27C7">
            <w:pPr>
              <w:jc w:val="right"/>
              <w:rPr>
                <w:rFonts w:ascii="Arial" w:hAnsi="Arial" w:cs="Arial"/>
                <w:bCs/>
                <w:sz w:val="18"/>
                <w:szCs w:val="18"/>
              </w:rPr>
            </w:pPr>
            <w:r w:rsidRPr="00950E9B">
              <w:rPr>
                <w:rFonts w:ascii="Arial" w:hAnsi="Arial" w:cs="Arial"/>
                <w:bCs/>
                <w:sz w:val="18"/>
                <w:szCs w:val="18"/>
              </w:rPr>
              <w:t>28.183</w:t>
            </w:r>
          </w:p>
        </w:tc>
        <w:tc>
          <w:tcPr>
            <w:tcW w:w="1418" w:type="dxa"/>
            <w:tcBorders>
              <w:top w:val="single" w:sz="4" w:space="0" w:color="auto"/>
              <w:left w:val="nil"/>
              <w:bottom w:val="nil"/>
              <w:right w:val="nil"/>
            </w:tcBorders>
            <w:shd w:val="clear" w:color="auto" w:fill="auto"/>
            <w:noWrap/>
            <w:vAlign w:val="center"/>
          </w:tcPr>
          <w:p w14:paraId="221A4E2F" w14:textId="479056FA" w:rsidR="00CC6536" w:rsidRPr="00950E9B" w:rsidRDefault="00CD489E" w:rsidP="00CC6536">
            <w:pPr>
              <w:jc w:val="right"/>
              <w:rPr>
                <w:rFonts w:ascii="Arial" w:hAnsi="Arial" w:cs="Arial"/>
                <w:bCs/>
                <w:sz w:val="18"/>
                <w:szCs w:val="18"/>
              </w:rPr>
            </w:pPr>
            <w:r w:rsidRPr="00950E9B">
              <w:rPr>
                <w:rFonts w:ascii="Arial" w:hAnsi="Arial" w:cs="Arial"/>
                <w:bCs/>
                <w:sz w:val="18"/>
                <w:szCs w:val="18"/>
              </w:rPr>
              <w:t>15.298</w:t>
            </w:r>
          </w:p>
        </w:tc>
        <w:tc>
          <w:tcPr>
            <w:tcW w:w="1626" w:type="dxa"/>
            <w:tcBorders>
              <w:top w:val="single" w:sz="4" w:space="0" w:color="auto"/>
              <w:left w:val="nil"/>
              <w:bottom w:val="nil"/>
              <w:right w:val="nil"/>
            </w:tcBorders>
            <w:shd w:val="clear" w:color="auto" w:fill="auto"/>
            <w:noWrap/>
            <w:vAlign w:val="center"/>
          </w:tcPr>
          <w:p w14:paraId="663627F4" w14:textId="6855F7EC" w:rsidR="00CC6536" w:rsidRPr="00950E9B" w:rsidRDefault="00CD489E" w:rsidP="00CC6536">
            <w:pPr>
              <w:ind w:right="-71"/>
              <w:jc w:val="right"/>
              <w:rPr>
                <w:rFonts w:ascii="Arial" w:hAnsi="Arial" w:cs="Arial"/>
                <w:bCs/>
                <w:sz w:val="18"/>
                <w:szCs w:val="18"/>
              </w:rPr>
            </w:pPr>
            <w:r w:rsidRPr="00950E9B">
              <w:rPr>
                <w:rFonts w:ascii="Arial" w:hAnsi="Arial" w:cs="Arial"/>
                <w:bCs/>
                <w:sz w:val="18"/>
                <w:szCs w:val="18"/>
              </w:rPr>
              <w:t>187.809</w:t>
            </w:r>
          </w:p>
        </w:tc>
      </w:tr>
      <w:tr w:rsidR="00CC6536" w:rsidRPr="00950E9B" w14:paraId="2712C1C3" w14:textId="77777777" w:rsidTr="00047C99">
        <w:trPr>
          <w:trHeight w:val="113"/>
        </w:trPr>
        <w:tc>
          <w:tcPr>
            <w:tcW w:w="4753" w:type="dxa"/>
            <w:tcBorders>
              <w:bottom w:val="single" w:sz="4" w:space="0" w:color="auto"/>
            </w:tcBorders>
            <w:shd w:val="clear" w:color="auto" w:fill="auto"/>
            <w:noWrap/>
            <w:vAlign w:val="bottom"/>
          </w:tcPr>
          <w:p w14:paraId="2AE6EA44" w14:textId="77777777" w:rsidR="00CC6536" w:rsidRPr="00950E9B" w:rsidRDefault="00CC6536" w:rsidP="00CC6536">
            <w:pPr>
              <w:ind w:left="360"/>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5FBC8578" w:rsidR="00CC6536" w:rsidRPr="00950E9B" w:rsidRDefault="00CD489E" w:rsidP="00CC6536">
            <w:pPr>
              <w:jc w:val="right"/>
              <w:rPr>
                <w:rFonts w:ascii="Arial" w:hAnsi="Arial" w:cs="Arial"/>
                <w:bCs/>
                <w:sz w:val="18"/>
                <w:szCs w:val="18"/>
              </w:rPr>
            </w:pPr>
            <w:r w:rsidRPr="00950E9B">
              <w:rPr>
                <w:rFonts w:ascii="Arial" w:hAnsi="Arial" w:cs="Arial"/>
                <w:bCs/>
                <w:sz w:val="18"/>
                <w:szCs w:val="18"/>
              </w:rPr>
              <w:t>13.550</w:t>
            </w:r>
          </w:p>
        </w:tc>
        <w:tc>
          <w:tcPr>
            <w:tcW w:w="1418" w:type="dxa"/>
            <w:tcBorders>
              <w:top w:val="nil"/>
              <w:left w:val="nil"/>
              <w:bottom w:val="single" w:sz="4" w:space="0" w:color="auto"/>
              <w:right w:val="nil"/>
            </w:tcBorders>
            <w:shd w:val="clear" w:color="auto" w:fill="auto"/>
            <w:noWrap/>
            <w:vAlign w:val="center"/>
          </w:tcPr>
          <w:p w14:paraId="1999B562" w14:textId="4052AED2" w:rsidR="00CC6536" w:rsidRPr="00950E9B" w:rsidRDefault="00CD489E" w:rsidP="00CC6536">
            <w:pPr>
              <w:jc w:val="right"/>
              <w:rPr>
                <w:rFonts w:ascii="Arial" w:hAnsi="Arial" w:cs="Arial"/>
                <w:bCs/>
                <w:sz w:val="18"/>
                <w:szCs w:val="18"/>
              </w:rPr>
            </w:pPr>
            <w:r w:rsidRPr="00950E9B">
              <w:rPr>
                <w:rFonts w:ascii="Arial" w:hAnsi="Arial" w:cs="Arial"/>
                <w:bCs/>
                <w:sz w:val="18"/>
                <w:szCs w:val="18"/>
              </w:rPr>
              <w:t>8.934</w:t>
            </w:r>
          </w:p>
        </w:tc>
        <w:tc>
          <w:tcPr>
            <w:tcW w:w="1626" w:type="dxa"/>
            <w:tcBorders>
              <w:top w:val="nil"/>
              <w:left w:val="nil"/>
              <w:bottom w:val="single" w:sz="4" w:space="0" w:color="auto"/>
              <w:right w:val="nil"/>
            </w:tcBorders>
            <w:shd w:val="clear" w:color="auto" w:fill="auto"/>
            <w:noWrap/>
            <w:vAlign w:val="center"/>
          </w:tcPr>
          <w:p w14:paraId="38D03875" w14:textId="460F5E6B" w:rsidR="00CC6536" w:rsidRPr="00950E9B" w:rsidRDefault="00CD489E" w:rsidP="008B4A32">
            <w:pPr>
              <w:ind w:right="-71"/>
              <w:jc w:val="right"/>
              <w:rPr>
                <w:rFonts w:ascii="Arial" w:hAnsi="Arial" w:cs="Arial"/>
                <w:bCs/>
                <w:sz w:val="18"/>
                <w:szCs w:val="18"/>
              </w:rPr>
            </w:pPr>
            <w:r w:rsidRPr="00950E9B">
              <w:rPr>
                <w:rFonts w:ascii="Arial" w:hAnsi="Arial" w:cs="Arial"/>
                <w:bCs/>
                <w:sz w:val="18"/>
                <w:szCs w:val="18"/>
              </w:rPr>
              <w:t>183.427</w:t>
            </w:r>
          </w:p>
        </w:tc>
      </w:tr>
      <w:tr w:rsidR="00CC6536" w:rsidRPr="00950E9B" w14:paraId="49E6F836"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950E9B" w:rsidRDefault="00CC6536" w:rsidP="00CC6536">
            <w:pPr>
              <w:rPr>
                <w:rFonts w:ascii="Arial" w:eastAsia="Arial Unicode MS" w:hAnsi="Arial" w:cs="Arial"/>
                <w:b/>
                <w:iCs/>
                <w:sz w:val="18"/>
                <w:szCs w:val="18"/>
              </w:rPr>
            </w:pPr>
            <w:r w:rsidRPr="00950E9B">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534BD7A1" w:rsidR="00CC6536" w:rsidRPr="00950E9B" w:rsidRDefault="00CD489E">
            <w:pPr>
              <w:jc w:val="right"/>
              <w:rPr>
                <w:rFonts w:ascii="Arial" w:hAnsi="Arial" w:cs="Arial"/>
                <w:b/>
                <w:bCs/>
                <w:sz w:val="18"/>
                <w:szCs w:val="18"/>
              </w:rPr>
            </w:pPr>
            <w:r w:rsidRPr="00950E9B">
              <w:rPr>
                <w:rFonts w:ascii="Arial" w:hAnsi="Arial" w:cs="Arial"/>
                <w:b/>
                <w:bCs/>
                <w:sz w:val="18"/>
                <w:szCs w:val="18"/>
              </w:rPr>
              <w:t>14.633</w:t>
            </w:r>
          </w:p>
        </w:tc>
        <w:tc>
          <w:tcPr>
            <w:tcW w:w="1418" w:type="dxa"/>
            <w:tcBorders>
              <w:top w:val="single" w:sz="4" w:space="0" w:color="auto"/>
              <w:left w:val="nil"/>
              <w:bottom w:val="single" w:sz="4" w:space="0" w:color="auto"/>
              <w:right w:val="nil"/>
            </w:tcBorders>
            <w:shd w:val="clear" w:color="auto" w:fill="auto"/>
            <w:noWrap/>
            <w:vAlign w:val="center"/>
          </w:tcPr>
          <w:p w14:paraId="382AA365" w14:textId="2F99DB0B" w:rsidR="00CC6536" w:rsidRPr="00950E9B" w:rsidRDefault="00CD489E" w:rsidP="00CC6536">
            <w:pPr>
              <w:jc w:val="right"/>
              <w:rPr>
                <w:rFonts w:ascii="Arial" w:hAnsi="Arial" w:cs="Arial"/>
                <w:b/>
                <w:bCs/>
                <w:sz w:val="18"/>
                <w:szCs w:val="18"/>
              </w:rPr>
            </w:pPr>
            <w:r w:rsidRPr="00950E9B">
              <w:rPr>
                <w:rFonts w:ascii="Arial" w:hAnsi="Arial" w:cs="Arial"/>
                <w:b/>
                <w:bCs/>
                <w:sz w:val="18"/>
                <w:szCs w:val="18"/>
              </w:rPr>
              <w:t>6.364</w:t>
            </w:r>
          </w:p>
        </w:tc>
        <w:tc>
          <w:tcPr>
            <w:tcW w:w="1626" w:type="dxa"/>
            <w:tcBorders>
              <w:top w:val="single" w:sz="4" w:space="0" w:color="auto"/>
              <w:left w:val="nil"/>
              <w:bottom w:val="single" w:sz="4" w:space="0" w:color="auto"/>
              <w:right w:val="nil"/>
            </w:tcBorders>
            <w:shd w:val="clear" w:color="auto" w:fill="auto"/>
            <w:noWrap/>
            <w:vAlign w:val="center"/>
          </w:tcPr>
          <w:p w14:paraId="56CB2212" w14:textId="4A6735A6" w:rsidR="00CC6536" w:rsidRPr="00950E9B" w:rsidRDefault="00CD489E" w:rsidP="00CC6536">
            <w:pPr>
              <w:ind w:right="-71"/>
              <w:jc w:val="right"/>
              <w:rPr>
                <w:rFonts w:ascii="Arial" w:hAnsi="Arial" w:cs="Arial"/>
                <w:b/>
                <w:bCs/>
                <w:sz w:val="18"/>
                <w:szCs w:val="18"/>
              </w:rPr>
            </w:pPr>
            <w:r w:rsidRPr="00950E9B">
              <w:rPr>
                <w:rFonts w:ascii="Arial" w:hAnsi="Arial" w:cs="Arial"/>
                <w:b/>
                <w:bCs/>
                <w:sz w:val="18"/>
                <w:szCs w:val="18"/>
              </w:rPr>
              <w:t>4.382</w:t>
            </w:r>
          </w:p>
        </w:tc>
      </w:tr>
      <w:tr w:rsidR="009337B6" w:rsidRPr="00950E9B" w14:paraId="5F4EAC89" w14:textId="77777777" w:rsidTr="00047C99">
        <w:trPr>
          <w:trHeight w:val="113"/>
        </w:trPr>
        <w:tc>
          <w:tcPr>
            <w:tcW w:w="4753" w:type="dxa"/>
            <w:tcBorders>
              <w:top w:val="single" w:sz="4" w:space="0" w:color="auto"/>
            </w:tcBorders>
            <w:shd w:val="clear" w:color="auto" w:fill="auto"/>
            <w:noWrap/>
            <w:vAlign w:val="bottom"/>
          </w:tcPr>
          <w:p w14:paraId="3CCD0A22" w14:textId="77777777" w:rsidR="009337B6" w:rsidRPr="00950E9B" w:rsidRDefault="009337B6" w:rsidP="009337B6">
            <w:pPr>
              <w:rPr>
                <w:rFonts w:ascii="Arial" w:eastAsia="Arial Unicode MS" w:hAnsi="Arial" w:cs="Arial"/>
                <w:iCs/>
                <w:sz w:val="18"/>
                <w:szCs w:val="18"/>
              </w:rPr>
            </w:pPr>
            <w:r w:rsidRPr="00950E9B">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tcBorders>
            <w:shd w:val="clear" w:color="auto" w:fill="auto"/>
            <w:noWrap/>
          </w:tcPr>
          <w:p w14:paraId="1AAFA4B6" w14:textId="3F85C9C8"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9337B6" w:rsidRPr="00950E9B" w14:paraId="6B5A9B15" w14:textId="77777777" w:rsidTr="00047C99">
        <w:trPr>
          <w:trHeight w:val="113"/>
        </w:trPr>
        <w:tc>
          <w:tcPr>
            <w:tcW w:w="4753" w:type="dxa"/>
            <w:tcBorders>
              <w:bottom w:val="single" w:sz="4" w:space="0" w:color="auto"/>
            </w:tcBorders>
            <w:shd w:val="clear" w:color="auto" w:fill="auto"/>
            <w:noWrap/>
            <w:vAlign w:val="bottom"/>
          </w:tcPr>
          <w:p w14:paraId="683DFC7A" w14:textId="77777777" w:rsidR="009337B6" w:rsidRPr="00950E9B" w:rsidRDefault="009337B6" w:rsidP="009337B6">
            <w:pPr>
              <w:ind w:left="360"/>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bottom w:val="single" w:sz="4" w:space="0" w:color="auto"/>
            </w:tcBorders>
            <w:shd w:val="clear" w:color="auto" w:fill="auto"/>
            <w:noWrap/>
          </w:tcPr>
          <w:p w14:paraId="7AE9832F" w14:textId="0A9AD314"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9337B6" w:rsidRPr="00950E9B" w14:paraId="0646654B"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950E9B" w:rsidRDefault="009337B6" w:rsidP="009337B6">
            <w:pPr>
              <w:rPr>
                <w:rFonts w:ascii="Arial" w:eastAsia="Arial Unicode MS" w:hAnsi="Arial" w:cs="Arial"/>
                <w:b/>
                <w:iCs/>
                <w:sz w:val="18"/>
                <w:szCs w:val="18"/>
              </w:rPr>
            </w:pPr>
            <w:r w:rsidRPr="00950E9B">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463F5255" w14:textId="70A05C70"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9337B6" w:rsidRPr="00950E9B" w14:paraId="10F890A5" w14:textId="77777777" w:rsidTr="00047C99">
        <w:trPr>
          <w:trHeight w:val="113"/>
        </w:trPr>
        <w:tc>
          <w:tcPr>
            <w:tcW w:w="4753" w:type="dxa"/>
            <w:tcBorders>
              <w:top w:val="single" w:sz="4" w:space="0" w:color="auto"/>
            </w:tcBorders>
            <w:shd w:val="clear" w:color="auto" w:fill="auto"/>
            <w:noWrap/>
            <w:vAlign w:val="bottom"/>
          </w:tcPr>
          <w:p w14:paraId="55A89CA0" w14:textId="77777777" w:rsidR="009337B6" w:rsidRPr="00950E9B" w:rsidRDefault="009337B6" w:rsidP="009337B6">
            <w:pPr>
              <w:rPr>
                <w:rFonts w:ascii="Arial" w:eastAsia="Arial Unicode MS" w:hAnsi="Arial" w:cs="Arial"/>
                <w:iCs/>
                <w:sz w:val="18"/>
                <w:szCs w:val="18"/>
              </w:rPr>
            </w:pPr>
            <w:r w:rsidRPr="00950E9B">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tcBorders>
            <w:shd w:val="clear" w:color="auto" w:fill="auto"/>
            <w:noWrap/>
          </w:tcPr>
          <w:p w14:paraId="58069E6D" w14:textId="53071B0A"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9337B6" w:rsidRPr="00950E9B" w14:paraId="09CBD3C2" w14:textId="77777777" w:rsidTr="00047C99">
        <w:trPr>
          <w:trHeight w:val="113"/>
        </w:trPr>
        <w:tc>
          <w:tcPr>
            <w:tcW w:w="4753" w:type="dxa"/>
            <w:tcBorders>
              <w:bottom w:val="single" w:sz="4" w:space="0" w:color="auto"/>
            </w:tcBorders>
            <w:shd w:val="clear" w:color="auto" w:fill="auto"/>
            <w:noWrap/>
            <w:vAlign w:val="bottom"/>
          </w:tcPr>
          <w:p w14:paraId="2AD1C3A3" w14:textId="77777777" w:rsidR="009337B6" w:rsidRPr="00950E9B" w:rsidRDefault="009337B6" w:rsidP="009337B6">
            <w:pPr>
              <w:ind w:left="360"/>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bottom w:val="single" w:sz="4" w:space="0" w:color="auto"/>
            </w:tcBorders>
            <w:shd w:val="clear" w:color="auto" w:fill="auto"/>
            <w:noWrap/>
          </w:tcPr>
          <w:p w14:paraId="3D308785" w14:textId="52A52D44"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9337B6" w:rsidRPr="00950E9B" w14:paraId="12150807" w14:textId="77777777" w:rsidTr="00047C99">
        <w:trPr>
          <w:trHeight w:val="113"/>
        </w:trPr>
        <w:tc>
          <w:tcPr>
            <w:tcW w:w="4753" w:type="dxa"/>
            <w:tcBorders>
              <w:top w:val="single" w:sz="4" w:space="0" w:color="auto"/>
            </w:tcBorders>
            <w:shd w:val="clear" w:color="auto" w:fill="auto"/>
            <w:noWrap/>
            <w:vAlign w:val="bottom"/>
          </w:tcPr>
          <w:p w14:paraId="3C5E95A9" w14:textId="1BE757BF" w:rsidR="009337B6" w:rsidRPr="00950E9B" w:rsidRDefault="009337B6" w:rsidP="009337B6">
            <w:pPr>
              <w:rPr>
                <w:rFonts w:ascii="Arial" w:hAnsi="Arial" w:cs="Arial"/>
                <w:b/>
                <w:iCs/>
                <w:sz w:val="18"/>
                <w:szCs w:val="18"/>
              </w:rPr>
            </w:pPr>
            <w:r w:rsidRPr="00950E9B">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tcBorders>
            <w:shd w:val="clear" w:color="auto" w:fill="auto"/>
            <w:noWrap/>
          </w:tcPr>
          <w:p w14:paraId="4EA459C7" w14:textId="25C6735B"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9337B6" w:rsidRPr="00950E9B" w14:paraId="14E388FB"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950E9B"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950E9B" w:rsidRDefault="009337B6" w:rsidP="009337B6">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31CCB25E" w14:textId="494421E1" w:rsidR="009337B6" w:rsidRPr="00950E9B" w:rsidRDefault="009337B6" w:rsidP="009337B6">
            <w:pPr>
              <w:ind w:right="-71"/>
              <w:jc w:val="right"/>
              <w:rPr>
                <w:rFonts w:ascii="Arial" w:hAnsi="Arial" w:cs="Arial"/>
                <w:bCs/>
                <w:sz w:val="18"/>
                <w:szCs w:val="18"/>
              </w:rPr>
            </w:pPr>
            <w:r w:rsidRPr="00950E9B">
              <w:rPr>
                <w:rFonts w:ascii="Arial" w:hAnsi="Arial" w:cs="Arial"/>
                <w:b/>
                <w:bCs/>
                <w:sz w:val="18"/>
                <w:szCs w:val="18"/>
              </w:rPr>
              <w:t>-</w:t>
            </w:r>
          </w:p>
        </w:tc>
      </w:tr>
      <w:tr w:rsidR="00B86958" w:rsidRPr="00950E9B" w14:paraId="5DAEF39E"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B86958" w:rsidRPr="00950E9B" w:rsidRDefault="00B86958" w:rsidP="00B86958">
            <w:pPr>
              <w:jc w:val="both"/>
              <w:rPr>
                <w:rFonts w:ascii="Arial" w:eastAsia="Arial Unicode MS" w:hAnsi="Arial" w:cs="Arial"/>
                <w:b/>
                <w:iCs/>
                <w:sz w:val="18"/>
                <w:szCs w:val="18"/>
              </w:rPr>
            </w:pPr>
            <w:r w:rsidRPr="00950E9B">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581DDCDA" w:rsidR="00B86958" w:rsidRPr="00950E9B" w:rsidRDefault="00CD489E" w:rsidP="00B86958">
            <w:pPr>
              <w:jc w:val="right"/>
              <w:rPr>
                <w:rFonts w:ascii="Arial" w:hAnsi="Arial" w:cs="Arial"/>
                <w:b/>
                <w:bCs/>
                <w:sz w:val="18"/>
                <w:szCs w:val="18"/>
              </w:rPr>
            </w:pPr>
            <w:r w:rsidRPr="00950E9B">
              <w:rPr>
                <w:rFonts w:ascii="Arial" w:hAnsi="Arial" w:cs="Arial"/>
                <w:b/>
                <w:sz w:val="18"/>
                <w:szCs w:val="18"/>
              </w:rPr>
              <w:t>4.152</w:t>
            </w:r>
          </w:p>
        </w:tc>
        <w:tc>
          <w:tcPr>
            <w:tcW w:w="1418" w:type="dxa"/>
            <w:tcBorders>
              <w:top w:val="single" w:sz="4" w:space="0" w:color="auto"/>
              <w:bottom w:val="single" w:sz="4" w:space="0" w:color="auto"/>
            </w:tcBorders>
            <w:shd w:val="clear" w:color="auto" w:fill="auto"/>
            <w:noWrap/>
            <w:vAlign w:val="center"/>
          </w:tcPr>
          <w:p w14:paraId="5D9F819C" w14:textId="22C18793" w:rsidR="00B86958" w:rsidRPr="00950E9B" w:rsidRDefault="00CD489E" w:rsidP="00B86958">
            <w:pPr>
              <w:jc w:val="right"/>
              <w:rPr>
                <w:rFonts w:ascii="Arial" w:eastAsia="Arial Unicode MS" w:hAnsi="Arial" w:cs="Arial"/>
                <w:b/>
                <w:iCs/>
                <w:sz w:val="18"/>
                <w:szCs w:val="18"/>
              </w:rPr>
            </w:pPr>
            <w:r w:rsidRPr="00950E9B">
              <w:rPr>
                <w:rFonts w:ascii="Arial" w:hAnsi="Arial" w:cs="Arial"/>
                <w:b/>
                <w:sz w:val="18"/>
                <w:szCs w:val="18"/>
              </w:rPr>
              <w:t>5.236</w:t>
            </w:r>
          </w:p>
        </w:tc>
        <w:tc>
          <w:tcPr>
            <w:tcW w:w="1626" w:type="dxa"/>
            <w:tcBorders>
              <w:top w:val="single" w:sz="4" w:space="0" w:color="auto"/>
              <w:bottom w:val="single" w:sz="4" w:space="0" w:color="auto"/>
            </w:tcBorders>
            <w:shd w:val="clear" w:color="auto" w:fill="auto"/>
            <w:noWrap/>
            <w:vAlign w:val="center"/>
          </w:tcPr>
          <w:p w14:paraId="4B3C26F2" w14:textId="522444D4" w:rsidR="00B86958" w:rsidRPr="00950E9B" w:rsidRDefault="00CD489E" w:rsidP="00B86958">
            <w:pPr>
              <w:ind w:right="-71"/>
              <w:jc w:val="right"/>
              <w:rPr>
                <w:rFonts w:ascii="Arial" w:eastAsia="Arial Unicode MS" w:hAnsi="Arial" w:cs="Arial"/>
                <w:b/>
                <w:iCs/>
                <w:sz w:val="18"/>
                <w:szCs w:val="18"/>
              </w:rPr>
            </w:pPr>
            <w:r w:rsidRPr="00950E9B">
              <w:rPr>
                <w:rFonts w:ascii="Arial" w:hAnsi="Arial" w:cs="Arial"/>
                <w:b/>
                <w:sz w:val="18"/>
                <w:szCs w:val="18"/>
              </w:rPr>
              <w:t>461</w:t>
            </w:r>
          </w:p>
        </w:tc>
      </w:tr>
      <w:tr w:rsidR="00B86958" w:rsidRPr="00950E9B" w14:paraId="7D9043B9" w14:textId="77777777" w:rsidTr="00047C99">
        <w:trPr>
          <w:trHeight w:val="113"/>
        </w:trPr>
        <w:tc>
          <w:tcPr>
            <w:tcW w:w="4753" w:type="dxa"/>
            <w:tcBorders>
              <w:top w:val="single" w:sz="4" w:space="0" w:color="auto"/>
            </w:tcBorders>
            <w:shd w:val="clear" w:color="auto" w:fill="auto"/>
            <w:noWrap/>
            <w:vAlign w:val="bottom"/>
          </w:tcPr>
          <w:p w14:paraId="1BC4EF35" w14:textId="77777777" w:rsidR="00B86958" w:rsidRPr="00950E9B" w:rsidRDefault="00B86958" w:rsidP="00B86958">
            <w:pPr>
              <w:rPr>
                <w:rFonts w:ascii="Arial" w:eastAsia="Arial Unicode MS" w:hAnsi="Arial" w:cs="Arial"/>
                <w:iCs/>
                <w:sz w:val="18"/>
                <w:szCs w:val="18"/>
              </w:rPr>
            </w:pPr>
            <w:r w:rsidRPr="00950E9B">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3549C1F9" w:rsidR="00B86958" w:rsidRPr="00950E9B" w:rsidRDefault="00CD489E" w:rsidP="00B86958">
            <w:pPr>
              <w:jc w:val="right"/>
              <w:rPr>
                <w:rFonts w:ascii="Arial" w:hAnsi="Arial" w:cs="Arial"/>
                <w:bCs/>
                <w:sz w:val="18"/>
                <w:szCs w:val="18"/>
              </w:rPr>
            </w:pPr>
            <w:r w:rsidRPr="00950E9B">
              <w:rPr>
                <w:rFonts w:ascii="Arial" w:hAnsi="Arial" w:cs="Arial"/>
                <w:bCs/>
                <w:sz w:val="18"/>
                <w:szCs w:val="18"/>
              </w:rPr>
              <w:t>8.314</w:t>
            </w:r>
          </w:p>
        </w:tc>
        <w:tc>
          <w:tcPr>
            <w:tcW w:w="1418" w:type="dxa"/>
            <w:tcBorders>
              <w:top w:val="single" w:sz="4" w:space="0" w:color="auto"/>
            </w:tcBorders>
            <w:shd w:val="clear" w:color="auto" w:fill="auto"/>
            <w:noWrap/>
            <w:vAlign w:val="center"/>
          </w:tcPr>
          <w:p w14:paraId="092683AA" w14:textId="79303533" w:rsidR="00B86958" w:rsidRPr="00950E9B" w:rsidRDefault="00B86958" w:rsidP="00B86958">
            <w:pPr>
              <w:jc w:val="right"/>
              <w:rPr>
                <w:rFonts w:ascii="Arial" w:hAnsi="Arial" w:cs="Arial"/>
                <w:bCs/>
                <w:sz w:val="18"/>
                <w:szCs w:val="18"/>
              </w:rPr>
            </w:pPr>
            <w:r w:rsidRPr="00950E9B">
              <w:rPr>
                <w:rFonts w:ascii="Arial" w:hAnsi="Arial" w:cs="Arial"/>
                <w:bCs/>
                <w:sz w:val="18"/>
                <w:szCs w:val="18"/>
              </w:rPr>
              <w:t>13.071</w:t>
            </w:r>
          </w:p>
        </w:tc>
        <w:tc>
          <w:tcPr>
            <w:tcW w:w="1626" w:type="dxa"/>
            <w:tcBorders>
              <w:top w:val="single" w:sz="4" w:space="0" w:color="auto"/>
            </w:tcBorders>
            <w:shd w:val="clear" w:color="auto" w:fill="auto"/>
            <w:noWrap/>
            <w:vAlign w:val="center"/>
          </w:tcPr>
          <w:p w14:paraId="2595C416" w14:textId="4AB32BFD" w:rsidR="00B86958" w:rsidRPr="00950E9B" w:rsidRDefault="00B86958" w:rsidP="00B86958">
            <w:pPr>
              <w:ind w:right="-71"/>
              <w:jc w:val="right"/>
              <w:rPr>
                <w:rFonts w:ascii="Arial" w:hAnsi="Arial" w:cs="Arial"/>
                <w:bCs/>
                <w:sz w:val="18"/>
                <w:szCs w:val="18"/>
              </w:rPr>
            </w:pPr>
            <w:r w:rsidRPr="00950E9B">
              <w:rPr>
                <w:rFonts w:ascii="Arial" w:hAnsi="Arial" w:cs="Arial"/>
                <w:bCs/>
                <w:sz w:val="18"/>
                <w:szCs w:val="18"/>
              </w:rPr>
              <w:t>174.144</w:t>
            </w:r>
          </w:p>
        </w:tc>
      </w:tr>
      <w:tr w:rsidR="00B86958" w:rsidRPr="00950E9B" w14:paraId="5732C1FF" w14:textId="77777777" w:rsidTr="00047C99">
        <w:trPr>
          <w:trHeight w:val="113"/>
        </w:trPr>
        <w:tc>
          <w:tcPr>
            <w:tcW w:w="4753" w:type="dxa"/>
            <w:tcBorders>
              <w:bottom w:val="single" w:sz="4" w:space="0" w:color="auto"/>
            </w:tcBorders>
            <w:shd w:val="clear" w:color="auto" w:fill="auto"/>
            <w:noWrap/>
            <w:vAlign w:val="bottom"/>
          </w:tcPr>
          <w:p w14:paraId="22831834" w14:textId="77777777" w:rsidR="00B86958" w:rsidRPr="00950E9B" w:rsidRDefault="00B86958" w:rsidP="00B86958">
            <w:pPr>
              <w:ind w:left="360"/>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bottom w:val="single" w:sz="4" w:space="0" w:color="auto"/>
            </w:tcBorders>
            <w:shd w:val="clear" w:color="auto" w:fill="auto"/>
            <w:noWrap/>
            <w:vAlign w:val="center"/>
          </w:tcPr>
          <w:p w14:paraId="1A445072" w14:textId="082ECEF8" w:rsidR="00B86958" w:rsidRPr="00950E9B" w:rsidRDefault="00B86958" w:rsidP="00B86958">
            <w:pPr>
              <w:jc w:val="right"/>
              <w:rPr>
                <w:rFonts w:ascii="Arial" w:hAnsi="Arial" w:cs="Arial"/>
                <w:bCs/>
                <w:sz w:val="18"/>
                <w:szCs w:val="18"/>
              </w:rPr>
            </w:pPr>
            <w:r w:rsidRPr="00950E9B">
              <w:rPr>
                <w:rFonts w:ascii="Arial" w:hAnsi="Arial" w:cs="Arial"/>
                <w:bCs/>
                <w:sz w:val="18"/>
                <w:szCs w:val="18"/>
              </w:rPr>
              <w:t>4.162</w:t>
            </w:r>
          </w:p>
        </w:tc>
        <w:tc>
          <w:tcPr>
            <w:tcW w:w="1418" w:type="dxa"/>
            <w:tcBorders>
              <w:bottom w:val="single" w:sz="4" w:space="0" w:color="auto"/>
            </w:tcBorders>
            <w:shd w:val="clear" w:color="auto" w:fill="auto"/>
            <w:noWrap/>
            <w:vAlign w:val="center"/>
          </w:tcPr>
          <w:p w14:paraId="49CED8D1" w14:textId="0F961D35" w:rsidR="00B86958" w:rsidRPr="00950E9B" w:rsidRDefault="00B86958" w:rsidP="00B86958">
            <w:pPr>
              <w:jc w:val="right"/>
              <w:rPr>
                <w:rFonts w:ascii="Arial" w:hAnsi="Arial" w:cs="Arial"/>
                <w:bCs/>
                <w:sz w:val="18"/>
                <w:szCs w:val="18"/>
              </w:rPr>
            </w:pPr>
            <w:r w:rsidRPr="00950E9B">
              <w:rPr>
                <w:rFonts w:ascii="Arial" w:hAnsi="Arial" w:cs="Arial"/>
                <w:bCs/>
                <w:sz w:val="18"/>
                <w:szCs w:val="18"/>
              </w:rPr>
              <w:t>7.835</w:t>
            </w:r>
          </w:p>
        </w:tc>
        <w:tc>
          <w:tcPr>
            <w:tcW w:w="1626" w:type="dxa"/>
            <w:tcBorders>
              <w:bottom w:val="single" w:sz="4" w:space="0" w:color="auto"/>
            </w:tcBorders>
            <w:shd w:val="clear" w:color="auto" w:fill="auto"/>
            <w:noWrap/>
            <w:vAlign w:val="center"/>
          </w:tcPr>
          <w:p w14:paraId="1F6094A2" w14:textId="34A257FA" w:rsidR="00B86958" w:rsidRPr="00950E9B" w:rsidRDefault="00B86958" w:rsidP="00B86958">
            <w:pPr>
              <w:ind w:right="-71"/>
              <w:jc w:val="right"/>
              <w:rPr>
                <w:rFonts w:ascii="Arial" w:hAnsi="Arial" w:cs="Arial"/>
                <w:bCs/>
                <w:sz w:val="18"/>
                <w:szCs w:val="18"/>
              </w:rPr>
            </w:pPr>
            <w:r w:rsidRPr="00950E9B">
              <w:rPr>
                <w:rFonts w:ascii="Arial" w:hAnsi="Arial" w:cs="Arial"/>
                <w:bCs/>
                <w:sz w:val="18"/>
                <w:szCs w:val="18"/>
              </w:rPr>
              <w:t>173.683</w:t>
            </w:r>
          </w:p>
        </w:tc>
      </w:tr>
      <w:tr w:rsidR="00B86958" w:rsidRPr="00950E9B" w14:paraId="67C6A72F"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B86958" w:rsidRPr="00950E9B" w:rsidRDefault="00B86958" w:rsidP="00B86958">
            <w:pPr>
              <w:rPr>
                <w:rFonts w:ascii="Arial" w:eastAsia="Arial Unicode MS" w:hAnsi="Arial" w:cs="Arial"/>
                <w:b/>
                <w:iCs/>
                <w:sz w:val="18"/>
                <w:szCs w:val="18"/>
              </w:rPr>
            </w:pPr>
            <w:r w:rsidRPr="00950E9B">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0BA25CB3" w:rsidR="00B86958" w:rsidRPr="00950E9B" w:rsidRDefault="00B86958" w:rsidP="00B86958">
            <w:pPr>
              <w:jc w:val="right"/>
              <w:rPr>
                <w:rFonts w:ascii="Arial" w:hAnsi="Arial" w:cs="Arial"/>
                <w:b/>
                <w:bCs/>
                <w:sz w:val="18"/>
                <w:szCs w:val="18"/>
              </w:rPr>
            </w:pPr>
            <w:r w:rsidRPr="00950E9B">
              <w:rPr>
                <w:rFonts w:ascii="Arial" w:hAnsi="Arial" w:cs="Arial"/>
                <w:b/>
                <w:bCs/>
                <w:sz w:val="18"/>
                <w:szCs w:val="18"/>
              </w:rPr>
              <w:t>4.152</w:t>
            </w:r>
          </w:p>
        </w:tc>
        <w:tc>
          <w:tcPr>
            <w:tcW w:w="1418" w:type="dxa"/>
            <w:tcBorders>
              <w:top w:val="single" w:sz="4" w:space="0" w:color="auto"/>
              <w:bottom w:val="single" w:sz="4" w:space="0" w:color="auto"/>
            </w:tcBorders>
            <w:shd w:val="clear" w:color="auto" w:fill="auto"/>
            <w:noWrap/>
            <w:vAlign w:val="center"/>
          </w:tcPr>
          <w:p w14:paraId="1FB3ED2E" w14:textId="79FFB975" w:rsidR="00B86958" w:rsidRPr="00950E9B" w:rsidRDefault="00B86958" w:rsidP="00B86958">
            <w:pPr>
              <w:jc w:val="right"/>
              <w:rPr>
                <w:rFonts w:ascii="Arial" w:hAnsi="Arial" w:cs="Arial"/>
                <w:b/>
                <w:bCs/>
                <w:sz w:val="18"/>
                <w:szCs w:val="18"/>
              </w:rPr>
            </w:pPr>
            <w:r w:rsidRPr="00950E9B">
              <w:rPr>
                <w:rFonts w:ascii="Arial" w:hAnsi="Arial" w:cs="Arial"/>
                <w:b/>
                <w:bCs/>
                <w:sz w:val="18"/>
                <w:szCs w:val="18"/>
              </w:rPr>
              <w:t>5.236</w:t>
            </w:r>
          </w:p>
        </w:tc>
        <w:tc>
          <w:tcPr>
            <w:tcW w:w="1626" w:type="dxa"/>
            <w:tcBorders>
              <w:top w:val="single" w:sz="4" w:space="0" w:color="auto"/>
              <w:bottom w:val="single" w:sz="4" w:space="0" w:color="auto"/>
            </w:tcBorders>
            <w:shd w:val="clear" w:color="auto" w:fill="auto"/>
            <w:noWrap/>
            <w:vAlign w:val="center"/>
          </w:tcPr>
          <w:p w14:paraId="549EB65B" w14:textId="165D0214" w:rsidR="00B86958" w:rsidRPr="00950E9B" w:rsidRDefault="00B86958" w:rsidP="00B86958">
            <w:pPr>
              <w:ind w:right="-71"/>
              <w:jc w:val="right"/>
              <w:rPr>
                <w:rFonts w:ascii="Arial" w:hAnsi="Arial" w:cs="Arial"/>
                <w:b/>
                <w:bCs/>
                <w:sz w:val="18"/>
                <w:szCs w:val="18"/>
              </w:rPr>
            </w:pPr>
            <w:r w:rsidRPr="00950E9B">
              <w:rPr>
                <w:rFonts w:ascii="Arial" w:hAnsi="Arial" w:cs="Arial"/>
                <w:b/>
                <w:bCs/>
                <w:sz w:val="18"/>
                <w:szCs w:val="18"/>
              </w:rPr>
              <w:t>461</w:t>
            </w:r>
          </w:p>
        </w:tc>
      </w:tr>
      <w:tr w:rsidR="00B86958" w:rsidRPr="00950E9B" w14:paraId="59D12097" w14:textId="77777777" w:rsidTr="00047C99">
        <w:trPr>
          <w:trHeight w:val="113"/>
        </w:trPr>
        <w:tc>
          <w:tcPr>
            <w:tcW w:w="4753" w:type="dxa"/>
            <w:tcBorders>
              <w:top w:val="single" w:sz="4" w:space="0" w:color="auto"/>
            </w:tcBorders>
            <w:shd w:val="clear" w:color="auto" w:fill="auto"/>
            <w:noWrap/>
            <w:vAlign w:val="bottom"/>
          </w:tcPr>
          <w:p w14:paraId="4B08A604" w14:textId="77777777" w:rsidR="00B86958" w:rsidRPr="00950E9B" w:rsidRDefault="00B86958" w:rsidP="00B86958">
            <w:pPr>
              <w:rPr>
                <w:rFonts w:ascii="Arial" w:eastAsia="Arial Unicode MS" w:hAnsi="Arial" w:cs="Arial"/>
                <w:iCs/>
                <w:sz w:val="18"/>
                <w:szCs w:val="18"/>
              </w:rPr>
            </w:pPr>
            <w:r w:rsidRPr="00950E9B">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7C05E3FA"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tcBorders>
            <w:shd w:val="clear" w:color="auto" w:fill="auto"/>
            <w:noWrap/>
          </w:tcPr>
          <w:p w14:paraId="16875359" w14:textId="0EB95FB9"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tcBorders>
            <w:shd w:val="clear" w:color="auto" w:fill="auto"/>
            <w:noWrap/>
          </w:tcPr>
          <w:p w14:paraId="609546FC" w14:textId="44F179B8" w:rsidR="00B86958" w:rsidRPr="00950E9B" w:rsidRDefault="00B86958" w:rsidP="00B86958">
            <w:pPr>
              <w:ind w:right="-71"/>
              <w:jc w:val="right"/>
              <w:rPr>
                <w:rFonts w:ascii="Arial" w:hAnsi="Arial" w:cs="Arial"/>
                <w:bCs/>
                <w:sz w:val="18"/>
                <w:szCs w:val="18"/>
              </w:rPr>
            </w:pPr>
            <w:r w:rsidRPr="00950E9B">
              <w:rPr>
                <w:rFonts w:ascii="Arial" w:hAnsi="Arial" w:cs="Arial"/>
                <w:b/>
                <w:bCs/>
                <w:sz w:val="18"/>
                <w:szCs w:val="18"/>
              </w:rPr>
              <w:t>-</w:t>
            </w:r>
          </w:p>
        </w:tc>
      </w:tr>
      <w:tr w:rsidR="00B86958" w:rsidRPr="00950E9B" w14:paraId="71962A2D" w14:textId="77777777" w:rsidTr="00047C99">
        <w:trPr>
          <w:trHeight w:val="113"/>
        </w:trPr>
        <w:tc>
          <w:tcPr>
            <w:tcW w:w="4753" w:type="dxa"/>
            <w:tcBorders>
              <w:bottom w:val="single" w:sz="4" w:space="0" w:color="auto"/>
            </w:tcBorders>
            <w:shd w:val="clear" w:color="auto" w:fill="auto"/>
            <w:noWrap/>
            <w:vAlign w:val="bottom"/>
          </w:tcPr>
          <w:p w14:paraId="46DC220A" w14:textId="77777777" w:rsidR="00B86958" w:rsidRPr="00950E9B" w:rsidRDefault="00B86958" w:rsidP="00B86958">
            <w:pPr>
              <w:ind w:left="360"/>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291E78FD"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418" w:type="dxa"/>
            <w:tcBorders>
              <w:bottom w:val="single" w:sz="4" w:space="0" w:color="auto"/>
            </w:tcBorders>
            <w:shd w:val="clear" w:color="auto" w:fill="auto"/>
            <w:noWrap/>
          </w:tcPr>
          <w:p w14:paraId="141D75EB" w14:textId="511CD3F2"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626" w:type="dxa"/>
            <w:tcBorders>
              <w:bottom w:val="single" w:sz="4" w:space="0" w:color="auto"/>
            </w:tcBorders>
            <w:shd w:val="clear" w:color="auto" w:fill="auto"/>
            <w:noWrap/>
          </w:tcPr>
          <w:p w14:paraId="494184F3" w14:textId="2992BEFA" w:rsidR="00B86958" w:rsidRPr="00950E9B" w:rsidRDefault="00B86958" w:rsidP="00B86958">
            <w:pPr>
              <w:ind w:right="-71"/>
              <w:jc w:val="right"/>
              <w:rPr>
                <w:rFonts w:ascii="Arial" w:hAnsi="Arial" w:cs="Arial"/>
                <w:bCs/>
                <w:sz w:val="18"/>
                <w:szCs w:val="18"/>
              </w:rPr>
            </w:pPr>
            <w:r w:rsidRPr="00950E9B">
              <w:rPr>
                <w:rFonts w:ascii="Arial" w:hAnsi="Arial" w:cs="Arial"/>
                <w:b/>
                <w:bCs/>
                <w:sz w:val="18"/>
                <w:szCs w:val="18"/>
              </w:rPr>
              <w:t>-</w:t>
            </w:r>
          </w:p>
        </w:tc>
      </w:tr>
      <w:tr w:rsidR="00B86958" w:rsidRPr="00950E9B" w14:paraId="7EBB542D"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B86958" w:rsidRPr="00950E9B" w:rsidRDefault="00B86958" w:rsidP="00B86958">
            <w:pPr>
              <w:rPr>
                <w:rFonts w:ascii="Arial" w:eastAsia="Arial Unicode MS" w:hAnsi="Arial" w:cs="Arial"/>
                <w:b/>
                <w:iCs/>
                <w:sz w:val="18"/>
                <w:szCs w:val="18"/>
              </w:rPr>
            </w:pPr>
            <w:r w:rsidRPr="00950E9B">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079E6B0"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7363EEF6"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5E6FB68E" w14:textId="55289A90" w:rsidR="00B86958" w:rsidRPr="00950E9B" w:rsidRDefault="00B86958" w:rsidP="00B86958">
            <w:pPr>
              <w:ind w:right="-71"/>
              <w:jc w:val="right"/>
              <w:rPr>
                <w:rFonts w:ascii="Arial" w:hAnsi="Arial" w:cs="Arial"/>
                <w:bCs/>
                <w:sz w:val="18"/>
                <w:szCs w:val="18"/>
              </w:rPr>
            </w:pPr>
            <w:r w:rsidRPr="00950E9B">
              <w:rPr>
                <w:rFonts w:ascii="Arial" w:hAnsi="Arial" w:cs="Arial"/>
                <w:b/>
                <w:bCs/>
                <w:sz w:val="18"/>
                <w:szCs w:val="18"/>
              </w:rPr>
              <w:t>-</w:t>
            </w:r>
          </w:p>
        </w:tc>
      </w:tr>
      <w:tr w:rsidR="00B86958" w:rsidRPr="00950E9B" w14:paraId="4498D818" w14:textId="77777777" w:rsidTr="00047C99">
        <w:trPr>
          <w:trHeight w:val="113"/>
        </w:trPr>
        <w:tc>
          <w:tcPr>
            <w:tcW w:w="4753" w:type="dxa"/>
            <w:tcBorders>
              <w:top w:val="single" w:sz="4" w:space="0" w:color="auto"/>
            </w:tcBorders>
            <w:shd w:val="clear" w:color="auto" w:fill="auto"/>
            <w:noWrap/>
            <w:vAlign w:val="bottom"/>
          </w:tcPr>
          <w:p w14:paraId="73994672" w14:textId="77777777" w:rsidR="00B86958" w:rsidRPr="00950E9B" w:rsidRDefault="00B86958" w:rsidP="00B86958">
            <w:pPr>
              <w:rPr>
                <w:rFonts w:ascii="Arial" w:eastAsia="Arial Unicode MS" w:hAnsi="Arial" w:cs="Arial"/>
                <w:iCs/>
                <w:sz w:val="18"/>
                <w:szCs w:val="18"/>
              </w:rPr>
            </w:pPr>
            <w:r w:rsidRPr="00950E9B">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4E6A7620"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tcBorders>
            <w:shd w:val="clear" w:color="auto" w:fill="auto"/>
            <w:noWrap/>
          </w:tcPr>
          <w:p w14:paraId="0DCF48D8" w14:textId="44D6D119"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tcBorders>
            <w:shd w:val="clear" w:color="auto" w:fill="auto"/>
            <w:noWrap/>
          </w:tcPr>
          <w:p w14:paraId="642A44A8" w14:textId="7CC6C8FF" w:rsidR="00B86958" w:rsidRPr="00950E9B" w:rsidRDefault="00B86958" w:rsidP="00B86958">
            <w:pPr>
              <w:ind w:right="-71"/>
              <w:jc w:val="right"/>
              <w:rPr>
                <w:rFonts w:ascii="Arial" w:hAnsi="Arial" w:cs="Arial"/>
                <w:bCs/>
                <w:sz w:val="18"/>
                <w:szCs w:val="18"/>
              </w:rPr>
            </w:pPr>
            <w:r w:rsidRPr="00950E9B">
              <w:rPr>
                <w:rFonts w:ascii="Arial" w:hAnsi="Arial" w:cs="Arial"/>
                <w:b/>
                <w:bCs/>
                <w:sz w:val="18"/>
                <w:szCs w:val="18"/>
              </w:rPr>
              <w:t>-</w:t>
            </w:r>
          </w:p>
        </w:tc>
      </w:tr>
      <w:tr w:rsidR="00B86958" w:rsidRPr="00950E9B" w14:paraId="7658A70A" w14:textId="77777777" w:rsidTr="00047C99">
        <w:trPr>
          <w:trHeight w:val="113"/>
        </w:trPr>
        <w:tc>
          <w:tcPr>
            <w:tcW w:w="4753" w:type="dxa"/>
            <w:tcBorders>
              <w:bottom w:val="single" w:sz="4" w:space="0" w:color="auto"/>
            </w:tcBorders>
            <w:shd w:val="clear" w:color="auto" w:fill="auto"/>
            <w:noWrap/>
            <w:vAlign w:val="bottom"/>
          </w:tcPr>
          <w:p w14:paraId="36A6DC3F" w14:textId="77777777" w:rsidR="00B86958" w:rsidRPr="00950E9B" w:rsidRDefault="00B86958" w:rsidP="00B86958">
            <w:pPr>
              <w:ind w:left="360"/>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05E8FC4D"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418" w:type="dxa"/>
            <w:tcBorders>
              <w:bottom w:val="single" w:sz="4" w:space="0" w:color="auto"/>
            </w:tcBorders>
            <w:shd w:val="clear" w:color="auto" w:fill="auto"/>
            <w:noWrap/>
          </w:tcPr>
          <w:p w14:paraId="7F364908" w14:textId="3558D96F"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626" w:type="dxa"/>
            <w:tcBorders>
              <w:bottom w:val="single" w:sz="4" w:space="0" w:color="auto"/>
            </w:tcBorders>
            <w:shd w:val="clear" w:color="auto" w:fill="auto"/>
            <w:noWrap/>
          </w:tcPr>
          <w:p w14:paraId="609CB1AA" w14:textId="35F217E6" w:rsidR="00B86958" w:rsidRPr="00950E9B" w:rsidRDefault="00B86958" w:rsidP="00B86958">
            <w:pPr>
              <w:ind w:right="-71"/>
              <w:jc w:val="right"/>
              <w:rPr>
                <w:rFonts w:ascii="Arial" w:hAnsi="Arial" w:cs="Arial"/>
                <w:bCs/>
                <w:sz w:val="18"/>
                <w:szCs w:val="18"/>
              </w:rPr>
            </w:pPr>
            <w:r w:rsidRPr="00950E9B">
              <w:rPr>
                <w:rFonts w:ascii="Arial" w:hAnsi="Arial" w:cs="Arial"/>
                <w:b/>
                <w:bCs/>
                <w:sz w:val="18"/>
                <w:szCs w:val="18"/>
              </w:rPr>
              <w:t>-</w:t>
            </w:r>
          </w:p>
        </w:tc>
      </w:tr>
      <w:tr w:rsidR="00B86958" w:rsidRPr="00950E9B" w14:paraId="56B1789A"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B86958" w:rsidRPr="00950E9B" w:rsidRDefault="00B86958" w:rsidP="00B86958">
            <w:pPr>
              <w:rPr>
                <w:rFonts w:ascii="Arial" w:eastAsia="Arial Unicode MS" w:hAnsi="Arial" w:cs="Arial"/>
                <w:b/>
                <w:iCs/>
                <w:sz w:val="18"/>
                <w:szCs w:val="18"/>
              </w:rPr>
            </w:pPr>
            <w:r w:rsidRPr="00950E9B">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3E05CB86"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453BB6FE" w:rsidR="00B86958" w:rsidRPr="00950E9B" w:rsidRDefault="00B86958" w:rsidP="00B86958">
            <w:pPr>
              <w:jc w:val="right"/>
              <w:rPr>
                <w:rFonts w:ascii="Arial" w:hAnsi="Arial" w:cs="Arial"/>
                <w:bCs/>
                <w:sz w:val="18"/>
                <w:szCs w:val="18"/>
              </w:rPr>
            </w:pPr>
            <w:r w:rsidRPr="00950E9B">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58F55457" w14:textId="460D97E6" w:rsidR="00B86958" w:rsidRPr="00950E9B" w:rsidRDefault="00B86958" w:rsidP="00B86958">
            <w:pPr>
              <w:ind w:right="-71"/>
              <w:jc w:val="right"/>
              <w:rPr>
                <w:rFonts w:ascii="Arial" w:hAnsi="Arial" w:cs="Arial"/>
                <w:bCs/>
                <w:sz w:val="18"/>
                <w:szCs w:val="18"/>
              </w:rPr>
            </w:pPr>
            <w:r w:rsidRPr="00950E9B">
              <w:rPr>
                <w:rFonts w:ascii="Arial" w:hAnsi="Arial" w:cs="Arial"/>
                <w:b/>
                <w:bCs/>
                <w:sz w:val="18"/>
                <w:szCs w:val="18"/>
              </w:rPr>
              <w:t>-</w:t>
            </w:r>
          </w:p>
        </w:tc>
      </w:tr>
    </w:tbl>
    <w:p w14:paraId="7F8E8DC9" w14:textId="05767E04" w:rsidR="00EA3C4E" w:rsidRPr="00950E9B" w:rsidRDefault="00155FB0" w:rsidP="00A72335">
      <w:pPr>
        <w:pStyle w:val="GvdeMetniGirintisi"/>
        <w:tabs>
          <w:tab w:val="left" w:pos="1260"/>
        </w:tabs>
        <w:ind w:firstLine="0"/>
        <w:rPr>
          <w:rFonts w:ascii="Arial" w:hAnsi="Arial" w:cs="Arial"/>
          <w:sz w:val="20"/>
          <w:szCs w:val="20"/>
        </w:rPr>
      </w:pPr>
      <w:r w:rsidRPr="00950E9B">
        <w:rPr>
          <w:rFonts w:ascii="Arial" w:hAnsi="Arial" w:cs="Arial"/>
          <w:sz w:val="20"/>
          <w:szCs w:val="20"/>
        </w:rPr>
        <w:tab/>
      </w:r>
    </w:p>
    <w:p w14:paraId="2DCF1C49" w14:textId="77777777" w:rsidR="00EA3C4E" w:rsidRPr="00950E9B" w:rsidRDefault="00EA3C4E" w:rsidP="00EA3C4E">
      <w:pPr>
        <w:rPr>
          <w:lang w:eastAsia="en-US"/>
        </w:rPr>
      </w:pPr>
    </w:p>
    <w:p w14:paraId="3A8EA0ED" w14:textId="77777777" w:rsidR="00EA3C4E" w:rsidRPr="00950E9B" w:rsidRDefault="00EA3C4E" w:rsidP="00EA3C4E">
      <w:pPr>
        <w:rPr>
          <w:lang w:eastAsia="en-US"/>
        </w:rPr>
      </w:pPr>
    </w:p>
    <w:p w14:paraId="501F2CB0" w14:textId="77777777" w:rsidR="00EA3C4E" w:rsidRPr="00950E9B" w:rsidRDefault="00EA3C4E" w:rsidP="00EA3C4E">
      <w:pPr>
        <w:rPr>
          <w:lang w:eastAsia="en-US"/>
        </w:rPr>
      </w:pPr>
    </w:p>
    <w:p w14:paraId="090FB967" w14:textId="77777777" w:rsidR="00EA3C4E" w:rsidRPr="00950E9B" w:rsidRDefault="00EA3C4E" w:rsidP="00EA3C4E">
      <w:pPr>
        <w:rPr>
          <w:lang w:eastAsia="en-US"/>
        </w:rPr>
      </w:pPr>
    </w:p>
    <w:p w14:paraId="61274073" w14:textId="77777777" w:rsidR="00EA3C4E" w:rsidRPr="00950E9B" w:rsidRDefault="00EA3C4E" w:rsidP="00EA3C4E">
      <w:pPr>
        <w:rPr>
          <w:lang w:eastAsia="en-US"/>
        </w:rPr>
      </w:pPr>
    </w:p>
    <w:p w14:paraId="6F0A9704" w14:textId="77777777" w:rsidR="00EA3C4E" w:rsidRPr="00950E9B" w:rsidRDefault="00EA3C4E" w:rsidP="00EA3C4E">
      <w:pPr>
        <w:rPr>
          <w:lang w:eastAsia="en-US"/>
        </w:rPr>
      </w:pPr>
    </w:p>
    <w:p w14:paraId="1A8A45F5" w14:textId="77777777" w:rsidR="00EA3C4E" w:rsidRPr="00950E9B" w:rsidRDefault="00EA3C4E" w:rsidP="00EA3C4E">
      <w:pPr>
        <w:rPr>
          <w:lang w:eastAsia="en-US"/>
        </w:rPr>
      </w:pPr>
    </w:p>
    <w:p w14:paraId="2DCD08F7" w14:textId="45AA8A64" w:rsidR="00EA3C4E" w:rsidRPr="00950E9B" w:rsidRDefault="00EA3C4E" w:rsidP="00EA3C4E">
      <w:pPr>
        <w:rPr>
          <w:lang w:eastAsia="en-US"/>
        </w:rPr>
      </w:pPr>
    </w:p>
    <w:p w14:paraId="3A8BF59F" w14:textId="7EF69C67" w:rsidR="00EA3C4E" w:rsidRPr="00950E9B" w:rsidRDefault="00EA3C4E" w:rsidP="00EA3C4E">
      <w:pPr>
        <w:tabs>
          <w:tab w:val="left" w:pos="8167"/>
        </w:tabs>
        <w:rPr>
          <w:lang w:eastAsia="en-US"/>
        </w:rPr>
      </w:pPr>
      <w:r w:rsidRPr="00950E9B">
        <w:rPr>
          <w:lang w:eastAsia="en-US"/>
        </w:rPr>
        <w:tab/>
      </w:r>
    </w:p>
    <w:p w14:paraId="5064192E" w14:textId="77777777" w:rsidR="00FB59D8" w:rsidRPr="00950E9B" w:rsidRDefault="00FB59D8">
      <w:pPr>
        <w:rPr>
          <w:lang w:eastAsia="en-US"/>
        </w:rPr>
      </w:pPr>
      <w:r w:rsidRPr="00950E9B">
        <w:rPr>
          <w:lang w:eastAsia="en-US"/>
        </w:rPr>
        <w:br w:type="page"/>
      </w:r>
    </w:p>
    <w:p w14:paraId="490E85A6" w14:textId="7F468B8A" w:rsidR="002257F9" w:rsidRPr="00950E9B" w:rsidRDefault="002257F9" w:rsidP="002257F9">
      <w:pPr>
        <w:ind w:hanging="522"/>
        <w:rPr>
          <w:rFonts w:ascii="Arial" w:hAnsi="Arial" w:cs="Arial"/>
          <w:sz w:val="20"/>
          <w:szCs w:val="20"/>
          <w:lang w:eastAsia="en-US"/>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41E6D169" w14:textId="77777777" w:rsidR="002257F9" w:rsidRPr="00950E9B" w:rsidRDefault="002257F9" w:rsidP="00973CA2">
      <w:pPr>
        <w:pStyle w:val="GvdeMetniGirintisi"/>
        <w:ind w:left="531" w:hanging="513"/>
        <w:rPr>
          <w:rFonts w:ascii="Arial" w:hAnsi="Arial" w:cs="Arial"/>
          <w:b/>
          <w:sz w:val="20"/>
          <w:szCs w:val="20"/>
        </w:rPr>
      </w:pPr>
    </w:p>
    <w:p w14:paraId="2A008FBA" w14:textId="1977FCFF" w:rsidR="003747ED" w:rsidRPr="00950E9B" w:rsidRDefault="00B876CE" w:rsidP="002257F9">
      <w:pPr>
        <w:pStyle w:val="GvdeMetniGirintisi"/>
        <w:ind w:left="531" w:hanging="513"/>
        <w:rPr>
          <w:rFonts w:ascii="Arial" w:hAnsi="Arial" w:cs="Arial"/>
          <w:b/>
          <w:sz w:val="20"/>
          <w:szCs w:val="20"/>
        </w:rPr>
      </w:pPr>
      <w:r w:rsidRPr="00950E9B">
        <w:rPr>
          <w:rFonts w:ascii="Arial" w:hAnsi="Arial" w:cs="Arial"/>
          <w:b/>
          <w:sz w:val="20"/>
          <w:szCs w:val="20"/>
        </w:rPr>
        <w:t xml:space="preserve">h.5)   </w:t>
      </w:r>
      <w:r w:rsidR="002257F9" w:rsidRPr="00950E9B">
        <w:rPr>
          <w:rFonts w:ascii="Arial" w:hAnsi="Arial" w:cs="Arial"/>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950E9B" w:rsidRDefault="002257F9" w:rsidP="002257F9">
      <w:pPr>
        <w:pStyle w:val="GvdeMetniGirintisi"/>
        <w:ind w:left="531" w:hanging="513"/>
        <w:rPr>
          <w:rFonts w:ascii="Arial" w:hAnsi="Arial" w:cs="Arial"/>
          <w:b/>
          <w:sz w:val="20"/>
          <w:szCs w:val="20"/>
        </w:rPr>
      </w:pPr>
    </w:p>
    <w:tbl>
      <w:tblPr>
        <w:tblW w:w="9301" w:type="dxa"/>
        <w:tblInd w:w="-28" w:type="dxa"/>
        <w:tblCellMar>
          <w:left w:w="70" w:type="dxa"/>
          <w:right w:w="70" w:type="dxa"/>
        </w:tblCellMar>
        <w:tblLook w:val="0000" w:firstRow="0" w:lastRow="0" w:firstColumn="0" w:lastColumn="0" w:noHBand="0" w:noVBand="0"/>
      </w:tblPr>
      <w:tblGrid>
        <w:gridCol w:w="4753"/>
        <w:gridCol w:w="1429"/>
        <w:gridCol w:w="1418"/>
        <w:gridCol w:w="1701"/>
      </w:tblGrid>
      <w:tr w:rsidR="002257F9" w:rsidRPr="00950E9B" w14:paraId="0A47FF55" w14:textId="77777777" w:rsidTr="00047C99">
        <w:trPr>
          <w:trHeight w:val="113"/>
        </w:trPr>
        <w:tc>
          <w:tcPr>
            <w:tcW w:w="4753" w:type="dxa"/>
            <w:tcBorders>
              <w:top w:val="single" w:sz="4" w:space="0" w:color="auto"/>
            </w:tcBorders>
            <w:shd w:val="clear" w:color="auto" w:fill="auto"/>
            <w:noWrap/>
            <w:vAlign w:val="bottom"/>
          </w:tcPr>
          <w:p w14:paraId="242B3614" w14:textId="77777777" w:rsidR="002257F9" w:rsidRPr="00950E9B"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950E9B" w:rsidRDefault="0077637D" w:rsidP="00756B0B">
            <w:pPr>
              <w:jc w:val="center"/>
              <w:rPr>
                <w:rFonts w:ascii="Arial" w:eastAsia="Arial Unicode MS" w:hAnsi="Arial" w:cs="Arial"/>
                <w:b/>
                <w:iCs/>
                <w:sz w:val="18"/>
                <w:szCs w:val="18"/>
              </w:rPr>
            </w:pPr>
            <w:r w:rsidRPr="00950E9B">
              <w:rPr>
                <w:rFonts w:ascii="Arial" w:hAnsi="Arial" w:cs="Arial"/>
                <w:b/>
                <w:iCs/>
                <w:sz w:val="18"/>
                <w:szCs w:val="18"/>
              </w:rPr>
              <w:t xml:space="preserve">           </w:t>
            </w:r>
            <w:r w:rsidR="002257F9" w:rsidRPr="00950E9B">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950E9B" w:rsidRDefault="0077637D" w:rsidP="00756B0B">
            <w:pPr>
              <w:jc w:val="center"/>
              <w:rPr>
                <w:rFonts w:ascii="Arial" w:eastAsia="Arial Unicode MS" w:hAnsi="Arial" w:cs="Arial"/>
                <w:b/>
                <w:iCs/>
                <w:sz w:val="18"/>
                <w:szCs w:val="18"/>
              </w:rPr>
            </w:pPr>
            <w:r w:rsidRPr="00950E9B">
              <w:rPr>
                <w:rFonts w:ascii="Arial" w:hAnsi="Arial" w:cs="Arial"/>
                <w:b/>
                <w:iCs/>
                <w:sz w:val="18"/>
                <w:szCs w:val="18"/>
              </w:rPr>
              <w:t xml:space="preserve">           </w:t>
            </w:r>
            <w:r w:rsidR="002257F9" w:rsidRPr="00950E9B">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950E9B" w:rsidRDefault="0077637D" w:rsidP="0077637D">
            <w:pPr>
              <w:ind w:right="-79"/>
              <w:jc w:val="center"/>
              <w:rPr>
                <w:rFonts w:ascii="Arial" w:eastAsia="Arial Unicode MS" w:hAnsi="Arial" w:cs="Arial"/>
                <w:b/>
                <w:iCs/>
                <w:sz w:val="18"/>
                <w:szCs w:val="18"/>
              </w:rPr>
            </w:pPr>
            <w:r w:rsidRPr="00950E9B">
              <w:rPr>
                <w:rFonts w:ascii="Arial" w:hAnsi="Arial" w:cs="Arial"/>
                <w:b/>
                <w:iCs/>
                <w:sz w:val="18"/>
                <w:szCs w:val="18"/>
              </w:rPr>
              <w:t xml:space="preserve">                  </w:t>
            </w:r>
            <w:r w:rsidR="002257F9" w:rsidRPr="00950E9B">
              <w:rPr>
                <w:rFonts w:ascii="Arial" w:hAnsi="Arial" w:cs="Arial"/>
                <w:b/>
                <w:iCs/>
                <w:sz w:val="18"/>
                <w:szCs w:val="18"/>
              </w:rPr>
              <w:t>V. Grup</w:t>
            </w:r>
          </w:p>
        </w:tc>
      </w:tr>
      <w:tr w:rsidR="002257F9" w:rsidRPr="00950E9B" w14:paraId="7F9CC5F1"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950E9B"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950E9B" w:rsidRDefault="002257F9" w:rsidP="00756B0B">
            <w:pPr>
              <w:jc w:val="right"/>
              <w:rPr>
                <w:rFonts w:ascii="Arial" w:eastAsia="Arial Unicode MS" w:hAnsi="Arial" w:cs="Arial"/>
                <w:b/>
                <w:iCs/>
                <w:sz w:val="18"/>
                <w:szCs w:val="18"/>
              </w:rPr>
            </w:pPr>
            <w:r w:rsidRPr="00950E9B">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950E9B" w:rsidRDefault="002257F9" w:rsidP="00756B0B">
            <w:pPr>
              <w:jc w:val="right"/>
              <w:rPr>
                <w:rFonts w:ascii="Arial" w:eastAsia="Arial Unicode MS" w:hAnsi="Arial" w:cs="Arial"/>
                <w:b/>
                <w:iCs/>
                <w:sz w:val="18"/>
                <w:szCs w:val="18"/>
              </w:rPr>
            </w:pPr>
            <w:r w:rsidRPr="00950E9B">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950E9B" w:rsidRDefault="002257F9" w:rsidP="00756B0B">
            <w:pPr>
              <w:ind w:right="-71"/>
              <w:jc w:val="right"/>
              <w:rPr>
                <w:rFonts w:ascii="Arial" w:eastAsia="Arial Unicode MS" w:hAnsi="Arial" w:cs="Arial"/>
                <w:b/>
                <w:iCs/>
                <w:sz w:val="18"/>
                <w:szCs w:val="18"/>
              </w:rPr>
            </w:pPr>
            <w:r w:rsidRPr="00950E9B">
              <w:rPr>
                <w:rFonts w:ascii="Arial" w:hAnsi="Arial" w:cs="Arial"/>
                <w:b/>
                <w:iCs/>
                <w:sz w:val="18"/>
                <w:szCs w:val="18"/>
              </w:rPr>
              <w:t xml:space="preserve">Zarar Niteliğindeki Krediler </w:t>
            </w:r>
          </w:p>
        </w:tc>
      </w:tr>
      <w:tr w:rsidR="002257F9" w:rsidRPr="00950E9B" w14:paraId="29B6E105" w14:textId="77777777" w:rsidTr="00047C99">
        <w:trPr>
          <w:trHeight w:val="113"/>
        </w:trPr>
        <w:tc>
          <w:tcPr>
            <w:tcW w:w="4753" w:type="dxa"/>
            <w:tcBorders>
              <w:top w:val="single" w:sz="4" w:space="0" w:color="auto"/>
            </w:tcBorders>
            <w:shd w:val="clear" w:color="auto" w:fill="auto"/>
            <w:noWrap/>
            <w:vAlign w:val="bottom"/>
          </w:tcPr>
          <w:p w14:paraId="3C62AB02" w14:textId="77777777" w:rsidR="002257F9" w:rsidRPr="00950E9B"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950E9B"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950E9B"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950E9B" w:rsidRDefault="002257F9" w:rsidP="00756B0B">
            <w:pPr>
              <w:ind w:right="117"/>
              <w:jc w:val="right"/>
              <w:rPr>
                <w:rFonts w:ascii="Arial" w:hAnsi="Arial" w:cs="Arial"/>
                <w:b/>
                <w:sz w:val="18"/>
                <w:szCs w:val="18"/>
              </w:rPr>
            </w:pPr>
          </w:p>
        </w:tc>
      </w:tr>
      <w:tr w:rsidR="002257F9" w:rsidRPr="00950E9B" w14:paraId="72CBE5AD" w14:textId="77777777" w:rsidTr="00047C99">
        <w:trPr>
          <w:trHeight w:val="113"/>
        </w:trPr>
        <w:tc>
          <w:tcPr>
            <w:tcW w:w="4753" w:type="dxa"/>
            <w:shd w:val="clear" w:color="auto" w:fill="auto"/>
            <w:noWrap/>
            <w:vAlign w:val="bottom"/>
          </w:tcPr>
          <w:p w14:paraId="67E33FE0" w14:textId="77777777" w:rsidR="002257F9" w:rsidRPr="00950E9B" w:rsidRDefault="002257F9" w:rsidP="00756B0B">
            <w:pPr>
              <w:jc w:val="both"/>
              <w:rPr>
                <w:rFonts w:ascii="Arial" w:eastAsia="Arial Unicode MS" w:hAnsi="Arial" w:cs="Arial"/>
                <w:b/>
                <w:iCs/>
                <w:sz w:val="18"/>
                <w:szCs w:val="18"/>
              </w:rPr>
            </w:pPr>
            <w:r w:rsidRPr="00950E9B">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3B786D93" w:rsidR="002257F9" w:rsidRPr="00950E9B" w:rsidRDefault="0069000E" w:rsidP="00756B0B">
            <w:pPr>
              <w:jc w:val="right"/>
              <w:rPr>
                <w:rFonts w:ascii="Arial" w:hAnsi="Arial" w:cs="Arial"/>
                <w:b/>
                <w:sz w:val="18"/>
                <w:szCs w:val="18"/>
              </w:rPr>
            </w:pPr>
            <w:r w:rsidRPr="00950E9B">
              <w:rPr>
                <w:rFonts w:ascii="Arial" w:hAnsi="Arial" w:cs="Arial"/>
                <w:b/>
                <w:bCs/>
                <w:sz w:val="18"/>
                <w:szCs w:val="18"/>
              </w:rPr>
              <w:t>1.716</w:t>
            </w:r>
          </w:p>
        </w:tc>
        <w:tc>
          <w:tcPr>
            <w:tcW w:w="1418" w:type="dxa"/>
            <w:tcBorders>
              <w:left w:val="nil"/>
              <w:right w:val="nil"/>
            </w:tcBorders>
            <w:shd w:val="clear" w:color="auto" w:fill="auto"/>
            <w:noWrap/>
            <w:vAlign w:val="center"/>
          </w:tcPr>
          <w:p w14:paraId="3A07E005" w14:textId="469835E5" w:rsidR="002257F9" w:rsidRPr="00950E9B" w:rsidRDefault="0069000E" w:rsidP="00756B0B">
            <w:pPr>
              <w:jc w:val="right"/>
              <w:rPr>
                <w:rFonts w:ascii="Arial" w:hAnsi="Arial" w:cs="Arial"/>
                <w:b/>
                <w:sz w:val="18"/>
                <w:szCs w:val="18"/>
              </w:rPr>
            </w:pPr>
            <w:r w:rsidRPr="00950E9B">
              <w:rPr>
                <w:rFonts w:ascii="Arial" w:hAnsi="Arial" w:cs="Arial"/>
                <w:b/>
                <w:sz w:val="18"/>
                <w:szCs w:val="18"/>
              </w:rPr>
              <w:t>888</w:t>
            </w:r>
          </w:p>
        </w:tc>
        <w:tc>
          <w:tcPr>
            <w:tcW w:w="1701" w:type="dxa"/>
            <w:tcBorders>
              <w:left w:val="nil"/>
              <w:right w:val="nil"/>
            </w:tcBorders>
            <w:shd w:val="clear" w:color="auto" w:fill="auto"/>
            <w:noWrap/>
            <w:vAlign w:val="center"/>
          </w:tcPr>
          <w:p w14:paraId="5B29EF3D" w14:textId="5E18E40F" w:rsidR="002257F9" w:rsidRPr="00950E9B" w:rsidRDefault="0069000E" w:rsidP="00756B0B">
            <w:pPr>
              <w:ind w:right="-71"/>
              <w:jc w:val="right"/>
              <w:rPr>
                <w:rFonts w:ascii="Arial" w:hAnsi="Arial" w:cs="Arial"/>
                <w:b/>
                <w:sz w:val="18"/>
                <w:szCs w:val="18"/>
              </w:rPr>
            </w:pPr>
            <w:r w:rsidRPr="00950E9B">
              <w:rPr>
                <w:rFonts w:ascii="Arial" w:hAnsi="Arial" w:cs="Arial"/>
                <w:b/>
                <w:sz w:val="18"/>
                <w:szCs w:val="18"/>
              </w:rPr>
              <w:t>1.264</w:t>
            </w:r>
          </w:p>
        </w:tc>
      </w:tr>
      <w:tr w:rsidR="002257F9" w:rsidRPr="00950E9B" w14:paraId="74613496" w14:textId="77777777" w:rsidTr="00047C99">
        <w:trPr>
          <w:trHeight w:val="113"/>
        </w:trPr>
        <w:tc>
          <w:tcPr>
            <w:tcW w:w="4753" w:type="dxa"/>
            <w:shd w:val="clear" w:color="auto" w:fill="auto"/>
            <w:noWrap/>
            <w:vAlign w:val="bottom"/>
          </w:tcPr>
          <w:p w14:paraId="13371AFB" w14:textId="107D2274" w:rsidR="002257F9" w:rsidRPr="00950E9B" w:rsidRDefault="002257F9" w:rsidP="00756B0B">
            <w:pPr>
              <w:rPr>
                <w:rFonts w:ascii="Arial" w:eastAsia="Arial Unicode MS" w:hAnsi="Arial" w:cs="Arial"/>
                <w:iCs/>
                <w:sz w:val="18"/>
                <w:szCs w:val="18"/>
              </w:rPr>
            </w:pPr>
            <w:r w:rsidRPr="00950E9B">
              <w:rPr>
                <w:rFonts w:ascii="Arial" w:hAnsi="Arial" w:cs="Arial"/>
                <w:iCs/>
                <w:sz w:val="18"/>
                <w:szCs w:val="18"/>
              </w:rPr>
              <w:t>Kar payı tahakkuk ve Reeskontları ile Değerleme Farkları</w:t>
            </w:r>
          </w:p>
        </w:tc>
        <w:tc>
          <w:tcPr>
            <w:tcW w:w="1429" w:type="dxa"/>
            <w:tcBorders>
              <w:left w:val="nil"/>
              <w:bottom w:val="nil"/>
              <w:right w:val="nil"/>
            </w:tcBorders>
            <w:shd w:val="clear" w:color="auto" w:fill="auto"/>
            <w:noWrap/>
            <w:vAlign w:val="center"/>
          </w:tcPr>
          <w:p w14:paraId="4412CFD9" w14:textId="3CC4C789" w:rsidR="002257F9" w:rsidRPr="00950E9B" w:rsidRDefault="0069000E" w:rsidP="00756B0B">
            <w:pPr>
              <w:jc w:val="right"/>
              <w:rPr>
                <w:rFonts w:ascii="Arial" w:hAnsi="Arial" w:cs="Arial"/>
                <w:bCs/>
                <w:sz w:val="18"/>
                <w:szCs w:val="18"/>
              </w:rPr>
            </w:pPr>
            <w:r w:rsidRPr="00950E9B">
              <w:rPr>
                <w:rFonts w:ascii="Arial" w:hAnsi="Arial" w:cs="Arial"/>
                <w:bCs/>
                <w:sz w:val="18"/>
                <w:szCs w:val="18"/>
              </w:rPr>
              <w:t>1.716</w:t>
            </w:r>
          </w:p>
        </w:tc>
        <w:tc>
          <w:tcPr>
            <w:tcW w:w="1418" w:type="dxa"/>
            <w:tcBorders>
              <w:left w:val="nil"/>
              <w:bottom w:val="nil"/>
              <w:right w:val="nil"/>
            </w:tcBorders>
            <w:shd w:val="clear" w:color="auto" w:fill="auto"/>
            <w:noWrap/>
            <w:vAlign w:val="center"/>
          </w:tcPr>
          <w:p w14:paraId="20BC884F" w14:textId="0B384410" w:rsidR="002257F9" w:rsidRPr="00950E9B" w:rsidRDefault="0069000E" w:rsidP="00756B0B">
            <w:pPr>
              <w:jc w:val="right"/>
              <w:rPr>
                <w:rFonts w:ascii="Arial" w:hAnsi="Arial" w:cs="Arial"/>
                <w:bCs/>
                <w:sz w:val="18"/>
                <w:szCs w:val="18"/>
              </w:rPr>
            </w:pPr>
            <w:r w:rsidRPr="00950E9B">
              <w:rPr>
                <w:rFonts w:ascii="Arial" w:hAnsi="Arial" w:cs="Arial"/>
                <w:bCs/>
                <w:sz w:val="18"/>
                <w:szCs w:val="18"/>
              </w:rPr>
              <w:t>888</w:t>
            </w:r>
          </w:p>
        </w:tc>
        <w:tc>
          <w:tcPr>
            <w:tcW w:w="1701" w:type="dxa"/>
            <w:tcBorders>
              <w:left w:val="nil"/>
              <w:bottom w:val="nil"/>
              <w:right w:val="nil"/>
            </w:tcBorders>
            <w:shd w:val="clear" w:color="auto" w:fill="auto"/>
            <w:noWrap/>
            <w:vAlign w:val="center"/>
          </w:tcPr>
          <w:p w14:paraId="7BC5F552" w14:textId="4D2246F1" w:rsidR="002257F9" w:rsidRPr="00950E9B" w:rsidRDefault="0069000E" w:rsidP="00756B0B">
            <w:pPr>
              <w:ind w:right="-71"/>
              <w:jc w:val="right"/>
              <w:rPr>
                <w:rFonts w:ascii="Arial" w:hAnsi="Arial" w:cs="Arial"/>
                <w:bCs/>
                <w:sz w:val="18"/>
                <w:szCs w:val="18"/>
              </w:rPr>
            </w:pPr>
            <w:r w:rsidRPr="00950E9B">
              <w:rPr>
                <w:rFonts w:ascii="Arial" w:hAnsi="Arial" w:cs="Arial"/>
                <w:bCs/>
                <w:sz w:val="18"/>
                <w:szCs w:val="18"/>
              </w:rPr>
              <w:t>1.264</w:t>
            </w:r>
          </w:p>
        </w:tc>
      </w:tr>
      <w:tr w:rsidR="002257F9" w:rsidRPr="00950E9B" w14:paraId="79011567" w14:textId="77777777" w:rsidTr="00047C99">
        <w:trPr>
          <w:trHeight w:val="113"/>
        </w:trPr>
        <w:tc>
          <w:tcPr>
            <w:tcW w:w="4753" w:type="dxa"/>
            <w:shd w:val="clear" w:color="auto" w:fill="auto"/>
            <w:noWrap/>
            <w:vAlign w:val="bottom"/>
          </w:tcPr>
          <w:p w14:paraId="502B4A9D" w14:textId="00DE5B53" w:rsidR="002257F9" w:rsidRPr="00950E9B" w:rsidRDefault="002257F9" w:rsidP="002257F9">
            <w:pPr>
              <w:rPr>
                <w:rFonts w:ascii="Arial" w:eastAsia="Arial Unicode MS" w:hAnsi="Arial" w:cs="Arial"/>
                <w:iCs/>
                <w:sz w:val="18"/>
                <w:szCs w:val="18"/>
              </w:rPr>
            </w:pPr>
            <w:r w:rsidRPr="00950E9B">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2BB6C73F" w:rsidR="002257F9" w:rsidRPr="00950E9B" w:rsidRDefault="00CD489E" w:rsidP="00756B0B">
            <w:pPr>
              <w:jc w:val="right"/>
              <w:rPr>
                <w:rFonts w:ascii="Arial" w:hAnsi="Arial" w:cs="Arial"/>
                <w:bCs/>
                <w:sz w:val="18"/>
                <w:szCs w:val="18"/>
              </w:rPr>
            </w:pPr>
            <w:r w:rsidRPr="00950E9B">
              <w:rPr>
                <w:rFonts w:ascii="Arial" w:hAnsi="Arial" w:cs="Arial"/>
                <w:bCs/>
                <w:sz w:val="18"/>
                <w:szCs w:val="18"/>
              </w:rPr>
              <w:t>-</w:t>
            </w:r>
          </w:p>
        </w:tc>
        <w:tc>
          <w:tcPr>
            <w:tcW w:w="1418" w:type="dxa"/>
            <w:tcBorders>
              <w:top w:val="nil"/>
              <w:left w:val="nil"/>
              <w:right w:val="nil"/>
            </w:tcBorders>
            <w:shd w:val="clear" w:color="auto" w:fill="auto"/>
            <w:noWrap/>
            <w:vAlign w:val="center"/>
          </w:tcPr>
          <w:p w14:paraId="7BE555CD" w14:textId="75240FEE" w:rsidR="002257F9" w:rsidRPr="00950E9B" w:rsidRDefault="00CD489E" w:rsidP="00756B0B">
            <w:pPr>
              <w:jc w:val="right"/>
              <w:rPr>
                <w:rFonts w:ascii="Arial" w:hAnsi="Arial" w:cs="Arial"/>
                <w:bCs/>
                <w:sz w:val="18"/>
                <w:szCs w:val="18"/>
              </w:rPr>
            </w:pPr>
            <w:r w:rsidRPr="00950E9B">
              <w:rPr>
                <w:rFonts w:ascii="Arial" w:hAnsi="Arial" w:cs="Arial"/>
                <w:bCs/>
                <w:sz w:val="18"/>
                <w:szCs w:val="18"/>
              </w:rPr>
              <w:t>-</w:t>
            </w:r>
          </w:p>
        </w:tc>
        <w:tc>
          <w:tcPr>
            <w:tcW w:w="1701" w:type="dxa"/>
            <w:tcBorders>
              <w:top w:val="nil"/>
              <w:left w:val="nil"/>
              <w:right w:val="nil"/>
            </w:tcBorders>
            <w:shd w:val="clear" w:color="auto" w:fill="auto"/>
            <w:noWrap/>
            <w:vAlign w:val="center"/>
          </w:tcPr>
          <w:p w14:paraId="281998A1" w14:textId="639CCC5A" w:rsidR="002257F9" w:rsidRPr="00950E9B" w:rsidRDefault="00CD489E" w:rsidP="00756B0B">
            <w:pPr>
              <w:ind w:right="-71"/>
              <w:jc w:val="right"/>
              <w:rPr>
                <w:rFonts w:ascii="Arial" w:hAnsi="Arial" w:cs="Arial"/>
                <w:bCs/>
                <w:sz w:val="18"/>
                <w:szCs w:val="18"/>
              </w:rPr>
            </w:pPr>
            <w:r w:rsidRPr="00950E9B">
              <w:rPr>
                <w:rFonts w:ascii="Arial" w:hAnsi="Arial" w:cs="Arial"/>
                <w:bCs/>
                <w:sz w:val="18"/>
                <w:szCs w:val="18"/>
              </w:rPr>
              <w:t>-</w:t>
            </w:r>
          </w:p>
        </w:tc>
      </w:tr>
      <w:tr w:rsidR="006969C9" w:rsidRPr="00950E9B" w14:paraId="6ABC165E" w14:textId="77777777" w:rsidTr="00047C99">
        <w:trPr>
          <w:trHeight w:val="113"/>
        </w:trPr>
        <w:tc>
          <w:tcPr>
            <w:tcW w:w="4753" w:type="dxa"/>
            <w:shd w:val="clear" w:color="auto" w:fill="auto"/>
            <w:noWrap/>
            <w:vAlign w:val="bottom"/>
          </w:tcPr>
          <w:p w14:paraId="6763C241" w14:textId="77777777" w:rsidR="006969C9" w:rsidRPr="00950E9B"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950E9B"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950E9B"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950E9B" w:rsidRDefault="006969C9" w:rsidP="00756B0B">
            <w:pPr>
              <w:ind w:right="-71"/>
              <w:jc w:val="right"/>
              <w:rPr>
                <w:rFonts w:ascii="Arial" w:hAnsi="Arial" w:cs="Arial"/>
                <w:bCs/>
                <w:sz w:val="18"/>
                <w:szCs w:val="18"/>
              </w:rPr>
            </w:pPr>
          </w:p>
        </w:tc>
      </w:tr>
      <w:tr w:rsidR="002257F9" w:rsidRPr="00950E9B" w14:paraId="23545AE3" w14:textId="77777777" w:rsidTr="00047C99">
        <w:trPr>
          <w:trHeight w:val="113"/>
        </w:trPr>
        <w:tc>
          <w:tcPr>
            <w:tcW w:w="4753" w:type="dxa"/>
            <w:shd w:val="clear" w:color="auto" w:fill="auto"/>
            <w:noWrap/>
            <w:vAlign w:val="bottom"/>
          </w:tcPr>
          <w:p w14:paraId="399F041C" w14:textId="67C802F5" w:rsidR="002257F9" w:rsidRPr="00950E9B" w:rsidRDefault="002257F9" w:rsidP="002257F9">
            <w:pPr>
              <w:rPr>
                <w:rFonts w:ascii="Arial" w:eastAsia="Arial Unicode MS" w:hAnsi="Arial" w:cs="Arial"/>
                <w:b/>
                <w:iCs/>
                <w:sz w:val="18"/>
                <w:szCs w:val="18"/>
              </w:rPr>
            </w:pPr>
            <w:r w:rsidRPr="00950E9B">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2AFD631" w:rsidR="002257F9" w:rsidRPr="00950E9B" w:rsidRDefault="0069000E" w:rsidP="002257F9">
            <w:pPr>
              <w:jc w:val="right"/>
              <w:rPr>
                <w:rFonts w:ascii="Arial" w:hAnsi="Arial" w:cs="Arial"/>
                <w:b/>
                <w:bCs/>
                <w:sz w:val="18"/>
                <w:szCs w:val="18"/>
              </w:rPr>
            </w:pPr>
            <w:r w:rsidRPr="00950E9B">
              <w:rPr>
                <w:rFonts w:ascii="Arial" w:hAnsi="Arial" w:cs="Arial"/>
                <w:b/>
                <w:bCs/>
                <w:sz w:val="18"/>
                <w:szCs w:val="18"/>
              </w:rPr>
              <w:t>288</w:t>
            </w:r>
          </w:p>
        </w:tc>
        <w:tc>
          <w:tcPr>
            <w:tcW w:w="1418" w:type="dxa"/>
            <w:tcBorders>
              <w:left w:val="nil"/>
              <w:right w:val="nil"/>
            </w:tcBorders>
            <w:shd w:val="clear" w:color="auto" w:fill="auto"/>
            <w:noWrap/>
            <w:vAlign w:val="center"/>
          </w:tcPr>
          <w:p w14:paraId="14AFE8FA" w14:textId="02DA90D5" w:rsidR="002257F9" w:rsidRPr="00950E9B" w:rsidRDefault="0069000E" w:rsidP="002257F9">
            <w:pPr>
              <w:jc w:val="right"/>
              <w:rPr>
                <w:rFonts w:ascii="Arial" w:hAnsi="Arial" w:cs="Arial"/>
                <w:b/>
                <w:bCs/>
                <w:sz w:val="18"/>
                <w:szCs w:val="18"/>
              </w:rPr>
            </w:pPr>
            <w:r w:rsidRPr="00950E9B">
              <w:rPr>
                <w:rFonts w:ascii="Arial" w:hAnsi="Arial" w:cs="Arial"/>
                <w:b/>
                <w:bCs/>
                <w:sz w:val="18"/>
                <w:szCs w:val="18"/>
              </w:rPr>
              <w:t>637</w:t>
            </w:r>
          </w:p>
        </w:tc>
        <w:tc>
          <w:tcPr>
            <w:tcW w:w="1701" w:type="dxa"/>
            <w:tcBorders>
              <w:left w:val="nil"/>
              <w:right w:val="nil"/>
            </w:tcBorders>
            <w:shd w:val="clear" w:color="auto" w:fill="auto"/>
            <w:noWrap/>
            <w:vAlign w:val="center"/>
          </w:tcPr>
          <w:p w14:paraId="3B8974D8" w14:textId="4DBD89B6" w:rsidR="002257F9" w:rsidRPr="00950E9B" w:rsidRDefault="0069000E" w:rsidP="002257F9">
            <w:pPr>
              <w:ind w:right="-71"/>
              <w:jc w:val="right"/>
              <w:rPr>
                <w:rFonts w:ascii="Arial" w:hAnsi="Arial" w:cs="Arial"/>
                <w:b/>
                <w:bCs/>
                <w:sz w:val="18"/>
                <w:szCs w:val="18"/>
              </w:rPr>
            </w:pPr>
            <w:r w:rsidRPr="00950E9B">
              <w:rPr>
                <w:rFonts w:ascii="Arial" w:hAnsi="Arial" w:cs="Arial"/>
                <w:b/>
                <w:bCs/>
                <w:sz w:val="18"/>
                <w:szCs w:val="18"/>
              </w:rPr>
              <w:t>467</w:t>
            </w:r>
          </w:p>
        </w:tc>
      </w:tr>
      <w:tr w:rsidR="002257F9" w:rsidRPr="00950E9B" w14:paraId="4FE74AD9" w14:textId="77777777" w:rsidTr="00047C99">
        <w:trPr>
          <w:trHeight w:val="113"/>
        </w:trPr>
        <w:tc>
          <w:tcPr>
            <w:tcW w:w="4753" w:type="dxa"/>
            <w:shd w:val="clear" w:color="auto" w:fill="auto"/>
            <w:noWrap/>
            <w:vAlign w:val="bottom"/>
          </w:tcPr>
          <w:p w14:paraId="762F76D3" w14:textId="6B8B2EF4" w:rsidR="002257F9" w:rsidRPr="00950E9B" w:rsidRDefault="002257F9" w:rsidP="002257F9">
            <w:pPr>
              <w:rPr>
                <w:rFonts w:ascii="Arial" w:eastAsia="Arial Unicode MS" w:hAnsi="Arial" w:cs="Arial"/>
                <w:iCs/>
                <w:sz w:val="18"/>
                <w:szCs w:val="18"/>
              </w:rPr>
            </w:pPr>
            <w:r w:rsidRPr="00950E9B">
              <w:rPr>
                <w:rFonts w:ascii="Arial" w:hAnsi="Arial" w:cs="Arial"/>
                <w:iCs/>
                <w:sz w:val="18"/>
                <w:szCs w:val="18"/>
              </w:rPr>
              <w:t>Kar payı tahakkuk ve Reeskontları ile Değerleme Farkları</w:t>
            </w:r>
          </w:p>
        </w:tc>
        <w:tc>
          <w:tcPr>
            <w:tcW w:w="1429" w:type="dxa"/>
            <w:shd w:val="clear" w:color="auto" w:fill="auto"/>
            <w:noWrap/>
            <w:vAlign w:val="bottom"/>
          </w:tcPr>
          <w:p w14:paraId="15EE7DFB" w14:textId="5D3576FD" w:rsidR="002257F9" w:rsidRPr="00950E9B" w:rsidRDefault="0069000E" w:rsidP="002257F9">
            <w:pPr>
              <w:jc w:val="right"/>
              <w:rPr>
                <w:rFonts w:ascii="Arial" w:hAnsi="Arial" w:cs="Arial"/>
                <w:bCs/>
                <w:sz w:val="18"/>
                <w:szCs w:val="18"/>
              </w:rPr>
            </w:pPr>
            <w:r w:rsidRPr="00950E9B">
              <w:rPr>
                <w:rFonts w:ascii="Arial" w:hAnsi="Arial" w:cs="Arial"/>
                <w:bCs/>
                <w:sz w:val="18"/>
                <w:szCs w:val="18"/>
              </w:rPr>
              <w:t>288</w:t>
            </w:r>
          </w:p>
        </w:tc>
        <w:tc>
          <w:tcPr>
            <w:tcW w:w="1418" w:type="dxa"/>
            <w:shd w:val="clear" w:color="auto" w:fill="auto"/>
            <w:noWrap/>
            <w:vAlign w:val="bottom"/>
          </w:tcPr>
          <w:p w14:paraId="7963CD70" w14:textId="1FD5B7AF" w:rsidR="002257F9" w:rsidRPr="00950E9B" w:rsidRDefault="0069000E" w:rsidP="002257F9">
            <w:pPr>
              <w:jc w:val="right"/>
              <w:rPr>
                <w:rFonts w:ascii="Arial" w:hAnsi="Arial" w:cs="Arial"/>
                <w:bCs/>
                <w:sz w:val="18"/>
                <w:szCs w:val="18"/>
              </w:rPr>
            </w:pPr>
            <w:r w:rsidRPr="00950E9B">
              <w:rPr>
                <w:rFonts w:ascii="Arial" w:hAnsi="Arial" w:cs="Arial"/>
                <w:bCs/>
                <w:sz w:val="18"/>
                <w:szCs w:val="18"/>
              </w:rPr>
              <w:t>637</w:t>
            </w:r>
          </w:p>
        </w:tc>
        <w:tc>
          <w:tcPr>
            <w:tcW w:w="1701" w:type="dxa"/>
            <w:shd w:val="clear" w:color="auto" w:fill="auto"/>
            <w:noWrap/>
            <w:vAlign w:val="bottom"/>
          </w:tcPr>
          <w:p w14:paraId="04CD37EE" w14:textId="25AD531E" w:rsidR="002257F9" w:rsidRPr="00950E9B" w:rsidRDefault="0069000E" w:rsidP="002257F9">
            <w:pPr>
              <w:ind w:right="-71"/>
              <w:jc w:val="right"/>
              <w:rPr>
                <w:rFonts w:ascii="Arial" w:hAnsi="Arial" w:cs="Arial"/>
                <w:bCs/>
                <w:sz w:val="18"/>
                <w:szCs w:val="18"/>
              </w:rPr>
            </w:pPr>
            <w:r w:rsidRPr="00950E9B">
              <w:rPr>
                <w:rFonts w:ascii="Arial" w:hAnsi="Arial" w:cs="Arial"/>
                <w:bCs/>
                <w:sz w:val="18"/>
                <w:szCs w:val="18"/>
              </w:rPr>
              <w:t>467</w:t>
            </w:r>
          </w:p>
        </w:tc>
      </w:tr>
      <w:tr w:rsidR="002257F9" w:rsidRPr="00950E9B" w14:paraId="6229B28A" w14:textId="77777777" w:rsidTr="00047C99">
        <w:trPr>
          <w:trHeight w:val="113"/>
        </w:trPr>
        <w:tc>
          <w:tcPr>
            <w:tcW w:w="4753" w:type="dxa"/>
            <w:tcBorders>
              <w:bottom w:val="single" w:sz="4" w:space="0" w:color="auto"/>
            </w:tcBorders>
            <w:shd w:val="clear" w:color="auto" w:fill="auto"/>
            <w:noWrap/>
            <w:vAlign w:val="bottom"/>
          </w:tcPr>
          <w:p w14:paraId="0B79A889" w14:textId="77777777" w:rsidR="002257F9" w:rsidRPr="00950E9B" w:rsidRDefault="002257F9" w:rsidP="002257F9">
            <w:pPr>
              <w:rPr>
                <w:rFonts w:ascii="Arial" w:hAnsi="Arial" w:cs="Arial"/>
                <w:iCs/>
                <w:sz w:val="18"/>
                <w:szCs w:val="18"/>
              </w:rPr>
            </w:pPr>
            <w:r w:rsidRPr="00950E9B">
              <w:rPr>
                <w:rFonts w:ascii="Arial" w:hAnsi="Arial" w:cs="Arial"/>
                <w:iCs/>
                <w:sz w:val="18"/>
                <w:szCs w:val="18"/>
              </w:rPr>
              <w:t>Karşılık Tutarı (-)</w:t>
            </w:r>
          </w:p>
          <w:p w14:paraId="772F592B" w14:textId="554D2462" w:rsidR="002257F9" w:rsidRPr="00950E9B" w:rsidRDefault="002257F9" w:rsidP="002257F9">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5E3405EE" w:rsidR="002257F9" w:rsidRPr="00950E9B" w:rsidRDefault="002514F8" w:rsidP="002257F9">
            <w:pPr>
              <w:jc w:val="right"/>
              <w:rPr>
                <w:rFonts w:ascii="Arial" w:hAnsi="Arial" w:cs="Arial"/>
                <w:bCs/>
                <w:sz w:val="18"/>
                <w:szCs w:val="18"/>
              </w:rPr>
            </w:pPr>
            <w:r w:rsidRPr="00950E9B">
              <w:rPr>
                <w:rFonts w:ascii="Arial" w:hAnsi="Arial" w:cs="Arial"/>
                <w:bCs/>
                <w:sz w:val="18"/>
                <w:szCs w:val="18"/>
              </w:rPr>
              <w:t>-</w:t>
            </w:r>
          </w:p>
        </w:tc>
        <w:tc>
          <w:tcPr>
            <w:tcW w:w="1418" w:type="dxa"/>
            <w:tcBorders>
              <w:bottom w:val="single" w:sz="4" w:space="0" w:color="auto"/>
            </w:tcBorders>
            <w:shd w:val="clear" w:color="auto" w:fill="auto"/>
            <w:noWrap/>
            <w:vAlign w:val="bottom"/>
          </w:tcPr>
          <w:p w14:paraId="44F2923E" w14:textId="0CD461BE" w:rsidR="002257F9" w:rsidRPr="00950E9B" w:rsidRDefault="002514F8" w:rsidP="002257F9">
            <w:pPr>
              <w:jc w:val="right"/>
              <w:rPr>
                <w:rFonts w:ascii="Arial" w:hAnsi="Arial" w:cs="Arial"/>
                <w:bCs/>
                <w:sz w:val="18"/>
                <w:szCs w:val="18"/>
              </w:rPr>
            </w:pPr>
            <w:r w:rsidRPr="00950E9B">
              <w:rPr>
                <w:rFonts w:ascii="Arial" w:hAnsi="Arial" w:cs="Arial"/>
                <w:bCs/>
                <w:sz w:val="18"/>
                <w:szCs w:val="18"/>
              </w:rPr>
              <w:t>-</w:t>
            </w:r>
          </w:p>
        </w:tc>
        <w:tc>
          <w:tcPr>
            <w:tcW w:w="1701" w:type="dxa"/>
            <w:tcBorders>
              <w:bottom w:val="single" w:sz="4" w:space="0" w:color="auto"/>
            </w:tcBorders>
            <w:shd w:val="clear" w:color="auto" w:fill="auto"/>
            <w:noWrap/>
            <w:vAlign w:val="bottom"/>
          </w:tcPr>
          <w:p w14:paraId="28E13136" w14:textId="4AB6672D" w:rsidR="002257F9" w:rsidRPr="00950E9B" w:rsidRDefault="002514F8" w:rsidP="002257F9">
            <w:pPr>
              <w:ind w:right="-71"/>
              <w:jc w:val="right"/>
              <w:rPr>
                <w:rFonts w:ascii="Arial" w:hAnsi="Arial" w:cs="Arial"/>
                <w:bCs/>
                <w:sz w:val="18"/>
                <w:szCs w:val="18"/>
              </w:rPr>
            </w:pPr>
            <w:r w:rsidRPr="00950E9B">
              <w:rPr>
                <w:rFonts w:ascii="Arial" w:hAnsi="Arial" w:cs="Arial"/>
                <w:bCs/>
                <w:sz w:val="18"/>
                <w:szCs w:val="18"/>
              </w:rPr>
              <w:t>-</w:t>
            </w:r>
          </w:p>
        </w:tc>
      </w:tr>
    </w:tbl>
    <w:p w14:paraId="494B7C30" w14:textId="0F474B33" w:rsidR="0008397C" w:rsidRPr="00950E9B" w:rsidRDefault="0008397C" w:rsidP="00971773">
      <w:pPr>
        <w:pStyle w:val="GvdeMetniGirintisi"/>
        <w:tabs>
          <w:tab w:val="left" w:pos="540"/>
        </w:tabs>
        <w:ind w:firstLine="0"/>
        <w:rPr>
          <w:rFonts w:ascii="Arial" w:hAnsi="Arial" w:cs="Arial"/>
          <w:b/>
          <w:sz w:val="20"/>
          <w:szCs w:val="20"/>
        </w:rPr>
      </w:pPr>
    </w:p>
    <w:p w14:paraId="329ABDC1" w14:textId="6F916F5F" w:rsidR="00136C29" w:rsidRPr="00950E9B" w:rsidRDefault="00136C29" w:rsidP="00973CA2">
      <w:pPr>
        <w:pStyle w:val="GvdeMetniGirintisi"/>
        <w:tabs>
          <w:tab w:val="left" w:pos="540"/>
        </w:tabs>
        <w:ind w:left="306" w:hanging="283"/>
        <w:rPr>
          <w:rFonts w:ascii="Arial" w:hAnsi="Arial" w:cs="Arial"/>
          <w:b/>
          <w:sz w:val="20"/>
          <w:szCs w:val="20"/>
        </w:rPr>
      </w:pPr>
      <w:r w:rsidRPr="00950E9B">
        <w:rPr>
          <w:rFonts w:ascii="Arial" w:hAnsi="Arial" w:cs="Arial"/>
          <w:b/>
          <w:sz w:val="20"/>
          <w:szCs w:val="20"/>
        </w:rPr>
        <w:t>ı)</w:t>
      </w:r>
      <w:r w:rsidRPr="00950E9B">
        <w:rPr>
          <w:rFonts w:ascii="Arial" w:hAnsi="Arial" w:cs="Arial"/>
          <w:b/>
          <w:sz w:val="20"/>
          <w:szCs w:val="20"/>
        </w:rPr>
        <w:tab/>
        <w:t xml:space="preserve">Zarar niteliğindeki krediler ve diğer alacaklar için tasfiye politikasının ana hatları: </w:t>
      </w:r>
    </w:p>
    <w:p w14:paraId="756E52ED" w14:textId="77777777" w:rsidR="00136C29" w:rsidRPr="00950E9B" w:rsidRDefault="00136C29" w:rsidP="00136C29">
      <w:pPr>
        <w:pStyle w:val="GvdeMetniGirintisi"/>
        <w:tabs>
          <w:tab w:val="left" w:pos="540"/>
        </w:tabs>
        <w:ind w:left="540" w:hanging="360"/>
        <w:rPr>
          <w:rFonts w:ascii="Arial" w:eastAsia="Arial Unicode MS" w:hAnsi="Arial" w:cs="Arial"/>
          <w:b/>
          <w:sz w:val="16"/>
          <w:szCs w:val="16"/>
        </w:rPr>
      </w:pPr>
    </w:p>
    <w:p w14:paraId="67CEBA44" w14:textId="120D6E9F" w:rsidR="008B4A32" w:rsidRPr="00950E9B" w:rsidRDefault="008B4A32" w:rsidP="008B4A32">
      <w:pPr>
        <w:jc w:val="both"/>
        <w:rPr>
          <w:rFonts w:ascii="Arial" w:hAnsi="Arial" w:cs="Arial"/>
          <w:bCs/>
          <w:iCs/>
          <w:sz w:val="20"/>
          <w:szCs w:val="20"/>
        </w:rPr>
      </w:pPr>
      <w:r w:rsidRPr="00950E9B">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4A60EFD3" w14:textId="77777777" w:rsidR="008B4A32" w:rsidRPr="00950E9B" w:rsidRDefault="008B4A32" w:rsidP="00973CA2">
      <w:pPr>
        <w:pStyle w:val="GvdeMetniGirintisi"/>
        <w:tabs>
          <w:tab w:val="left" w:pos="324"/>
        </w:tabs>
        <w:ind w:firstLine="18"/>
        <w:rPr>
          <w:rFonts w:ascii="Arial" w:hAnsi="Arial" w:cs="Arial"/>
          <w:b/>
          <w:sz w:val="20"/>
          <w:szCs w:val="20"/>
        </w:rPr>
      </w:pPr>
    </w:p>
    <w:p w14:paraId="79A2DA87" w14:textId="00CCC2FC" w:rsidR="00136C29" w:rsidRPr="00950E9B" w:rsidRDefault="00136C29" w:rsidP="00973CA2">
      <w:pPr>
        <w:pStyle w:val="GvdeMetniGirintisi"/>
        <w:tabs>
          <w:tab w:val="left" w:pos="324"/>
        </w:tabs>
        <w:ind w:firstLine="18"/>
        <w:rPr>
          <w:rFonts w:ascii="Arial" w:eastAsia="Arial Unicode MS" w:hAnsi="Arial" w:cs="Arial"/>
          <w:b/>
          <w:sz w:val="20"/>
          <w:szCs w:val="20"/>
        </w:rPr>
      </w:pPr>
      <w:r w:rsidRPr="00950E9B">
        <w:rPr>
          <w:rFonts w:ascii="Arial" w:hAnsi="Arial" w:cs="Arial"/>
          <w:b/>
          <w:sz w:val="20"/>
          <w:szCs w:val="20"/>
        </w:rPr>
        <w:t>i)</w:t>
      </w:r>
      <w:r w:rsidRPr="00950E9B">
        <w:rPr>
          <w:rFonts w:ascii="Arial" w:hAnsi="Arial" w:cs="Arial"/>
          <w:b/>
          <w:sz w:val="20"/>
          <w:szCs w:val="20"/>
        </w:rPr>
        <w:tab/>
      </w:r>
      <w:r w:rsidR="003747ED" w:rsidRPr="00950E9B">
        <w:rPr>
          <w:rFonts w:asciiTheme="minorBidi" w:hAnsiTheme="minorBidi" w:cstheme="minorBidi"/>
          <w:b/>
          <w:sz w:val="20"/>
          <w:szCs w:val="22"/>
        </w:rPr>
        <w:t>Kayıttan düşme politikasına ilişkin açıklamalar</w:t>
      </w:r>
    </w:p>
    <w:p w14:paraId="77A66BE5" w14:textId="77777777" w:rsidR="00136C29" w:rsidRPr="00950E9B" w:rsidRDefault="00136C29" w:rsidP="00136C29">
      <w:pPr>
        <w:tabs>
          <w:tab w:val="left" w:pos="540"/>
        </w:tabs>
        <w:autoSpaceDE w:val="0"/>
        <w:autoSpaceDN w:val="0"/>
        <w:adjustRightInd w:val="0"/>
        <w:ind w:left="540" w:hanging="360"/>
        <w:rPr>
          <w:rFonts w:ascii="Arial" w:hAnsi="Arial" w:cs="Arial"/>
          <w:sz w:val="16"/>
          <w:szCs w:val="16"/>
        </w:rPr>
      </w:pPr>
    </w:p>
    <w:p w14:paraId="04138CBD" w14:textId="5F732002" w:rsidR="008B4A32" w:rsidRPr="00950E9B" w:rsidRDefault="008B4A32" w:rsidP="008B4A32">
      <w:pPr>
        <w:pStyle w:val="GvdeMetniGirintisi"/>
        <w:tabs>
          <w:tab w:val="left" w:pos="1080"/>
        </w:tabs>
        <w:spacing w:before="120" w:after="120"/>
        <w:ind w:hanging="70"/>
        <w:rPr>
          <w:rFonts w:asciiTheme="minorBidi" w:hAnsiTheme="minorBidi" w:cstheme="minorBidi"/>
          <w:sz w:val="20"/>
          <w:szCs w:val="22"/>
          <w:lang w:eastAsia="tr-TR"/>
        </w:rPr>
      </w:pPr>
      <w:r w:rsidRPr="00950E9B">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D0AEE1F" w14:textId="77777777" w:rsidR="008B4A32" w:rsidRPr="00950E9B" w:rsidRDefault="008B4A32" w:rsidP="008B4A32">
      <w:pPr>
        <w:pStyle w:val="GvdeMetniGirintisi"/>
        <w:tabs>
          <w:tab w:val="left" w:pos="1080"/>
        </w:tabs>
        <w:spacing w:before="120" w:after="120"/>
        <w:ind w:hanging="70"/>
        <w:rPr>
          <w:rFonts w:asciiTheme="minorBidi" w:hAnsiTheme="minorBidi" w:cstheme="minorBidi"/>
          <w:sz w:val="20"/>
          <w:szCs w:val="22"/>
          <w:lang w:eastAsia="tr-TR"/>
        </w:rPr>
      </w:pPr>
      <w:r w:rsidRPr="00950E9B">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275E15B2" w14:textId="373845C6" w:rsidR="008B4A32" w:rsidRPr="00950E9B" w:rsidRDefault="008B4A32" w:rsidP="008B4A32">
      <w:pPr>
        <w:pStyle w:val="GvdeMetniGirintisi"/>
        <w:tabs>
          <w:tab w:val="left" w:pos="1080"/>
        </w:tabs>
        <w:spacing w:before="120" w:after="120"/>
        <w:ind w:hanging="70"/>
        <w:rPr>
          <w:rFonts w:asciiTheme="minorBidi" w:hAnsiTheme="minorBidi" w:cstheme="minorBidi"/>
          <w:sz w:val="20"/>
          <w:szCs w:val="22"/>
          <w:lang w:eastAsia="tr-TR"/>
        </w:rPr>
      </w:pPr>
      <w:r w:rsidRPr="00950E9B">
        <w:rPr>
          <w:rFonts w:asciiTheme="minorBidi" w:hAnsiTheme="minorBidi" w:cstheme="minorBidi"/>
          <w:sz w:val="20"/>
          <w:szCs w:val="22"/>
          <w:lang w:eastAsia="tr-TR"/>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w:t>
      </w:r>
      <w:r w:rsidR="0022191F" w:rsidRPr="00950E9B">
        <w:rPr>
          <w:rFonts w:asciiTheme="minorBidi" w:hAnsiTheme="minorBidi" w:cstheme="minorBidi"/>
          <w:sz w:val="20"/>
          <w:szCs w:val="22"/>
          <w:lang w:eastAsia="tr-TR"/>
        </w:rPr>
        <w:t>1</w:t>
      </w:r>
      <w:r w:rsidRPr="00950E9B">
        <w:rPr>
          <w:rFonts w:asciiTheme="minorBidi" w:hAnsiTheme="minorBidi" w:cstheme="minorBidi"/>
          <w:sz w:val="20"/>
          <w:szCs w:val="22"/>
          <w:lang w:eastAsia="tr-TR"/>
        </w:rPr>
        <w:t xml:space="preserve"> yılı içerisinde tahsilinin mümkün olmadığına kanaat getirilen kredilere ilişkin </w:t>
      </w:r>
      <w:r w:rsidR="0022191F" w:rsidRPr="00950E9B">
        <w:rPr>
          <w:rFonts w:asciiTheme="minorBidi" w:hAnsiTheme="minorBidi" w:cstheme="minorBidi"/>
          <w:sz w:val="20"/>
          <w:szCs w:val="22"/>
          <w:lang w:eastAsia="tr-TR"/>
        </w:rPr>
        <w:t xml:space="preserve">terkin bulunmamaktadır </w:t>
      </w:r>
      <w:r w:rsidRPr="00950E9B">
        <w:rPr>
          <w:rFonts w:asciiTheme="minorBidi" w:hAnsiTheme="minorBidi" w:cstheme="minorBidi"/>
          <w:sz w:val="20"/>
          <w:szCs w:val="22"/>
          <w:lang w:eastAsia="tr-TR"/>
        </w:rPr>
        <w:t>(31 Aralık 20</w:t>
      </w:r>
      <w:r w:rsidR="0022191F" w:rsidRPr="00950E9B">
        <w:rPr>
          <w:rFonts w:asciiTheme="minorBidi" w:hAnsiTheme="minorBidi" w:cstheme="minorBidi"/>
          <w:sz w:val="20"/>
          <w:szCs w:val="22"/>
          <w:lang w:eastAsia="tr-TR"/>
        </w:rPr>
        <w:t>2</w:t>
      </w:r>
      <w:r w:rsidR="00863CB9" w:rsidRPr="00950E9B">
        <w:rPr>
          <w:rFonts w:asciiTheme="minorBidi" w:hAnsiTheme="minorBidi" w:cstheme="minorBidi"/>
          <w:sz w:val="20"/>
          <w:szCs w:val="22"/>
          <w:lang w:eastAsia="tr-TR"/>
        </w:rPr>
        <w:t>1</w:t>
      </w:r>
      <w:r w:rsidRPr="00950E9B">
        <w:rPr>
          <w:rFonts w:asciiTheme="minorBidi" w:hAnsiTheme="minorBidi" w:cstheme="minorBidi"/>
          <w:sz w:val="20"/>
          <w:szCs w:val="22"/>
          <w:lang w:eastAsia="tr-TR"/>
        </w:rPr>
        <w:t xml:space="preserve">: </w:t>
      </w:r>
      <w:r w:rsidR="00863CB9" w:rsidRPr="00950E9B">
        <w:rPr>
          <w:rFonts w:asciiTheme="minorBidi" w:hAnsiTheme="minorBidi" w:cstheme="minorBidi"/>
          <w:sz w:val="20"/>
          <w:szCs w:val="22"/>
          <w:lang w:eastAsia="tr-TR"/>
        </w:rPr>
        <w:t>Bulunmamaktadır</w:t>
      </w:r>
      <w:r w:rsidRPr="00950E9B">
        <w:rPr>
          <w:rFonts w:asciiTheme="minorBidi" w:hAnsiTheme="minorBidi" w:cstheme="minorBidi"/>
          <w:sz w:val="20"/>
          <w:szCs w:val="22"/>
          <w:lang w:eastAsia="tr-TR"/>
        </w:rPr>
        <w:t>).</w:t>
      </w:r>
    </w:p>
    <w:p w14:paraId="7E257819" w14:textId="6D623C84" w:rsidR="00C0078F" w:rsidRPr="00950E9B" w:rsidRDefault="006969C9" w:rsidP="002257F9">
      <w:pPr>
        <w:pStyle w:val="GvdeMetniGirintisi"/>
        <w:tabs>
          <w:tab w:val="left" w:pos="1080"/>
        </w:tabs>
        <w:spacing w:before="120"/>
        <w:ind w:hanging="518"/>
        <w:rPr>
          <w:rFonts w:ascii="Arial" w:hAnsi="Arial" w:cs="Arial"/>
          <w:b/>
          <w:sz w:val="20"/>
          <w:szCs w:val="20"/>
        </w:rPr>
      </w:pPr>
      <w:r w:rsidRPr="00950E9B">
        <w:rPr>
          <w:rFonts w:ascii="Arial" w:hAnsi="Arial" w:cs="Arial"/>
          <w:b/>
          <w:sz w:val="20"/>
          <w:szCs w:val="20"/>
        </w:rPr>
        <w:t>7</w:t>
      </w:r>
      <w:r w:rsidR="00136C29" w:rsidRPr="00950E9B">
        <w:rPr>
          <w:rFonts w:ascii="Arial" w:hAnsi="Arial" w:cs="Arial"/>
          <w:b/>
          <w:sz w:val="20"/>
          <w:szCs w:val="20"/>
        </w:rPr>
        <w:t>.</w:t>
      </w:r>
      <w:r w:rsidR="00136C29" w:rsidRPr="00950E9B">
        <w:rPr>
          <w:rFonts w:ascii="Arial" w:hAnsi="Arial" w:cs="Arial"/>
          <w:b/>
          <w:sz w:val="20"/>
          <w:szCs w:val="20"/>
        </w:rPr>
        <w:tab/>
      </w:r>
      <w:r w:rsidR="00413B47" w:rsidRPr="00950E9B">
        <w:rPr>
          <w:rFonts w:ascii="Arial" w:hAnsi="Arial" w:cs="Arial"/>
          <w:b/>
          <w:sz w:val="20"/>
          <w:szCs w:val="20"/>
        </w:rPr>
        <w:t>İtfa edilmiş maliyeti üzerinden değerlenen finansal varlıklara ilişkin bilgiler</w:t>
      </w:r>
      <w:r w:rsidR="00136C29" w:rsidRPr="00950E9B">
        <w:rPr>
          <w:rFonts w:ascii="Arial" w:hAnsi="Arial" w:cs="Arial"/>
          <w:b/>
          <w:sz w:val="20"/>
          <w:szCs w:val="20"/>
        </w:rPr>
        <w:t>:</w:t>
      </w:r>
    </w:p>
    <w:p w14:paraId="21141929" w14:textId="77777777" w:rsidR="005435C8" w:rsidRPr="00950E9B"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950E9B" w:rsidRDefault="00413B47" w:rsidP="00973CA2">
      <w:pPr>
        <w:pStyle w:val="GvdeMetniGirintisi"/>
        <w:numPr>
          <w:ilvl w:val="1"/>
          <w:numId w:val="3"/>
        </w:numPr>
        <w:tabs>
          <w:tab w:val="clear" w:pos="1146"/>
          <w:tab w:val="num" w:pos="1985"/>
        </w:tabs>
        <w:ind w:left="360" w:hanging="351"/>
        <w:rPr>
          <w:rFonts w:ascii="Arial" w:hAnsi="Arial" w:cs="Arial"/>
          <w:b/>
          <w:sz w:val="20"/>
          <w:szCs w:val="20"/>
        </w:rPr>
      </w:pPr>
      <w:r w:rsidRPr="00950E9B">
        <w:rPr>
          <w:rFonts w:ascii="Arial" w:hAnsi="Arial" w:cs="Arial"/>
          <w:b/>
          <w:sz w:val="20"/>
          <w:szCs w:val="20"/>
        </w:rPr>
        <w:t>İtfa edilmiş maliyeti üzerinden değerlenen devlet borçlanma senetlerine ilişkin bilgiler</w:t>
      </w:r>
      <w:r w:rsidR="00136C29" w:rsidRPr="00950E9B">
        <w:rPr>
          <w:rFonts w:ascii="Arial" w:hAnsi="Arial" w:cs="Arial"/>
          <w:b/>
          <w:sz w:val="20"/>
          <w:szCs w:val="20"/>
        </w:rPr>
        <w:t>:</w:t>
      </w:r>
    </w:p>
    <w:p w14:paraId="2AA41098" w14:textId="77777777" w:rsidR="00FA267C" w:rsidRPr="00950E9B" w:rsidRDefault="00FA267C" w:rsidP="0060119A">
      <w:pPr>
        <w:pStyle w:val="GvdeMetniGirintisi"/>
        <w:tabs>
          <w:tab w:val="num" w:pos="851"/>
        </w:tabs>
        <w:ind w:left="720" w:firstLine="0"/>
        <w:rPr>
          <w:rFonts w:ascii="Arial" w:hAnsi="Arial" w:cs="Arial"/>
          <w:b/>
          <w:sz w:val="20"/>
          <w:szCs w:val="20"/>
        </w:rPr>
      </w:pPr>
    </w:p>
    <w:tbl>
      <w:tblPr>
        <w:tblW w:w="9311" w:type="dxa"/>
        <w:tblLayout w:type="fixed"/>
        <w:tblCellMar>
          <w:left w:w="0" w:type="dxa"/>
          <w:right w:w="0" w:type="dxa"/>
        </w:tblCellMar>
        <w:tblLook w:val="0000" w:firstRow="0" w:lastRow="0" w:firstColumn="0" w:lastColumn="0" w:noHBand="0" w:noVBand="0"/>
      </w:tblPr>
      <w:tblGrid>
        <w:gridCol w:w="6215"/>
        <w:gridCol w:w="1420"/>
        <w:gridCol w:w="1676"/>
      </w:tblGrid>
      <w:tr w:rsidR="00F9584C" w:rsidRPr="00950E9B" w14:paraId="67847CFA" w14:textId="77777777" w:rsidTr="00047C99">
        <w:trPr>
          <w:trHeight w:val="214"/>
        </w:trPr>
        <w:tc>
          <w:tcPr>
            <w:tcW w:w="6215" w:type="dxa"/>
            <w:tcBorders>
              <w:top w:val="single" w:sz="8" w:space="0" w:color="auto"/>
              <w:bottom w:val="single" w:sz="8" w:space="0" w:color="auto"/>
            </w:tcBorders>
            <w:shd w:val="clear" w:color="auto" w:fill="FFFFFF"/>
            <w:vAlign w:val="bottom"/>
          </w:tcPr>
          <w:p w14:paraId="31900C97" w14:textId="77777777" w:rsidR="00F9584C" w:rsidRPr="00950E9B"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950E9B" w:rsidRDefault="00F9584C" w:rsidP="003F3581">
            <w:pPr>
              <w:spacing w:line="230" w:lineRule="auto"/>
              <w:ind w:right="142"/>
              <w:jc w:val="right"/>
              <w:rPr>
                <w:rFonts w:ascii="Arial" w:eastAsia="Arial Unicode MS" w:hAnsi="Arial" w:cs="Arial"/>
                <w:b/>
                <w:sz w:val="20"/>
                <w:szCs w:val="20"/>
              </w:rPr>
            </w:pPr>
            <w:r w:rsidRPr="00950E9B">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950E9B" w:rsidRDefault="00F9584C" w:rsidP="003F3581">
            <w:pPr>
              <w:spacing w:line="230" w:lineRule="auto"/>
              <w:ind w:right="145"/>
              <w:jc w:val="right"/>
              <w:rPr>
                <w:rFonts w:ascii="Arial" w:eastAsia="Arial Unicode MS" w:hAnsi="Arial" w:cs="Arial"/>
                <w:b/>
                <w:sz w:val="20"/>
                <w:szCs w:val="20"/>
              </w:rPr>
            </w:pPr>
            <w:r w:rsidRPr="00950E9B">
              <w:rPr>
                <w:rFonts w:ascii="Arial" w:hAnsi="Arial" w:cs="Arial"/>
                <w:b/>
                <w:sz w:val="20"/>
                <w:szCs w:val="20"/>
              </w:rPr>
              <w:t>Önceki Dönem</w:t>
            </w:r>
          </w:p>
        </w:tc>
      </w:tr>
      <w:tr w:rsidR="00F9584C" w:rsidRPr="00950E9B" w14:paraId="6BF27AA4" w14:textId="77777777" w:rsidTr="00047C99">
        <w:trPr>
          <w:trHeight w:val="166"/>
        </w:trPr>
        <w:tc>
          <w:tcPr>
            <w:tcW w:w="6215" w:type="dxa"/>
            <w:tcBorders>
              <w:top w:val="single" w:sz="8" w:space="0" w:color="auto"/>
            </w:tcBorders>
            <w:shd w:val="clear" w:color="auto" w:fill="FFFFFF"/>
            <w:vAlign w:val="bottom"/>
          </w:tcPr>
          <w:p w14:paraId="60BB6B58" w14:textId="77777777" w:rsidR="00F9584C" w:rsidRPr="00950E9B"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950E9B"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950E9B" w:rsidRDefault="00F9584C" w:rsidP="003F3581">
            <w:pPr>
              <w:spacing w:line="230" w:lineRule="auto"/>
              <w:ind w:right="145"/>
              <w:jc w:val="right"/>
              <w:rPr>
                <w:rFonts w:ascii="Arial" w:hAnsi="Arial" w:cs="Arial"/>
                <w:sz w:val="20"/>
                <w:szCs w:val="20"/>
              </w:rPr>
            </w:pPr>
          </w:p>
        </w:tc>
      </w:tr>
      <w:tr w:rsidR="00863CB9" w:rsidRPr="00950E9B" w14:paraId="66ADBD16" w14:textId="77777777" w:rsidTr="00047C99">
        <w:trPr>
          <w:trHeight w:val="216"/>
        </w:trPr>
        <w:tc>
          <w:tcPr>
            <w:tcW w:w="6215" w:type="dxa"/>
            <w:shd w:val="clear" w:color="auto" w:fill="FFFFFF"/>
            <w:vAlign w:val="center"/>
          </w:tcPr>
          <w:p w14:paraId="5057D7FE" w14:textId="37138AE8" w:rsidR="00863CB9" w:rsidRPr="00950E9B" w:rsidRDefault="00863CB9" w:rsidP="00863CB9">
            <w:pPr>
              <w:pStyle w:val="Balk7"/>
              <w:spacing w:line="230" w:lineRule="auto"/>
              <w:ind w:left="0"/>
              <w:rPr>
                <w:rFonts w:ascii="Arial" w:eastAsia="Arial Unicode MS" w:hAnsi="Arial" w:cs="Arial"/>
                <w:i w:val="0"/>
              </w:rPr>
            </w:pPr>
            <w:r w:rsidRPr="00950E9B">
              <w:rPr>
                <w:rFonts w:ascii="Arial" w:hAnsi="Arial" w:cs="Arial"/>
                <w:i w:val="0"/>
              </w:rPr>
              <w:t>Devlet Tahvili</w:t>
            </w:r>
            <w:r w:rsidRPr="00950E9B">
              <w:rPr>
                <w:rFonts w:ascii="Arial" w:hAnsi="Arial" w:cs="Arial"/>
                <w:bCs/>
                <w:i w:val="0"/>
              </w:rPr>
              <w:t xml:space="preserve"> </w:t>
            </w:r>
          </w:p>
        </w:tc>
        <w:tc>
          <w:tcPr>
            <w:tcW w:w="1420" w:type="dxa"/>
            <w:vAlign w:val="center"/>
          </w:tcPr>
          <w:p w14:paraId="55061333" w14:textId="00067DE3" w:rsidR="00863CB9" w:rsidRPr="00950E9B" w:rsidRDefault="00863CB9" w:rsidP="00863CB9">
            <w:pPr>
              <w:ind w:right="148"/>
              <w:jc w:val="right"/>
              <w:rPr>
                <w:rFonts w:ascii="Arial" w:hAnsi="Arial" w:cs="Arial"/>
                <w:sz w:val="20"/>
                <w:szCs w:val="20"/>
              </w:rPr>
            </w:pPr>
            <w:r w:rsidRPr="00950E9B">
              <w:rPr>
                <w:rFonts w:asciiTheme="minorBidi" w:hAnsiTheme="minorBidi" w:cstheme="minorBidi"/>
                <w:color w:val="000000"/>
                <w:sz w:val="20"/>
                <w:szCs w:val="20"/>
              </w:rPr>
              <w:t>-</w:t>
            </w:r>
          </w:p>
        </w:tc>
        <w:tc>
          <w:tcPr>
            <w:tcW w:w="1676" w:type="dxa"/>
            <w:vAlign w:val="center"/>
          </w:tcPr>
          <w:p w14:paraId="651B62E4" w14:textId="206EA114" w:rsidR="00863CB9" w:rsidRPr="00950E9B" w:rsidRDefault="00863CB9" w:rsidP="00863CB9">
            <w:pPr>
              <w:ind w:right="148"/>
              <w:jc w:val="right"/>
              <w:rPr>
                <w:rFonts w:ascii="Arial" w:hAnsi="Arial" w:cs="Arial"/>
                <w:sz w:val="20"/>
                <w:szCs w:val="20"/>
              </w:rPr>
            </w:pPr>
            <w:r w:rsidRPr="00950E9B">
              <w:rPr>
                <w:rFonts w:asciiTheme="minorBidi" w:hAnsiTheme="minorBidi" w:cstheme="minorBidi"/>
                <w:color w:val="000000"/>
                <w:sz w:val="20"/>
                <w:szCs w:val="20"/>
              </w:rPr>
              <w:t>-</w:t>
            </w:r>
          </w:p>
        </w:tc>
      </w:tr>
      <w:tr w:rsidR="00863CB9" w:rsidRPr="00950E9B" w14:paraId="04DF351F" w14:textId="77777777" w:rsidTr="00047C99">
        <w:trPr>
          <w:trHeight w:val="136"/>
        </w:trPr>
        <w:tc>
          <w:tcPr>
            <w:tcW w:w="6215" w:type="dxa"/>
            <w:shd w:val="clear" w:color="auto" w:fill="FFFFFF"/>
            <w:vAlign w:val="center"/>
          </w:tcPr>
          <w:p w14:paraId="323BE34A" w14:textId="7CFF0ABF" w:rsidR="00863CB9" w:rsidRPr="00950E9B" w:rsidRDefault="00863CB9" w:rsidP="00863CB9">
            <w:pPr>
              <w:spacing w:line="230" w:lineRule="auto"/>
              <w:rPr>
                <w:rFonts w:ascii="Arial" w:eastAsia="Arial Unicode MS" w:hAnsi="Arial" w:cs="Arial"/>
                <w:sz w:val="20"/>
                <w:szCs w:val="20"/>
              </w:rPr>
            </w:pPr>
            <w:r w:rsidRPr="00950E9B">
              <w:rPr>
                <w:rFonts w:ascii="Arial" w:hAnsi="Arial" w:cs="Arial"/>
                <w:iCs/>
                <w:sz w:val="20"/>
                <w:szCs w:val="20"/>
              </w:rPr>
              <w:t>Hazine Bonosu</w:t>
            </w:r>
          </w:p>
        </w:tc>
        <w:tc>
          <w:tcPr>
            <w:tcW w:w="1420" w:type="dxa"/>
            <w:vAlign w:val="center"/>
          </w:tcPr>
          <w:p w14:paraId="3E8B4FBF" w14:textId="7D24AA2D" w:rsidR="00863CB9" w:rsidRPr="00950E9B" w:rsidRDefault="00863CB9" w:rsidP="00863CB9">
            <w:pPr>
              <w:ind w:right="148"/>
              <w:jc w:val="right"/>
              <w:rPr>
                <w:rFonts w:ascii="Arial" w:hAnsi="Arial" w:cs="Arial"/>
                <w:sz w:val="20"/>
                <w:szCs w:val="20"/>
              </w:rPr>
            </w:pPr>
            <w:r w:rsidRPr="00950E9B">
              <w:rPr>
                <w:rFonts w:asciiTheme="minorBidi" w:hAnsiTheme="minorBidi" w:cstheme="minorBidi"/>
                <w:bCs/>
                <w:color w:val="000000"/>
                <w:sz w:val="20"/>
                <w:szCs w:val="20"/>
              </w:rPr>
              <w:t>-</w:t>
            </w:r>
          </w:p>
        </w:tc>
        <w:tc>
          <w:tcPr>
            <w:tcW w:w="1676" w:type="dxa"/>
            <w:vAlign w:val="center"/>
          </w:tcPr>
          <w:p w14:paraId="017F1F44" w14:textId="08894C1C" w:rsidR="00863CB9" w:rsidRPr="00950E9B" w:rsidRDefault="00863CB9" w:rsidP="00863CB9">
            <w:pPr>
              <w:ind w:right="148"/>
              <w:jc w:val="right"/>
              <w:rPr>
                <w:rFonts w:ascii="Arial" w:hAnsi="Arial" w:cs="Arial"/>
                <w:sz w:val="20"/>
                <w:szCs w:val="20"/>
              </w:rPr>
            </w:pPr>
            <w:r w:rsidRPr="00950E9B">
              <w:rPr>
                <w:rFonts w:asciiTheme="minorBidi" w:hAnsiTheme="minorBidi" w:cstheme="minorBidi"/>
                <w:bCs/>
                <w:color w:val="000000"/>
                <w:sz w:val="20"/>
                <w:szCs w:val="20"/>
              </w:rPr>
              <w:t>-</w:t>
            </w:r>
          </w:p>
        </w:tc>
      </w:tr>
      <w:tr w:rsidR="00863CB9" w:rsidRPr="00950E9B" w14:paraId="1937767F" w14:textId="77777777" w:rsidTr="00047C99">
        <w:trPr>
          <w:trHeight w:val="88"/>
        </w:trPr>
        <w:tc>
          <w:tcPr>
            <w:tcW w:w="6215" w:type="dxa"/>
            <w:shd w:val="clear" w:color="auto" w:fill="FFFFFF"/>
            <w:vAlign w:val="center"/>
          </w:tcPr>
          <w:p w14:paraId="02058955" w14:textId="693E382C" w:rsidR="00863CB9" w:rsidRPr="00950E9B" w:rsidRDefault="00863CB9" w:rsidP="00863CB9">
            <w:pPr>
              <w:spacing w:line="230" w:lineRule="auto"/>
              <w:rPr>
                <w:rFonts w:ascii="Arial" w:hAnsi="Arial" w:cs="Arial"/>
                <w:iCs/>
                <w:sz w:val="20"/>
                <w:szCs w:val="20"/>
              </w:rPr>
            </w:pPr>
            <w:r w:rsidRPr="00950E9B">
              <w:rPr>
                <w:rFonts w:ascii="Arial" w:hAnsi="Arial" w:cs="Arial"/>
                <w:iCs/>
                <w:sz w:val="20"/>
                <w:szCs w:val="20"/>
              </w:rPr>
              <w:t>Diğer Kamu Borçlanma Senetleri (*)</w:t>
            </w:r>
          </w:p>
        </w:tc>
        <w:tc>
          <w:tcPr>
            <w:tcW w:w="1420" w:type="dxa"/>
            <w:vAlign w:val="center"/>
          </w:tcPr>
          <w:p w14:paraId="29724127" w14:textId="5B1EC612" w:rsidR="00863CB9" w:rsidRPr="00950E9B" w:rsidRDefault="005C5179" w:rsidP="00863CB9">
            <w:pPr>
              <w:ind w:right="148"/>
              <w:jc w:val="right"/>
              <w:rPr>
                <w:rFonts w:ascii="Arial" w:hAnsi="Arial" w:cs="Arial"/>
                <w:sz w:val="20"/>
                <w:szCs w:val="20"/>
              </w:rPr>
            </w:pPr>
            <w:r w:rsidRPr="00950E9B">
              <w:rPr>
                <w:rFonts w:asciiTheme="minorBidi" w:hAnsiTheme="minorBidi" w:cstheme="minorBidi"/>
                <w:color w:val="000000"/>
                <w:sz w:val="20"/>
                <w:szCs w:val="20"/>
              </w:rPr>
              <w:t>4.553.173</w:t>
            </w:r>
          </w:p>
        </w:tc>
        <w:tc>
          <w:tcPr>
            <w:tcW w:w="1676" w:type="dxa"/>
            <w:vAlign w:val="center"/>
          </w:tcPr>
          <w:p w14:paraId="1F3A4360" w14:textId="52DFA6EC" w:rsidR="00863CB9" w:rsidRPr="00950E9B" w:rsidRDefault="005C5179" w:rsidP="00863CB9">
            <w:pPr>
              <w:ind w:right="148"/>
              <w:jc w:val="right"/>
              <w:rPr>
                <w:rFonts w:ascii="Arial" w:hAnsi="Arial" w:cs="Arial"/>
                <w:sz w:val="20"/>
                <w:szCs w:val="20"/>
              </w:rPr>
            </w:pPr>
            <w:r w:rsidRPr="00950E9B">
              <w:rPr>
                <w:rFonts w:asciiTheme="minorBidi" w:hAnsiTheme="minorBidi" w:cstheme="minorBidi"/>
                <w:color w:val="000000"/>
                <w:sz w:val="20"/>
                <w:szCs w:val="20"/>
              </w:rPr>
              <w:t>2.713.586</w:t>
            </w:r>
          </w:p>
        </w:tc>
      </w:tr>
      <w:tr w:rsidR="00863CB9" w:rsidRPr="00950E9B" w14:paraId="747D4E22" w14:textId="77777777" w:rsidTr="00047C99">
        <w:trPr>
          <w:trHeight w:val="88"/>
        </w:trPr>
        <w:tc>
          <w:tcPr>
            <w:tcW w:w="6215" w:type="dxa"/>
            <w:tcBorders>
              <w:bottom w:val="single" w:sz="4" w:space="0" w:color="auto"/>
            </w:tcBorders>
            <w:shd w:val="clear" w:color="auto" w:fill="FFFFFF"/>
            <w:vAlign w:val="bottom"/>
          </w:tcPr>
          <w:p w14:paraId="7FC99796" w14:textId="77777777" w:rsidR="00863CB9" w:rsidRPr="00950E9B" w:rsidRDefault="00863CB9" w:rsidP="00863CB9">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863CB9" w:rsidRPr="00950E9B" w:rsidRDefault="00863CB9" w:rsidP="00863CB9">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863CB9" w:rsidRPr="00950E9B" w:rsidRDefault="00863CB9" w:rsidP="00863CB9">
            <w:pPr>
              <w:ind w:right="148"/>
              <w:jc w:val="right"/>
              <w:rPr>
                <w:rFonts w:ascii="Arial" w:hAnsi="Arial" w:cs="Arial"/>
                <w:sz w:val="20"/>
                <w:szCs w:val="20"/>
              </w:rPr>
            </w:pPr>
          </w:p>
        </w:tc>
      </w:tr>
      <w:tr w:rsidR="00863CB9" w:rsidRPr="00950E9B" w14:paraId="404DEB6B" w14:textId="77777777" w:rsidTr="00047C99">
        <w:trPr>
          <w:trHeight w:val="88"/>
        </w:trPr>
        <w:tc>
          <w:tcPr>
            <w:tcW w:w="6215" w:type="dxa"/>
            <w:tcBorders>
              <w:top w:val="single" w:sz="4" w:space="0" w:color="auto"/>
              <w:bottom w:val="double" w:sz="4" w:space="0" w:color="auto"/>
            </w:tcBorders>
            <w:shd w:val="clear" w:color="auto" w:fill="FFFFFF"/>
            <w:vAlign w:val="bottom"/>
          </w:tcPr>
          <w:p w14:paraId="062B75AD" w14:textId="77777777" w:rsidR="00863CB9" w:rsidRPr="00950E9B" w:rsidRDefault="00863CB9" w:rsidP="00863CB9">
            <w:pPr>
              <w:spacing w:line="230" w:lineRule="auto"/>
              <w:jc w:val="both"/>
              <w:rPr>
                <w:rFonts w:ascii="Arial" w:hAnsi="Arial" w:cs="Arial"/>
                <w:b/>
                <w:sz w:val="20"/>
                <w:szCs w:val="20"/>
              </w:rPr>
            </w:pPr>
            <w:r w:rsidRPr="00950E9B">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3BCF41D4" w:rsidR="00863CB9" w:rsidRPr="00950E9B" w:rsidRDefault="005C5179" w:rsidP="00863CB9">
            <w:pPr>
              <w:ind w:right="148"/>
              <w:jc w:val="right"/>
              <w:rPr>
                <w:rFonts w:ascii="Arial" w:hAnsi="Arial" w:cs="Arial"/>
                <w:b/>
                <w:sz w:val="20"/>
                <w:szCs w:val="20"/>
              </w:rPr>
            </w:pPr>
            <w:r w:rsidRPr="00950E9B">
              <w:rPr>
                <w:rFonts w:asciiTheme="minorBidi" w:hAnsiTheme="minorBidi" w:cstheme="minorBidi"/>
                <w:b/>
                <w:bCs/>
                <w:color w:val="000000"/>
                <w:sz w:val="20"/>
                <w:szCs w:val="20"/>
              </w:rPr>
              <w:t>4.553.173</w:t>
            </w:r>
          </w:p>
        </w:tc>
        <w:tc>
          <w:tcPr>
            <w:tcW w:w="1676" w:type="dxa"/>
            <w:tcBorders>
              <w:top w:val="single" w:sz="4" w:space="0" w:color="auto"/>
              <w:bottom w:val="double" w:sz="4" w:space="0" w:color="auto"/>
            </w:tcBorders>
            <w:vAlign w:val="center"/>
          </w:tcPr>
          <w:p w14:paraId="6CA63BB8" w14:textId="563D3B2E" w:rsidR="00863CB9" w:rsidRPr="00950E9B" w:rsidRDefault="00863CB9" w:rsidP="00863CB9">
            <w:pPr>
              <w:ind w:right="148"/>
              <w:jc w:val="right"/>
              <w:rPr>
                <w:rFonts w:ascii="Arial" w:hAnsi="Arial" w:cs="Arial"/>
                <w:b/>
                <w:bCs/>
                <w:sz w:val="20"/>
                <w:szCs w:val="20"/>
              </w:rPr>
            </w:pPr>
            <w:r w:rsidRPr="00950E9B">
              <w:rPr>
                <w:rFonts w:asciiTheme="minorBidi" w:hAnsiTheme="minorBidi" w:cstheme="minorBidi"/>
                <w:b/>
                <w:bCs/>
                <w:color w:val="000000"/>
                <w:sz w:val="20"/>
                <w:szCs w:val="20"/>
              </w:rPr>
              <w:t>2.713.586</w:t>
            </w:r>
          </w:p>
        </w:tc>
      </w:tr>
    </w:tbl>
    <w:p w14:paraId="4008E003" w14:textId="77777777" w:rsidR="001B6E56" w:rsidRPr="00950E9B" w:rsidRDefault="001B6E56" w:rsidP="001B6E56">
      <w:pPr>
        <w:jc w:val="both"/>
        <w:rPr>
          <w:rFonts w:ascii="Arial" w:hAnsi="Arial" w:cs="Arial"/>
          <w:b/>
          <w:sz w:val="6"/>
          <w:szCs w:val="6"/>
        </w:rPr>
      </w:pPr>
      <w:r w:rsidRPr="00950E9B">
        <w:rPr>
          <w:rFonts w:ascii="Arial" w:hAnsi="Arial" w:cs="Arial"/>
          <w:b/>
          <w:sz w:val="6"/>
          <w:szCs w:val="6"/>
        </w:rPr>
        <w:t xml:space="preserve">                </w:t>
      </w:r>
    </w:p>
    <w:p w14:paraId="5C181E78" w14:textId="14095A19" w:rsidR="001B6E56" w:rsidRPr="00950E9B" w:rsidRDefault="001B6E56" w:rsidP="00D62DE3">
      <w:pPr>
        <w:ind w:right="-1"/>
        <w:jc w:val="both"/>
        <w:rPr>
          <w:rFonts w:ascii="Arial" w:hAnsi="Arial" w:cs="Arial"/>
          <w:iCs/>
          <w:sz w:val="14"/>
          <w:szCs w:val="12"/>
        </w:rPr>
      </w:pPr>
      <w:r w:rsidRPr="00950E9B">
        <w:rPr>
          <w:rFonts w:ascii="Arial" w:hAnsi="Arial" w:cs="Arial"/>
          <w:sz w:val="14"/>
          <w:szCs w:val="12"/>
        </w:rPr>
        <w:t xml:space="preserve">(*) </w:t>
      </w:r>
      <w:r w:rsidR="00EF3F68" w:rsidRPr="00950E9B">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950E9B">
        <w:rPr>
          <w:rFonts w:asciiTheme="minorBidi" w:hAnsiTheme="minorBidi" w:cstheme="minorBidi"/>
          <w:sz w:val="20"/>
          <w:szCs w:val="20"/>
        </w:rPr>
        <w:t xml:space="preserve"> </w:t>
      </w:r>
      <w:r w:rsidR="00EF3F68" w:rsidRPr="00950E9B">
        <w:rPr>
          <w:rFonts w:ascii="Arial" w:hAnsi="Arial" w:cs="Arial"/>
          <w:iCs/>
          <w:sz w:val="14"/>
          <w:szCs w:val="12"/>
        </w:rPr>
        <w:t>ve</w:t>
      </w:r>
      <w:r w:rsidR="00EF3F68" w:rsidRPr="00950E9B">
        <w:rPr>
          <w:rFonts w:asciiTheme="minorBidi" w:hAnsiTheme="minorBidi" w:cstheme="minorBidi"/>
          <w:sz w:val="20"/>
          <w:szCs w:val="20"/>
        </w:rPr>
        <w:t xml:space="preserve"> </w:t>
      </w:r>
      <w:r w:rsidR="00EF3F68" w:rsidRPr="00950E9B">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950E9B">
        <w:rPr>
          <w:rFonts w:ascii="Arial" w:hAnsi="Arial" w:cs="Arial"/>
          <w:iCs/>
          <w:sz w:val="14"/>
          <w:szCs w:val="12"/>
        </w:rPr>
        <w:t xml:space="preserve">31.688.489 Euro (Tam Euro) </w:t>
      </w:r>
      <w:r w:rsidR="00EF3F68" w:rsidRPr="00950E9B">
        <w:rPr>
          <w:rFonts w:ascii="Arial" w:hAnsi="Arial" w:cs="Arial"/>
          <w:iCs/>
          <w:sz w:val="14"/>
          <w:szCs w:val="12"/>
        </w:rPr>
        <w:t>değerinde sermaye benzeri borçlanma aracından oluşmaktadır.</w:t>
      </w:r>
    </w:p>
    <w:p w14:paraId="0B271E8E" w14:textId="77777777" w:rsidR="00FB59D8" w:rsidRPr="00950E9B" w:rsidRDefault="00FB59D8">
      <w:pPr>
        <w:rPr>
          <w:rFonts w:ascii="Arial" w:hAnsi="Arial" w:cs="Arial"/>
          <w:b/>
          <w:sz w:val="20"/>
          <w:szCs w:val="20"/>
          <w:lang w:eastAsia="en-US"/>
        </w:rPr>
      </w:pPr>
      <w:r w:rsidRPr="00950E9B">
        <w:rPr>
          <w:rFonts w:ascii="Arial" w:hAnsi="Arial" w:cs="Arial"/>
          <w:b/>
          <w:sz w:val="20"/>
          <w:szCs w:val="20"/>
          <w:lang w:eastAsia="en-US"/>
        </w:rPr>
        <w:br w:type="page"/>
      </w:r>
    </w:p>
    <w:p w14:paraId="0FCCD4FD" w14:textId="2B26D0DB" w:rsidR="000E3D2C" w:rsidRPr="00950E9B" w:rsidRDefault="000E3D2C" w:rsidP="00834208">
      <w:pPr>
        <w:pStyle w:val="ListeParagraf"/>
        <w:numPr>
          <w:ilvl w:val="0"/>
          <w:numId w:val="34"/>
        </w:numPr>
        <w:ind w:left="0" w:hanging="567"/>
        <w:rPr>
          <w:rFonts w:ascii="Arial" w:hAnsi="Arial" w:cs="Arial"/>
          <w:b/>
          <w:sz w:val="20"/>
          <w:szCs w:val="20"/>
        </w:rPr>
      </w:pPr>
      <w:r w:rsidRPr="00950E9B">
        <w:rPr>
          <w:rFonts w:ascii="Arial" w:hAnsi="Arial" w:cs="Arial"/>
          <w:b/>
          <w:sz w:val="20"/>
          <w:szCs w:val="20"/>
        </w:rPr>
        <w:lastRenderedPageBreak/>
        <w:t>Bilançonun aktif hesaplarına ilişkin açıklama ve dipnotlar (devamı):</w:t>
      </w:r>
    </w:p>
    <w:p w14:paraId="15CD9BF0" w14:textId="0F10A7EC" w:rsidR="000E3D2C" w:rsidRPr="00950E9B" w:rsidRDefault="000E3D2C" w:rsidP="00047C99">
      <w:pPr>
        <w:pStyle w:val="GvdeMetniGirintisi"/>
        <w:numPr>
          <w:ilvl w:val="0"/>
          <w:numId w:val="3"/>
        </w:numPr>
        <w:tabs>
          <w:tab w:val="clear" w:pos="585"/>
          <w:tab w:val="num" w:pos="180"/>
          <w:tab w:val="left" w:pos="1080"/>
        </w:tabs>
        <w:spacing w:before="120"/>
        <w:ind w:left="0" w:hanging="567"/>
        <w:rPr>
          <w:rFonts w:ascii="Arial" w:hAnsi="Arial" w:cs="Arial"/>
          <w:b/>
          <w:sz w:val="20"/>
          <w:szCs w:val="20"/>
        </w:rPr>
      </w:pPr>
      <w:r w:rsidRPr="00950E9B">
        <w:rPr>
          <w:rFonts w:ascii="Arial" w:hAnsi="Arial" w:cs="Arial"/>
          <w:b/>
          <w:sz w:val="20"/>
          <w:szCs w:val="20"/>
        </w:rPr>
        <w:t>İtfa edilmiş maliyeti üzerinden değerlenen finansal varlıklara ilişkin bilgiler:</w:t>
      </w:r>
    </w:p>
    <w:p w14:paraId="497BF5A8" w14:textId="717D55C8" w:rsidR="00A92D0D" w:rsidRPr="00950E9B" w:rsidRDefault="00A92D0D" w:rsidP="0060119A">
      <w:pPr>
        <w:pStyle w:val="GvdeMetniGirintisi"/>
        <w:tabs>
          <w:tab w:val="num" w:pos="851"/>
        </w:tabs>
        <w:ind w:left="180" w:firstLine="0"/>
        <w:rPr>
          <w:rFonts w:ascii="Arial" w:hAnsi="Arial" w:cs="Arial"/>
          <w:b/>
          <w:sz w:val="16"/>
          <w:szCs w:val="16"/>
        </w:rPr>
      </w:pPr>
    </w:p>
    <w:p w14:paraId="338C1C8D" w14:textId="798E9414" w:rsidR="00136C29" w:rsidRPr="00950E9B" w:rsidRDefault="000E3D2C" w:rsidP="000E3D2C">
      <w:pPr>
        <w:pStyle w:val="GvdeMetniGirintisi"/>
        <w:tabs>
          <w:tab w:val="left" w:pos="378"/>
        </w:tabs>
        <w:ind w:left="561" w:hanging="561"/>
        <w:rPr>
          <w:rFonts w:ascii="Arial" w:hAnsi="Arial" w:cs="Arial"/>
          <w:b/>
          <w:sz w:val="20"/>
          <w:szCs w:val="20"/>
        </w:rPr>
      </w:pPr>
      <w:r w:rsidRPr="00950E9B">
        <w:rPr>
          <w:rFonts w:ascii="Arial" w:hAnsi="Arial" w:cs="Arial"/>
          <w:b/>
          <w:sz w:val="20"/>
          <w:szCs w:val="20"/>
        </w:rPr>
        <w:t>b)</w:t>
      </w:r>
      <w:r w:rsidRPr="00950E9B">
        <w:rPr>
          <w:rFonts w:ascii="Arial" w:hAnsi="Arial" w:cs="Arial"/>
          <w:b/>
          <w:sz w:val="20"/>
          <w:szCs w:val="20"/>
        </w:rPr>
        <w:tab/>
      </w:r>
      <w:r w:rsidR="00413B47" w:rsidRPr="00950E9B">
        <w:rPr>
          <w:rFonts w:ascii="Arial" w:hAnsi="Arial" w:cs="Arial"/>
          <w:b/>
          <w:sz w:val="20"/>
          <w:szCs w:val="20"/>
        </w:rPr>
        <w:t>İtfa edilmiş maliyeti üzerinden değerlenen finansal varlıklara ilişkin bilgiler</w:t>
      </w:r>
      <w:r w:rsidR="00136C29" w:rsidRPr="00950E9B">
        <w:rPr>
          <w:rFonts w:ascii="Arial" w:hAnsi="Arial" w:cs="Arial"/>
          <w:b/>
          <w:sz w:val="20"/>
          <w:szCs w:val="20"/>
        </w:rPr>
        <w:t>:</w:t>
      </w:r>
    </w:p>
    <w:p w14:paraId="2C42A883" w14:textId="77777777" w:rsidR="007848B3" w:rsidRPr="00950E9B" w:rsidRDefault="007848B3" w:rsidP="007848B3">
      <w:pPr>
        <w:pStyle w:val="GvdeMetniGirintisi"/>
        <w:ind w:left="-9" w:firstLine="0"/>
        <w:rPr>
          <w:rFonts w:ascii="Arial" w:hAnsi="Arial" w:cs="Arial"/>
          <w:b/>
          <w:sz w:val="20"/>
          <w:szCs w:val="20"/>
        </w:rPr>
      </w:pPr>
    </w:p>
    <w:tbl>
      <w:tblPr>
        <w:tblW w:w="9322" w:type="dxa"/>
        <w:tblLook w:val="04A0" w:firstRow="1" w:lastRow="0" w:firstColumn="1" w:lastColumn="0" w:noHBand="0" w:noVBand="1"/>
      </w:tblPr>
      <w:tblGrid>
        <w:gridCol w:w="6061"/>
        <w:gridCol w:w="1560"/>
        <w:gridCol w:w="1701"/>
      </w:tblGrid>
      <w:tr w:rsidR="007848B3" w:rsidRPr="00950E9B" w14:paraId="49CFA588" w14:textId="77777777" w:rsidTr="00047C99">
        <w:trPr>
          <w:trHeight w:val="113"/>
        </w:trPr>
        <w:tc>
          <w:tcPr>
            <w:tcW w:w="6061" w:type="dxa"/>
            <w:tcBorders>
              <w:top w:val="single" w:sz="8" w:space="0" w:color="auto"/>
              <w:left w:val="nil"/>
              <w:bottom w:val="single" w:sz="8" w:space="0" w:color="auto"/>
              <w:right w:val="nil"/>
            </w:tcBorders>
            <w:shd w:val="clear" w:color="auto" w:fill="auto"/>
            <w:vAlign w:val="center"/>
            <w:hideMark/>
          </w:tcPr>
          <w:p w14:paraId="36319D46" w14:textId="77777777" w:rsidR="007848B3" w:rsidRPr="00950E9B" w:rsidRDefault="007848B3" w:rsidP="00C4141E">
            <w:pPr>
              <w:jc w:val="right"/>
              <w:rPr>
                <w:rFonts w:ascii="Arial" w:hAnsi="Arial" w:cs="Arial"/>
                <w:b/>
                <w:bCs/>
                <w:color w:val="000000"/>
                <w:sz w:val="20"/>
                <w:szCs w:val="20"/>
                <w:lang w:val="en-US" w:eastAsia="en-US"/>
              </w:rPr>
            </w:pPr>
            <w:r w:rsidRPr="00950E9B">
              <w:rPr>
                <w:rFonts w:ascii="Arial" w:hAnsi="Arial" w:cs="Arial"/>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950E9B" w:rsidRDefault="007848B3" w:rsidP="00C4141E">
            <w:pPr>
              <w:jc w:val="right"/>
              <w:rPr>
                <w:rFonts w:ascii="Arial" w:hAnsi="Arial" w:cs="Arial"/>
                <w:b/>
                <w:bCs/>
                <w:color w:val="000000"/>
                <w:sz w:val="20"/>
                <w:szCs w:val="20"/>
              </w:rPr>
            </w:pPr>
            <w:r w:rsidRPr="00950E9B">
              <w:rPr>
                <w:rFonts w:ascii="Arial" w:hAnsi="Arial" w:cs="Arial"/>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950E9B" w:rsidRDefault="007848B3" w:rsidP="00C4141E">
            <w:pPr>
              <w:jc w:val="right"/>
              <w:rPr>
                <w:rFonts w:ascii="Arial" w:hAnsi="Arial" w:cs="Arial"/>
                <w:b/>
                <w:bCs/>
                <w:color w:val="000000"/>
                <w:sz w:val="20"/>
                <w:szCs w:val="20"/>
              </w:rPr>
            </w:pPr>
            <w:r w:rsidRPr="00950E9B">
              <w:rPr>
                <w:rFonts w:ascii="Arial" w:hAnsi="Arial" w:cs="Arial"/>
                <w:b/>
                <w:bCs/>
                <w:color w:val="000000"/>
                <w:sz w:val="20"/>
                <w:szCs w:val="20"/>
              </w:rPr>
              <w:t>Önceki Dönem</w:t>
            </w:r>
          </w:p>
        </w:tc>
      </w:tr>
      <w:tr w:rsidR="007848B3" w:rsidRPr="00950E9B" w14:paraId="60DDAEC4" w14:textId="77777777" w:rsidTr="00047C99">
        <w:trPr>
          <w:trHeight w:val="113"/>
        </w:trPr>
        <w:tc>
          <w:tcPr>
            <w:tcW w:w="6061" w:type="dxa"/>
            <w:tcBorders>
              <w:top w:val="nil"/>
              <w:left w:val="nil"/>
              <w:bottom w:val="nil"/>
              <w:right w:val="nil"/>
            </w:tcBorders>
            <w:shd w:val="clear" w:color="auto" w:fill="auto"/>
            <w:noWrap/>
            <w:vAlign w:val="center"/>
            <w:hideMark/>
          </w:tcPr>
          <w:p w14:paraId="3E0E1FA8" w14:textId="77777777" w:rsidR="007848B3" w:rsidRPr="00950E9B" w:rsidRDefault="007848B3" w:rsidP="00C4141E">
            <w:pPr>
              <w:jc w:val="right"/>
              <w:rPr>
                <w:rFonts w:ascii="Arial" w:hAnsi="Arial" w:cs="Arial"/>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950E9B" w:rsidRDefault="007848B3" w:rsidP="00C4141E">
            <w:pPr>
              <w:rPr>
                <w:rFonts w:ascii="Arial" w:hAnsi="Arial" w:cs="Arial"/>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950E9B" w:rsidRDefault="007848B3" w:rsidP="00C4141E">
            <w:pPr>
              <w:jc w:val="right"/>
              <w:rPr>
                <w:rFonts w:ascii="Arial" w:hAnsi="Arial" w:cs="Arial"/>
                <w:sz w:val="20"/>
                <w:szCs w:val="20"/>
              </w:rPr>
            </w:pPr>
          </w:p>
        </w:tc>
      </w:tr>
      <w:tr w:rsidR="00863CB9" w:rsidRPr="00950E9B" w14:paraId="44F7C47E" w14:textId="77777777" w:rsidTr="00047C99">
        <w:trPr>
          <w:trHeight w:val="113"/>
        </w:trPr>
        <w:tc>
          <w:tcPr>
            <w:tcW w:w="6061" w:type="dxa"/>
            <w:tcBorders>
              <w:top w:val="nil"/>
              <w:left w:val="nil"/>
              <w:bottom w:val="nil"/>
              <w:right w:val="nil"/>
            </w:tcBorders>
            <w:shd w:val="clear" w:color="auto" w:fill="auto"/>
            <w:noWrap/>
            <w:vAlign w:val="center"/>
            <w:hideMark/>
          </w:tcPr>
          <w:p w14:paraId="33867124" w14:textId="77777777" w:rsidR="00863CB9" w:rsidRPr="00950E9B" w:rsidRDefault="00863CB9" w:rsidP="00863CB9">
            <w:pPr>
              <w:rPr>
                <w:rFonts w:ascii="Arial" w:hAnsi="Arial" w:cs="Arial"/>
                <w:color w:val="000000"/>
                <w:sz w:val="20"/>
                <w:szCs w:val="20"/>
              </w:rPr>
            </w:pPr>
            <w:r w:rsidRPr="00950E9B">
              <w:rPr>
                <w:rFonts w:ascii="Arial" w:hAnsi="Arial" w:cs="Arial"/>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34C1C052" w:rsidR="00863CB9" w:rsidRPr="00950E9B" w:rsidRDefault="005C5179" w:rsidP="00863CB9">
            <w:pPr>
              <w:jc w:val="right"/>
              <w:rPr>
                <w:rFonts w:ascii="Arial" w:hAnsi="Arial" w:cs="Arial"/>
                <w:color w:val="000000"/>
                <w:sz w:val="20"/>
                <w:szCs w:val="20"/>
              </w:rPr>
            </w:pPr>
            <w:r w:rsidRPr="00950E9B">
              <w:rPr>
                <w:rFonts w:ascii="Arial" w:hAnsi="Arial" w:cs="Arial"/>
                <w:sz w:val="20"/>
                <w:szCs w:val="20"/>
              </w:rPr>
              <w:t>4.553.173</w:t>
            </w:r>
          </w:p>
        </w:tc>
        <w:tc>
          <w:tcPr>
            <w:tcW w:w="1701" w:type="dxa"/>
            <w:tcBorders>
              <w:top w:val="nil"/>
              <w:left w:val="nil"/>
              <w:bottom w:val="nil"/>
              <w:right w:val="nil"/>
            </w:tcBorders>
            <w:shd w:val="clear" w:color="auto" w:fill="auto"/>
            <w:vAlign w:val="center"/>
            <w:hideMark/>
          </w:tcPr>
          <w:p w14:paraId="2A457073" w14:textId="673E07BA" w:rsidR="00863CB9" w:rsidRPr="00950E9B" w:rsidRDefault="00863CB9" w:rsidP="00863CB9">
            <w:pPr>
              <w:jc w:val="right"/>
              <w:rPr>
                <w:rFonts w:ascii="Arial" w:hAnsi="Arial" w:cs="Arial"/>
                <w:color w:val="000000"/>
                <w:sz w:val="20"/>
                <w:szCs w:val="20"/>
              </w:rPr>
            </w:pPr>
            <w:r w:rsidRPr="00950E9B">
              <w:rPr>
                <w:rFonts w:ascii="Arial" w:hAnsi="Arial" w:cs="Arial"/>
                <w:sz w:val="20"/>
                <w:szCs w:val="20"/>
              </w:rPr>
              <w:t>2.713.586</w:t>
            </w:r>
          </w:p>
        </w:tc>
      </w:tr>
      <w:tr w:rsidR="00863CB9" w:rsidRPr="00950E9B" w14:paraId="0E7857FA" w14:textId="77777777" w:rsidTr="00047C99">
        <w:trPr>
          <w:trHeight w:val="113"/>
        </w:trPr>
        <w:tc>
          <w:tcPr>
            <w:tcW w:w="6061" w:type="dxa"/>
            <w:tcBorders>
              <w:top w:val="nil"/>
              <w:left w:val="nil"/>
              <w:bottom w:val="nil"/>
              <w:right w:val="nil"/>
            </w:tcBorders>
            <w:shd w:val="clear" w:color="auto" w:fill="auto"/>
            <w:noWrap/>
            <w:vAlign w:val="center"/>
            <w:hideMark/>
          </w:tcPr>
          <w:p w14:paraId="7039F202" w14:textId="77777777" w:rsidR="00863CB9" w:rsidRPr="00950E9B" w:rsidRDefault="00863CB9" w:rsidP="00863CB9">
            <w:pPr>
              <w:ind w:firstLineChars="200" w:firstLine="400"/>
              <w:rPr>
                <w:rFonts w:ascii="Arial" w:hAnsi="Arial" w:cs="Arial"/>
                <w:color w:val="000000"/>
                <w:sz w:val="20"/>
                <w:szCs w:val="20"/>
              </w:rPr>
            </w:pPr>
            <w:r w:rsidRPr="00950E9B">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64D4442C" w:rsidR="00863CB9" w:rsidRPr="00950E9B" w:rsidRDefault="005C5179" w:rsidP="00863CB9">
            <w:pPr>
              <w:jc w:val="right"/>
              <w:rPr>
                <w:rFonts w:ascii="Arial" w:hAnsi="Arial" w:cs="Arial"/>
                <w:color w:val="000000"/>
                <w:sz w:val="20"/>
                <w:szCs w:val="20"/>
              </w:rPr>
            </w:pPr>
            <w:r w:rsidRPr="00950E9B">
              <w:rPr>
                <w:rFonts w:ascii="Arial" w:hAnsi="Arial" w:cs="Arial"/>
                <w:color w:val="000000"/>
                <w:sz w:val="20"/>
                <w:szCs w:val="20"/>
              </w:rPr>
              <w:t>1.035.023</w:t>
            </w:r>
          </w:p>
        </w:tc>
        <w:tc>
          <w:tcPr>
            <w:tcW w:w="1701" w:type="dxa"/>
            <w:tcBorders>
              <w:top w:val="nil"/>
              <w:left w:val="nil"/>
              <w:bottom w:val="nil"/>
              <w:right w:val="nil"/>
            </w:tcBorders>
            <w:shd w:val="clear" w:color="auto" w:fill="auto"/>
            <w:vAlign w:val="center"/>
            <w:hideMark/>
          </w:tcPr>
          <w:p w14:paraId="5928D4CB" w14:textId="1AAC05C1"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5C854301" w14:textId="77777777" w:rsidTr="00047C99">
        <w:trPr>
          <w:trHeight w:val="113"/>
        </w:trPr>
        <w:tc>
          <w:tcPr>
            <w:tcW w:w="6061" w:type="dxa"/>
            <w:tcBorders>
              <w:top w:val="nil"/>
              <w:left w:val="nil"/>
              <w:bottom w:val="nil"/>
              <w:right w:val="nil"/>
            </w:tcBorders>
            <w:shd w:val="clear" w:color="auto" w:fill="auto"/>
            <w:noWrap/>
            <w:vAlign w:val="center"/>
            <w:hideMark/>
          </w:tcPr>
          <w:p w14:paraId="39D3B856" w14:textId="77777777" w:rsidR="00863CB9" w:rsidRPr="00950E9B" w:rsidRDefault="00863CB9" w:rsidP="00863CB9">
            <w:pPr>
              <w:ind w:firstLineChars="200" w:firstLine="400"/>
              <w:rPr>
                <w:rFonts w:ascii="Arial" w:hAnsi="Arial" w:cs="Arial"/>
                <w:color w:val="000000"/>
                <w:sz w:val="20"/>
                <w:szCs w:val="20"/>
              </w:rPr>
            </w:pPr>
            <w:r w:rsidRPr="00950E9B">
              <w:rPr>
                <w:rFonts w:ascii="Arial" w:hAnsi="Arial" w:cs="Arial"/>
                <w:color w:val="000000"/>
                <w:sz w:val="20"/>
                <w:szCs w:val="20"/>
              </w:rPr>
              <w:t>Borsada İşlem Görmeyen</w:t>
            </w:r>
            <w:r w:rsidRPr="00950E9B">
              <w:rPr>
                <w:rFonts w:ascii="Arial" w:hAnsi="Arial" w:cs="Arial"/>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1394CFA5" w:rsidR="00863CB9" w:rsidRPr="00950E9B" w:rsidRDefault="005C5179" w:rsidP="00863CB9">
            <w:pPr>
              <w:jc w:val="right"/>
              <w:rPr>
                <w:rFonts w:ascii="Arial" w:hAnsi="Arial" w:cs="Arial"/>
                <w:color w:val="000000"/>
                <w:sz w:val="20"/>
                <w:szCs w:val="20"/>
              </w:rPr>
            </w:pPr>
            <w:r w:rsidRPr="00950E9B">
              <w:rPr>
                <w:rFonts w:ascii="Arial" w:hAnsi="Arial" w:cs="Arial"/>
                <w:sz w:val="20"/>
                <w:szCs w:val="20"/>
              </w:rPr>
              <w:t>3.518.150</w:t>
            </w:r>
          </w:p>
        </w:tc>
        <w:tc>
          <w:tcPr>
            <w:tcW w:w="1701" w:type="dxa"/>
            <w:tcBorders>
              <w:top w:val="nil"/>
              <w:left w:val="nil"/>
              <w:bottom w:val="nil"/>
              <w:right w:val="nil"/>
            </w:tcBorders>
            <w:shd w:val="clear" w:color="auto" w:fill="auto"/>
            <w:vAlign w:val="center"/>
            <w:hideMark/>
          </w:tcPr>
          <w:p w14:paraId="3FE20276" w14:textId="568295A6" w:rsidR="00863CB9" w:rsidRPr="00950E9B" w:rsidRDefault="00863CB9" w:rsidP="00863CB9">
            <w:pPr>
              <w:jc w:val="right"/>
              <w:rPr>
                <w:rFonts w:ascii="Arial" w:hAnsi="Arial" w:cs="Arial"/>
                <w:color w:val="000000"/>
                <w:sz w:val="20"/>
                <w:szCs w:val="20"/>
              </w:rPr>
            </w:pPr>
            <w:r w:rsidRPr="00950E9B">
              <w:rPr>
                <w:rFonts w:ascii="Arial" w:hAnsi="Arial" w:cs="Arial"/>
                <w:sz w:val="20"/>
                <w:szCs w:val="20"/>
              </w:rPr>
              <w:t>2.713.586</w:t>
            </w:r>
          </w:p>
        </w:tc>
      </w:tr>
      <w:tr w:rsidR="00863CB9" w:rsidRPr="00950E9B" w14:paraId="0A9CD4D1" w14:textId="77777777" w:rsidTr="00047C99">
        <w:trPr>
          <w:trHeight w:val="113"/>
        </w:trPr>
        <w:tc>
          <w:tcPr>
            <w:tcW w:w="6061" w:type="dxa"/>
            <w:tcBorders>
              <w:top w:val="nil"/>
              <w:left w:val="nil"/>
              <w:bottom w:val="nil"/>
              <w:right w:val="nil"/>
            </w:tcBorders>
            <w:shd w:val="clear" w:color="auto" w:fill="auto"/>
            <w:noWrap/>
            <w:vAlign w:val="center"/>
            <w:hideMark/>
          </w:tcPr>
          <w:p w14:paraId="7F686AE8" w14:textId="77777777" w:rsidR="00863CB9" w:rsidRPr="00950E9B" w:rsidRDefault="00863CB9" w:rsidP="00863CB9">
            <w:pPr>
              <w:rPr>
                <w:rFonts w:ascii="Arial" w:hAnsi="Arial" w:cs="Arial"/>
                <w:color w:val="000000"/>
                <w:sz w:val="20"/>
                <w:szCs w:val="20"/>
              </w:rPr>
            </w:pPr>
            <w:r w:rsidRPr="00950E9B">
              <w:rPr>
                <w:rFonts w:ascii="Arial" w:hAnsi="Arial" w:cs="Arial"/>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45453205" w14:textId="15041CEA"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53E94A5A" w14:textId="77777777" w:rsidTr="00047C99">
        <w:trPr>
          <w:trHeight w:val="113"/>
        </w:trPr>
        <w:tc>
          <w:tcPr>
            <w:tcW w:w="6061" w:type="dxa"/>
            <w:tcBorders>
              <w:top w:val="nil"/>
              <w:left w:val="nil"/>
              <w:bottom w:val="nil"/>
              <w:right w:val="nil"/>
            </w:tcBorders>
            <w:shd w:val="clear" w:color="auto" w:fill="auto"/>
            <w:noWrap/>
            <w:vAlign w:val="center"/>
            <w:hideMark/>
          </w:tcPr>
          <w:p w14:paraId="3D9D1817" w14:textId="77777777" w:rsidR="00863CB9" w:rsidRPr="00950E9B" w:rsidRDefault="00863CB9" w:rsidP="00863CB9">
            <w:pPr>
              <w:ind w:firstLineChars="200" w:firstLine="400"/>
              <w:rPr>
                <w:rFonts w:ascii="Arial" w:hAnsi="Arial" w:cs="Arial"/>
                <w:color w:val="000000"/>
                <w:sz w:val="20"/>
                <w:szCs w:val="20"/>
              </w:rPr>
            </w:pPr>
            <w:r w:rsidRPr="00950E9B">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1AD40C51" w14:textId="7E32C554"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083920C9" w14:textId="77777777" w:rsidTr="00047C99">
        <w:trPr>
          <w:trHeight w:val="113"/>
        </w:trPr>
        <w:tc>
          <w:tcPr>
            <w:tcW w:w="6061" w:type="dxa"/>
            <w:tcBorders>
              <w:top w:val="nil"/>
              <w:left w:val="nil"/>
              <w:bottom w:val="nil"/>
              <w:right w:val="nil"/>
            </w:tcBorders>
            <w:shd w:val="clear" w:color="auto" w:fill="auto"/>
            <w:noWrap/>
            <w:vAlign w:val="center"/>
            <w:hideMark/>
          </w:tcPr>
          <w:p w14:paraId="37D6511D" w14:textId="77777777" w:rsidR="00863CB9" w:rsidRPr="00950E9B" w:rsidRDefault="00863CB9" w:rsidP="00863CB9">
            <w:pPr>
              <w:ind w:firstLineChars="200" w:firstLine="400"/>
              <w:rPr>
                <w:rFonts w:ascii="Arial" w:hAnsi="Arial" w:cs="Arial"/>
                <w:color w:val="000000"/>
                <w:sz w:val="20"/>
                <w:szCs w:val="20"/>
              </w:rPr>
            </w:pPr>
            <w:r w:rsidRPr="00950E9B">
              <w:rPr>
                <w:rFonts w:ascii="Arial" w:hAnsi="Arial" w:cs="Arial"/>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7A32C193" w14:textId="4CC0671C"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6B8AA66B" w14:textId="77777777" w:rsidTr="00047C99">
        <w:trPr>
          <w:trHeight w:val="113"/>
        </w:trPr>
        <w:tc>
          <w:tcPr>
            <w:tcW w:w="6061" w:type="dxa"/>
            <w:tcBorders>
              <w:top w:val="nil"/>
              <w:left w:val="nil"/>
              <w:bottom w:val="nil"/>
              <w:right w:val="nil"/>
            </w:tcBorders>
            <w:shd w:val="clear" w:color="auto" w:fill="auto"/>
            <w:noWrap/>
            <w:vAlign w:val="center"/>
            <w:hideMark/>
          </w:tcPr>
          <w:p w14:paraId="12AB8694" w14:textId="77777777" w:rsidR="00863CB9" w:rsidRPr="00950E9B" w:rsidRDefault="00863CB9" w:rsidP="00863CB9">
            <w:pPr>
              <w:rPr>
                <w:rFonts w:ascii="Arial" w:hAnsi="Arial" w:cs="Arial"/>
                <w:color w:val="000000"/>
                <w:sz w:val="20"/>
                <w:szCs w:val="20"/>
              </w:rPr>
            </w:pPr>
            <w:r w:rsidRPr="00950E9B">
              <w:rPr>
                <w:rFonts w:ascii="Arial" w:hAnsi="Arial" w:cs="Arial"/>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6B711049" w14:textId="202DFF3F"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6385341B" w14:textId="77777777" w:rsidTr="00047C99">
        <w:trPr>
          <w:trHeight w:val="113"/>
        </w:trPr>
        <w:tc>
          <w:tcPr>
            <w:tcW w:w="6061" w:type="dxa"/>
            <w:tcBorders>
              <w:top w:val="nil"/>
              <w:left w:val="nil"/>
              <w:bottom w:val="nil"/>
              <w:right w:val="nil"/>
            </w:tcBorders>
            <w:shd w:val="clear" w:color="auto" w:fill="auto"/>
            <w:noWrap/>
            <w:vAlign w:val="center"/>
            <w:hideMark/>
          </w:tcPr>
          <w:p w14:paraId="411F5846" w14:textId="77777777" w:rsidR="00863CB9" w:rsidRPr="00950E9B" w:rsidRDefault="00863CB9" w:rsidP="00863CB9">
            <w:pPr>
              <w:jc w:val="right"/>
              <w:rPr>
                <w:rFonts w:ascii="Arial" w:hAnsi="Arial" w:cs="Arial"/>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39142778" w:rsidR="00863CB9" w:rsidRPr="00950E9B" w:rsidRDefault="00863CB9" w:rsidP="00863CB9">
            <w:pPr>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1DF0BDE4" w14:textId="77777777" w:rsidTr="00047C99">
        <w:trPr>
          <w:trHeight w:val="113"/>
        </w:trPr>
        <w:tc>
          <w:tcPr>
            <w:tcW w:w="6061" w:type="dxa"/>
            <w:tcBorders>
              <w:top w:val="single" w:sz="8" w:space="0" w:color="auto"/>
              <w:left w:val="nil"/>
              <w:bottom w:val="double" w:sz="6" w:space="0" w:color="auto"/>
              <w:right w:val="nil"/>
            </w:tcBorders>
            <w:shd w:val="clear" w:color="auto" w:fill="auto"/>
            <w:vAlign w:val="center"/>
            <w:hideMark/>
          </w:tcPr>
          <w:p w14:paraId="082CD052" w14:textId="77777777" w:rsidR="00863CB9" w:rsidRPr="00950E9B" w:rsidRDefault="00863CB9" w:rsidP="00863CB9">
            <w:pPr>
              <w:rPr>
                <w:rFonts w:ascii="Arial" w:hAnsi="Arial" w:cs="Arial"/>
                <w:b/>
                <w:bCs/>
                <w:color w:val="000000"/>
                <w:sz w:val="20"/>
                <w:szCs w:val="20"/>
              </w:rPr>
            </w:pPr>
            <w:r w:rsidRPr="00950E9B">
              <w:rPr>
                <w:rFonts w:ascii="Arial" w:hAnsi="Arial" w:cs="Arial"/>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238D7FC6" w:rsidR="00863CB9" w:rsidRPr="00950E9B" w:rsidRDefault="005C5179" w:rsidP="00863CB9">
            <w:pPr>
              <w:jc w:val="right"/>
              <w:rPr>
                <w:rFonts w:ascii="Arial" w:hAnsi="Arial" w:cs="Arial"/>
                <w:b/>
                <w:bCs/>
                <w:color w:val="000000"/>
                <w:sz w:val="20"/>
                <w:szCs w:val="20"/>
              </w:rPr>
            </w:pPr>
            <w:r w:rsidRPr="00950E9B">
              <w:rPr>
                <w:rFonts w:ascii="Arial" w:hAnsi="Arial" w:cs="Arial"/>
                <w:b/>
                <w:sz w:val="20"/>
                <w:szCs w:val="20"/>
              </w:rPr>
              <w:t>4.553.173</w:t>
            </w:r>
          </w:p>
        </w:tc>
        <w:tc>
          <w:tcPr>
            <w:tcW w:w="1701" w:type="dxa"/>
            <w:tcBorders>
              <w:top w:val="nil"/>
              <w:left w:val="nil"/>
              <w:bottom w:val="double" w:sz="6" w:space="0" w:color="auto"/>
              <w:right w:val="nil"/>
            </w:tcBorders>
            <w:shd w:val="clear" w:color="auto" w:fill="auto"/>
            <w:vAlign w:val="center"/>
            <w:hideMark/>
          </w:tcPr>
          <w:p w14:paraId="59333E7A" w14:textId="55136268" w:rsidR="00863CB9" w:rsidRPr="00950E9B" w:rsidRDefault="00863CB9" w:rsidP="00863CB9">
            <w:pPr>
              <w:jc w:val="right"/>
              <w:rPr>
                <w:rFonts w:ascii="Arial" w:hAnsi="Arial" w:cs="Arial"/>
                <w:b/>
                <w:bCs/>
                <w:color w:val="000000"/>
                <w:sz w:val="20"/>
                <w:szCs w:val="20"/>
              </w:rPr>
            </w:pPr>
            <w:r w:rsidRPr="00950E9B">
              <w:rPr>
                <w:rFonts w:ascii="Arial" w:hAnsi="Arial" w:cs="Arial"/>
                <w:b/>
                <w:sz w:val="20"/>
                <w:szCs w:val="20"/>
              </w:rPr>
              <w:t>2.713.586</w:t>
            </w:r>
          </w:p>
        </w:tc>
      </w:tr>
    </w:tbl>
    <w:p w14:paraId="390142DF" w14:textId="77777777" w:rsidR="00D62DE3" w:rsidRPr="00950E9B" w:rsidRDefault="00D62DE3" w:rsidP="00D62DE3">
      <w:pPr>
        <w:ind w:right="425"/>
        <w:jc w:val="both"/>
        <w:rPr>
          <w:rFonts w:ascii="Arial" w:hAnsi="Arial" w:cs="Arial"/>
          <w:b/>
          <w:sz w:val="6"/>
          <w:szCs w:val="6"/>
        </w:rPr>
      </w:pPr>
    </w:p>
    <w:p w14:paraId="3554C8AA" w14:textId="45D2309F" w:rsidR="00EF3F68" w:rsidRPr="00950E9B" w:rsidRDefault="00D62DE3" w:rsidP="00EF3F68">
      <w:pPr>
        <w:ind w:right="-1"/>
        <w:jc w:val="both"/>
        <w:rPr>
          <w:rFonts w:ascii="Arial" w:hAnsi="Arial" w:cs="Arial"/>
          <w:iCs/>
          <w:sz w:val="14"/>
          <w:szCs w:val="12"/>
        </w:rPr>
      </w:pPr>
      <w:r w:rsidRPr="00950E9B">
        <w:rPr>
          <w:rFonts w:ascii="Arial" w:hAnsi="Arial" w:cs="Arial"/>
          <w:sz w:val="14"/>
          <w:szCs w:val="12"/>
        </w:rPr>
        <w:t xml:space="preserve">(*) </w:t>
      </w:r>
      <w:r w:rsidR="00EF3F68" w:rsidRPr="00950E9B">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950E9B">
        <w:rPr>
          <w:rFonts w:asciiTheme="minorBidi" w:hAnsiTheme="minorBidi" w:cstheme="minorBidi"/>
          <w:sz w:val="20"/>
          <w:szCs w:val="20"/>
        </w:rPr>
        <w:t xml:space="preserve"> </w:t>
      </w:r>
      <w:r w:rsidR="00EF3F68" w:rsidRPr="00950E9B">
        <w:rPr>
          <w:rFonts w:ascii="Arial" w:hAnsi="Arial" w:cs="Arial"/>
          <w:iCs/>
          <w:sz w:val="14"/>
          <w:szCs w:val="12"/>
        </w:rPr>
        <w:t>ve</w:t>
      </w:r>
      <w:r w:rsidR="00EF3F68" w:rsidRPr="00950E9B">
        <w:rPr>
          <w:rFonts w:asciiTheme="minorBidi" w:hAnsiTheme="minorBidi" w:cstheme="minorBidi"/>
          <w:sz w:val="20"/>
          <w:szCs w:val="20"/>
        </w:rPr>
        <w:t xml:space="preserve"> </w:t>
      </w:r>
      <w:r w:rsidR="00EF3F68" w:rsidRPr="00950E9B">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950E9B">
        <w:rPr>
          <w:rFonts w:ascii="Arial" w:hAnsi="Arial" w:cs="Arial"/>
          <w:iCs/>
          <w:sz w:val="14"/>
          <w:szCs w:val="12"/>
        </w:rPr>
        <w:t>31.688.489 Euro (Tam Euro)</w:t>
      </w:r>
      <w:r w:rsidR="00EF3F68" w:rsidRPr="00950E9B">
        <w:rPr>
          <w:rFonts w:ascii="Arial" w:hAnsi="Arial" w:cs="Arial"/>
          <w:iCs/>
          <w:sz w:val="14"/>
          <w:szCs w:val="12"/>
        </w:rPr>
        <w:t xml:space="preserve"> değerinde sermaye benzeri borçlanma aracından oluşmaktadır.</w:t>
      </w:r>
    </w:p>
    <w:p w14:paraId="5C1AA846" w14:textId="77777777" w:rsidR="002A4960" w:rsidRPr="00950E9B" w:rsidRDefault="002A4960" w:rsidP="00603771">
      <w:pPr>
        <w:ind w:right="-347"/>
        <w:jc w:val="both"/>
        <w:rPr>
          <w:rFonts w:ascii="Arial" w:hAnsi="Arial" w:cs="Arial"/>
          <w:iCs/>
          <w:sz w:val="14"/>
          <w:szCs w:val="12"/>
        </w:rPr>
      </w:pPr>
    </w:p>
    <w:p w14:paraId="02584B9F" w14:textId="07AC6A0E" w:rsidR="00D82287" w:rsidRPr="00950E9B" w:rsidRDefault="009D378D" w:rsidP="009D378D">
      <w:pPr>
        <w:pStyle w:val="GvdeMetniGirintisi"/>
        <w:ind w:firstLine="0"/>
        <w:rPr>
          <w:rFonts w:ascii="Arial" w:hAnsi="Arial" w:cs="Arial"/>
          <w:b/>
          <w:sz w:val="20"/>
          <w:szCs w:val="20"/>
        </w:rPr>
      </w:pPr>
      <w:r w:rsidRPr="00950E9B">
        <w:rPr>
          <w:rFonts w:ascii="Arial" w:hAnsi="Arial" w:cs="Arial"/>
          <w:b/>
          <w:sz w:val="20"/>
          <w:szCs w:val="20"/>
        </w:rPr>
        <w:t xml:space="preserve">c)    </w:t>
      </w:r>
      <w:r w:rsidR="00D82287" w:rsidRPr="00950E9B">
        <w:rPr>
          <w:rFonts w:ascii="Arial" w:hAnsi="Arial" w:cs="Arial"/>
          <w:b/>
          <w:sz w:val="20"/>
          <w:szCs w:val="20"/>
        </w:rPr>
        <w:t>İtfa edilmiş maliyeti üzerinden değerlenen finansal varlıkların yıl içindeki hareketlerine ilişkin bilgiler:</w:t>
      </w:r>
    </w:p>
    <w:p w14:paraId="1059CB43" w14:textId="77777777" w:rsidR="00D82287" w:rsidRPr="00950E9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09" w:type="dxa"/>
        <w:tblLayout w:type="fixed"/>
        <w:tblCellMar>
          <w:left w:w="0" w:type="dxa"/>
          <w:right w:w="0" w:type="dxa"/>
        </w:tblCellMar>
        <w:tblLook w:val="0000" w:firstRow="0" w:lastRow="0" w:firstColumn="0" w:lastColumn="0" w:noHBand="0" w:noVBand="0"/>
      </w:tblPr>
      <w:tblGrid>
        <w:gridCol w:w="6096"/>
        <w:gridCol w:w="1505"/>
        <w:gridCol w:w="1708"/>
      </w:tblGrid>
      <w:tr w:rsidR="00D82287" w:rsidRPr="00950E9B" w14:paraId="310B0BA8" w14:textId="77777777" w:rsidTr="00047C99">
        <w:trPr>
          <w:trHeight w:val="214"/>
        </w:trPr>
        <w:tc>
          <w:tcPr>
            <w:tcW w:w="6096" w:type="dxa"/>
            <w:tcBorders>
              <w:top w:val="single" w:sz="8" w:space="0" w:color="auto"/>
              <w:bottom w:val="single" w:sz="8" w:space="0" w:color="auto"/>
            </w:tcBorders>
            <w:shd w:val="clear" w:color="auto" w:fill="FFFFFF"/>
            <w:vAlign w:val="bottom"/>
          </w:tcPr>
          <w:p w14:paraId="5FD77B2B" w14:textId="77777777" w:rsidR="00D82287" w:rsidRPr="00950E9B" w:rsidRDefault="00D82287" w:rsidP="00E546A0">
            <w:pPr>
              <w:spacing w:line="230" w:lineRule="auto"/>
              <w:jc w:val="both"/>
              <w:rPr>
                <w:rFonts w:ascii="Arial" w:hAnsi="Arial" w:cs="Arial"/>
                <w:b/>
                <w:sz w:val="20"/>
                <w:szCs w:val="20"/>
              </w:rPr>
            </w:pPr>
          </w:p>
        </w:tc>
        <w:tc>
          <w:tcPr>
            <w:tcW w:w="1505" w:type="dxa"/>
            <w:tcBorders>
              <w:top w:val="single" w:sz="8" w:space="0" w:color="auto"/>
              <w:bottom w:val="single" w:sz="8" w:space="0" w:color="auto"/>
            </w:tcBorders>
            <w:shd w:val="clear" w:color="auto" w:fill="FFFFFF"/>
            <w:vAlign w:val="center"/>
          </w:tcPr>
          <w:p w14:paraId="689D0972" w14:textId="77777777" w:rsidR="00D82287" w:rsidRPr="00950E9B" w:rsidRDefault="00D82287" w:rsidP="00E546A0">
            <w:pPr>
              <w:spacing w:line="230" w:lineRule="auto"/>
              <w:ind w:right="142"/>
              <w:jc w:val="right"/>
              <w:rPr>
                <w:rFonts w:ascii="Arial" w:eastAsia="Arial Unicode MS" w:hAnsi="Arial" w:cs="Arial"/>
                <w:b/>
                <w:sz w:val="20"/>
                <w:szCs w:val="20"/>
              </w:rPr>
            </w:pPr>
            <w:r w:rsidRPr="00950E9B">
              <w:rPr>
                <w:rFonts w:ascii="Arial" w:hAnsi="Arial" w:cs="Arial"/>
                <w:b/>
                <w:sz w:val="20"/>
                <w:szCs w:val="20"/>
              </w:rPr>
              <w:t>Cari Dönem</w:t>
            </w:r>
          </w:p>
        </w:tc>
        <w:tc>
          <w:tcPr>
            <w:tcW w:w="1708" w:type="dxa"/>
            <w:tcBorders>
              <w:top w:val="single" w:sz="8" w:space="0" w:color="auto"/>
              <w:bottom w:val="single" w:sz="8" w:space="0" w:color="auto"/>
            </w:tcBorders>
            <w:shd w:val="clear" w:color="auto" w:fill="FFFFFF"/>
            <w:vAlign w:val="center"/>
          </w:tcPr>
          <w:p w14:paraId="6B8038AC" w14:textId="77777777" w:rsidR="00D82287" w:rsidRPr="00950E9B" w:rsidRDefault="00D82287" w:rsidP="00E546A0">
            <w:pPr>
              <w:spacing w:line="230" w:lineRule="auto"/>
              <w:ind w:right="145"/>
              <w:jc w:val="right"/>
              <w:rPr>
                <w:rFonts w:ascii="Arial" w:eastAsia="Arial Unicode MS" w:hAnsi="Arial" w:cs="Arial"/>
                <w:b/>
                <w:sz w:val="20"/>
                <w:szCs w:val="20"/>
              </w:rPr>
            </w:pPr>
            <w:r w:rsidRPr="00950E9B">
              <w:rPr>
                <w:rFonts w:ascii="Arial" w:hAnsi="Arial" w:cs="Arial"/>
                <w:b/>
                <w:sz w:val="20"/>
                <w:szCs w:val="20"/>
              </w:rPr>
              <w:t>Önceki Dönem</w:t>
            </w:r>
          </w:p>
        </w:tc>
      </w:tr>
      <w:tr w:rsidR="00D82287" w:rsidRPr="00950E9B" w14:paraId="4177CCF0" w14:textId="77777777" w:rsidTr="00047C99">
        <w:trPr>
          <w:trHeight w:val="166"/>
        </w:trPr>
        <w:tc>
          <w:tcPr>
            <w:tcW w:w="6096" w:type="dxa"/>
            <w:tcBorders>
              <w:top w:val="single" w:sz="8" w:space="0" w:color="auto"/>
            </w:tcBorders>
            <w:shd w:val="clear" w:color="auto" w:fill="FFFFFF"/>
            <w:vAlign w:val="bottom"/>
          </w:tcPr>
          <w:p w14:paraId="0FCAF889" w14:textId="77777777" w:rsidR="00D82287" w:rsidRPr="00950E9B" w:rsidRDefault="00D82287" w:rsidP="00E546A0">
            <w:pPr>
              <w:spacing w:line="230" w:lineRule="auto"/>
              <w:ind w:firstLine="360"/>
              <w:jc w:val="both"/>
              <w:rPr>
                <w:rFonts w:ascii="Arial" w:hAnsi="Arial" w:cs="Arial"/>
                <w:sz w:val="20"/>
                <w:szCs w:val="20"/>
              </w:rPr>
            </w:pPr>
          </w:p>
        </w:tc>
        <w:tc>
          <w:tcPr>
            <w:tcW w:w="1505" w:type="dxa"/>
            <w:tcBorders>
              <w:top w:val="single" w:sz="8" w:space="0" w:color="auto"/>
            </w:tcBorders>
          </w:tcPr>
          <w:p w14:paraId="78AD64B3" w14:textId="77777777" w:rsidR="00D82287" w:rsidRPr="00950E9B" w:rsidRDefault="00D82287" w:rsidP="00E546A0">
            <w:pPr>
              <w:spacing w:line="230" w:lineRule="auto"/>
              <w:ind w:right="142"/>
              <w:jc w:val="right"/>
              <w:rPr>
                <w:rFonts w:ascii="Arial" w:hAnsi="Arial" w:cs="Arial"/>
                <w:sz w:val="20"/>
                <w:szCs w:val="20"/>
              </w:rPr>
            </w:pPr>
          </w:p>
        </w:tc>
        <w:tc>
          <w:tcPr>
            <w:tcW w:w="1708" w:type="dxa"/>
            <w:tcBorders>
              <w:top w:val="single" w:sz="8" w:space="0" w:color="auto"/>
            </w:tcBorders>
            <w:vAlign w:val="bottom"/>
          </w:tcPr>
          <w:p w14:paraId="2EFD2B6D" w14:textId="77777777" w:rsidR="00D82287" w:rsidRPr="00950E9B" w:rsidRDefault="00D82287" w:rsidP="00E546A0">
            <w:pPr>
              <w:spacing w:line="230" w:lineRule="auto"/>
              <w:ind w:right="145"/>
              <w:jc w:val="right"/>
              <w:rPr>
                <w:rFonts w:ascii="Arial" w:hAnsi="Arial" w:cs="Arial"/>
                <w:sz w:val="20"/>
                <w:szCs w:val="20"/>
              </w:rPr>
            </w:pPr>
          </w:p>
        </w:tc>
      </w:tr>
      <w:tr w:rsidR="00863CB9" w:rsidRPr="00950E9B" w14:paraId="48A214C1" w14:textId="77777777" w:rsidTr="00047C99">
        <w:trPr>
          <w:trHeight w:val="216"/>
        </w:trPr>
        <w:tc>
          <w:tcPr>
            <w:tcW w:w="6096" w:type="dxa"/>
            <w:shd w:val="clear" w:color="auto" w:fill="auto"/>
            <w:vAlign w:val="center"/>
          </w:tcPr>
          <w:p w14:paraId="2BFDF2F3" w14:textId="189CFD74" w:rsidR="00863CB9" w:rsidRPr="00950E9B" w:rsidRDefault="00863CB9" w:rsidP="00863CB9">
            <w:pPr>
              <w:pStyle w:val="Balk7"/>
              <w:spacing w:line="230" w:lineRule="auto"/>
              <w:ind w:left="0"/>
              <w:rPr>
                <w:rFonts w:ascii="Arial" w:eastAsia="Arial Unicode MS" w:hAnsi="Arial" w:cs="Arial"/>
                <w:i w:val="0"/>
              </w:rPr>
            </w:pPr>
            <w:r w:rsidRPr="00950E9B">
              <w:rPr>
                <w:rFonts w:ascii="Arial" w:hAnsi="Arial" w:cs="Arial"/>
                <w:i w:val="0"/>
              </w:rPr>
              <w:t xml:space="preserve">Dönem Başındaki Değer </w:t>
            </w:r>
            <w:r w:rsidRPr="00950E9B">
              <w:rPr>
                <w:rFonts w:ascii="Arial" w:hAnsi="Arial" w:cs="Arial"/>
                <w:i w:val="0"/>
                <w:iCs/>
              </w:rPr>
              <w:t>(*)</w:t>
            </w:r>
          </w:p>
        </w:tc>
        <w:tc>
          <w:tcPr>
            <w:tcW w:w="1505" w:type="dxa"/>
            <w:shd w:val="clear" w:color="auto" w:fill="auto"/>
            <w:vAlign w:val="bottom"/>
          </w:tcPr>
          <w:p w14:paraId="485E0CFF" w14:textId="5C4CAA44" w:rsidR="00863CB9" w:rsidRPr="00950E9B" w:rsidRDefault="00BC7736" w:rsidP="00863CB9">
            <w:pPr>
              <w:ind w:right="148"/>
              <w:jc w:val="right"/>
              <w:rPr>
                <w:rFonts w:ascii="Arial" w:hAnsi="Arial" w:cs="Arial"/>
                <w:sz w:val="20"/>
                <w:szCs w:val="20"/>
              </w:rPr>
            </w:pPr>
            <w:r w:rsidRPr="00950E9B">
              <w:rPr>
                <w:rFonts w:ascii="Arial" w:hAnsi="Arial" w:cs="Arial"/>
                <w:sz w:val="20"/>
                <w:szCs w:val="20"/>
              </w:rPr>
              <w:t>2.713.586</w:t>
            </w:r>
          </w:p>
        </w:tc>
        <w:tc>
          <w:tcPr>
            <w:tcW w:w="1708" w:type="dxa"/>
            <w:vAlign w:val="bottom"/>
          </w:tcPr>
          <w:p w14:paraId="5B257FBB" w14:textId="1FE1D8E2" w:rsidR="00863CB9" w:rsidRPr="00950E9B" w:rsidRDefault="00863CB9" w:rsidP="00863CB9">
            <w:pPr>
              <w:ind w:right="148"/>
              <w:jc w:val="right"/>
              <w:rPr>
                <w:rFonts w:ascii="Arial" w:hAnsi="Arial" w:cs="Arial"/>
                <w:sz w:val="20"/>
                <w:szCs w:val="20"/>
              </w:rPr>
            </w:pPr>
            <w:r w:rsidRPr="00950E9B">
              <w:rPr>
                <w:rFonts w:ascii="Arial" w:hAnsi="Arial" w:cs="Arial"/>
                <w:sz w:val="20"/>
                <w:szCs w:val="20"/>
              </w:rPr>
              <w:t>1.568.929</w:t>
            </w:r>
          </w:p>
        </w:tc>
      </w:tr>
      <w:tr w:rsidR="00863CB9" w:rsidRPr="00950E9B" w14:paraId="1E4024E8" w14:textId="77777777" w:rsidTr="00047C99">
        <w:trPr>
          <w:trHeight w:val="136"/>
        </w:trPr>
        <w:tc>
          <w:tcPr>
            <w:tcW w:w="6096" w:type="dxa"/>
            <w:shd w:val="clear" w:color="auto" w:fill="auto"/>
            <w:vAlign w:val="center"/>
          </w:tcPr>
          <w:p w14:paraId="0D031891" w14:textId="3C458AC6" w:rsidR="00863CB9" w:rsidRPr="00950E9B" w:rsidRDefault="00863CB9" w:rsidP="008D56E9">
            <w:pPr>
              <w:spacing w:line="230" w:lineRule="auto"/>
              <w:rPr>
                <w:rFonts w:ascii="Arial" w:eastAsia="Arial Unicode MS" w:hAnsi="Arial" w:cs="Arial"/>
                <w:sz w:val="20"/>
                <w:szCs w:val="20"/>
              </w:rPr>
            </w:pPr>
            <w:r w:rsidRPr="00950E9B">
              <w:rPr>
                <w:rFonts w:ascii="Arial" w:hAnsi="Arial" w:cs="Arial"/>
                <w:iCs/>
                <w:sz w:val="20"/>
                <w:szCs w:val="20"/>
              </w:rPr>
              <w:t>Parasal Varlıklarda Meydana Gelen Kur Farkları</w:t>
            </w:r>
            <w:r w:rsidR="00327502" w:rsidRPr="00950E9B">
              <w:rPr>
                <w:rFonts w:ascii="Arial" w:hAnsi="Arial" w:cs="Arial"/>
                <w:iCs/>
                <w:sz w:val="20"/>
              </w:rPr>
              <w:t>(**)</w:t>
            </w:r>
          </w:p>
        </w:tc>
        <w:tc>
          <w:tcPr>
            <w:tcW w:w="1505" w:type="dxa"/>
            <w:shd w:val="clear" w:color="auto" w:fill="auto"/>
            <w:vAlign w:val="bottom"/>
          </w:tcPr>
          <w:p w14:paraId="4AD22E18" w14:textId="501ECB84" w:rsidR="00863CB9" w:rsidRPr="00950E9B" w:rsidRDefault="005C5179" w:rsidP="00327502">
            <w:pPr>
              <w:ind w:right="148"/>
              <w:jc w:val="right"/>
              <w:rPr>
                <w:rFonts w:ascii="Arial" w:hAnsi="Arial" w:cs="Arial"/>
                <w:sz w:val="20"/>
                <w:szCs w:val="20"/>
              </w:rPr>
            </w:pPr>
            <w:r w:rsidRPr="00950E9B">
              <w:rPr>
                <w:rFonts w:ascii="Arial" w:hAnsi="Arial" w:cs="Arial"/>
                <w:sz w:val="20"/>
                <w:szCs w:val="20"/>
              </w:rPr>
              <w:t>542.971</w:t>
            </w:r>
          </w:p>
        </w:tc>
        <w:tc>
          <w:tcPr>
            <w:tcW w:w="1708" w:type="dxa"/>
            <w:vAlign w:val="bottom"/>
          </w:tcPr>
          <w:p w14:paraId="7C3F2A21" w14:textId="541BA4E2" w:rsidR="00863CB9" w:rsidRPr="00950E9B" w:rsidRDefault="00863CB9" w:rsidP="00863CB9">
            <w:pPr>
              <w:ind w:right="148"/>
              <w:jc w:val="right"/>
              <w:rPr>
                <w:rFonts w:ascii="Arial" w:hAnsi="Arial" w:cs="Arial"/>
                <w:sz w:val="20"/>
                <w:szCs w:val="20"/>
              </w:rPr>
            </w:pPr>
            <w:r w:rsidRPr="00950E9B">
              <w:rPr>
                <w:rFonts w:ascii="Arial" w:hAnsi="Arial" w:cs="Arial"/>
                <w:sz w:val="20"/>
                <w:szCs w:val="20"/>
              </w:rPr>
              <w:t>1.128.426</w:t>
            </w:r>
          </w:p>
        </w:tc>
      </w:tr>
      <w:tr w:rsidR="00863CB9" w:rsidRPr="00950E9B" w14:paraId="197F52A2" w14:textId="77777777" w:rsidTr="00047C99">
        <w:trPr>
          <w:trHeight w:val="136"/>
        </w:trPr>
        <w:tc>
          <w:tcPr>
            <w:tcW w:w="6096" w:type="dxa"/>
            <w:shd w:val="clear" w:color="auto" w:fill="auto"/>
            <w:vAlign w:val="center"/>
          </w:tcPr>
          <w:p w14:paraId="1DD4A7EF" w14:textId="0D3111DA" w:rsidR="00863CB9" w:rsidRPr="00950E9B" w:rsidRDefault="00863CB9" w:rsidP="00863CB9">
            <w:pPr>
              <w:spacing w:line="230" w:lineRule="auto"/>
              <w:rPr>
                <w:rFonts w:ascii="Arial" w:hAnsi="Arial" w:cs="Arial"/>
                <w:iCs/>
                <w:sz w:val="20"/>
                <w:szCs w:val="20"/>
              </w:rPr>
            </w:pPr>
            <w:r w:rsidRPr="00950E9B">
              <w:rPr>
                <w:rFonts w:ascii="Arial" w:hAnsi="Arial" w:cs="Arial"/>
                <w:iCs/>
                <w:sz w:val="20"/>
                <w:szCs w:val="20"/>
              </w:rPr>
              <w:t xml:space="preserve">Yıl İçindeki Alımlar </w:t>
            </w:r>
          </w:p>
        </w:tc>
        <w:tc>
          <w:tcPr>
            <w:tcW w:w="1505" w:type="dxa"/>
            <w:shd w:val="clear" w:color="auto" w:fill="auto"/>
            <w:vAlign w:val="bottom"/>
          </w:tcPr>
          <w:p w14:paraId="023B3287" w14:textId="2296C7EE" w:rsidR="00863CB9" w:rsidRPr="00950E9B" w:rsidRDefault="005C5179" w:rsidP="00327502">
            <w:pPr>
              <w:ind w:right="148"/>
              <w:jc w:val="right"/>
              <w:rPr>
                <w:rFonts w:ascii="Arial" w:hAnsi="Arial" w:cs="Arial"/>
                <w:color w:val="000000"/>
                <w:sz w:val="20"/>
                <w:szCs w:val="20"/>
              </w:rPr>
            </w:pPr>
            <w:r w:rsidRPr="00950E9B">
              <w:rPr>
                <w:rFonts w:ascii="Arial" w:hAnsi="Arial" w:cs="Arial"/>
                <w:color w:val="000000"/>
                <w:sz w:val="20"/>
                <w:szCs w:val="20"/>
              </w:rPr>
              <w:t>1.312.848</w:t>
            </w:r>
          </w:p>
        </w:tc>
        <w:tc>
          <w:tcPr>
            <w:tcW w:w="1708" w:type="dxa"/>
            <w:vAlign w:val="bottom"/>
          </w:tcPr>
          <w:p w14:paraId="340E0916" w14:textId="36D37CF7" w:rsidR="00863CB9" w:rsidRPr="00950E9B" w:rsidRDefault="00863CB9" w:rsidP="00863CB9">
            <w:pPr>
              <w:ind w:right="148"/>
              <w:jc w:val="right"/>
              <w:rPr>
                <w:rFonts w:ascii="Arial" w:hAnsi="Arial" w:cs="Arial"/>
                <w:color w:val="000000"/>
                <w:sz w:val="20"/>
                <w:szCs w:val="20"/>
              </w:rPr>
            </w:pPr>
            <w:r w:rsidRPr="00950E9B">
              <w:rPr>
                <w:rFonts w:ascii="Arial" w:hAnsi="Arial" w:cs="Arial"/>
                <w:color w:val="000000"/>
                <w:sz w:val="20"/>
                <w:szCs w:val="20"/>
              </w:rPr>
              <w:t>16.231</w:t>
            </w:r>
          </w:p>
        </w:tc>
      </w:tr>
      <w:tr w:rsidR="00863CB9" w:rsidRPr="00950E9B" w14:paraId="0A0AABA9" w14:textId="77777777" w:rsidTr="00047C99">
        <w:trPr>
          <w:trHeight w:val="88"/>
        </w:trPr>
        <w:tc>
          <w:tcPr>
            <w:tcW w:w="6096" w:type="dxa"/>
            <w:shd w:val="clear" w:color="auto" w:fill="auto"/>
            <w:vAlign w:val="center"/>
          </w:tcPr>
          <w:p w14:paraId="4491DFD3" w14:textId="77777777" w:rsidR="00863CB9" w:rsidRPr="00950E9B" w:rsidRDefault="00863CB9" w:rsidP="00863CB9">
            <w:pPr>
              <w:spacing w:line="230" w:lineRule="auto"/>
              <w:rPr>
                <w:rFonts w:ascii="Arial" w:hAnsi="Arial" w:cs="Arial"/>
                <w:iCs/>
                <w:sz w:val="20"/>
                <w:szCs w:val="20"/>
              </w:rPr>
            </w:pPr>
            <w:r w:rsidRPr="00950E9B">
              <w:rPr>
                <w:rFonts w:ascii="Arial" w:hAnsi="Arial" w:cs="Arial"/>
                <w:iCs/>
                <w:sz w:val="20"/>
                <w:szCs w:val="20"/>
              </w:rPr>
              <w:t>Satış ve İtfa Yolu ile Elden Çıkarılanlar</w:t>
            </w:r>
          </w:p>
        </w:tc>
        <w:tc>
          <w:tcPr>
            <w:tcW w:w="1505" w:type="dxa"/>
            <w:shd w:val="clear" w:color="auto" w:fill="auto"/>
            <w:vAlign w:val="bottom"/>
          </w:tcPr>
          <w:p w14:paraId="2B448CBA" w14:textId="09FFC37E" w:rsidR="00863CB9" w:rsidRPr="00950E9B" w:rsidRDefault="008D56E9" w:rsidP="00327502">
            <w:pPr>
              <w:ind w:right="148"/>
              <w:jc w:val="right"/>
              <w:rPr>
                <w:rFonts w:ascii="Arial" w:hAnsi="Arial" w:cs="Arial"/>
                <w:sz w:val="20"/>
                <w:szCs w:val="20"/>
              </w:rPr>
            </w:pPr>
            <w:r w:rsidRPr="00950E9B">
              <w:rPr>
                <w:rFonts w:ascii="Arial" w:hAnsi="Arial" w:cs="Arial"/>
                <w:sz w:val="20"/>
                <w:szCs w:val="20"/>
              </w:rPr>
              <w:t>(16.23</w:t>
            </w:r>
            <w:r w:rsidR="005C5179" w:rsidRPr="00950E9B">
              <w:rPr>
                <w:rFonts w:ascii="Arial" w:hAnsi="Arial" w:cs="Arial"/>
                <w:sz w:val="20"/>
                <w:szCs w:val="20"/>
              </w:rPr>
              <w:t>2</w:t>
            </w:r>
            <w:r w:rsidRPr="00950E9B">
              <w:rPr>
                <w:rFonts w:ascii="Arial" w:hAnsi="Arial" w:cs="Arial"/>
                <w:sz w:val="20"/>
                <w:szCs w:val="20"/>
              </w:rPr>
              <w:t>)</w:t>
            </w:r>
          </w:p>
        </w:tc>
        <w:tc>
          <w:tcPr>
            <w:tcW w:w="1708" w:type="dxa"/>
            <w:vAlign w:val="bottom"/>
          </w:tcPr>
          <w:p w14:paraId="7FD784B2" w14:textId="16FF4832" w:rsidR="00863CB9" w:rsidRPr="00950E9B" w:rsidRDefault="00863CB9" w:rsidP="00863CB9">
            <w:pPr>
              <w:ind w:right="148"/>
              <w:jc w:val="right"/>
              <w:rPr>
                <w:rFonts w:ascii="Arial" w:hAnsi="Arial" w:cs="Arial"/>
                <w:sz w:val="20"/>
                <w:szCs w:val="20"/>
              </w:rPr>
            </w:pPr>
            <w:r w:rsidRPr="00950E9B">
              <w:rPr>
                <w:rFonts w:ascii="Arial" w:hAnsi="Arial" w:cs="Arial"/>
                <w:sz w:val="20"/>
                <w:szCs w:val="20"/>
              </w:rPr>
              <w:t>-</w:t>
            </w:r>
          </w:p>
        </w:tc>
      </w:tr>
      <w:tr w:rsidR="00863CB9" w:rsidRPr="00950E9B" w14:paraId="32406B5B" w14:textId="77777777" w:rsidTr="00047C99">
        <w:trPr>
          <w:trHeight w:val="88"/>
        </w:trPr>
        <w:tc>
          <w:tcPr>
            <w:tcW w:w="6096" w:type="dxa"/>
            <w:shd w:val="clear" w:color="auto" w:fill="auto"/>
            <w:vAlign w:val="center"/>
          </w:tcPr>
          <w:p w14:paraId="566823C5" w14:textId="77777777" w:rsidR="00863CB9" w:rsidRPr="00950E9B" w:rsidRDefault="00863CB9" w:rsidP="00863CB9">
            <w:pPr>
              <w:spacing w:line="230" w:lineRule="auto"/>
              <w:rPr>
                <w:rFonts w:ascii="Arial" w:hAnsi="Arial" w:cs="Arial"/>
                <w:iCs/>
                <w:sz w:val="20"/>
                <w:szCs w:val="20"/>
              </w:rPr>
            </w:pPr>
            <w:r w:rsidRPr="00950E9B">
              <w:rPr>
                <w:rFonts w:ascii="Arial" w:hAnsi="Arial" w:cs="Arial"/>
                <w:iCs/>
                <w:sz w:val="20"/>
                <w:szCs w:val="20"/>
              </w:rPr>
              <w:t>Değer Azalışı Karşılığı (-)</w:t>
            </w:r>
          </w:p>
        </w:tc>
        <w:tc>
          <w:tcPr>
            <w:tcW w:w="1505" w:type="dxa"/>
            <w:shd w:val="clear" w:color="auto" w:fill="auto"/>
            <w:vAlign w:val="bottom"/>
          </w:tcPr>
          <w:p w14:paraId="7431314D" w14:textId="561104DA" w:rsidR="00863CB9" w:rsidRPr="00950E9B" w:rsidRDefault="00863CB9" w:rsidP="00863CB9">
            <w:pPr>
              <w:ind w:right="148"/>
              <w:jc w:val="right"/>
              <w:rPr>
                <w:rFonts w:ascii="Arial" w:hAnsi="Arial" w:cs="Arial"/>
                <w:color w:val="000000"/>
                <w:sz w:val="20"/>
                <w:szCs w:val="20"/>
              </w:rPr>
            </w:pPr>
            <w:r w:rsidRPr="00950E9B">
              <w:rPr>
                <w:rFonts w:ascii="Arial" w:hAnsi="Arial" w:cs="Arial"/>
                <w:color w:val="000000"/>
                <w:sz w:val="20"/>
                <w:szCs w:val="20"/>
              </w:rPr>
              <w:t>-</w:t>
            </w:r>
          </w:p>
        </w:tc>
        <w:tc>
          <w:tcPr>
            <w:tcW w:w="1708" w:type="dxa"/>
            <w:vAlign w:val="bottom"/>
          </w:tcPr>
          <w:p w14:paraId="1E3D5707" w14:textId="2FE873C9" w:rsidR="00863CB9" w:rsidRPr="00950E9B" w:rsidRDefault="00863CB9" w:rsidP="00863CB9">
            <w:pPr>
              <w:ind w:right="148"/>
              <w:jc w:val="right"/>
              <w:rPr>
                <w:rFonts w:ascii="Arial" w:hAnsi="Arial" w:cs="Arial"/>
                <w:color w:val="000000"/>
                <w:sz w:val="20"/>
                <w:szCs w:val="20"/>
              </w:rPr>
            </w:pPr>
            <w:r w:rsidRPr="00950E9B">
              <w:rPr>
                <w:rFonts w:ascii="Arial" w:hAnsi="Arial" w:cs="Arial"/>
                <w:color w:val="000000"/>
                <w:sz w:val="20"/>
                <w:szCs w:val="20"/>
              </w:rPr>
              <w:t>-</w:t>
            </w:r>
          </w:p>
        </w:tc>
      </w:tr>
      <w:tr w:rsidR="00863CB9" w:rsidRPr="00950E9B" w14:paraId="0B97E718" w14:textId="77777777" w:rsidTr="00047C99">
        <w:trPr>
          <w:trHeight w:val="88"/>
        </w:trPr>
        <w:tc>
          <w:tcPr>
            <w:tcW w:w="6096" w:type="dxa"/>
            <w:tcBorders>
              <w:bottom w:val="single" w:sz="4" w:space="0" w:color="auto"/>
            </w:tcBorders>
            <w:shd w:val="clear" w:color="auto" w:fill="auto"/>
            <w:vAlign w:val="bottom"/>
          </w:tcPr>
          <w:p w14:paraId="6C63444B" w14:textId="77777777" w:rsidR="00863CB9" w:rsidRPr="00950E9B" w:rsidRDefault="00863CB9" w:rsidP="00863CB9">
            <w:pPr>
              <w:spacing w:line="230" w:lineRule="auto"/>
              <w:jc w:val="both"/>
              <w:rPr>
                <w:rFonts w:ascii="Arial" w:hAnsi="Arial" w:cs="Arial"/>
                <w:sz w:val="20"/>
                <w:szCs w:val="20"/>
              </w:rPr>
            </w:pPr>
          </w:p>
        </w:tc>
        <w:tc>
          <w:tcPr>
            <w:tcW w:w="1505" w:type="dxa"/>
            <w:tcBorders>
              <w:bottom w:val="single" w:sz="4" w:space="0" w:color="auto"/>
            </w:tcBorders>
            <w:shd w:val="clear" w:color="auto" w:fill="auto"/>
            <w:vAlign w:val="bottom"/>
          </w:tcPr>
          <w:p w14:paraId="373FE0F7" w14:textId="77777777" w:rsidR="00863CB9" w:rsidRPr="00950E9B" w:rsidRDefault="00863CB9" w:rsidP="00863CB9">
            <w:pPr>
              <w:ind w:right="148"/>
              <w:jc w:val="right"/>
              <w:rPr>
                <w:rFonts w:ascii="Arial" w:hAnsi="Arial" w:cs="Arial"/>
                <w:sz w:val="20"/>
                <w:szCs w:val="20"/>
              </w:rPr>
            </w:pPr>
          </w:p>
        </w:tc>
        <w:tc>
          <w:tcPr>
            <w:tcW w:w="1708" w:type="dxa"/>
            <w:tcBorders>
              <w:bottom w:val="single" w:sz="4" w:space="0" w:color="auto"/>
            </w:tcBorders>
            <w:vAlign w:val="bottom"/>
          </w:tcPr>
          <w:p w14:paraId="28A636FA" w14:textId="03AEB12D" w:rsidR="00863CB9" w:rsidRPr="00950E9B" w:rsidRDefault="00863CB9" w:rsidP="00863CB9">
            <w:pPr>
              <w:ind w:right="148"/>
              <w:jc w:val="right"/>
              <w:rPr>
                <w:rFonts w:ascii="Arial" w:hAnsi="Arial" w:cs="Arial"/>
                <w:sz w:val="20"/>
                <w:szCs w:val="20"/>
              </w:rPr>
            </w:pPr>
          </w:p>
        </w:tc>
      </w:tr>
      <w:tr w:rsidR="00863CB9" w:rsidRPr="00950E9B" w14:paraId="1C8F2D7B" w14:textId="77777777" w:rsidTr="00047C99">
        <w:trPr>
          <w:trHeight w:val="88"/>
        </w:trPr>
        <w:tc>
          <w:tcPr>
            <w:tcW w:w="6096" w:type="dxa"/>
            <w:tcBorders>
              <w:top w:val="single" w:sz="4" w:space="0" w:color="auto"/>
              <w:bottom w:val="double" w:sz="4" w:space="0" w:color="auto"/>
            </w:tcBorders>
            <w:shd w:val="clear" w:color="auto" w:fill="auto"/>
            <w:vAlign w:val="bottom"/>
          </w:tcPr>
          <w:p w14:paraId="5D894820" w14:textId="77777777" w:rsidR="00863CB9" w:rsidRPr="00950E9B" w:rsidRDefault="00863CB9" w:rsidP="00863CB9">
            <w:pPr>
              <w:spacing w:line="230" w:lineRule="auto"/>
              <w:jc w:val="both"/>
              <w:rPr>
                <w:rFonts w:ascii="Arial" w:hAnsi="Arial" w:cs="Arial"/>
                <w:b/>
                <w:sz w:val="20"/>
                <w:szCs w:val="20"/>
              </w:rPr>
            </w:pPr>
            <w:r w:rsidRPr="00950E9B">
              <w:rPr>
                <w:rFonts w:ascii="Arial" w:hAnsi="Arial" w:cs="Arial"/>
                <w:b/>
                <w:sz w:val="20"/>
                <w:szCs w:val="20"/>
              </w:rPr>
              <w:t>Dönem Sonu Toplamı</w:t>
            </w:r>
          </w:p>
        </w:tc>
        <w:tc>
          <w:tcPr>
            <w:tcW w:w="1505" w:type="dxa"/>
            <w:tcBorders>
              <w:top w:val="single" w:sz="4" w:space="0" w:color="auto"/>
              <w:bottom w:val="double" w:sz="4" w:space="0" w:color="auto"/>
            </w:tcBorders>
            <w:shd w:val="clear" w:color="auto" w:fill="auto"/>
            <w:vAlign w:val="bottom"/>
          </w:tcPr>
          <w:p w14:paraId="76A0ED9B" w14:textId="0E069514" w:rsidR="00863CB9" w:rsidRPr="00950E9B" w:rsidRDefault="005C5179" w:rsidP="00863CB9">
            <w:pPr>
              <w:ind w:right="148"/>
              <w:jc w:val="right"/>
              <w:rPr>
                <w:rFonts w:ascii="Arial" w:hAnsi="Arial" w:cs="Arial"/>
                <w:b/>
                <w:sz w:val="20"/>
                <w:szCs w:val="20"/>
              </w:rPr>
            </w:pPr>
            <w:r w:rsidRPr="00950E9B">
              <w:rPr>
                <w:rFonts w:ascii="Arial" w:hAnsi="Arial" w:cs="Arial"/>
                <w:b/>
                <w:sz w:val="20"/>
                <w:szCs w:val="20"/>
              </w:rPr>
              <w:t>4.553.173</w:t>
            </w:r>
          </w:p>
        </w:tc>
        <w:tc>
          <w:tcPr>
            <w:tcW w:w="1708" w:type="dxa"/>
            <w:tcBorders>
              <w:top w:val="single" w:sz="4" w:space="0" w:color="auto"/>
              <w:bottom w:val="double" w:sz="4" w:space="0" w:color="auto"/>
            </w:tcBorders>
            <w:vAlign w:val="bottom"/>
          </w:tcPr>
          <w:p w14:paraId="16C8486D" w14:textId="40E98A0A" w:rsidR="00863CB9" w:rsidRPr="00950E9B" w:rsidRDefault="00863CB9" w:rsidP="00863CB9">
            <w:pPr>
              <w:ind w:right="148"/>
              <w:jc w:val="right"/>
              <w:rPr>
                <w:rFonts w:ascii="Arial" w:hAnsi="Arial" w:cs="Arial"/>
                <w:b/>
                <w:bCs/>
                <w:sz w:val="20"/>
                <w:szCs w:val="20"/>
              </w:rPr>
            </w:pPr>
            <w:r w:rsidRPr="00950E9B">
              <w:rPr>
                <w:rFonts w:ascii="Arial" w:hAnsi="Arial" w:cs="Arial"/>
                <w:b/>
                <w:sz w:val="20"/>
                <w:szCs w:val="20"/>
              </w:rPr>
              <w:t>2.713.586</w:t>
            </w:r>
          </w:p>
        </w:tc>
      </w:tr>
    </w:tbl>
    <w:p w14:paraId="3BD07DC8" w14:textId="77777777" w:rsidR="00D82287" w:rsidRPr="00950E9B" w:rsidRDefault="00D82287" w:rsidP="00D82287">
      <w:pPr>
        <w:jc w:val="both"/>
        <w:rPr>
          <w:rFonts w:ascii="Arial" w:hAnsi="Arial" w:cs="Arial"/>
          <w:b/>
          <w:sz w:val="2"/>
          <w:szCs w:val="6"/>
        </w:rPr>
      </w:pPr>
      <w:r w:rsidRPr="00950E9B">
        <w:rPr>
          <w:rFonts w:ascii="Arial" w:hAnsi="Arial" w:cs="Arial"/>
          <w:b/>
          <w:sz w:val="6"/>
          <w:szCs w:val="6"/>
        </w:rPr>
        <w:t xml:space="preserve">                </w:t>
      </w:r>
    </w:p>
    <w:p w14:paraId="1508D03E" w14:textId="2BA01ECD" w:rsidR="00EF3F68" w:rsidRPr="00950E9B" w:rsidRDefault="00EF3F68" w:rsidP="00EF3F68">
      <w:pPr>
        <w:ind w:right="-1"/>
        <w:jc w:val="both"/>
        <w:rPr>
          <w:rFonts w:ascii="Arial" w:hAnsi="Arial" w:cs="Arial"/>
          <w:iCs/>
          <w:sz w:val="14"/>
          <w:szCs w:val="12"/>
        </w:rPr>
      </w:pPr>
      <w:r w:rsidRPr="00950E9B">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950E9B">
        <w:rPr>
          <w:rFonts w:asciiTheme="minorBidi" w:hAnsiTheme="minorBidi" w:cstheme="minorBidi"/>
          <w:sz w:val="20"/>
          <w:szCs w:val="20"/>
        </w:rPr>
        <w:t xml:space="preserve"> </w:t>
      </w:r>
      <w:r w:rsidRPr="00950E9B">
        <w:rPr>
          <w:rFonts w:ascii="Arial" w:hAnsi="Arial" w:cs="Arial"/>
          <w:iCs/>
          <w:sz w:val="14"/>
          <w:szCs w:val="12"/>
        </w:rPr>
        <w:t>ve</w:t>
      </w:r>
      <w:r w:rsidRPr="00950E9B">
        <w:rPr>
          <w:rFonts w:asciiTheme="minorBidi" w:hAnsiTheme="minorBidi" w:cstheme="minorBidi"/>
          <w:sz w:val="20"/>
          <w:szCs w:val="20"/>
        </w:rPr>
        <w:t xml:space="preserve"> </w:t>
      </w:r>
      <w:r w:rsidRPr="00950E9B">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950E9B">
        <w:rPr>
          <w:rFonts w:ascii="Arial" w:hAnsi="Arial" w:cs="Arial"/>
          <w:iCs/>
          <w:sz w:val="14"/>
          <w:szCs w:val="12"/>
        </w:rPr>
        <w:t xml:space="preserve">31.688.489 Euro (Tam Euro) </w:t>
      </w:r>
      <w:r w:rsidRPr="00950E9B">
        <w:rPr>
          <w:rFonts w:ascii="Arial" w:hAnsi="Arial" w:cs="Arial"/>
          <w:iCs/>
          <w:sz w:val="14"/>
          <w:szCs w:val="12"/>
        </w:rPr>
        <w:t>değerinde sermaye benzeri borçlanma aracından oluşmaktadır.</w:t>
      </w:r>
    </w:p>
    <w:p w14:paraId="3A5E5789" w14:textId="68799502" w:rsidR="00327502" w:rsidRPr="00950E9B" w:rsidRDefault="00327502" w:rsidP="00D82287">
      <w:pPr>
        <w:ind w:right="-1"/>
        <w:jc w:val="both"/>
        <w:rPr>
          <w:rFonts w:ascii="Arial" w:hAnsi="Arial" w:cs="Arial"/>
          <w:iCs/>
          <w:sz w:val="14"/>
          <w:szCs w:val="12"/>
        </w:rPr>
      </w:pPr>
      <w:r w:rsidRPr="00950E9B">
        <w:rPr>
          <w:rFonts w:ascii="Arial" w:hAnsi="Arial" w:cs="Arial"/>
          <w:iCs/>
          <w:sz w:val="14"/>
          <w:szCs w:val="12"/>
        </w:rPr>
        <w:t>(**) Bu tutarın içinde 60.899 TL (31 Aralık 2021: 193.219 TL) gelir reeskontu yer almaktadır.</w:t>
      </w:r>
    </w:p>
    <w:p w14:paraId="1272A349" w14:textId="47CD18B1" w:rsidR="00517A26" w:rsidRPr="00950E9B" w:rsidRDefault="006969C9" w:rsidP="00517A26">
      <w:pPr>
        <w:pStyle w:val="GvdeMetniGirintisi"/>
        <w:spacing w:before="120" w:after="120"/>
        <w:ind w:left="14" w:hanging="616"/>
        <w:rPr>
          <w:rFonts w:asciiTheme="minorBidi" w:hAnsiTheme="minorBidi" w:cstheme="minorBidi"/>
          <w:b/>
          <w:sz w:val="20"/>
          <w:szCs w:val="22"/>
        </w:rPr>
      </w:pPr>
      <w:r w:rsidRPr="00950E9B">
        <w:rPr>
          <w:rFonts w:asciiTheme="minorBidi" w:hAnsiTheme="minorBidi" w:cstheme="minorBidi"/>
          <w:b/>
          <w:sz w:val="20"/>
          <w:szCs w:val="22"/>
        </w:rPr>
        <w:t>8</w:t>
      </w:r>
      <w:r w:rsidR="00517A26" w:rsidRPr="00950E9B">
        <w:rPr>
          <w:rFonts w:asciiTheme="minorBidi" w:hAnsiTheme="minorBidi" w:cstheme="minorBidi"/>
          <w:b/>
          <w:sz w:val="20"/>
          <w:szCs w:val="22"/>
        </w:rPr>
        <w:t>.</w:t>
      </w:r>
      <w:r w:rsidR="00517A26" w:rsidRPr="00950E9B">
        <w:rPr>
          <w:rFonts w:asciiTheme="minorBidi" w:hAnsiTheme="minorBidi" w:cstheme="minorBidi"/>
          <w:b/>
          <w:sz w:val="20"/>
          <w:szCs w:val="22"/>
        </w:rPr>
        <w:tab/>
        <w:t>Kiralama işlemlerinden alacaklara ilişkin bilgiler (net)</w:t>
      </w:r>
    </w:p>
    <w:p w14:paraId="52EEDD51" w14:textId="77777777" w:rsidR="00517A26" w:rsidRPr="00950E9B" w:rsidRDefault="00517A26" w:rsidP="00973CA2">
      <w:pPr>
        <w:pStyle w:val="GvdeMetniGirintisi"/>
        <w:tabs>
          <w:tab w:val="left" w:pos="405"/>
        </w:tabs>
        <w:spacing w:before="120" w:after="120"/>
        <w:ind w:hanging="14"/>
        <w:rPr>
          <w:rFonts w:asciiTheme="minorBidi" w:hAnsiTheme="minorBidi" w:cstheme="minorBidi"/>
          <w:b/>
          <w:sz w:val="20"/>
          <w:szCs w:val="22"/>
        </w:rPr>
      </w:pPr>
      <w:r w:rsidRPr="00950E9B">
        <w:rPr>
          <w:rFonts w:asciiTheme="minorBidi" w:hAnsiTheme="minorBidi" w:cstheme="minorBidi"/>
          <w:b/>
          <w:sz w:val="20"/>
          <w:szCs w:val="22"/>
        </w:rPr>
        <w:t>a.</w:t>
      </w:r>
      <w:r w:rsidRPr="00950E9B">
        <w:rPr>
          <w:rFonts w:asciiTheme="minorBidi" w:hAnsiTheme="minorBidi" w:cstheme="minorBidi"/>
          <w:b/>
          <w:sz w:val="20"/>
          <w:szCs w:val="22"/>
        </w:rPr>
        <w:tab/>
      </w:r>
      <w:r w:rsidRPr="00950E9B">
        <w:rPr>
          <w:rFonts w:asciiTheme="minorBidi" w:hAnsiTheme="minorBidi" w:cstheme="minorBidi"/>
          <w:b/>
          <w:bCs/>
          <w:iCs/>
          <w:sz w:val="20"/>
          <w:szCs w:val="22"/>
        </w:rPr>
        <w:t>Finansal kiralama yöntemiyle kullandırılan fonların kalan vadelerine göre gösterimi</w:t>
      </w:r>
    </w:p>
    <w:tbl>
      <w:tblPr>
        <w:tblW w:w="9281" w:type="dxa"/>
        <w:tblLayout w:type="fixed"/>
        <w:tblLook w:val="0000" w:firstRow="0" w:lastRow="0" w:firstColumn="0" w:lastColumn="0" w:noHBand="0" w:noVBand="0"/>
      </w:tblPr>
      <w:tblGrid>
        <w:gridCol w:w="3119"/>
        <w:gridCol w:w="1843"/>
        <w:gridCol w:w="1417"/>
        <w:gridCol w:w="1559"/>
        <w:gridCol w:w="1343"/>
      </w:tblGrid>
      <w:tr w:rsidR="00517A26" w:rsidRPr="00950E9B" w14:paraId="044BC653"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950E9B" w:rsidRDefault="00517A26" w:rsidP="005D2E4D">
            <w:pPr>
              <w:jc w:val="both"/>
              <w:rPr>
                <w:rFonts w:asciiTheme="minorBidi" w:hAnsiTheme="minorBidi" w:cstheme="minorBidi"/>
                <w:b/>
                <w:sz w:val="20"/>
                <w:szCs w:val="20"/>
              </w:rPr>
            </w:pPr>
            <w:r w:rsidRPr="00950E9B">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950E9B" w:rsidRDefault="00371D7E" w:rsidP="005D2E4D">
            <w:pPr>
              <w:jc w:val="center"/>
              <w:rPr>
                <w:rFonts w:asciiTheme="minorBidi" w:eastAsia="Arial Unicode MS" w:hAnsiTheme="minorBidi" w:cstheme="minorBidi"/>
                <w:b/>
                <w:sz w:val="20"/>
                <w:szCs w:val="20"/>
              </w:rPr>
            </w:pPr>
            <w:r w:rsidRPr="00950E9B">
              <w:rPr>
                <w:rFonts w:asciiTheme="minorBidi" w:hAnsiTheme="minorBidi" w:cstheme="minorBidi"/>
                <w:b/>
                <w:sz w:val="20"/>
                <w:szCs w:val="20"/>
              </w:rPr>
              <w:t xml:space="preserve">                  </w:t>
            </w:r>
            <w:r w:rsidR="00517A26" w:rsidRPr="00950E9B">
              <w:rPr>
                <w:rFonts w:asciiTheme="minorBidi" w:hAnsiTheme="minorBidi" w:cstheme="minorBidi"/>
                <w:b/>
                <w:sz w:val="20"/>
                <w:szCs w:val="20"/>
              </w:rPr>
              <w:t>Cari Dönem</w:t>
            </w:r>
          </w:p>
        </w:tc>
        <w:tc>
          <w:tcPr>
            <w:tcW w:w="2902" w:type="dxa"/>
            <w:gridSpan w:val="2"/>
            <w:tcBorders>
              <w:top w:val="single" w:sz="4" w:space="0" w:color="auto"/>
              <w:bottom w:val="single" w:sz="4" w:space="0" w:color="auto"/>
            </w:tcBorders>
            <w:vAlign w:val="center"/>
          </w:tcPr>
          <w:p w14:paraId="6A5970DD" w14:textId="2C08CCA1" w:rsidR="00517A26" w:rsidRPr="00950E9B" w:rsidRDefault="00371D7E" w:rsidP="005D2E4D">
            <w:pPr>
              <w:jc w:val="center"/>
              <w:rPr>
                <w:rFonts w:asciiTheme="minorBidi" w:eastAsia="Arial Unicode MS" w:hAnsiTheme="minorBidi" w:cstheme="minorBidi"/>
                <w:b/>
                <w:sz w:val="20"/>
                <w:szCs w:val="20"/>
              </w:rPr>
            </w:pPr>
            <w:r w:rsidRPr="00950E9B">
              <w:rPr>
                <w:rFonts w:asciiTheme="minorBidi" w:hAnsiTheme="minorBidi" w:cstheme="minorBidi"/>
                <w:b/>
                <w:sz w:val="20"/>
                <w:szCs w:val="20"/>
              </w:rPr>
              <w:t xml:space="preserve">              </w:t>
            </w:r>
            <w:r w:rsidR="00517A26" w:rsidRPr="00950E9B">
              <w:rPr>
                <w:rFonts w:asciiTheme="minorBidi" w:hAnsiTheme="minorBidi" w:cstheme="minorBidi"/>
                <w:b/>
                <w:sz w:val="20"/>
                <w:szCs w:val="20"/>
              </w:rPr>
              <w:t>Önceki Dönem</w:t>
            </w:r>
          </w:p>
        </w:tc>
      </w:tr>
      <w:tr w:rsidR="00517A26" w:rsidRPr="00950E9B" w14:paraId="2A1AF19E"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950E9B" w:rsidRDefault="00517A26" w:rsidP="005D2E4D">
            <w:pPr>
              <w:jc w:val="both"/>
              <w:rPr>
                <w:rFonts w:asciiTheme="minorBidi" w:hAnsiTheme="minorBidi" w:cstheme="minorBidi"/>
                <w:b/>
                <w:sz w:val="20"/>
                <w:szCs w:val="20"/>
              </w:rPr>
            </w:pPr>
            <w:r w:rsidRPr="00950E9B">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950E9B" w:rsidRDefault="00371D7E" w:rsidP="005D2E4D">
            <w:pPr>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517A26" w:rsidRPr="00950E9B">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950E9B" w:rsidRDefault="00371D7E" w:rsidP="005D2E4D">
            <w:pPr>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517A26" w:rsidRPr="00950E9B">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950E9B" w:rsidRDefault="00371D7E" w:rsidP="005D2E4D">
            <w:pPr>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517A26" w:rsidRPr="00950E9B">
              <w:rPr>
                <w:rFonts w:asciiTheme="minorBidi" w:hAnsiTheme="minorBidi" w:cstheme="minorBidi"/>
                <w:b/>
                <w:sz w:val="20"/>
                <w:szCs w:val="20"/>
              </w:rPr>
              <w:t>Brüt</w:t>
            </w:r>
          </w:p>
        </w:tc>
        <w:tc>
          <w:tcPr>
            <w:tcW w:w="1343" w:type="dxa"/>
            <w:tcBorders>
              <w:top w:val="single" w:sz="4" w:space="0" w:color="auto"/>
              <w:bottom w:val="single" w:sz="4" w:space="0" w:color="auto"/>
            </w:tcBorders>
            <w:shd w:val="clear" w:color="auto" w:fill="auto"/>
            <w:vAlign w:val="bottom"/>
          </w:tcPr>
          <w:p w14:paraId="45996DED" w14:textId="0CC77630" w:rsidR="00517A26" w:rsidRPr="00950E9B" w:rsidRDefault="00371D7E" w:rsidP="005D2E4D">
            <w:pPr>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517A26" w:rsidRPr="00950E9B">
              <w:rPr>
                <w:rFonts w:asciiTheme="minorBidi" w:hAnsiTheme="minorBidi" w:cstheme="minorBidi"/>
                <w:b/>
                <w:sz w:val="20"/>
                <w:szCs w:val="20"/>
              </w:rPr>
              <w:t>Net</w:t>
            </w:r>
          </w:p>
        </w:tc>
      </w:tr>
      <w:tr w:rsidR="00517A26" w:rsidRPr="00950E9B" w14:paraId="1906DAB8" w14:textId="77777777" w:rsidTr="00047C99">
        <w:trPr>
          <w:trHeight w:val="20"/>
        </w:trPr>
        <w:tc>
          <w:tcPr>
            <w:tcW w:w="3119" w:type="dxa"/>
            <w:tcBorders>
              <w:top w:val="single" w:sz="4" w:space="0" w:color="auto"/>
            </w:tcBorders>
            <w:shd w:val="clear" w:color="auto" w:fill="auto"/>
            <w:noWrap/>
            <w:vAlign w:val="bottom"/>
          </w:tcPr>
          <w:p w14:paraId="66B4100A" w14:textId="77777777" w:rsidR="00517A26" w:rsidRPr="00950E9B"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950E9B"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950E9B"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950E9B" w:rsidRDefault="00517A26" w:rsidP="005D2E4D">
            <w:pPr>
              <w:jc w:val="right"/>
              <w:rPr>
                <w:rFonts w:asciiTheme="minorBidi" w:hAnsiTheme="minorBidi" w:cstheme="minorBidi"/>
                <w:sz w:val="20"/>
                <w:szCs w:val="20"/>
              </w:rPr>
            </w:pPr>
          </w:p>
        </w:tc>
        <w:tc>
          <w:tcPr>
            <w:tcW w:w="1343" w:type="dxa"/>
            <w:tcBorders>
              <w:top w:val="single" w:sz="4" w:space="0" w:color="auto"/>
            </w:tcBorders>
            <w:shd w:val="clear" w:color="auto" w:fill="auto"/>
            <w:noWrap/>
            <w:vAlign w:val="bottom"/>
          </w:tcPr>
          <w:p w14:paraId="586E42D5" w14:textId="77777777" w:rsidR="00517A26" w:rsidRPr="00950E9B" w:rsidRDefault="00517A26" w:rsidP="005D2E4D">
            <w:pPr>
              <w:jc w:val="right"/>
              <w:rPr>
                <w:rFonts w:asciiTheme="minorBidi" w:hAnsiTheme="minorBidi" w:cstheme="minorBidi"/>
                <w:sz w:val="20"/>
                <w:szCs w:val="20"/>
              </w:rPr>
            </w:pPr>
          </w:p>
        </w:tc>
      </w:tr>
      <w:tr w:rsidR="00863CB9" w:rsidRPr="00950E9B" w14:paraId="03B0AD67" w14:textId="77777777" w:rsidTr="00047C99">
        <w:trPr>
          <w:trHeight w:val="20"/>
        </w:trPr>
        <w:tc>
          <w:tcPr>
            <w:tcW w:w="3119" w:type="dxa"/>
            <w:shd w:val="clear" w:color="auto" w:fill="auto"/>
            <w:noWrap/>
            <w:vAlign w:val="bottom"/>
          </w:tcPr>
          <w:p w14:paraId="3701898E" w14:textId="77777777" w:rsidR="00863CB9" w:rsidRPr="00950E9B" w:rsidRDefault="00863CB9" w:rsidP="00863CB9">
            <w:pPr>
              <w:jc w:val="both"/>
              <w:rPr>
                <w:rFonts w:asciiTheme="minorBidi" w:hAnsiTheme="minorBidi" w:cstheme="minorBidi"/>
                <w:sz w:val="20"/>
                <w:szCs w:val="20"/>
              </w:rPr>
            </w:pPr>
            <w:r w:rsidRPr="00950E9B">
              <w:rPr>
                <w:rFonts w:asciiTheme="minorBidi" w:hAnsiTheme="minorBidi" w:cstheme="minorBidi"/>
                <w:sz w:val="20"/>
                <w:szCs w:val="20"/>
              </w:rPr>
              <w:t>1 yıldan az</w:t>
            </w:r>
          </w:p>
        </w:tc>
        <w:tc>
          <w:tcPr>
            <w:tcW w:w="1843" w:type="dxa"/>
            <w:shd w:val="clear" w:color="auto" w:fill="auto"/>
            <w:noWrap/>
          </w:tcPr>
          <w:p w14:paraId="5106D5B7" w14:textId="5826B23B"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15.301</w:t>
            </w:r>
          </w:p>
        </w:tc>
        <w:tc>
          <w:tcPr>
            <w:tcW w:w="1417" w:type="dxa"/>
          </w:tcPr>
          <w:p w14:paraId="0E41B21D" w14:textId="4F75DC1F"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14.337</w:t>
            </w:r>
          </w:p>
        </w:tc>
        <w:tc>
          <w:tcPr>
            <w:tcW w:w="1559" w:type="dxa"/>
          </w:tcPr>
          <w:p w14:paraId="095AB3D7" w14:textId="7EE94EB6"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8.922</w:t>
            </w:r>
          </w:p>
        </w:tc>
        <w:tc>
          <w:tcPr>
            <w:tcW w:w="1343" w:type="dxa"/>
            <w:shd w:val="clear" w:color="auto" w:fill="auto"/>
            <w:noWrap/>
          </w:tcPr>
          <w:p w14:paraId="77B20682" w14:textId="093EC367"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8.799</w:t>
            </w:r>
          </w:p>
        </w:tc>
      </w:tr>
      <w:tr w:rsidR="00863CB9" w:rsidRPr="00950E9B" w14:paraId="3B2EBC2D" w14:textId="77777777" w:rsidTr="00047C99">
        <w:trPr>
          <w:trHeight w:val="20"/>
        </w:trPr>
        <w:tc>
          <w:tcPr>
            <w:tcW w:w="3119" w:type="dxa"/>
            <w:shd w:val="clear" w:color="auto" w:fill="auto"/>
            <w:noWrap/>
            <w:vAlign w:val="bottom"/>
          </w:tcPr>
          <w:p w14:paraId="2BF90BC8" w14:textId="77777777" w:rsidR="00863CB9" w:rsidRPr="00950E9B" w:rsidRDefault="00863CB9" w:rsidP="00863CB9">
            <w:pPr>
              <w:jc w:val="both"/>
              <w:rPr>
                <w:rFonts w:asciiTheme="minorBidi" w:hAnsiTheme="minorBidi" w:cstheme="minorBidi"/>
                <w:sz w:val="20"/>
                <w:szCs w:val="20"/>
              </w:rPr>
            </w:pPr>
            <w:r w:rsidRPr="00950E9B">
              <w:rPr>
                <w:rFonts w:asciiTheme="minorBidi" w:hAnsiTheme="minorBidi" w:cstheme="minorBidi"/>
                <w:sz w:val="20"/>
                <w:szCs w:val="20"/>
              </w:rPr>
              <w:t>1-4 yıl arası</w:t>
            </w:r>
          </w:p>
        </w:tc>
        <w:tc>
          <w:tcPr>
            <w:tcW w:w="1843" w:type="dxa"/>
            <w:shd w:val="clear" w:color="auto" w:fill="auto"/>
            <w:noWrap/>
          </w:tcPr>
          <w:p w14:paraId="0C45B673" w14:textId="5D4A0264"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240.037</w:t>
            </w:r>
          </w:p>
        </w:tc>
        <w:tc>
          <w:tcPr>
            <w:tcW w:w="1417" w:type="dxa"/>
          </w:tcPr>
          <w:p w14:paraId="6975157E" w14:textId="01FFFCAC"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195.407</w:t>
            </w:r>
          </w:p>
        </w:tc>
        <w:tc>
          <w:tcPr>
            <w:tcW w:w="1559" w:type="dxa"/>
          </w:tcPr>
          <w:p w14:paraId="4BC67A0F" w14:textId="3527C995"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141.131</w:t>
            </w:r>
          </w:p>
        </w:tc>
        <w:tc>
          <w:tcPr>
            <w:tcW w:w="1343" w:type="dxa"/>
            <w:shd w:val="clear" w:color="auto" w:fill="auto"/>
            <w:noWrap/>
          </w:tcPr>
          <w:p w14:paraId="184571E2" w14:textId="4097194B"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118.381</w:t>
            </w:r>
          </w:p>
        </w:tc>
      </w:tr>
      <w:tr w:rsidR="00863CB9" w:rsidRPr="00950E9B" w14:paraId="102141B6" w14:textId="77777777" w:rsidTr="00047C99">
        <w:trPr>
          <w:trHeight w:val="20"/>
        </w:trPr>
        <w:tc>
          <w:tcPr>
            <w:tcW w:w="3119" w:type="dxa"/>
            <w:shd w:val="clear" w:color="auto" w:fill="auto"/>
            <w:noWrap/>
            <w:vAlign w:val="bottom"/>
          </w:tcPr>
          <w:p w14:paraId="0AF5D25B" w14:textId="77777777" w:rsidR="00863CB9" w:rsidRPr="00950E9B" w:rsidRDefault="00863CB9" w:rsidP="00863CB9">
            <w:pPr>
              <w:jc w:val="both"/>
              <w:rPr>
                <w:rFonts w:asciiTheme="minorBidi" w:hAnsiTheme="minorBidi" w:cstheme="minorBidi"/>
                <w:sz w:val="20"/>
                <w:szCs w:val="20"/>
              </w:rPr>
            </w:pPr>
            <w:r w:rsidRPr="00950E9B">
              <w:rPr>
                <w:rFonts w:asciiTheme="minorBidi" w:hAnsiTheme="minorBidi" w:cstheme="minorBidi"/>
                <w:sz w:val="20"/>
                <w:szCs w:val="20"/>
              </w:rPr>
              <w:t>4 yıldan fazla</w:t>
            </w:r>
          </w:p>
        </w:tc>
        <w:tc>
          <w:tcPr>
            <w:tcW w:w="1843" w:type="dxa"/>
            <w:shd w:val="clear" w:color="auto" w:fill="auto"/>
            <w:noWrap/>
          </w:tcPr>
          <w:p w14:paraId="1393B5E4" w14:textId="69FF4351"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46.358</w:t>
            </w:r>
          </w:p>
        </w:tc>
        <w:tc>
          <w:tcPr>
            <w:tcW w:w="1417" w:type="dxa"/>
          </w:tcPr>
          <w:p w14:paraId="24B5B496" w14:textId="77D7C7EB"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44.339</w:t>
            </w:r>
          </w:p>
        </w:tc>
        <w:tc>
          <w:tcPr>
            <w:tcW w:w="1559" w:type="dxa"/>
          </w:tcPr>
          <w:p w14:paraId="69DDA047" w14:textId="7285ABD3"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62.322</w:t>
            </w:r>
          </w:p>
        </w:tc>
        <w:tc>
          <w:tcPr>
            <w:tcW w:w="1343" w:type="dxa"/>
            <w:shd w:val="clear" w:color="auto" w:fill="auto"/>
            <w:noWrap/>
          </w:tcPr>
          <w:p w14:paraId="765AB010" w14:textId="4623ADAC"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55.664</w:t>
            </w:r>
          </w:p>
        </w:tc>
      </w:tr>
      <w:tr w:rsidR="00863CB9" w:rsidRPr="00950E9B" w14:paraId="6A1444C7" w14:textId="77777777" w:rsidTr="00047C99">
        <w:trPr>
          <w:trHeight w:val="20"/>
        </w:trPr>
        <w:tc>
          <w:tcPr>
            <w:tcW w:w="3119" w:type="dxa"/>
            <w:shd w:val="clear" w:color="auto" w:fill="auto"/>
            <w:noWrap/>
            <w:vAlign w:val="bottom"/>
          </w:tcPr>
          <w:p w14:paraId="66E2AC2C" w14:textId="77777777" w:rsidR="00863CB9" w:rsidRPr="00950E9B" w:rsidRDefault="00863CB9" w:rsidP="00863CB9">
            <w:pPr>
              <w:jc w:val="both"/>
              <w:rPr>
                <w:rFonts w:asciiTheme="minorBidi" w:hAnsiTheme="minorBidi" w:cstheme="minorBidi"/>
                <w:sz w:val="20"/>
                <w:szCs w:val="20"/>
              </w:rPr>
            </w:pPr>
          </w:p>
        </w:tc>
        <w:tc>
          <w:tcPr>
            <w:tcW w:w="1843" w:type="dxa"/>
            <w:shd w:val="clear" w:color="auto" w:fill="auto"/>
            <w:noWrap/>
          </w:tcPr>
          <w:p w14:paraId="20F3F1A6" w14:textId="77777777" w:rsidR="00863CB9" w:rsidRPr="00950E9B" w:rsidRDefault="00863CB9" w:rsidP="00863CB9">
            <w:pPr>
              <w:jc w:val="right"/>
              <w:rPr>
                <w:rFonts w:asciiTheme="minorBidi" w:hAnsiTheme="minorBidi" w:cstheme="minorBidi"/>
                <w:sz w:val="20"/>
                <w:szCs w:val="20"/>
              </w:rPr>
            </w:pPr>
          </w:p>
        </w:tc>
        <w:tc>
          <w:tcPr>
            <w:tcW w:w="1417" w:type="dxa"/>
          </w:tcPr>
          <w:p w14:paraId="498A22BA" w14:textId="77777777" w:rsidR="00863CB9" w:rsidRPr="00950E9B" w:rsidRDefault="00863CB9" w:rsidP="00863CB9">
            <w:pPr>
              <w:jc w:val="right"/>
              <w:rPr>
                <w:rFonts w:asciiTheme="minorBidi" w:hAnsiTheme="minorBidi" w:cstheme="minorBidi"/>
                <w:sz w:val="20"/>
                <w:szCs w:val="20"/>
              </w:rPr>
            </w:pPr>
          </w:p>
        </w:tc>
        <w:tc>
          <w:tcPr>
            <w:tcW w:w="1559" w:type="dxa"/>
          </w:tcPr>
          <w:p w14:paraId="536326F7" w14:textId="77777777" w:rsidR="00863CB9" w:rsidRPr="00950E9B" w:rsidRDefault="00863CB9" w:rsidP="00863CB9">
            <w:pPr>
              <w:jc w:val="right"/>
              <w:rPr>
                <w:rFonts w:asciiTheme="minorBidi" w:hAnsiTheme="minorBidi" w:cstheme="minorBidi"/>
                <w:sz w:val="20"/>
                <w:szCs w:val="20"/>
              </w:rPr>
            </w:pPr>
          </w:p>
        </w:tc>
        <w:tc>
          <w:tcPr>
            <w:tcW w:w="1343" w:type="dxa"/>
            <w:shd w:val="clear" w:color="auto" w:fill="auto"/>
            <w:noWrap/>
          </w:tcPr>
          <w:p w14:paraId="1DDAB311" w14:textId="77777777" w:rsidR="00863CB9" w:rsidRPr="00950E9B" w:rsidRDefault="00863CB9" w:rsidP="00863CB9">
            <w:pPr>
              <w:jc w:val="right"/>
              <w:rPr>
                <w:rFonts w:asciiTheme="minorBidi" w:hAnsiTheme="minorBidi" w:cstheme="minorBidi"/>
                <w:sz w:val="20"/>
                <w:szCs w:val="20"/>
              </w:rPr>
            </w:pPr>
          </w:p>
        </w:tc>
      </w:tr>
      <w:tr w:rsidR="00863CB9" w:rsidRPr="00950E9B" w14:paraId="44F79A6F" w14:textId="77777777" w:rsidTr="00047C99">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863CB9" w:rsidRPr="00950E9B" w:rsidRDefault="00863CB9" w:rsidP="00863CB9">
            <w:pPr>
              <w:jc w:val="both"/>
              <w:rPr>
                <w:rFonts w:asciiTheme="minorBidi" w:hAnsiTheme="minorBidi" w:cstheme="minorBidi"/>
                <w:b/>
                <w:sz w:val="20"/>
                <w:szCs w:val="20"/>
              </w:rPr>
            </w:pPr>
            <w:r w:rsidRPr="00950E9B">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63914D71" w:rsidR="00863CB9" w:rsidRPr="00950E9B" w:rsidRDefault="00022D1F" w:rsidP="00863CB9">
            <w:pPr>
              <w:jc w:val="right"/>
              <w:rPr>
                <w:rFonts w:asciiTheme="minorBidi" w:hAnsiTheme="minorBidi" w:cstheme="minorBidi"/>
                <w:b/>
                <w:sz w:val="20"/>
                <w:szCs w:val="20"/>
              </w:rPr>
            </w:pPr>
            <w:r w:rsidRPr="00950E9B">
              <w:rPr>
                <w:rFonts w:asciiTheme="minorBidi" w:hAnsiTheme="minorBidi" w:cstheme="minorBidi"/>
                <w:b/>
                <w:sz w:val="20"/>
                <w:szCs w:val="20"/>
              </w:rPr>
              <w:t>301.696</w:t>
            </w:r>
          </w:p>
        </w:tc>
        <w:tc>
          <w:tcPr>
            <w:tcW w:w="1417" w:type="dxa"/>
            <w:tcBorders>
              <w:top w:val="single" w:sz="4" w:space="0" w:color="auto"/>
              <w:bottom w:val="double" w:sz="4" w:space="0" w:color="auto"/>
            </w:tcBorders>
          </w:tcPr>
          <w:p w14:paraId="7CF63FCA" w14:textId="0353938E" w:rsidR="00863CB9" w:rsidRPr="00950E9B" w:rsidRDefault="00022D1F" w:rsidP="00863CB9">
            <w:pPr>
              <w:jc w:val="right"/>
              <w:rPr>
                <w:rFonts w:asciiTheme="minorBidi" w:hAnsiTheme="minorBidi" w:cstheme="minorBidi"/>
                <w:b/>
                <w:sz w:val="20"/>
                <w:szCs w:val="20"/>
              </w:rPr>
            </w:pPr>
            <w:r w:rsidRPr="00950E9B">
              <w:rPr>
                <w:rFonts w:asciiTheme="minorBidi" w:hAnsiTheme="minorBidi" w:cstheme="minorBidi"/>
                <w:b/>
                <w:sz w:val="20"/>
                <w:szCs w:val="20"/>
              </w:rPr>
              <w:t>254.083</w:t>
            </w:r>
          </w:p>
        </w:tc>
        <w:tc>
          <w:tcPr>
            <w:tcW w:w="1559" w:type="dxa"/>
            <w:tcBorders>
              <w:top w:val="single" w:sz="4" w:space="0" w:color="auto"/>
              <w:bottom w:val="double" w:sz="4" w:space="0" w:color="auto"/>
            </w:tcBorders>
          </w:tcPr>
          <w:p w14:paraId="0DFA25D1" w14:textId="2EF39E75" w:rsidR="00863CB9" w:rsidRPr="00950E9B" w:rsidRDefault="00863CB9" w:rsidP="00863CB9">
            <w:pPr>
              <w:jc w:val="right"/>
              <w:rPr>
                <w:rFonts w:asciiTheme="minorBidi" w:hAnsiTheme="minorBidi" w:cstheme="minorBidi"/>
                <w:b/>
                <w:sz w:val="20"/>
                <w:szCs w:val="20"/>
              </w:rPr>
            </w:pPr>
            <w:r w:rsidRPr="00950E9B">
              <w:rPr>
                <w:rFonts w:asciiTheme="minorBidi" w:hAnsiTheme="minorBidi" w:cstheme="minorBidi"/>
                <w:b/>
                <w:sz w:val="20"/>
                <w:szCs w:val="20"/>
              </w:rPr>
              <w:t>212.375</w:t>
            </w:r>
          </w:p>
        </w:tc>
        <w:tc>
          <w:tcPr>
            <w:tcW w:w="1343" w:type="dxa"/>
            <w:tcBorders>
              <w:top w:val="single" w:sz="4" w:space="0" w:color="auto"/>
              <w:bottom w:val="double" w:sz="4" w:space="0" w:color="auto"/>
            </w:tcBorders>
            <w:shd w:val="clear" w:color="auto" w:fill="auto"/>
            <w:noWrap/>
          </w:tcPr>
          <w:p w14:paraId="50897919" w14:textId="0EBCF643" w:rsidR="00863CB9" w:rsidRPr="00950E9B" w:rsidRDefault="00863CB9" w:rsidP="00863CB9">
            <w:pPr>
              <w:jc w:val="right"/>
              <w:rPr>
                <w:rFonts w:asciiTheme="minorBidi" w:hAnsiTheme="minorBidi" w:cstheme="minorBidi"/>
                <w:b/>
                <w:sz w:val="20"/>
                <w:szCs w:val="20"/>
              </w:rPr>
            </w:pPr>
            <w:r w:rsidRPr="00950E9B">
              <w:rPr>
                <w:rFonts w:asciiTheme="minorBidi" w:hAnsiTheme="minorBidi" w:cstheme="minorBidi"/>
                <w:b/>
                <w:sz w:val="20"/>
                <w:szCs w:val="20"/>
              </w:rPr>
              <w:t>182.844</w:t>
            </w:r>
          </w:p>
        </w:tc>
      </w:tr>
    </w:tbl>
    <w:p w14:paraId="372F52A2" w14:textId="1D6020D9" w:rsidR="002B1271" w:rsidRPr="00950E9B" w:rsidRDefault="002B1271" w:rsidP="00C71083">
      <w:pPr>
        <w:pStyle w:val="GvdeMetniGirintisi"/>
        <w:tabs>
          <w:tab w:val="left" w:pos="720"/>
          <w:tab w:val="num" w:pos="851"/>
        </w:tabs>
        <w:ind w:left="720" w:firstLine="0"/>
        <w:rPr>
          <w:rFonts w:ascii="Arial" w:hAnsi="Arial" w:cs="Arial"/>
          <w:sz w:val="6"/>
          <w:szCs w:val="6"/>
        </w:rPr>
      </w:pPr>
    </w:p>
    <w:p w14:paraId="3C22E797" w14:textId="77777777" w:rsidR="00517A26" w:rsidRPr="00950E9B" w:rsidRDefault="00517A26" w:rsidP="00973CA2">
      <w:pPr>
        <w:pStyle w:val="GvdeMetniGirintisi"/>
        <w:tabs>
          <w:tab w:val="left" w:pos="423"/>
        </w:tabs>
        <w:spacing w:before="120" w:after="120"/>
        <w:ind w:left="-567" w:firstLine="567"/>
        <w:rPr>
          <w:rFonts w:asciiTheme="minorBidi" w:hAnsiTheme="minorBidi" w:cstheme="minorBidi"/>
          <w:b/>
          <w:bCs/>
          <w:sz w:val="22"/>
          <w:szCs w:val="22"/>
        </w:rPr>
      </w:pPr>
      <w:r w:rsidRPr="00950E9B">
        <w:rPr>
          <w:rFonts w:asciiTheme="minorBidi" w:hAnsiTheme="minorBidi" w:cstheme="minorBidi"/>
          <w:b/>
          <w:sz w:val="20"/>
          <w:szCs w:val="22"/>
        </w:rPr>
        <w:t>b.</w:t>
      </w:r>
      <w:r w:rsidRPr="00950E9B">
        <w:rPr>
          <w:rFonts w:asciiTheme="minorBidi" w:hAnsiTheme="minorBidi" w:cstheme="minorBidi"/>
          <w:b/>
          <w:sz w:val="20"/>
          <w:szCs w:val="22"/>
        </w:rPr>
        <w:tab/>
      </w:r>
      <w:r w:rsidRPr="00950E9B">
        <w:rPr>
          <w:rFonts w:asciiTheme="minorBidi" w:hAnsiTheme="minorBidi" w:cstheme="minorBidi"/>
          <w:b/>
          <w:bCs/>
          <w:sz w:val="20"/>
          <w:szCs w:val="22"/>
        </w:rPr>
        <w:t>Finansal kiralamaya yapılan net yatırımlara ilişkin bilgiler</w:t>
      </w:r>
    </w:p>
    <w:tbl>
      <w:tblPr>
        <w:tblW w:w="9302" w:type="dxa"/>
        <w:tblLayout w:type="fixed"/>
        <w:tblLook w:val="0000" w:firstRow="0" w:lastRow="0" w:firstColumn="0" w:lastColumn="0" w:noHBand="0" w:noVBand="0"/>
      </w:tblPr>
      <w:tblGrid>
        <w:gridCol w:w="5920"/>
        <w:gridCol w:w="1681"/>
        <w:gridCol w:w="1701"/>
      </w:tblGrid>
      <w:tr w:rsidR="00517A26" w:rsidRPr="00950E9B" w14:paraId="5BD9D504" w14:textId="77777777" w:rsidTr="00047C99">
        <w:trPr>
          <w:trHeight w:val="113"/>
        </w:trPr>
        <w:tc>
          <w:tcPr>
            <w:tcW w:w="5920" w:type="dxa"/>
            <w:tcBorders>
              <w:top w:val="single" w:sz="4" w:space="0" w:color="auto"/>
              <w:bottom w:val="single" w:sz="4" w:space="0" w:color="auto"/>
            </w:tcBorders>
          </w:tcPr>
          <w:p w14:paraId="221B5EA7" w14:textId="77777777" w:rsidR="00517A26" w:rsidRPr="00950E9B" w:rsidRDefault="00517A26" w:rsidP="005D2E4D">
            <w:pPr>
              <w:jc w:val="both"/>
              <w:rPr>
                <w:rFonts w:asciiTheme="minorBidi" w:hAnsiTheme="minorBidi" w:cstheme="minorBidi"/>
                <w:sz w:val="20"/>
                <w:szCs w:val="20"/>
              </w:rPr>
            </w:pPr>
          </w:p>
        </w:tc>
        <w:tc>
          <w:tcPr>
            <w:tcW w:w="1681" w:type="dxa"/>
            <w:tcBorders>
              <w:top w:val="single" w:sz="4" w:space="0" w:color="auto"/>
              <w:bottom w:val="single" w:sz="4" w:space="0" w:color="auto"/>
            </w:tcBorders>
            <w:vAlign w:val="center"/>
          </w:tcPr>
          <w:p w14:paraId="0F0AFB7F" w14:textId="77777777" w:rsidR="00517A26" w:rsidRPr="00950E9B" w:rsidRDefault="00517A26" w:rsidP="005D2E4D">
            <w:pPr>
              <w:jc w:val="right"/>
              <w:rPr>
                <w:rFonts w:asciiTheme="minorBidi" w:eastAsia="Arial Unicode MS" w:hAnsiTheme="minorBidi" w:cstheme="minorBidi"/>
                <w:b/>
                <w:sz w:val="20"/>
                <w:szCs w:val="20"/>
              </w:rPr>
            </w:pPr>
            <w:r w:rsidRPr="00950E9B">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950E9B" w:rsidRDefault="00517A26" w:rsidP="005D2E4D">
            <w:pPr>
              <w:jc w:val="right"/>
              <w:rPr>
                <w:rFonts w:asciiTheme="minorBidi" w:eastAsia="Arial Unicode MS" w:hAnsiTheme="minorBidi" w:cstheme="minorBidi"/>
                <w:b/>
                <w:sz w:val="20"/>
                <w:szCs w:val="20"/>
              </w:rPr>
            </w:pPr>
            <w:r w:rsidRPr="00950E9B">
              <w:rPr>
                <w:rFonts w:asciiTheme="minorBidi" w:hAnsiTheme="minorBidi" w:cstheme="minorBidi"/>
                <w:b/>
                <w:sz w:val="20"/>
                <w:szCs w:val="20"/>
              </w:rPr>
              <w:t>Önceki Dönem</w:t>
            </w:r>
          </w:p>
        </w:tc>
      </w:tr>
      <w:tr w:rsidR="00517A26" w:rsidRPr="00950E9B" w14:paraId="65CFF43C" w14:textId="77777777" w:rsidTr="00047C99">
        <w:trPr>
          <w:trHeight w:val="113"/>
        </w:trPr>
        <w:tc>
          <w:tcPr>
            <w:tcW w:w="5920" w:type="dxa"/>
            <w:tcBorders>
              <w:top w:val="single" w:sz="4" w:space="0" w:color="auto"/>
            </w:tcBorders>
          </w:tcPr>
          <w:p w14:paraId="4ECDDE55" w14:textId="77777777" w:rsidR="00517A26" w:rsidRPr="00950E9B" w:rsidRDefault="00517A26" w:rsidP="005D2E4D">
            <w:pPr>
              <w:jc w:val="both"/>
              <w:rPr>
                <w:rFonts w:asciiTheme="minorBidi" w:hAnsiTheme="minorBidi" w:cstheme="minorBidi"/>
                <w:sz w:val="20"/>
                <w:szCs w:val="20"/>
              </w:rPr>
            </w:pPr>
          </w:p>
        </w:tc>
        <w:tc>
          <w:tcPr>
            <w:tcW w:w="1681" w:type="dxa"/>
            <w:tcBorders>
              <w:top w:val="single" w:sz="4" w:space="0" w:color="auto"/>
            </w:tcBorders>
          </w:tcPr>
          <w:p w14:paraId="4AD74197" w14:textId="77777777" w:rsidR="00517A26" w:rsidRPr="00950E9B"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950E9B"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863CB9" w:rsidRPr="00950E9B" w14:paraId="480A4041" w14:textId="77777777" w:rsidTr="00047C99">
        <w:trPr>
          <w:trHeight w:val="113"/>
        </w:trPr>
        <w:tc>
          <w:tcPr>
            <w:tcW w:w="5920" w:type="dxa"/>
            <w:vAlign w:val="center"/>
          </w:tcPr>
          <w:p w14:paraId="75D9885F" w14:textId="77777777" w:rsidR="00863CB9" w:rsidRPr="00950E9B" w:rsidRDefault="00863CB9" w:rsidP="00863CB9">
            <w:pPr>
              <w:jc w:val="both"/>
              <w:rPr>
                <w:rFonts w:asciiTheme="minorBidi" w:hAnsiTheme="minorBidi" w:cstheme="minorBidi"/>
                <w:iCs/>
                <w:sz w:val="20"/>
                <w:szCs w:val="20"/>
              </w:rPr>
            </w:pPr>
            <w:r w:rsidRPr="00950E9B">
              <w:rPr>
                <w:rFonts w:asciiTheme="minorBidi" w:hAnsiTheme="minorBidi" w:cstheme="minorBidi"/>
                <w:iCs/>
                <w:sz w:val="20"/>
                <w:szCs w:val="20"/>
              </w:rPr>
              <w:t xml:space="preserve">Finansal kiralama alacakları (brüt) </w:t>
            </w:r>
          </w:p>
        </w:tc>
        <w:tc>
          <w:tcPr>
            <w:tcW w:w="1681" w:type="dxa"/>
            <w:tcBorders>
              <w:top w:val="nil"/>
              <w:left w:val="nil"/>
              <w:bottom w:val="nil"/>
              <w:right w:val="nil"/>
            </w:tcBorders>
            <w:shd w:val="clear" w:color="auto" w:fill="auto"/>
          </w:tcPr>
          <w:p w14:paraId="355197E7" w14:textId="3C3838A3" w:rsidR="00863CB9" w:rsidRPr="00950E9B" w:rsidRDefault="00022D1F">
            <w:pPr>
              <w:jc w:val="right"/>
              <w:rPr>
                <w:rFonts w:asciiTheme="minorBidi" w:hAnsiTheme="minorBidi" w:cstheme="minorBidi"/>
                <w:sz w:val="20"/>
                <w:szCs w:val="20"/>
              </w:rPr>
            </w:pPr>
            <w:r w:rsidRPr="00950E9B">
              <w:rPr>
                <w:rFonts w:asciiTheme="minorBidi" w:hAnsiTheme="minorBidi" w:cstheme="minorBidi"/>
                <w:sz w:val="20"/>
                <w:szCs w:val="20"/>
              </w:rPr>
              <w:t>301.696</w:t>
            </w:r>
          </w:p>
        </w:tc>
        <w:tc>
          <w:tcPr>
            <w:tcW w:w="1701" w:type="dxa"/>
          </w:tcPr>
          <w:p w14:paraId="163D4845" w14:textId="6FDD8203" w:rsidR="00863CB9" w:rsidRPr="00950E9B" w:rsidRDefault="00022D1F" w:rsidP="00863CB9">
            <w:pPr>
              <w:jc w:val="right"/>
              <w:rPr>
                <w:rFonts w:asciiTheme="minorBidi" w:hAnsiTheme="minorBidi" w:cstheme="minorBidi"/>
                <w:sz w:val="20"/>
                <w:szCs w:val="20"/>
              </w:rPr>
            </w:pPr>
            <w:r w:rsidRPr="00950E9B">
              <w:rPr>
                <w:rFonts w:asciiTheme="minorBidi" w:hAnsiTheme="minorBidi" w:cstheme="minorBidi"/>
                <w:sz w:val="20"/>
                <w:szCs w:val="20"/>
              </w:rPr>
              <w:t>212.375</w:t>
            </w:r>
          </w:p>
        </w:tc>
      </w:tr>
      <w:tr w:rsidR="00863CB9" w:rsidRPr="00950E9B" w14:paraId="66D773B4" w14:textId="77777777" w:rsidTr="00047C99">
        <w:trPr>
          <w:trHeight w:val="113"/>
        </w:trPr>
        <w:tc>
          <w:tcPr>
            <w:tcW w:w="5920" w:type="dxa"/>
            <w:vAlign w:val="center"/>
          </w:tcPr>
          <w:p w14:paraId="4C4FD880" w14:textId="03FC8AEA" w:rsidR="00863CB9" w:rsidRPr="00950E9B" w:rsidRDefault="00863CB9" w:rsidP="00863CB9">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950E9B">
              <w:rPr>
                <w:rFonts w:asciiTheme="minorBidi" w:eastAsia="Times New Roman" w:hAnsiTheme="minorBidi" w:cstheme="minorBidi"/>
                <w:iCs/>
                <w:sz w:val="20"/>
                <w:szCs w:val="20"/>
              </w:rPr>
              <w:t>Kazanılmamış finansal kiralama gelirleri (-)</w:t>
            </w:r>
          </w:p>
        </w:tc>
        <w:tc>
          <w:tcPr>
            <w:tcW w:w="1681" w:type="dxa"/>
            <w:tcBorders>
              <w:top w:val="nil"/>
              <w:left w:val="nil"/>
              <w:bottom w:val="nil"/>
              <w:right w:val="nil"/>
            </w:tcBorders>
            <w:shd w:val="clear" w:color="auto" w:fill="auto"/>
          </w:tcPr>
          <w:p w14:paraId="2E318D01" w14:textId="64E6906E" w:rsidR="00863CB9" w:rsidRPr="00950E9B" w:rsidRDefault="00022D1F">
            <w:pPr>
              <w:jc w:val="right"/>
              <w:rPr>
                <w:rFonts w:asciiTheme="minorBidi" w:hAnsiTheme="minorBidi" w:cstheme="minorBidi"/>
                <w:sz w:val="20"/>
                <w:szCs w:val="20"/>
              </w:rPr>
            </w:pPr>
            <w:r w:rsidRPr="00950E9B">
              <w:rPr>
                <w:rFonts w:asciiTheme="minorBidi" w:hAnsiTheme="minorBidi" w:cstheme="minorBidi"/>
                <w:sz w:val="20"/>
                <w:szCs w:val="20"/>
              </w:rPr>
              <w:t>47.613</w:t>
            </w:r>
          </w:p>
        </w:tc>
        <w:tc>
          <w:tcPr>
            <w:tcW w:w="1701" w:type="dxa"/>
          </w:tcPr>
          <w:p w14:paraId="3DFB256C" w14:textId="50C1B2BF" w:rsidR="00863CB9" w:rsidRPr="00950E9B" w:rsidRDefault="00863CB9" w:rsidP="00863CB9">
            <w:pPr>
              <w:jc w:val="right"/>
              <w:rPr>
                <w:rFonts w:asciiTheme="minorBidi" w:hAnsiTheme="minorBidi" w:cstheme="minorBidi"/>
                <w:sz w:val="20"/>
                <w:szCs w:val="20"/>
              </w:rPr>
            </w:pPr>
            <w:r w:rsidRPr="00950E9B">
              <w:rPr>
                <w:rFonts w:asciiTheme="minorBidi" w:hAnsiTheme="minorBidi" w:cstheme="minorBidi"/>
                <w:sz w:val="20"/>
                <w:szCs w:val="20"/>
              </w:rPr>
              <w:t>29.531</w:t>
            </w:r>
          </w:p>
        </w:tc>
      </w:tr>
      <w:tr w:rsidR="00863CB9" w:rsidRPr="00950E9B" w14:paraId="28D51AEC" w14:textId="77777777" w:rsidTr="00047C99">
        <w:trPr>
          <w:trHeight w:val="113"/>
        </w:trPr>
        <w:tc>
          <w:tcPr>
            <w:tcW w:w="5920" w:type="dxa"/>
            <w:vAlign w:val="center"/>
          </w:tcPr>
          <w:p w14:paraId="727EA790" w14:textId="77777777" w:rsidR="00863CB9" w:rsidRPr="00950E9B" w:rsidRDefault="00863CB9" w:rsidP="00863CB9">
            <w:pPr>
              <w:jc w:val="both"/>
              <w:rPr>
                <w:rFonts w:asciiTheme="minorBidi" w:hAnsiTheme="minorBidi" w:cstheme="minorBidi"/>
                <w:iCs/>
                <w:snapToGrid w:val="0"/>
                <w:sz w:val="20"/>
                <w:szCs w:val="20"/>
              </w:rPr>
            </w:pPr>
          </w:p>
        </w:tc>
        <w:tc>
          <w:tcPr>
            <w:tcW w:w="1681" w:type="dxa"/>
            <w:vAlign w:val="bottom"/>
          </w:tcPr>
          <w:p w14:paraId="7FEF4415" w14:textId="77777777" w:rsidR="00863CB9" w:rsidRPr="00950E9B" w:rsidRDefault="00863CB9" w:rsidP="00863CB9">
            <w:pPr>
              <w:jc w:val="right"/>
              <w:rPr>
                <w:rFonts w:asciiTheme="minorBidi" w:hAnsiTheme="minorBidi" w:cstheme="minorBidi"/>
                <w:sz w:val="20"/>
                <w:szCs w:val="20"/>
              </w:rPr>
            </w:pPr>
          </w:p>
        </w:tc>
        <w:tc>
          <w:tcPr>
            <w:tcW w:w="1701" w:type="dxa"/>
            <w:vAlign w:val="bottom"/>
          </w:tcPr>
          <w:p w14:paraId="1913D4BD" w14:textId="77777777" w:rsidR="00863CB9" w:rsidRPr="00950E9B" w:rsidRDefault="00863CB9" w:rsidP="00863CB9">
            <w:pPr>
              <w:jc w:val="right"/>
              <w:rPr>
                <w:rFonts w:asciiTheme="minorBidi" w:hAnsiTheme="minorBidi" w:cstheme="minorBidi"/>
                <w:sz w:val="20"/>
                <w:szCs w:val="20"/>
              </w:rPr>
            </w:pPr>
          </w:p>
        </w:tc>
      </w:tr>
      <w:tr w:rsidR="00863CB9" w:rsidRPr="00950E9B" w14:paraId="17F21CEE" w14:textId="77777777" w:rsidTr="00047C99">
        <w:trPr>
          <w:trHeight w:val="113"/>
        </w:trPr>
        <w:tc>
          <w:tcPr>
            <w:tcW w:w="5920" w:type="dxa"/>
            <w:tcBorders>
              <w:top w:val="single" w:sz="4" w:space="0" w:color="auto"/>
              <w:bottom w:val="double" w:sz="4" w:space="0" w:color="auto"/>
            </w:tcBorders>
            <w:vAlign w:val="center"/>
          </w:tcPr>
          <w:p w14:paraId="1276956C" w14:textId="77777777" w:rsidR="00863CB9" w:rsidRPr="00950E9B" w:rsidRDefault="00863CB9" w:rsidP="00863CB9">
            <w:pPr>
              <w:jc w:val="both"/>
              <w:rPr>
                <w:rFonts w:asciiTheme="minorBidi" w:eastAsia="Arial Unicode MS" w:hAnsiTheme="minorBidi" w:cstheme="minorBidi"/>
                <w:b/>
                <w:iCs/>
                <w:sz w:val="20"/>
                <w:szCs w:val="20"/>
              </w:rPr>
            </w:pPr>
            <w:r w:rsidRPr="00950E9B">
              <w:rPr>
                <w:rFonts w:asciiTheme="minorBidi" w:hAnsiTheme="minorBidi" w:cstheme="minorBidi"/>
                <w:b/>
                <w:iCs/>
                <w:snapToGrid w:val="0"/>
                <w:sz w:val="20"/>
                <w:szCs w:val="20"/>
              </w:rPr>
              <w:t>Finansal Kiralama Alacakları (net)</w:t>
            </w:r>
          </w:p>
        </w:tc>
        <w:tc>
          <w:tcPr>
            <w:tcW w:w="1681" w:type="dxa"/>
            <w:tcBorders>
              <w:top w:val="single" w:sz="4" w:space="0" w:color="auto"/>
              <w:bottom w:val="double" w:sz="4" w:space="0" w:color="auto"/>
            </w:tcBorders>
          </w:tcPr>
          <w:p w14:paraId="6A4F00DC" w14:textId="4D1CC864" w:rsidR="00863CB9" w:rsidRPr="00950E9B" w:rsidRDefault="00022D1F" w:rsidP="00863CB9">
            <w:pPr>
              <w:jc w:val="right"/>
              <w:rPr>
                <w:rFonts w:asciiTheme="minorBidi" w:hAnsiTheme="minorBidi" w:cstheme="minorBidi"/>
                <w:b/>
                <w:sz w:val="20"/>
                <w:szCs w:val="20"/>
              </w:rPr>
            </w:pPr>
            <w:r w:rsidRPr="00950E9B">
              <w:rPr>
                <w:rFonts w:asciiTheme="minorBidi" w:hAnsiTheme="minorBidi" w:cstheme="minorBidi"/>
                <w:b/>
                <w:sz w:val="20"/>
                <w:szCs w:val="20"/>
              </w:rPr>
              <w:t>254.083</w:t>
            </w:r>
          </w:p>
        </w:tc>
        <w:tc>
          <w:tcPr>
            <w:tcW w:w="1701" w:type="dxa"/>
            <w:tcBorders>
              <w:top w:val="single" w:sz="4" w:space="0" w:color="auto"/>
              <w:bottom w:val="double" w:sz="4" w:space="0" w:color="auto"/>
            </w:tcBorders>
          </w:tcPr>
          <w:p w14:paraId="73E0F3B3" w14:textId="57255F0B" w:rsidR="00863CB9" w:rsidRPr="00950E9B" w:rsidRDefault="00863CB9" w:rsidP="00863CB9">
            <w:pPr>
              <w:jc w:val="right"/>
              <w:rPr>
                <w:rFonts w:asciiTheme="minorBidi" w:hAnsiTheme="minorBidi" w:cstheme="minorBidi"/>
                <w:b/>
                <w:sz w:val="20"/>
                <w:szCs w:val="20"/>
              </w:rPr>
            </w:pPr>
            <w:r w:rsidRPr="00950E9B">
              <w:rPr>
                <w:rFonts w:asciiTheme="minorBidi" w:hAnsiTheme="minorBidi" w:cstheme="minorBidi"/>
                <w:b/>
                <w:sz w:val="20"/>
                <w:szCs w:val="20"/>
              </w:rPr>
              <w:t>182.844</w:t>
            </w:r>
          </w:p>
        </w:tc>
      </w:tr>
    </w:tbl>
    <w:p w14:paraId="7EA1835D" w14:textId="33DD14ED" w:rsidR="0093292B" w:rsidRPr="00950E9B" w:rsidRDefault="0093292B" w:rsidP="0093292B">
      <w:pPr>
        <w:pStyle w:val="GvdeMetniGirintisi"/>
        <w:tabs>
          <w:tab w:val="left" w:pos="720"/>
          <w:tab w:val="num" w:pos="851"/>
        </w:tabs>
        <w:ind w:firstLine="0"/>
        <w:rPr>
          <w:rFonts w:ascii="Arial" w:hAnsi="Arial" w:cs="Arial"/>
          <w:sz w:val="6"/>
          <w:szCs w:val="6"/>
        </w:rPr>
      </w:pPr>
    </w:p>
    <w:p w14:paraId="1EBAF114" w14:textId="77777777" w:rsidR="00047C99" w:rsidRPr="00950E9B" w:rsidRDefault="00047C99">
      <w:pPr>
        <w:rPr>
          <w:rFonts w:asciiTheme="minorBidi" w:hAnsiTheme="minorBidi" w:cstheme="minorBidi"/>
          <w:b/>
          <w:sz w:val="22"/>
          <w:szCs w:val="22"/>
        </w:rPr>
      </w:pPr>
      <w:r w:rsidRPr="00950E9B">
        <w:rPr>
          <w:rFonts w:asciiTheme="minorBidi" w:hAnsiTheme="minorBidi" w:cstheme="minorBidi"/>
          <w:b/>
          <w:sz w:val="22"/>
          <w:szCs w:val="22"/>
        </w:rPr>
        <w:br w:type="page"/>
      </w:r>
    </w:p>
    <w:p w14:paraId="3A1C2927" w14:textId="77777777" w:rsidR="00047C99" w:rsidRPr="00950E9B" w:rsidRDefault="00047C99" w:rsidP="00047C99">
      <w:pPr>
        <w:ind w:hanging="495"/>
        <w:rPr>
          <w:rFonts w:ascii="Arial" w:hAnsi="Arial" w:cs="Arial"/>
          <w:sz w:val="20"/>
          <w:szCs w:val="20"/>
          <w:lang w:eastAsia="en-US"/>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656397AE" w14:textId="77777777" w:rsidR="00047C99" w:rsidRPr="00950E9B" w:rsidRDefault="00047C99" w:rsidP="00047C99">
      <w:pPr>
        <w:pStyle w:val="GvdeMetniGirintisi"/>
        <w:tabs>
          <w:tab w:val="left" w:pos="1080"/>
        </w:tabs>
        <w:ind w:left="-9" w:hanging="513"/>
        <w:rPr>
          <w:rFonts w:ascii="Arial" w:hAnsi="Arial" w:cs="Arial"/>
          <w:b/>
          <w:sz w:val="6"/>
          <w:szCs w:val="6"/>
        </w:rPr>
      </w:pPr>
    </w:p>
    <w:p w14:paraId="09BB57DD" w14:textId="65BBB23B" w:rsidR="00047C99" w:rsidRPr="00950E9B" w:rsidRDefault="00047C99" w:rsidP="00047C99">
      <w:pPr>
        <w:pStyle w:val="GvdeMetniGirintisi"/>
        <w:spacing w:before="120" w:after="120"/>
        <w:ind w:left="14" w:hanging="616"/>
        <w:rPr>
          <w:rFonts w:asciiTheme="minorBidi" w:hAnsiTheme="minorBidi" w:cstheme="minorBidi"/>
          <w:b/>
          <w:sz w:val="20"/>
          <w:szCs w:val="22"/>
        </w:rPr>
      </w:pPr>
      <w:r w:rsidRPr="00950E9B">
        <w:rPr>
          <w:rFonts w:asciiTheme="minorBidi" w:hAnsiTheme="minorBidi" w:cstheme="minorBidi"/>
          <w:b/>
          <w:sz w:val="20"/>
          <w:szCs w:val="22"/>
        </w:rPr>
        <w:t>8.</w:t>
      </w:r>
      <w:r w:rsidRPr="00950E9B">
        <w:rPr>
          <w:rFonts w:asciiTheme="minorBidi" w:hAnsiTheme="minorBidi" w:cstheme="minorBidi"/>
          <w:b/>
          <w:sz w:val="20"/>
          <w:szCs w:val="22"/>
        </w:rPr>
        <w:tab/>
        <w:t>Kiralama işlemlerinden alacaklara ilişkin bilgiler (net) (devamı)</w:t>
      </w:r>
    </w:p>
    <w:p w14:paraId="48DE4881" w14:textId="04BF5B65" w:rsidR="00517A26" w:rsidRPr="00950E9B" w:rsidRDefault="00517A26" w:rsidP="00973CA2">
      <w:pPr>
        <w:tabs>
          <w:tab w:val="left" w:pos="423"/>
        </w:tabs>
        <w:spacing w:before="120" w:after="120"/>
        <w:ind w:firstLine="9"/>
        <w:rPr>
          <w:rFonts w:asciiTheme="minorBidi" w:hAnsiTheme="minorBidi" w:cstheme="minorBidi"/>
          <w:b/>
          <w:iCs/>
          <w:sz w:val="20"/>
          <w:szCs w:val="20"/>
        </w:rPr>
      </w:pPr>
      <w:r w:rsidRPr="00950E9B">
        <w:rPr>
          <w:rFonts w:asciiTheme="minorBidi" w:hAnsiTheme="minorBidi" w:cstheme="minorBidi"/>
          <w:b/>
          <w:sz w:val="22"/>
          <w:szCs w:val="22"/>
        </w:rPr>
        <w:t xml:space="preserve">c. </w:t>
      </w:r>
      <w:r w:rsidRPr="00950E9B">
        <w:rPr>
          <w:rFonts w:asciiTheme="minorBidi" w:hAnsiTheme="minorBidi" w:cstheme="minorBidi"/>
          <w:b/>
          <w:sz w:val="20"/>
          <w:szCs w:val="20"/>
        </w:rPr>
        <w:tab/>
        <w:t>Yapılan finansal kiralama sözleşmeleri ile ilgili genel açıklamalar</w:t>
      </w:r>
    </w:p>
    <w:p w14:paraId="129066BD" w14:textId="77777777" w:rsidR="00517A26" w:rsidRPr="00950E9B" w:rsidRDefault="00517A26" w:rsidP="00517A26">
      <w:pPr>
        <w:jc w:val="both"/>
        <w:rPr>
          <w:rFonts w:asciiTheme="minorBidi" w:hAnsiTheme="minorBidi" w:cstheme="minorBidi"/>
          <w:sz w:val="20"/>
          <w:szCs w:val="20"/>
        </w:rPr>
      </w:pPr>
      <w:r w:rsidRPr="00950E9B">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950E9B" w:rsidRDefault="00942D14" w:rsidP="00517A26">
      <w:pPr>
        <w:jc w:val="both"/>
        <w:rPr>
          <w:rFonts w:asciiTheme="minorBidi" w:hAnsiTheme="minorBidi" w:cstheme="minorBidi"/>
          <w:sz w:val="20"/>
          <w:szCs w:val="20"/>
        </w:rPr>
      </w:pPr>
    </w:p>
    <w:p w14:paraId="48C22D63" w14:textId="6CB174BF" w:rsidR="00517A26" w:rsidRPr="00950E9B" w:rsidRDefault="00517A26" w:rsidP="00517A26">
      <w:pPr>
        <w:jc w:val="both"/>
        <w:rPr>
          <w:rFonts w:asciiTheme="minorBidi" w:hAnsiTheme="minorBidi" w:cstheme="minorBidi"/>
          <w:sz w:val="20"/>
          <w:szCs w:val="20"/>
        </w:rPr>
      </w:pPr>
      <w:r w:rsidRPr="00950E9B">
        <w:rPr>
          <w:rFonts w:asciiTheme="minorBidi" w:hAnsiTheme="minorBidi" w:cstheme="minorBidi"/>
          <w:sz w:val="20"/>
          <w:szCs w:val="20"/>
        </w:rPr>
        <w:t>Finansal kiralama alacaklarına ilişkin bilgiler:</w:t>
      </w:r>
    </w:p>
    <w:p w14:paraId="6ED8B221" w14:textId="0A3687D0" w:rsidR="00047C99" w:rsidRPr="00950E9B" w:rsidRDefault="00047C99" w:rsidP="00517A26">
      <w:pPr>
        <w:jc w:val="both"/>
        <w:rPr>
          <w:rFonts w:asciiTheme="minorBidi" w:hAnsiTheme="minorBidi" w:cstheme="minorBidi"/>
          <w:sz w:val="20"/>
          <w:szCs w:val="20"/>
        </w:rPr>
      </w:pPr>
    </w:p>
    <w:tbl>
      <w:tblPr>
        <w:tblpPr w:leftFromText="141" w:rightFromText="141" w:vertAnchor="text" w:horzAnchor="margin" w:tblpY="4"/>
        <w:tblW w:w="9257" w:type="dxa"/>
        <w:tblLayout w:type="fixed"/>
        <w:tblCellMar>
          <w:left w:w="0" w:type="dxa"/>
          <w:right w:w="0" w:type="dxa"/>
        </w:tblCellMar>
        <w:tblLook w:val="0000" w:firstRow="0" w:lastRow="0" w:firstColumn="0" w:lastColumn="0" w:noHBand="0" w:noVBand="0"/>
      </w:tblPr>
      <w:tblGrid>
        <w:gridCol w:w="3598"/>
        <w:gridCol w:w="1417"/>
        <w:gridCol w:w="1985"/>
        <w:gridCol w:w="1276"/>
        <w:gridCol w:w="981"/>
      </w:tblGrid>
      <w:tr w:rsidR="00047C99" w:rsidRPr="00950E9B" w14:paraId="2242C53C" w14:textId="77777777" w:rsidTr="00047C99">
        <w:trPr>
          <w:trHeight w:val="113"/>
        </w:trPr>
        <w:tc>
          <w:tcPr>
            <w:tcW w:w="3598" w:type="dxa"/>
            <w:vMerge w:val="restart"/>
            <w:tcBorders>
              <w:top w:val="single" w:sz="4" w:space="0" w:color="auto"/>
            </w:tcBorders>
            <w:shd w:val="clear" w:color="auto" w:fill="FFFFFF"/>
            <w:vAlign w:val="center"/>
          </w:tcPr>
          <w:p w14:paraId="209B227D" w14:textId="77777777" w:rsidR="00047C99" w:rsidRPr="00950E9B" w:rsidRDefault="00047C99" w:rsidP="00047C99">
            <w:pPr>
              <w:rPr>
                <w:rFonts w:asciiTheme="minorBidi" w:eastAsia="Arial Unicode MS" w:hAnsiTheme="minorBidi" w:cstheme="minorBidi"/>
                <w:b/>
                <w:sz w:val="16"/>
                <w:szCs w:val="16"/>
              </w:rPr>
            </w:pPr>
            <w:r w:rsidRPr="00950E9B">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A86DC97" w14:textId="77777777" w:rsidR="00047C99" w:rsidRPr="00950E9B" w:rsidRDefault="00047C99" w:rsidP="00047C99">
            <w:pPr>
              <w:ind w:right="144"/>
              <w:jc w:val="center"/>
              <w:rPr>
                <w:rFonts w:asciiTheme="minorBidi" w:hAnsiTheme="minorBidi" w:cstheme="minorBidi"/>
                <w:iCs/>
                <w:sz w:val="16"/>
                <w:szCs w:val="16"/>
              </w:rPr>
            </w:pPr>
            <w:r w:rsidRPr="00950E9B">
              <w:rPr>
                <w:rFonts w:asciiTheme="minorBidi" w:hAnsiTheme="minorBidi" w:cstheme="minorBidi"/>
                <w:iCs/>
                <w:sz w:val="16"/>
                <w:szCs w:val="16"/>
              </w:rPr>
              <w:t xml:space="preserve"> </w:t>
            </w:r>
          </w:p>
          <w:p w14:paraId="22C97C20" w14:textId="77777777" w:rsidR="00047C99" w:rsidRPr="00950E9B" w:rsidRDefault="00047C99" w:rsidP="00047C99">
            <w:pPr>
              <w:ind w:right="144"/>
              <w:jc w:val="right"/>
              <w:rPr>
                <w:rFonts w:asciiTheme="minorBidi" w:hAnsiTheme="minorBidi" w:cstheme="minorBidi"/>
                <w:b/>
                <w:iCs/>
                <w:sz w:val="16"/>
                <w:szCs w:val="16"/>
              </w:rPr>
            </w:pPr>
            <w:r w:rsidRPr="00950E9B">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6ABA76D" w14:textId="77777777" w:rsidR="00047C99" w:rsidRPr="00950E9B" w:rsidRDefault="00047C99" w:rsidP="00047C99">
            <w:pPr>
              <w:ind w:right="144"/>
              <w:jc w:val="center"/>
              <w:rPr>
                <w:rFonts w:asciiTheme="minorBidi" w:eastAsia="Arial Unicode MS" w:hAnsiTheme="minorBidi" w:cstheme="minorBidi"/>
                <w:b/>
                <w:sz w:val="16"/>
                <w:szCs w:val="16"/>
              </w:rPr>
            </w:pPr>
            <w:r w:rsidRPr="00950E9B">
              <w:rPr>
                <w:rFonts w:asciiTheme="minorBidi" w:hAnsiTheme="minorBidi" w:cstheme="minorBidi"/>
                <w:b/>
                <w:iCs/>
                <w:sz w:val="16"/>
                <w:szCs w:val="16"/>
              </w:rPr>
              <w:t>Yakın İzlemedeki Krediler</w:t>
            </w:r>
          </w:p>
        </w:tc>
      </w:tr>
      <w:tr w:rsidR="00047C99" w:rsidRPr="00950E9B" w14:paraId="05C22E19" w14:textId="77777777" w:rsidTr="00047C99">
        <w:trPr>
          <w:trHeight w:val="113"/>
        </w:trPr>
        <w:tc>
          <w:tcPr>
            <w:tcW w:w="3598" w:type="dxa"/>
            <w:vMerge/>
            <w:shd w:val="clear" w:color="auto" w:fill="FFFFFF"/>
            <w:vAlign w:val="center"/>
          </w:tcPr>
          <w:p w14:paraId="769550F5" w14:textId="77777777" w:rsidR="00047C99" w:rsidRPr="00950E9B" w:rsidRDefault="00047C99" w:rsidP="00047C99">
            <w:pPr>
              <w:jc w:val="both"/>
              <w:rPr>
                <w:rFonts w:asciiTheme="minorBidi" w:eastAsia="Arial Unicode MS" w:hAnsiTheme="minorBidi" w:cstheme="minorBidi"/>
                <w:sz w:val="16"/>
                <w:szCs w:val="16"/>
              </w:rPr>
            </w:pPr>
          </w:p>
        </w:tc>
        <w:tc>
          <w:tcPr>
            <w:tcW w:w="1417" w:type="dxa"/>
            <w:vMerge/>
            <w:shd w:val="clear" w:color="auto" w:fill="FFFFFF"/>
            <w:vAlign w:val="center"/>
          </w:tcPr>
          <w:p w14:paraId="594FAFC1" w14:textId="77777777" w:rsidR="00047C99" w:rsidRPr="00950E9B" w:rsidRDefault="00047C99" w:rsidP="00047C99">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116568E" w14:textId="77777777" w:rsidR="00047C99" w:rsidRPr="00950E9B" w:rsidRDefault="00047C99" w:rsidP="00047C99">
            <w:pPr>
              <w:ind w:right="144"/>
              <w:jc w:val="center"/>
              <w:rPr>
                <w:rFonts w:asciiTheme="minorBidi" w:hAnsiTheme="minorBidi" w:cstheme="minorBidi"/>
                <w:b/>
                <w:iCs/>
                <w:sz w:val="16"/>
                <w:szCs w:val="16"/>
              </w:rPr>
            </w:pPr>
          </w:p>
          <w:p w14:paraId="31035E74" w14:textId="77777777" w:rsidR="00047C99" w:rsidRPr="00950E9B" w:rsidRDefault="00047C99" w:rsidP="00047C99">
            <w:pPr>
              <w:ind w:right="144"/>
              <w:jc w:val="center"/>
              <w:rPr>
                <w:rFonts w:asciiTheme="minorBidi" w:hAnsiTheme="minorBidi" w:cstheme="minorBidi"/>
                <w:b/>
                <w:iCs/>
                <w:sz w:val="16"/>
                <w:szCs w:val="16"/>
              </w:rPr>
            </w:pPr>
            <w:r w:rsidRPr="00950E9B">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694B4BF3" w14:textId="77777777" w:rsidR="00047C99" w:rsidRPr="00950E9B" w:rsidRDefault="00047C99" w:rsidP="00047C99">
            <w:pPr>
              <w:ind w:right="144"/>
              <w:jc w:val="center"/>
              <w:rPr>
                <w:rFonts w:asciiTheme="minorBidi" w:eastAsia="Arial Unicode MS" w:hAnsiTheme="minorBidi" w:cstheme="minorBidi"/>
                <w:b/>
                <w:sz w:val="16"/>
                <w:szCs w:val="16"/>
              </w:rPr>
            </w:pPr>
          </w:p>
          <w:p w14:paraId="08AD91E2" w14:textId="77777777" w:rsidR="00047C99" w:rsidRPr="00950E9B" w:rsidRDefault="00047C99" w:rsidP="00047C99">
            <w:pPr>
              <w:ind w:right="144"/>
              <w:jc w:val="center"/>
              <w:rPr>
                <w:rFonts w:asciiTheme="minorBidi" w:eastAsia="Arial Unicode MS" w:hAnsiTheme="minorBidi" w:cstheme="minorBidi"/>
                <w:b/>
                <w:sz w:val="16"/>
                <w:szCs w:val="16"/>
              </w:rPr>
            </w:pPr>
            <w:r w:rsidRPr="00950E9B">
              <w:rPr>
                <w:rFonts w:asciiTheme="minorBidi" w:eastAsia="Arial Unicode MS" w:hAnsiTheme="minorBidi" w:cstheme="minorBidi"/>
                <w:b/>
                <w:sz w:val="16"/>
                <w:szCs w:val="16"/>
              </w:rPr>
              <w:t xml:space="preserve">   Yeniden Yapılandırılanlar</w:t>
            </w:r>
          </w:p>
        </w:tc>
      </w:tr>
      <w:tr w:rsidR="00047C99" w:rsidRPr="00950E9B" w14:paraId="3BB242B8" w14:textId="77777777" w:rsidTr="00047C99">
        <w:trPr>
          <w:trHeight w:val="113"/>
        </w:trPr>
        <w:tc>
          <w:tcPr>
            <w:tcW w:w="3598" w:type="dxa"/>
            <w:vMerge/>
            <w:tcBorders>
              <w:top w:val="single" w:sz="4" w:space="0" w:color="auto"/>
              <w:bottom w:val="single" w:sz="4" w:space="0" w:color="auto"/>
            </w:tcBorders>
            <w:shd w:val="clear" w:color="auto" w:fill="FFFFFF"/>
            <w:vAlign w:val="center"/>
          </w:tcPr>
          <w:p w14:paraId="056F21E5" w14:textId="77777777" w:rsidR="00047C99" w:rsidRPr="00950E9B" w:rsidRDefault="00047C99" w:rsidP="00047C99">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1373F322" w14:textId="77777777" w:rsidR="00047C99" w:rsidRPr="00950E9B" w:rsidRDefault="00047C99" w:rsidP="00047C99">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624327E1" w14:textId="77777777" w:rsidR="00047C99" w:rsidRPr="00950E9B" w:rsidRDefault="00047C99" w:rsidP="00047C99">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455DDC59" w14:textId="77777777" w:rsidR="00047C99" w:rsidRPr="00950E9B" w:rsidRDefault="00047C99" w:rsidP="00047C99">
            <w:pPr>
              <w:ind w:right="144"/>
              <w:jc w:val="center"/>
              <w:rPr>
                <w:rFonts w:asciiTheme="minorBidi" w:hAnsiTheme="minorBidi" w:cstheme="minorBidi"/>
                <w:b/>
                <w:sz w:val="16"/>
                <w:szCs w:val="16"/>
              </w:rPr>
            </w:pPr>
            <w:r w:rsidRPr="00950E9B">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3CDB149B" w14:textId="77777777" w:rsidR="00047C99" w:rsidRPr="00950E9B" w:rsidRDefault="00047C99" w:rsidP="00047C99">
            <w:pPr>
              <w:ind w:right="144"/>
              <w:jc w:val="center"/>
              <w:rPr>
                <w:rFonts w:asciiTheme="minorBidi" w:hAnsiTheme="minorBidi" w:cstheme="minorBidi"/>
                <w:b/>
                <w:sz w:val="16"/>
                <w:szCs w:val="16"/>
              </w:rPr>
            </w:pPr>
            <w:r w:rsidRPr="00950E9B">
              <w:rPr>
                <w:rFonts w:asciiTheme="minorBidi" w:hAnsiTheme="minorBidi" w:cstheme="minorBidi"/>
                <w:b/>
                <w:sz w:val="16"/>
                <w:szCs w:val="16"/>
              </w:rPr>
              <w:t>Yeniden finansman</w:t>
            </w:r>
          </w:p>
        </w:tc>
      </w:tr>
      <w:tr w:rsidR="00047C99" w:rsidRPr="00950E9B" w14:paraId="7A6BD7C7" w14:textId="77777777" w:rsidTr="00047C99">
        <w:trPr>
          <w:trHeight w:val="113"/>
        </w:trPr>
        <w:tc>
          <w:tcPr>
            <w:tcW w:w="3598" w:type="dxa"/>
            <w:tcBorders>
              <w:top w:val="single" w:sz="4" w:space="0" w:color="auto"/>
            </w:tcBorders>
            <w:shd w:val="clear" w:color="auto" w:fill="FFFFFF"/>
            <w:vAlign w:val="center"/>
          </w:tcPr>
          <w:p w14:paraId="40B66077" w14:textId="77777777" w:rsidR="00047C99" w:rsidRPr="00950E9B" w:rsidRDefault="00047C99" w:rsidP="00047C99">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2F9F83FB" w14:textId="77777777" w:rsidR="00047C99" w:rsidRPr="00950E9B" w:rsidRDefault="00047C99" w:rsidP="00FB59D8">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5970A5B" w14:textId="77777777" w:rsidR="00047C99" w:rsidRPr="00950E9B" w:rsidRDefault="00047C99" w:rsidP="00FB59D8">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5E74F430" w14:textId="77777777" w:rsidR="00047C99" w:rsidRPr="00950E9B" w:rsidRDefault="00047C99" w:rsidP="00FB59D8">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47C8B8F1" w14:textId="77777777" w:rsidR="00047C99" w:rsidRPr="00950E9B" w:rsidRDefault="00047C99" w:rsidP="00FB59D8">
            <w:pPr>
              <w:ind w:right="144"/>
              <w:jc w:val="right"/>
              <w:rPr>
                <w:rFonts w:asciiTheme="minorBidi" w:hAnsiTheme="minorBidi" w:cstheme="minorBidi"/>
                <w:sz w:val="16"/>
                <w:szCs w:val="16"/>
              </w:rPr>
            </w:pPr>
          </w:p>
        </w:tc>
      </w:tr>
      <w:tr w:rsidR="00047C99" w:rsidRPr="00950E9B" w14:paraId="6AB21CD4" w14:textId="77777777" w:rsidTr="00047C99">
        <w:trPr>
          <w:trHeight w:val="113"/>
        </w:trPr>
        <w:tc>
          <w:tcPr>
            <w:tcW w:w="3598" w:type="dxa"/>
            <w:shd w:val="clear" w:color="auto" w:fill="FFFFFF"/>
            <w:vAlign w:val="center"/>
          </w:tcPr>
          <w:p w14:paraId="1641F285" w14:textId="77777777" w:rsidR="00047C99" w:rsidRPr="00950E9B" w:rsidRDefault="00047C99" w:rsidP="00047C99">
            <w:pPr>
              <w:jc w:val="both"/>
              <w:rPr>
                <w:rFonts w:asciiTheme="minorBidi" w:eastAsia="Arial Unicode MS" w:hAnsiTheme="minorBidi" w:cstheme="minorBidi"/>
                <w:b/>
                <w:sz w:val="16"/>
                <w:szCs w:val="16"/>
              </w:rPr>
            </w:pPr>
            <w:r w:rsidRPr="00950E9B">
              <w:rPr>
                <w:rFonts w:asciiTheme="minorBidi" w:eastAsia="Arial Unicode MS" w:hAnsiTheme="minorBidi" w:cstheme="minorBidi"/>
                <w:b/>
                <w:sz w:val="16"/>
                <w:szCs w:val="16"/>
              </w:rPr>
              <w:t>Cari Dönem</w:t>
            </w:r>
          </w:p>
        </w:tc>
        <w:tc>
          <w:tcPr>
            <w:tcW w:w="1417" w:type="dxa"/>
            <w:shd w:val="clear" w:color="auto" w:fill="FFFFFF"/>
            <w:vAlign w:val="bottom"/>
          </w:tcPr>
          <w:p w14:paraId="7B018A4A" w14:textId="77777777" w:rsidR="00047C99" w:rsidRPr="00950E9B" w:rsidRDefault="00047C99" w:rsidP="00FB59D8">
            <w:pPr>
              <w:ind w:right="144"/>
              <w:jc w:val="right"/>
              <w:rPr>
                <w:rFonts w:asciiTheme="minorBidi" w:hAnsiTheme="minorBidi" w:cstheme="minorBidi"/>
                <w:sz w:val="16"/>
                <w:szCs w:val="16"/>
              </w:rPr>
            </w:pPr>
          </w:p>
        </w:tc>
        <w:tc>
          <w:tcPr>
            <w:tcW w:w="1985" w:type="dxa"/>
            <w:shd w:val="clear" w:color="auto" w:fill="FFFFFF"/>
          </w:tcPr>
          <w:p w14:paraId="05233F02" w14:textId="77777777" w:rsidR="00047C99" w:rsidRPr="00950E9B" w:rsidRDefault="00047C99" w:rsidP="00FB59D8">
            <w:pPr>
              <w:ind w:right="144"/>
              <w:jc w:val="right"/>
              <w:rPr>
                <w:rFonts w:asciiTheme="minorBidi" w:hAnsiTheme="minorBidi" w:cstheme="minorBidi"/>
                <w:sz w:val="16"/>
                <w:szCs w:val="16"/>
              </w:rPr>
            </w:pPr>
          </w:p>
        </w:tc>
        <w:tc>
          <w:tcPr>
            <w:tcW w:w="1276" w:type="dxa"/>
            <w:shd w:val="clear" w:color="auto" w:fill="FFFFFF"/>
          </w:tcPr>
          <w:p w14:paraId="3434E899" w14:textId="77777777" w:rsidR="00047C99" w:rsidRPr="00950E9B" w:rsidRDefault="00047C99" w:rsidP="00FB59D8">
            <w:pPr>
              <w:ind w:right="144"/>
              <w:jc w:val="right"/>
              <w:rPr>
                <w:rFonts w:asciiTheme="minorBidi" w:hAnsiTheme="minorBidi" w:cstheme="minorBidi"/>
                <w:sz w:val="16"/>
                <w:szCs w:val="16"/>
              </w:rPr>
            </w:pPr>
          </w:p>
        </w:tc>
        <w:tc>
          <w:tcPr>
            <w:tcW w:w="981" w:type="dxa"/>
            <w:shd w:val="clear" w:color="auto" w:fill="FFFFFF"/>
          </w:tcPr>
          <w:p w14:paraId="6CCC0A40" w14:textId="77777777" w:rsidR="00047C99" w:rsidRPr="00950E9B" w:rsidRDefault="00047C99" w:rsidP="00FB59D8">
            <w:pPr>
              <w:ind w:right="144"/>
              <w:jc w:val="right"/>
              <w:rPr>
                <w:rFonts w:asciiTheme="minorBidi" w:hAnsiTheme="minorBidi" w:cstheme="minorBidi"/>
                <w:sz w:val="16"/>
                <w:szCs w:val="16"/>
              </w:rPr>
            </w:pPr>
          </w:p>
        </w:tc>
      </w:tr>
      <w:tr w:rsidR="00047C99" w:rsidRPr="00950E9B" w14:paraId="4EA22C38" w14:textId="77777777" w:rsidTr="00047C99">
        <w:trPr>
          <w:trHeight w:val="113"/>
        </w:trPr>
        <w:tc>
          <w:tcPr>
            <w:tcW w:w="3598" w:type="dxa"/>
            <w:shd w:val="clear" w:color="auto" w:fill="FFFFFF"/>
            <w:vAlign w:val="center"/>
          </w:tcPr>
          <w:p w14:paraId="4E08DA4A" w14:textId="77777777" w:rsidR="00047C99" w:rsidRPr="00950E9B" w:rsidRDefault="00047C99" w:rsidP="00047C99">
            <w:pPr>
              <w:jc w:val="both"/>
              <w:rPr>
                <w:rFonts w:asciiTheme="minorBidi" w:eastAsia="Arial Unicode MS" w:hAnsiTheme="minorBidi" w:cstheme="minorBidi"/>
                <w:sz w:val="16"/>
                <w:szCs w:val="16"/>
              </w:rPr>
            </w:pPr>
            <w:r w:rsidRPr="00950E9B">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44AB2A97" w14:textId="5BA4AE09" w:rsidR="00047C99" w:rsidRPr="00950E9B" w:rsidRDefault="00022D1F" w:rsidP="00FB59D8">
            <w:pPr>
              <w:ind w:right="144"/>
              <w:jc w:val="right"/>
              <w:rPr>
                <w:rFonts w:asciiTheme="minorBidi" w:hAnsiTheme="minorBidi" w:cstheme="minorBidi"/>
                <w:sz w:val="16"/>
                <w:szCs w:val="16"/>
              </w:rPr>
            </w:pPr>
            <w:r w:rsidRPr="00950E9B">
              <w:rPr>
                <w:rFonts w:asciiTheme="minorBidi" w:hAnsiTheme="minorBidi" w:cstheme="minorBidi"/>
                <w:sz w:val="16"/>
                <w:szCs w:val="16"/>
              </w:rPr>
              <w:t>254.083</w:t>
            </w:r>
          </w:p>
        </w:tc>
        <w:tc>
          <w:tcPr>
            <w:tcW w:w="1985" w:type="dxa"/>
            <w:shd w:val="clear" w:color="auto" w:fill="FFFFFF"/>
            <w:vAlign w:val="center"/>
          </w:tcPr>
          <w:p w14:paraId="758DB74C" w14:textId="77777777" w:rsidR="00047C99" w:rsidRPr="00950E9B" w:rsidRDefault="00047C99" w:rsidP="00FB59D8">
            <w:pPr>
              <w:ind w:right="144"/>
              <w:jc w:val="right"/>
              <w:rPr>
                <w:rFonts w:asciiTheme="minorBidi" w:hAnsiTheme="minorBidi" w:cstheme="minorBidi"/>
                <w:sz w:val="16"/>
                <w:szCs w:val="16"/>
              </w:rPr>
            </w:pPr>
            <w:r w:rsidRPr="00950E9B">
              <w:rPr>
                <w:rFonts w:asciiTheme="minorBidi" w:hAnsiTheme="minorBidi" w:cstheme="minorBidi"/>
                <w:sz w:val="16"/>
                <w:szCs w:val="16"/>
              </w:rPr>
              <w:t>-</w:t>
            </w:r>
          </w:p>
        </w:tc>
        <w:tc>
          <w:tcPr>
            <w:tcW w:w="1276" w:type="dxa"/>
            <w:shd w:val="clear" w:color="auto" w:fill="FFFFFF"/>
            <w:vAlign w:val="center"/>
          </w:tcPr>
          <w:p w14:paraId="58BDD3A5" w14:textId="77777777" w:rsidR="00047C99" w:rsidRPr="00950E9B" w:rsidRDefault="00047C99" w:rsidP="00FB59D8">
            <w:pPr>
              <w:ind w:right="144"/>
              <w:jc w:val="right"/>
              <w:rPr>
                <w:rFonts w:asciiTheme="minorBidi" w:hAnsiTheme="minorBidi" w:cstheme="minorBidi"/>
                <w:sz w:val="16"/>
                <w:szCs w:val="16"/>
              </w:rPr>
            </w:pPr>
            <w:r w:rsidRPr="00950E9B">
              <w:rPr>
                <w:rFonts w:asciiTheme="minorBidi" w:hAnsiTheme="minorBidi" w:cstheme="minorBidi"/>
                <w:sz w:val="16"/>
                <w:szCs w:val="16"/>
              </w:rPr>
              <w:t>-</w:t>
            </w:r>
          </w:p>
        </w:tc>
        <w:tc>
          <w:tcPr>
            <w:tcW w:w="981" w:type="dxa"/>
            <w:shd w:val="clear" w:color="auto" w:fill="FFFFFF"/>
            <w:vAlign w:val="center"/>
          </w:tcPr>
          <w:p w14:paraId="056D56A8" w14:textId="77777777" w:rsidR="00047C99" w:rsidRPr="00950E9B" w:rsidRDefault="00047C99" w:rsidP="00FB59D8">
            <w:pPr>
              <w:ind w:right="144"/>
              <w:jc w:val="right"/>
              <w:rPr>
                <w:rFonts w:asciiTheme="minorBidi" w:hAnsiTheme="minorBidi" w:cstheme="minorBidi"/>
                <w:sz w:val="16"/>
                <w:szCs w:val="16"/>
              </w:rPr>
            </w:pPr>
            <w:r w:rsidRPr="00950E9B">
              <w:rPr>
                <w:rFonts w:asciiTheme="minorBidi" w:hAnsiTheme="minorBidi" w:cstheme="minorBidi"/>
                <w:sz w:val="16"/>
                <w:szCs w:val="16"/>
              </w:rPr>
              <w:t>-</w:t>
            </w:r>
          </w:p>
        </w:tc>
      </w:tr>
      <w:tr w:rsidR="00047C99" w:rsidRPr="00950E9B" w14:paraId="7FD0FF34" w14:textId="77777777" w:rsidTr="00047C99">
        <w:trPr>
          <w:trHeight w:val="113"/>
        </w:trPr>
        <w:tc>
          <w:tcPr>
            <w:tcW w:w="3598" w:type="dxa"/>
            <w:shd w:val="clear" w:color="auto" w:fill="FFFFFF"/>
            <w:vAlign w:val="center"/>
          </w:tcPr>
          <w:p w14:paraId="3E873B3B" w14:textId="77777777" w:rsidR="00047C99" w:rsidRPr="00950E9B" w:rsidRDefault="00047C99" w:rsidP="00047C99">
            <w:pPr>
              <w:jc w:val="both"/>
              <w:rPr>
                <w:rFonts w:asciiTheme="minorBidi" w:eastAsia="Arial Unicode MS" w:hAnsiTheme="minorBidi" w:cstheme="minorBidi"/>
                <w:sz w:val="16"/>
                <w:szCs w:val="16"/>
              </w:rPr>
            </w:pPr>
          </w:p>
        </w:tc>
        <w:tc>
          <w:tcPr>
            <w:tcW w:w="1417" w:type="dxa"/>
            <w:shd w:val="clear" w:color="auto" w:fill="FFFFFF"/>
            <w:vAlign w:val="center"/>
          </w:tcPr>
          <w:p w14:paraId="64F82CEF" w14:textId="77777777" w:rsidR="00047C99" w:rsidRPr="00950E9B" w:rsidRDefault="00047C99" w:rsidP="00FB59D8">
            <w:pPr>
              <w:ind w:right="144"/>
              <w:jc w:val="right"/>
              <w:rPr>
                <w:rFonts w:asciiTheme="minorBidi" w:hAnsiTheme="minorBidi" w:cstheme="minorBidi"/>
                <w:sz w:val="16"/>
                <w:szCs w:val="16"/>
              </w:rPr>
            </w:pPr>
          </w:p>
        </w:tc>
        <w:tc>
          <w:tcPr>
            <w:tcW w:w="1985" w:type="dxa"/>
            <w:shd w:val="clear" w:color="auto" w:fill="FFFFFF"/>
            <w:vAlign w:val="center"/>
          </w:tcPr>
          <w:p w14:paraId="1FE0B93F" w14:textId="77777777" w:rsidR="00047C99" w:rsidRPr="00950E9B" w:rsidRDefault="00047C99" w:rsidP="00FB59D8">
            <w:pPr>
              <w:ind w:right="144"/>
              <w:jc w:val="right"/>
              <w:rPr>
                <w:rFonts w:asciiTheme="minorBidi" w:hAnsiTheme="minorBidi" w:cstheme="minorBidi"/>
                <w:sz w:val="16"/>
                <w:szCs w:val="16"/>
              </w:rPr>
            </w:pPr>
          </w:p>
        </w:tc>
        <w:tc>
          <w:tcPr>
            <w:tcW w:w="1276" w:type="dxa"/>
            <w:shd w:val="clear" w:color="auto" w:fill="FFFFFF"/>
          </w:tcPr>
          <w:p w14:paraId="0B2F795C" w14:textId="77777777" w:rsidR="00047C99" w:rsidRPr="00950E9B" w:rsidRDefault="00047C99" w:rsidP="00FB59D8">
            <w:pPr>
              <w:ind w:right="144"/>
              <w:jc w:val="right"/>
              <w:rPr>
                <w:rFonts w:asciiTheme="minorBidi" w:hAnsiTheme="minorBidi" w:cstheme="minorBidi"/>
                <w:sz w:val="16"/>
                <w:szCs w:val="16"/>
              </w:rPr>
            </w:pPr>
          </w:p>
        </w:tc>
        <w:tc>
          <w:tcPr>
            <w:tcW w:w="981" w:type="dxa"/>
            <w:shd w:val="clear" w:color="auto" w:fill="FFFFFF"/>
          </w:tcPr>
          <w:p w14:paraId="374F7F3C" w14:textId="77777777" w:rsidR="00047C99" w:rsidRPr="00950E9B" w:rsidRDefault="00047C99" w:rsidP="00FB59D8">
            <w:pPr>
              <w:ind w:right="144"/>
              <w:jc w:val="right"/>
              <w:rPr>
                <w:rFonts w:asciiTheme="minorBidi" w:hAnsiTheme="minorBidi" w:cstheme="minorBidi"/>
                <w:sz w:val="16"/>
                <w:szCs w:val="16"/>
              </w:rPr>
            </w:pPr>
          </w:p>
        </w:tc>
      </w:tr>
      <w:tr w:rsidR="00047C99" w:rsidRPr="00950E9B" w14:paraId="44AE66E3" w14:textId="77777777" w:rsidTr="00047C99">
        <w:trPr>
          <w:trHeight w:val="113"/>
        </w:trPr>
        <w:tc>
          <w:tcPr>
            <w:tcW w:w="3598" w:type="dxa"/>
            <w:shd w:val="clear" w:color="auto" w:fill="FFFFFF"/>
            <w:vAlign w:val="center"/>
          </w:tcPr>
          <w:p w14:paraId="0FDB6900" w14:textId="77777777" w:rsidR="00047C99" w:rsidRPr="00950E9B" w:rsidRDefault="00047C99" w:rsidP="00047C99">
            <w:pPr>
              <w:jc w:val="both"/>
              <w:rPr>
                <w:rFonts w:asciiTheme="minorBidi" w:eastAsia="Arial Unicode MS" w:hAnsiTheme="minorBidi" w:cstheme="minorBidi"/>
                <w:b/>
                <w:sz w:val="16"/>
                <w:szCs w:val="16"/>
              </w:rPr>
            </w:pPr>
            <w:r w:rsidRPr="00950E9B">
              <w:rPr>
                <w:rFonts w:asciiTheme="minorBidi" w:eastAsia="Arial Unicode MS" w:hAnsiTheme="minorBidi" w:cstheme="minorBidi"/>
                <w:b/>
                <w:sz w:val="16"/>
                <w:szCs w:val="16"/>
              </w:rPr>
              <w:t>Önceki Dönem</w:t>
            </w:r>
          </w:p>
        </w:tc>
        <w:tc>
          <w:tcPr>
            <w:tcW w:w="1417" w:type="dxa"/>
            <w:shd w:val="clear" w:color="auto" w:fill="FFFFFF"/>
            <w:vAlign w:val="bottom"/>
          </w:tcPr>
          <w:p w14:paraId="6F57E942" w14:textId="77777777" w:rsidR="00047C99" w:rsidRPr="00950E9B" w:rsidRDefault="00047C99" w:rsidP="00FB59D8">
            <w:pPr>
              <w:ind w:right="144"/>
              <w:jc w:val="right"/>
              <w:rPr>
                <w:rFonts w:asciiTheme="minorBidi" w:hAnsiTheme="minorBidi" w:cstheme="minorBidi"/>
                <w:sz w:val="16"/>
                <w:szCs w:val="16"/>
              </w:rPr>
            </w:pPr>
          </w:p>
        </w:tc>
        <w:tc>
          <w:tcPr>
            <w:tcW w:w="1985" w:type="dxa"/>
            <w:shd w:val="clear" w:color="auto" w:fill="FFFFFF"/>
          </w:tcPr>
          <w:p w14:paraId="1A9C7507" w14:textId="77777777" w:rsidR="00047C99" w:rsidRPr="00950E9B" w:rsidRDefault="00047C99" w:rsidP="00FB59D8">
            <w:pPr>
              <w:ind w:right="144"/>
              <w:jc w:val="right"/>
              <w:rPr>
                <w:rFonts w:asciiTheme="minorBidi" w:hAnsiTheme="minorBidi" w:cstheme="minorBidi"/>
                <w:sz w:val="16"/>
                <w:szCs w:val="16"/>
              </w:rPr>
            </w:pPr>
          </w:p>
        </w:tc>
        <w:tc>
          <w:tcPr>
            <w:tcW w:w="1276" w:type="dxa"/>
            <w:shd w:val="clear" w:color="auto" w:fill="FFFFFF"/>
          </w:tcPr>
          <w:p w14:paraId="7F423E51" w14:textId="77777777" w:rsidR="00047C99" w:rsidRPr="00950E9B" w:rsidRDefault="00047C99" w:rsidP="00FB59D8">
            <w:pPr>
              <w:ind w:right="144"/>
              <w:jc w:val="right"/>
              <w:rPr>
                <w:rFonts w:asciiTheme="minorBidi" w:hAnsiTheme="minorBidi" w:cstheme="minorBidi"/>
                <w:sz w:val="16"/>
                <w:szCs w:val="16"/>
              </w:rPr>
            </w:pPr>
          </w:p>
        </w:tc>
        <w:tc>
          <w:tcPr>
            <w:tcW w:w="981" w:type="dxa"/>
            <w:shd w:val="clear" w:color="auto" w:fill="FFFFFF"/>
          </w:tcPr>
          <w:p w14:paraId="2B5DB325" w14:textId="77777777" w:rsidR="00047C99" w:rsidRPr="00950E9B" w:rsidRDefault="00047C99" w:rsidP="00FB59D8">
            <w:pPr>
              <w:ind w:right="144"/>
              <w:jc w:val="right"/>
              <w:rPr>
                <w:rFonts w:asciiTheme="minorBidi" w:hAnsiTheme="minorBidi" w:cstheme="minorBidi"/>
                <w:sz w:val="16"/>
                <w:szCs w:val="16"/>
              </w:rPr>
            </w:pPr>
          </w:p>
        </w:tc>
      </w:tr>
      <w:tr w:rsidR="00047C99" w:rsidRPr="00950E9B" w14:paraId="1FB46070" w14:textId="77777777" w:rsidTr="00047C99">
        <w:trPr>
          <w:trHeight w:val="113"/>
        </w:trPr>
        <w:tc>
          <w:tcPr>
            <w:tcW w:w="3598" w:type="dxa"/>
            <w:shd w:val="clear" w:color="auto" w:fill="FFFFFF"/>
            <w:vAlign w:val="center"/>
          </w:tcPr>
          <w:p w14:paraId="71ADE123" w14:textId="77777777" w:rsidR="00047C99" w:rsidRPr="00950E9B" w:rsidRDefault="00047C99" w:rsidP="00047C99">
            <w:pPr>
              <w:jc w:val="both"/>
              <w:rPr>
                <w:rFonts w:asciiTheme="minorBidi" w:eastAsia="Arial Unicode MS" w:hAnsiTheme="minorBidi" w:cstheme="minorBidi"/>
                <w:b/>
                <w:sz w:val="16"/>
                <w:szCs w:val="16"/>
              </w:rPr>
            </w:pPr>
            <w:r w:rsidRPr="00950E9B">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36A2F147" w14:textId="76CBDB84" w:rsidR="00047C99" w:rsidRPr="00950E9B" w:rsidRDefault="00047C99" w:rsidP="00FB59D8">
            <w:pPr>
              <w:ind w:left="34" w:right="144"/>
              <w:jc w:val="right"/>
              <w:rPr>
                <w:rFonts w:asciiTheme="minorBidi" w:hAnsiTheme="minorBidi" w:cstheme="minorBidi"/>
                <w:sz w:val="16"/>
                <w:szCs w:val="16"/>
              </w:rPr>
            </w:pPr>
            <w:r w:rsidRPr="00950E9B">
              <w:rPr>
                <w:rFonts w:asciiTheme="minorBidi" w:hAnsiTheme="minorBidi" w:cstheme="minorBidi"/>
                <w:sz w:val="16"/>
                <w:szCs w:val="16"/>
              </w:rPr>
              <w:t>182.844</w:t>
            </w:r>
          </w:p>
        </w:tc>
        <w:tc>
          <w:tcPr>
            <w:tcW w:w="1985" w:type="dxa"/>
            <w:shd w:val="clear" w:color="auto" w:fill="FFFFFF"/>
            <w:vAlign w:val="center"/>
          </w:tcPr>
          <w:p w14:paraId="240F0A7C" w14:textId="77777777" w:rsidR="00047C99" w:rsidRPr="00950E9B" w:rsidRDefault="00047C99" w:rsidP="00FB59D8">
            <w:pPr>
              <w:ind w:right="144"/>
              <w:jc w:val="right"/>
              <w:rPr>
                <w:rFonts w:asciiTheme="minorBidi" w:hAnsiTheme="minorBidi" w:cstheme="minorBidi"/>
                <w:sz w:val="16"/>
                <w:szCs w:val="16"/>
              </w:rPr>
            </w:pPr>
            <w:r w:rsidRPr="00950E9B">
              <w:rPr>
                <w:rFonts w:asciiTheme="minorBidi" w:hAnsiTheme="minorBidi" w:cstheme="minorBidi"/>
                <w:sz w:val="16"/>
                <w:szCs w:val="16"/>
              </w:rPr>
              <w:t>-</w:t>
            </w:r>
          </w:p>
        </w:tc>
        <w:tc>
          <w:tcPr>
            <w:tcW w:w="1276" w:type="dxa"/>
            <w:shd w:val="clear" w:color="auto" w:fill="FFFFFF"/>
            <w:vAlign w:val="center"/>
          </w:tcPr>
          <w:p w14:paraId="7011FAC8" w14:textId="77777777" w:rsidR="00047C99" w:rsidRPr="00950E9B" w:rsidRDefault="00047C99" w:rsidP="00FB59D8">
            <w:pPr>
              <w:ind w:right="144"/>
              <w:jc w:val="right"/>
              <w:rPr>
                <w:rFonts w:asciiTheme="minorBidi" w:hAnsiTheme="minorBidi" w:cstheme="minorBidi"/>
              </w:rPr>
            </w:pPr>
            <w:r w:rsidRPr="00950E9B">
              <w:rPr>
                <w:rFonts w:asciiTheme="minorBidi" w:hAnsiTheme="minorBidi" w:cstheme="minorBidi"/>
                <w:sz w:val="16"/>
                <w:szCs w:val="16"/>
              </w:rPr>
              <w:t>-</w:t>
            </w:r>
          </w:p>
        </w:tc>
        <w:tc>
          <w:tcPr>
            <w:tcW w:w="981" w:type="dxa"/>
            <w:shd w:val="clear" w:color="auto" w:fill="FFFFFF"/>
            <w:vAlign w:val="center"/>
          </w:tcPr>
          <w:p w14:paraId="7CCEAC49" w14:textId="77777777" w:rsidR="00047C99" w:rsidRPr="00950E9B" w:rsidRDefault="00047C99" w:rsidP="00FB59D8">
            <w:pPr>
              <w:ind w:right="144"/>
              <w:jc w:val="right"/>
              <w:rPr>
                <w:rFonts w:asciiTheme="minorBidi" w:hAnsiTheme="minorBidi" w:cstheme="minorBidi"/>
              </w:rPr>
            </w:pPr>
            <w:r w:rsidRPr="00950E9B">
              <w:rPr>
                <w:rFonts w:asciiTheme="minorBidi" w:hAnsiTheme="minorBidi" w:cstheme="minorBidi"/>
                <w:sz w:val="16"/>
                <w:szCs w:val="16"/>
              </w:rPr>
              <w:t>-</w:t>
            </w:r>
          </w:p>
        </w:tc>
      </w:tr>
      <w:tr w:rsidR="00047C99" w:rsidRPr="00950E9B" w14:paraId="34001FE3" w14:textId="77777777" w:rsidTr="00047C99">
        <w:trPr>
          <w:trHeight w:val="113"/>
        </w:trPr>
        <w:tc>
          <w:tcPr>
            <w:tcW w:w="3598" w:type="dxa"/>
            <w:tcBorders>
              <w:bottom w:val="single" w:sz="4" w:space="0" w:color="auto"/>
            </w:tcBorders>
            <w:shd w:val="clear" w:color="auto" w:fill="FFFFFF"/>
            <w:vAlign w:val="center"/>
          </w:tcPr>
          <w:p w14:paraId="65E45C29" w14:textId="77777777" w:rsidR="00047C99" w:rsidRPr="00950E9B" w:rsidRDefault="00047C99" w:rsidP="00047C9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04B088EF" w14:textId="77777777" w:rsidR="00047C99" w:rsidRPr="00950E9B" w:rsidRDefault="00047C99" w:rsidP="00FB59D8">
            <w:pPr>
              <w:ind w:left="34" w:right="144"/>
              <w:jc w:val="right"/>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0381EBDB" w14:textId="77777777" w:rsidR="00047C99" w:rsidRPr="00950E9B" w:rsidRDefault="00047C99" w:rsidP="00FB59D8">
            <w:pPr>
              <w:ind w:right="144"/>
              <w:jc w:val="right"/>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2A41D86C" w14:textId="77777777" w:rsidR="00047C99" w:rsidRPr="00950E9B" w:rsidRDefault="00047C99" w:rsidP="00FB59D8">
            <w:pPr>
              <w:ind w:right="144"/>
              <w:jc w:val="right"/>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3B1872FD" w14:textId="77777777" w:rsidR="00047C99" w:rsidRPr="00950E9B" w:rsidRDefault="00047C99" w:rsidP="00FB59D8">
            <w:pPr>
              <w:ind w:right="144"/>
              <w:jc w:val="right"/>
              <w:rPr>
                <w:rFonts w:asciiTheme="minorBidi" w:hAnsiTheme="minorBidi" w:cstheme="minorBidi"/>
                <w:sz w:val="16"/>
                <w:szCs w:val="16"/>
              </w:rPr>
            </w:pPr>
          </w:p>
        </w:tc>
      </w:tr>
    </w:tbl>
    <w:p w14:paraId="1F393E49" w14:textId="77777777" w:rsidR="00517A26" w:rsidRPr="00950E9B" w:rsidRDefault="00517A26" w:rsidP="00E46C57">
      <w:pPr>
        <w:spacing w:before="120" w:after="120"/>
        <w:ind w:left="-14" w:hanging="508"/>
        <w:jc w:val="both"/>
        <w:rPr>
          <w:rFonts w:asciiTheme="minorBidi" w:hAnsiTheme="minorBidi" w:cstheme="minorBidi"/>
          <w:b/>
          <w:sz w:val="20"/>
          <w:szCs w:val="22"/>
        </w:rPr>
      </w:pPr>
      <w:r w:rsidRPr="00950E9B">
        <w:rPr>
          <w:rFonts w:asciiTheme="minorBidi" w:hAnsiTheme="minorBidi" w:cstheme="minorBidi"/>
          <w:b/>
          <w:sz w:val="20"/>
          <w:szCs w:val="22"/>
        </w:rPr>
        <w:t xml:space="preserve">9. </w:t>
      </w:r>
      <w:r w:rsidRPr="00950E9B">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950E9B" w:rsidRDefault="00517A26" w:rsidP="00047C99">
      <w:pPr>
        <w:autoSpaceDE w:val="0"/>
        <w:autoSpaceDN w:val="0"/>
        <w:adjustRightInd w:val="0"/>
        <w:spacing w:before="120" w:after="120"/>
        <w:ind w:right="11"/>
        <w:jc w:val="both"/>
        <w:rPr>
          <w:rFonts w:asciiTheme="minorBidi" w:hAnsiTheme="minorBidi" w:cstheme="minorBidi"/>
          <w:sz w:val="20"/>
          <w:szCs w:val="20"/>
        </w:rPr>
      </w:pPr>
      <w:r w:rsidRPr="00950E9B">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950E9B"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950E9B" w:rsidRDefault="00517A26" w:rsidP="005D2E4D">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950E9B" w:rsidRDefault="00517A26" w:rsidP="005D2E4D">
            <w:pPr>
              <w:jc w:val="right"/>
              <w:rPr>
                <w:rFonts w:ascii="Arial" w:eastAsia="Arial Unicode MS" w:hAnsi="Arial" w:cs="Arial"/>
                <w:b/>
                <w:sz w:val="20"/>
                <w:szCs w:val="20"/>
              </w:rPr>
            </w:pPr>
            <w:r w:rsidRPr="00950E9B">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950E9B" w:rsidRDefault="00517A26" w:rsidP="005D2E4D">
            <w:pPr>
              <w:jc w:val="right"/>
              <w:rPr>
                <w:rFonts w:ascii="Arial" w:hAnsi="Arial" w:cs="Arial"/>
                <w:b/>
                <w:sz w:val="20"/>
                <w:szCs w:val="20"/>
              </w:rPr>
            </w:pPr>
            <w:r w:rsidRPr="00950E9B">
              <w:rPr>
                <w:rFonts w:ascii="Arial" w:hAnsi="Arial" w:cs="Arial"/>
                <w:b/>
                <w:sz w:val="20"/>
                <w:szCs w:val="20"/>
              </w:rPr>
              <w:t>Önceki Dönem</w:t>
            </w:r>
          </w:p>
        </w:tc>
      </w:tr>
      <w:tr w:rsidR="00517A26" w:rsidRPr="00950E9B"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950E9B" w:rsidRDefault="00517A26" w:rsidP="005D2E4D">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950E9B" w:rsidRDefault="00517A26" w:rsidP="005D2E4D">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950E9B" w:rsidRDefault="00517A26" w:rsidP="005D2E4D">
            <w:pPr>
              <w:jc w:val="right"/>
              <w:rPr>
                <w:rFonts w:ascii="Arial" w:hAnsi="Arial" w:cs="Arial"/>
                <w:sz w:val="20"/>
                <w:szCs w:val="20"/>
              </w:rPr>
            </w:pPr>
          </w:p>
        </w:tc>
      </w:tr>
      <w:tr w:rsidR="00863CB9" w:rsidRPr="00950E9B" w14:paraId="1040D127" w14:textId="77777777" w:rsidTr="00FD18BA">
        <w:trPr>
          <w:trHeight w:val="129"/>
        </w:trPr>
        <w:tc>
          <w:tcPr>
            <w:tcW w:w="3159" w:type="pct"/>
            <w:shd w:val="clear" w:color="auto" w:fill="auto"/>
            <w:vAlign w:val="bottom"/>
          </w:tcPr>
          <w:p w14:paraId="3FCA624F" w14:textId="77777777" w:rsidR="00863CB9" w:rsidRPr="00950E9B" w:rsidRDefault="00863CB9" w:rsidP="00863CB9">
            <w:pPr>
              <w:jc w:val="both"/>
              <w:rPr>
                <w:rFonts w:ascii="Arial" w:hAnsi="Arial" w:cs="Arial"/>
                <w:sz w:val="20"/>
                <w:szCs w:val="20"/>
              </w:rPr>
            </w:pPr>
            <w:r w:rsidRPr="00950E9B">
              <w:rPr>
                <w:rFonts w:ascii="Arial" w:hAnsi="Arial" w:cs="Arial"/>
                <w:sz w:val="20"/>
                <w:szCs w:val="20"/>
              </w:rPr>
              <w:t>Açılış Bakiyesi</w:t>
            </w:r>
          </w:p>
        </w:tc>
        <w:tc>
          <w:tcPr>
            <w:tcW w:w="861" w:type="pct"/>
            <w:shd w:val="clear" w:color="auto" w:fill="auto"/>
          </w:tcPr>
          <w:p w14:paraId="522A4BF6" w14:textId="189F8DD7" w:rsidR="00863CB9" w:rsidRPr="00950E9B" w:rsidRDefault="00CA7D7F" w:rsidP="00863CB9">
            <w:pPr>
              <w:jc w:val="right"/>
              <w:rPr>
                <w:rFonts w:ascii="Arial" w:hAnsi="Arial" w:cs="Arial"/>
                <w:sz w:val="20"/>
                <w:szCs w:val="20"/>
              </w:rPr>
            </w:pPr>
            <w:r w:rsidRPr="00950E9B">
              <w:rPr>
                <w:rFonts w:ascii="Arial" w:hAnsi="Arial" w:cs="Arial"/>
                <w:sz w:val="20"/>
                <w:szCs w:val="20"/>
              </w:rPr>
              <w:t>8.000</w:t>
            </w:r>
          </w:p>
        </w:tc>
        <w:tc>
          <w:tcPr>
            <w:tcW w:w="980" w:type="pct"/>
            <w:shd w:val="clear" w:color="auto" w:fill="auto"/>
          </w:tcPr>
          <w:p w14:paraId="3BB0FF59" w14:textId="417F42B7" w:rsidR="00863CB9" w:rsidRPr="00950E9B" w:rsidRDefault="00863CB9" w:rsidP="00863CB9">
            <w:pPr>
              <w:jc w:val="right"/>
              <w:rPr>
                <w:rFonts w:ascii="Arial" w:hAnsi="Arial" w:cs="Arial"/>
                <w:sz w:val="20"/>
                <w:szCs w:val="20"/>
              </w:rPr>
            </w:pPr>
            <w:r w:rsidRPr="00950E9B">
              <w:rPr>
                <w:rFonts w:ascii="Arial" w:hAnsi="Arial" w:cs="Arial"/>
                <w:sz w:val="20"/>
                <w:szCs w:val="20"/>
              </w:rPr>
              <w:t>23.797</w:t>
            </w:r>
          </w:p>
        </w:tc>
      </w:tr>
      <w:tr w:rsidR="00863CB9" w:rsidRPr="00950E9B" w14:paraId="62C0B2A8" w14:textId="77777777" w:rsidTr="00FD18BA">
        <w:trPr>
          <w:trHeight w:val="129"/>
        </w:trPr>
        <w:tc>
          <w:tcPr>
            <w:tcW w:w="3159" w:type="pct"/>
            <w:shd w:val="clear" w:color="auto" w:fill="auto"/>
            <w:noWrap/>
            <w:vAlign w:val="bottom"/>
          </w:tcPr>
          <w:p w14:paraId="21A47426" w14:textId="77777777" w:rsidR="00863CB9" w:rsidRPr="00950E9B" w:rsidRDefault="00863CB9" w:rsidP="00863CB9">
            <w:pPr>
              <w:jc w:val="both"/>
              <w:rPr>
                <w:rFonts w:ascii="Arial" w:hAnsi="Arial" w:cs="Arial"/>
                <w:sz w:val="20"/>
                <w:szCs w:val="20"/>
              </w:rPr>
            </w:pPr>
            <w:r w:rsidRPr="00950E9B">
              <w:rPr>
                <w:rFonts w:ascii="Arial" w:hAnsi="Arial" w:cs="Arial"/>
                <w:sz w:val="20"/>
                <w:szCs w:val="20"/>
              </w:rPr>
              <w:t>Girişler</w:t>
            </w:r>
          </w:p>
        </w:tc>
        <w:tc>
          <w:tcPr>
            <w:tcW w:w="861" w:type="pct"/>
            <w:shd w:val="clear" w:color="auto" w:fill="auto"/>
          </w:tcPr>
          <w:p w14:paraId="3D08AB60" w14:textId="6F87EC63" w:rsidR="00863CB9" w:rsidRPr="00950E9B" w:rsidRDefault="00395E2D" w:rsidP="00863CB9">
            <w:pPr>
              <w:jc w:val="right"/>
              <w:rPr>
                <w:rFonts w:ascii="Arial" w:hAnsi="Arial" w:cs="Arial"/>
                <w:sz w:val="20"/>
                <w:szCs w:val="20"/>
              </w:rPr>
            </w:pPr>
            <w:r w:rsidRPr="00950E9B">
              <w:rPr>
                <w:rFonts w:ascii="Arial" w:hAnsi="Arial" w:cs="Arial"/>
                <w:sz w:val="20"/>
                <w:szCs w:val="20"/>
              </w:rPr>
              <w:t>191</w:t>
            </w:r>
          </w:p>
        </w:tc>
        <w:tc>
          <w:tcPr>
            <w:tcW w:w="980" w:type="pct"/>
            <w:shd w:val="clear" w:color="auto" w:fill="auto"/>
          </w:tcPr>
          <w:p w14:paraId="10A345FD" w14:textId="10E6056C" w:rsidR="00863CB9" w:rsidRPr="00950E9B" w:rsidRDefault="00863CB9" w:rsidP="00863CB9">
            <w:pPr>
              <w:jc w:val="right"/>
              <w:rPr>
                <w:rFonts w:ascii="Arial" w:hAnsi="Arial" w:cs="Arial"/>
                <w:sz w:val="20"/>
                <w:szCs w:val="20"/>
              </w:rPr>
            </w:pPr>
            <w:r w:rsidRPr="00950E9B">
              <w:rPr>
                <w:rFonts w:ascii="Arial" w:hAnsi="Arial" w:cs="Arial"/>
                <w:sz w:val="20"/>
                <w:szCs w:val="20"/>
              </w:rPr>
              <w:t>-</w:t>
            </w:r>
          </w:p>
        </w:tc>
      </w:tr>
      <w:tr w:rsidR="00863CB9" w:rsidRPr="00950E9B" w14:paraId="057C768F" w14:textId="77777777" w:rsidTr="00FD18BA">
        <w:trPr>
          <w:trHeight w:val="74"/>
        </w:trPr>
        <w:tc>
          <w:tcPr>
            <w:tcW w:w="3159" w:type="pct"/>
            <w:shd w:val="clear" w:color="auto" w:fill="auto"/>
            <w:noWrap/>
            <w:vAlign w:val="bottom"/>
          </w:tcPr>
          <w:p w14:paraId="1592B645" w14:textId="77777777" w:rsidR="00863CB9" w:rsidRPr="00950E9B" w:rsidRDefault="00863CB9" w:rsidP="00863CB9">
            <w:pPr>
              <w:jc w:val="both"/>
              <w:rPr>
                <w:rFonts w:ascii="Arial" w:hAnsi="Arial" w:cs="Arial"/>
                <w:sz w:val="20"/>
                <w:szCs w:val="20"/>
              </w:rPr>
            </w:pPr>
            <w:r w:rsidRPr="00950E9B">
              <w:rPr>
                <w:rFonts w:ascii="Arial" w:hAnsi="Arial" w:cs="Arial"/>
                <w:sz w:val="20"/>
                <w:szCs w:val="20"/>
              </w:rPr>
              <w:t>Çıkışlar</w:t>
            </w:r>
          </w:p>
        </w:tc>
        <w:tc>
          <w:tcPr>
            <w:tcW w:w="861" w:type="pct"/>
            <w:shd w:val="clear" w:color="auto" w:fill="auto"/>
          </w:tcPr>
          <w:p w14:paraId="3867235F" w14:textId="2AA7230D" w:rsidR="00863CB9" w:rsidRPr="00950E9B" w:rsidRDefault="00863CB9" w:rsidP="00395E2D">
            <w:pPr>
              <w:jc w:val="right"/>
              <w:rPr>
                <w:rFonts w:ascii="Arial" w:hAnsi="Arial" w:cs="Arial"/>
                <w:sz w:val="20"/>
                <w:szCs w:val="20"/>
              </w:rPr>
            </w:pPr>
            <w:r w:rsidRPr="00950E9B">
              <w:rPr>
                <w:rFonts w:ascii="Arial" w:hAnsi="Arial" w:cs="Arial"/>
                <w:sz w:val="20"/>
                <w:szCs w:val="20"/>
              </w:rPr>
              <w:t>(</w:t>
            </w:r>
            <w:r w:rsidR="00395E2D" w:rsidRPr="00950E9B">
              <w:rPr>
                <w:rFonts w:ascii="Arial" w:hAnsi="Arial" w:cs="Arial"/>
                <w:sz w:val="20"/>
                <w:szCs w:val="20"/>
              </w:rPr>
              <w:t>5.072</w:t>
            </w:r>
            <w:r w:rsidRPr="00950E9B">
              <w:rPr>
                <w:rFonts w:ascii="Arial" w:hAnsi="Arial" w:cs="Arial"/>
                <w:sz w:val="20"/>
                <w:szCs w:val="20"/>
              </w:rPr>
              <w:t>)</w:t>
            </w:r>
          </w:p>
        </w:tc>
        <w:tc>
          <w:tcPr>
            <w:tcW w:w="980" w:type="pct"/>
            <w:shd w:val="clear" w:color="auto" w:fill="auto"/>
          </w:tcPr>
          <w:p w14:paraId="67C4D717" w14:textId="10FB6D98" w:rsidR="00863CB9" w:rsidRPr="00950E9B" w:rsidRDefault="00863CB9" w:rsidP="00863CB9">
            <w:pPr>
              <w:jc w:val="right"/>
              <w:rPr>
                <w:rFonts w:ascii="Arial" w:hAnsi="Arial" w:cs="Arial"/>
                <w:sz w:val="20"/>
                <w:szCs w:val="20"/>
              </w:rPr>
            </w:pPr>
            <w:r w:rsidRPr="00950E9B">
              <w:rPr>
                <w:rFonts w:ascii="Arial" w:hAnsi="Arial" w:cs="Arial"/>
                <w:sz w:val="20"/>
                <w:szCs w:val="20"/>
              </w:rPr>
              <w:t>(15.797)</w:t>
            </w:r>
          </w:p>
        </w:tc>
      </w:tr>
      <w:tr w:rsidR="00863CB9" w:rsidRPr="00950E9B" w14:paraId="2676232A" w14:textId="77777777" w:rsidTr="00FD18BA">
        <w:trPr>
          <w:trHeight w:val="129"/>
        </w:trPr>
        <w:tc>
          <w:tcPr>
            <w:tcW w:w="3159" w:type="pct"/>
            <w:shd w:val="clear" w:color="auto" w:fill="auto"/>
            <w:noWrap/>
            <w:vAlign w:val="bottom"/>
          </w:tcPr>
          <w:p w14:paraId="12DD0054" w14:textId="77777777" w:rsidR="00863CB9" w:rsidRPr="00950E9B" w:rsidRDefault="00863CB9" w:rsidP="00863CB9">
            <w:pPr>
              <w:jc w:val="both"/>
              <w:rPr>
                <w:rFonts w:ascii="Arial" w:hAnsi="Arial" w:cs="Arial"/>
                <w:sz w:val="20"/>
                <w:szCs w:val="20"/>
              </w:rPr>
            </w:pPr>
            <w:r w:rsidRPr="00950E9B">
              <w:rPr>
                <w:rFonts w:ascii="Arial" w:hAnsi="Arial" w:cs="Arial"/>
                <w:sz w:val="20"/>
                <w:szCs w:val="20"/>
              </w:rPr>
              <w:t>Transferler</w:t>
            </w:r>
          </w:p>
        </w:tc>
        <w:tc>
          <w:tcPr>
            <w:tcW w:w="861" w:type="pct"/>
            <w:shd w:val="clear" w:color="auto" w:fill="auto"/>
          </w:tcPr>
          <w:p w14:paraId="436248B8" w14:textId="2A517271" w:rsidR="00863CB9" w:rsidRPr="00950E9B" w:rsidRDefault="00863CB9" w:rsidP="00863CB9">
            <w:pPr>
              <w:jc w:val="right"/>
              <w:rPr>
                <w:rFonts w:ascii="Arial" w:hAnsi="Arial" w:cs="Arial"/>
                <w:sz w:val="20"/>
                <w:szCs w:val="20"/>
              </w:rPr>
            </w:pPr>
            <w:r w:rsidRPr="00950E9B">
              <w:rPr>
                <w:rFonts w:ascii="Arial" w:hAnsi="Arial" w:cs="Arial"/>
                <w:sz w:val="20"/>
                <w:szCs w:val="20"/>
              </w:rPr>
              <w:t>-</w:t>
            </w:r>
          </w:p>
        </w:tc>
        <w:tc>
          <w:tcPr>
            <w:tcW w:w="980" w:type="pct"/>
            <w:shd w:val="clear" w:color="auto" w:fill="auto"/>
          </w:tcPr>
          <w:p w14:paraId="2C8C8925" w14:textId="01509920" w:rsidR="00863CB9" w:rsidRPr="00950E9B" w:rsidRDefault="00863CB9" w:rsidP="00863CB9">
            <w:pPr>
              <w:jc w:val="right"/>
              <w:rPr>
                <w:rFonts w:ascii="Arial" w:hAnsi="Arial" w:cs="Arial"/>
                <w:sz w:val="20"/>
                <w:szCs w:val="20"/>
              </w:rPr>
            </w:pPr>
            <w:r w:rsidRPr="00950E9B">
              <w:rPr>
                <w:rFonts w:ascii="Arial" w:hAnsi="Arial" w:cs="Arial"/>
                <w:sz w:val="20"/>
                <w:szCs w:val="20"/>
              </w:rPr>
              <w:t>-</w:t>
            </w:r>
          </w:p>
        </w:tc>
      </w:tr>
      <w:tr w:rsidR="00863CB9" w:rsidRPr="00950E9B" w14:paraId="491FDF6D" w14:textId="77777777" w:rsidTr="00FD18BA">
        <w:trPr>
          <w:trHeight w:val="129"/>
        </w:trPr>
        <w:tc>
          <w:tcPr>
            <w:tcW w:w="3159" w:type="pct"/>
            <w:shd w:val="clear" w:color="auto" w:fill="auto"/>
            <w:noWrap/>
            <w:vAlign w:val="bottom"/>
          </w:tcPr>
          <w:p w14:paraId="1D2FCA1E" w14:textId="77777777" w:rsidR="00863CB9" w:rsidRPr="00950E9B" w:rsidRDefault="00863CB9" w:rsidP="00863CB9">
            <w:pPr>
              <w:rPr>
                <w:rFonts w:ascii="Arial" w:hAnsi="Arial" w:cs="Arial"/>
                <w:sz w:val="20"/>
                <w:szCs w:val="20"/>
              </w:rPr>
            </w:pPr>
            <w:r w:rsidRPr="00950E9B">
              <w:rPr>
                <w:rFonts w:ascii="Arial" w:hAnsi="Arial" w:cs="Arial"/>
                <w:sz w:val="20"/>
                <w:szCs w:val="20"/>
              </w:rPr>
              <w:t>Değer Düşüklüğü (-)</w:t>
            </w:r>
          </w:p>
        </w:tc>
        <w:tc>
          <w:tcPr>
            <w:tcW w:w="861" w:type="pct"/>
            <w:shd w:val="clear" w:color="auto" w:fill="auto"/>
          </w:tcPr>
          <w:p w14:paraId="4D699BCB" w14:textId="11A02B8D" w:rsidR="00863CB9" w:rsidRPr="00950E9B" w:rsidRDefault="00863CB9" w:rsidP="00863CB9">
            <w:pPr>
              <w:jc w:val="right"/>
              <w:rPr>
                <w:rFonts w:ascii="Arial" w:hAnsi="Arial" w:cs="Arial"/>
                <w:sz w:val="20"/>
                <w:szCs w:val="20"/>
              </w:rPr>
            </w:pPr>
            <w:r w:rsidRPr="00950E9B">
              <w:rPr>
                <w:rFonts w:ascii="Arial" w:hAnsi="Arial" w:cs="Arial"/>
                <w:sz w:val="20"/>
                <w:szCs w:val="20"/>
              </w:rPr>
              <w:t>-</w:t>
            </w:r>
          </w:p>
        </w:tc>
        <w:tc>
          <w:tcPr>
            <w:tcW w:w="980" w:type="pct"/>
            <w:shd w:val="clear" w:color="auto" w:fill="auto"/>
          </w:tcPr>
          <w:p w14:paraId="678A8BBE" w14:textId="3BF2BF0E" w:rsidR="00863CB9" w:rsidRPr="00950E9B" w:rsidRDefault="00863CB9" w:rsidP="00863CB9">
            <w:pPr>
              <w:jc w:val="right"/>
              <w:rPr>
                <w:rFonts w:ascii="Arial" w:hAnsi="Arial" w:cs="Arial"/>
                <w:sz w:val="20"/>
                <w:szCs w:val="20"/>
              </w:rPr>
            </w:pPr>
            <w:r w:rsidRPr="00950E9B">
              <w:rPr>
                <w:rFonts w:ascii="Arial" w:hAnsi="Arial" w:cs="Arial"/>
                <w:sz w:val="20"/>
                <w:szCs w:val="20"/>
              </w:rPr>
              <w:t>-</w:t>
            </w:r>
          </w:p>
        </w:tc>
      </w:tr>
      <w:tr w:rsidR="00863CB9" w:rsidRPr="00950E9B"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863CB9" w:rsidRPr="00950E9B" w:rsidRDefault="00863CB9" w:rsidP="00863CB9">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863CB9" w:rsidRPr="00950E9B" w:rsidRDefault="00863CB9" w:rsidP="00863CB9">
            <w:pPr>
              <w:jc w:val="right"/>
              <w:rPr>
                <w:rFonts w:ascii="Arial" w:hAnsi="Arial" w:cs="Arial"/>
                <w:sz w:val="20"/>
                <w:szCs w:val="20"/>
              </w:rPr>
            </w:pPr>
          </w:p>
        </w:tc>
        <w:tc>
          <w:tcPr>
            <w:tcW w:w="980" w:type="pct"/>
            <w:tcBorders>
              <w:bottom w:val="single" w:sz="4" w:space="0" w:color="auto"/>
            </w:tcBorders>
            <w:shd w:val="clear" w:color="auto" w:fill="auto"/>
          </w:tcPr>
          <w:p w14:paraId="49DCB19E" w14:textId="77777777" w:rsidR="00863CB9" w:rsidRPr="00950E9B" w:rsidRDefault="00863CB9" w:rsidP="00863CB9">
            <w:pPr>
              <w:jc w:val="right"/>
              <w:rPr>
                <w:rFonts w:ascii="Arial" w:hAnsi="Arial" w:cs="Arial"/>
                <w:sz w:val="20"/>
                <w:szCs w:val="20"/>
              </w:rPr>
            </w:pPr>
          </w:p>
        </w:tc>
      </w:tr>
      <w:tr w:rsidR="00863CB9" w:rsidRPr="00950E9B" w14:paraId="36A3B1D2" w14:textId="77777777" w:rsidTr="000A1D5D">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863CB9" w:rsidRPr="00950E9B" w:rsidRDefault="00863CB9" w:rsidP="00863CB9">
            <w:pPr>
              <w:jc w:val="both"/>
              <w:rPr>
                <w:rFonts w:ascii="Arial" w:hAnsi="Arial" w:cs="Arial"/>
                <w:b/>
                <w:sz w:val="20"/>
                <w:szCs w:val="20"/>
              </w:rPr>
            </w:pPr>
            <w:r w:rsidRPr="00950E9B">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3DE7EB59" w:rsidR="00863CB9" w:rsidRPr="00950E9B" w:rsidRDefault="00395E2D" w:rsidP="00395E2D">
            <w:pPr>
              <w:jc w:val="right"/>
              <w:rPr>
                <w:rFonts w:ascii="Arial" w:hAnsi="Arial" w:cs="Arial"/>
                <w:b/>
                <w:sz w:val="20"/>
                <w:szCs w:val="20"/>
              </w:rPr>
            </w:pPr>
            <w:r w:rsidRPr="00950E9B">
              <w:rPr>
                <w:rFonts w:ascii="Arial" w:hAnsi="Arial" w:cs="Arial"/>
                <w:b/>
                <w:sz w:val="20"/>
                <w:szCs w:val="20"/>
              </w:rPr>
              <w:t>3</w:t>
            </w:r>
            <w:r w:rsidR="00CA7D7F" w:rsidRPr="00950E9B">
              <w:rPr>
                <w:rFonts w:ascii="Arial" w:hAnsi="Arial" w:cs="Arial"/>
                <w:b/>
                <w:sz w:val="20"/>
                <w:szCs w:val="20"/>
              </w:rPr>
              <w:t>.</w:t>
            </w:r>
            <w:r w:rsidRPr="00950E9B">
              <w:rPr>
                <w:rFonts w:ascii="Arial" w:hAnsi="Arial" w:cs="Arial"/>
                <w:b/>
                <w:sz w:val="20"/>
                <w:szCs w:val="20"/>
              </w:rPr>
              <w:t>119</w:t>
            </w:r>
          </w:p>
        </w:tc>
        <w:tc>
          <w:tcPr>
            <w:tcW w:w="980" w:type="pct"/>
            <w:tcBorders>
              <w:top w:val="single" w:sz="4" w:space="0" w:color="auto"/>
              <w:bottom w:val="double" w:sz="4" w:space="0" w:color="auto"/>
            </w:tcBorders>
            <w:shd w:val="clear" w:color="auto" w:fill="auto"/>
            <w:vAlign w:val="bottom"/>
          </w:tcPr>
          <w:p w14:paraId="10E4DA9F" w14:textId="5AF099C3" w:rsidR="00863CB9" w:rsidRPr="00950E9B" w:rsidRDefault="000E6F74" w:rsidP="000A1D5D">
            <w:pPr>
              <w:ind w:left="60" w:right="-34"/>
              <w:jc w:val="right"/>
              <w:rPr>
                <w:rFonts w:ascii="Arial" w:hAnsi="Arial" w:cs="Arial"/>
                <w:b/>
                <w:sz w:val="20"/>
                <w:szCs w:val="20"/>
              </w:rPr>
            </w:pPr>
            <w:r w:rsidRPr="00950E9B">
              <w:rPr>
                <w:rFonts w:ascii="Arial" w:hAnsi="Arial" w:cs="Arial"/>
                <w:b/>
                <w:sz w:val="20"/>
                <w:szCs w:val="20"/>
              </w:rPr>
              <w:t xml:space="preserve">       </w:t>
            </w:r>
            <w:r w:rsidR="00863CB9" w:rsidRPr="00950E9B">
              <w:rPr>
                <w:rFonts w:ascii="Arial" w:hAnsi="Arial" w:cs="Arial"/>
                <w:b/>
                <w:sz w:val="20"/>
                <w:szCs w:val="20"/>
              </w:rPr>
              <w:t>8.000</w:t>
            </w:r>
          </w:p>
        </w:tc>
      </w:tr>
    </w:tbl>
    <w:p w14:paraId="55D51C1D" w14:textId="0782609F" w:rsidR="005435C8" w:rsidRPr="00950E9B" w:rsidRDefault="005435C8" w:rsidP="009A63CB">
      <w:pPr>
        <w:rPr>
          <w:rFonts w:ascii="Arial" w:hAnsi="Arial" w:cs="Arial"/>
          <w:sz w:val="20"/>
          <w:szCs w:val="20"/>
          <w:lang w:eastAsia="en-US"/>
        </w:rPr>
      </w:pPr>
    </w:p>
    <w:p w14:paraId="4F06DFEA" w14:textId="73BEA653" w:rsidR="00517A26" w:rsidRPr="00950E9B" w:rsidRDefault="00517A26" w:rsidP="00E46C57">
      <w:pPr>
        <w:ind w:left="-630" w:firstLine="108"/>
        <w:rPr>
          <w:rFonts w:asciiTheme="minorBidi" w:hAnsiTheme="minorBidi" w:cstheme="minorBidi"/>
          <w:b/>
          <w:bCs/>
          <w:sz w:val="20"/>
          <w:szCs w:val="20"/>
        </w:rPr>
      </w:pPr>
      <w:r w:rsidRPr="00950E9B">
        <w:rPr>
          <w:rFonts w:asciiTheme="minorBidi" w:hAnsiTheme="minorBidi" w:cstheme="minorBidi"/>
          <w:b/>
          <w:bCs/>
          <w:sz w:val="20"/>
          <w:szCs w:val="20"/>
        </w:rPr>
        <w:t xml:space="preserve">10.  </w:t>
      </w:r>
      <w:r w:rsidR="00047C99" w:rsidRPr="00950E9B">
        <w:rPr>
          <w:rFonts w:asciiTheme="minorBidi" w:hAnsiTheme="minorBidi" w:cstheme="minorBidi"/>
          <w:b/>
          <w:bCs/>
          <w:sz w:val="20"/>
          <w:szCs w:val="20"/>
        </w:rPr>
        <w:tab/>
      </w:r>
      <w:r w:rsidRPr="00950E9B">
        <w:rPr>
          <w:rFonts w:asciiTheme="minorBidi" w:hAnsiTheme="minorBidi" w:cstheme="minorBidi"/>
          <w:b/>
          <w:bCs/>
          <w:sz w:val="20"/>
          <w:szCs w:val="20"/>
        </w:rPr>
        <w:t>Ortaklık yatırımlarına ilişkin bilgiler</w:t>
      </w:r>
    </w:p>
    <w:p w14:paraId="55C905D3" w14:textId="77777777" w:rsidR="00517A26" w:rsidRPr="00950E9B" w:rsidRDefault="00517A26" w:rsidP="00E46C57">
      <w:pPr>
        <w:pStyle w:val="ListeParagraf"/>
        <w:tabs>
          <w:tab w:val="left" w:pos="459"/>
        </w:tabs>
        <w:autoSpaceDE w:val="0"/>
        <w:autoSpaceDN w:val="0"/>
        <w:adjustRightInd w:val="0"/>
        <w:spacing w:before="120" w:after="120"/>
        <w:ind w:left="0"/>
        <w:jc w:val="both"/>
        <w:rPr>
          <w:rFonts w:asciiTheme="minorBidi" w:hAnsiTheme="minorBidi" w:cstheme="minorBidi"/>
          <w:b/>
          <w:sz w:val="20"/>
          <w:szCs w:val="20"/>
        </w:rPr>
      </w:pPr>
      <w:r w:rsidRPr="00950E9B">
        <w:rPr>
          <w:rFonts w:asciiTheme="minorBidi" w:hAnsiTheme="minorBidi" w:cstheme="minorBidi"/>
          <w:b/>
          <w:sz w:val="20"/>
          <w:szCs w:val="20"/>
        </w:rPr>
        <w:t>a.</w:t>
      </w:r>
      <w:r w:rsidRPr="00950E9B">
        <w:rPr>
          <w:rFonts w:asciiTheme="minorBidi" w:hAnsiTheme="minorBidi" w:cstheme="minorBidi"/>
          <w:b/>
          <w:sz w:val="20"/>
          <w:szCs w:val="20"/>
        </w:rPr>
        <w:tab/>
        <w:t>İştiraklere ilişkin Bilgiler</w:t>
      </w:r>
    </w:p>
    <w:p w14:paraId="1BF15D20" w14:textId="77777777" w:rsidR="00517A26" w:rsidRPr="00950E9B" w:rsidRDefault="00517A26" w:rsidP="00E46C57">
      <w:pPr>
        <w:tabs>
          <w:tab w:val="left" w:pos="468"/>
        </w:tabs>
        <w:spacing w:before="120" w:after="120"/>
        <w:jc w:val="both"/>
        <w:rPr>
          <w:rFonts w:asciiTheme="minorBidi" w:hAnsiTheme="minorBidi" w:cstheme="minorBidi"/>
          <w:b/>
          <w:sz w:val="20"/>
          <w:szCs w:val="20"/>
        </w:rPr>
      </w:pPr>
      <w:r w:rsidRPr="00950E9B">
        <w:rPr>
          <w:rFonts w:asciiTheme="minorBidi" w:hAnsiTheme="minorBidi" w:cstheme="minorBidi"/>
          <w:b/>
          <w:sz w:val="20"/>
          <w:szCs w:val="20"/>
        </w:rPr>
        <w:t>a.1</w:t>
      </w:r>
      <w:r w:rsidRPr="00950E9B">
        <w:rPr>
          <w:rFonts w:asciiTheme="minorBidi" w:hAnsiTheme="minorBidi" w:cstheme="minorBidi"/>
          <w:b/>
          <w:sz w:val="20"/>
          <w:szCs w:val="20"/>
        </w:rPr>
        <w:tab/>
        <w:t>Konsolide edilmeyen iştiraklere ilişkin bilgiler</w:t>
      </w:r>
    </w:p>
    <w:p w14:paraId="158E5691" w14:textId="702797F6" w:rsidR="00517A26" w:rsidRPr="00950E9B" w:rsidRDefault="00517A26" w:rsidP="00517A26">
      <w:pPr>
        <w:spacing w:before="120" w:after="120"/>
        <w:jc w:val="both"/>
        <w:rPr>
          <w:rFonts w:asciiTheme="minorBidi" w:hAnsiTheme="minorBidi" w:cstheme="minorBidi"/>
          <w:b/>
          <w:sz w:val="20"/>
          <w:szCs w:val="20"/>
        </w:rPr>
      </w:pPr>
      <w:r w:rsidRPr="00950E9B">
        <w:rPr>
          <w:rFonts w:asciiTheme="minorBidi" w:hAnsiTheme="minorBidi" w:cstheme="minorBidi"/>
          <w:sz w:val="20"/>
          <w:szCs w:val="20"/>
        </w:rPr>
        <w:t>Bulunmamaktadır (</w:t>
      </w:r>
      <w:r w:rsidR="007C21CC" w:rsidRPr="00950E9B">
        <w:rPr>
          <w:rFonts w:asciiTheme="minorBidi" w:hAnsiTheme="minorBidi" w:cstheme="minorBidi"/>
          <w:sz w:val="20"/>
          <w:szCs w:val="20"/>
        </w:rPr>
        <w:t>31 Aralık 202</w:t>
      </w:r>
      <w:r w:rsidR="00D84628" w:rsidRPr="00950E9B">
        <w:rPr>
          <w:rFonts w:asciiTheme="minorBidi" w:hAnsiTheme="minorBidi" w:cstheme="minorBidi"/>
          <w:sz w:val="20"/>
          <w:szCs w:val="20"/>
        </w:rPr>
        <w:t>1</w:t>
      </w:r>
      <w:r w:rsidRPr="00950E9B">
        <w:rPr>
          <w:rFonts w:asciiTheme="minorBidi" w:hAnsiTheme="minorBidi" w:cstheme="minorBidi"/>
          <w:sz w:val="20"/>
          <w:szCs w:val="20"/>
        </w:rPr>
        <w:t>: Bulunmamaktadır).</w:t>
      </w:r>
    </w:p>
    <w:p w14:paraId="109BA629" w14:textId="77777777" w:rsidR="00517A26" w:rsidRPr="00950E9B" w:rsidRDefault="00517A26" w:rsidP="00E46C57">
      <w:pPr>
        <w:tabs>
          <w:tab w:val="left" w:pos="450"/>
        </w:tabs>
        <w:spacing w:before="120" w:after="120"/>
        <w:jc w:val="both"/>
        <w:rPr>
          <w:rFonts w:asciiTheme="minorBidi" w:hAnsiTheme="minorBidi" w:cstheme="minorBidi"/>
          <w:b/>
          <w:sz w:val="20"/>
          <w:szCs w:val="20"/>
        </w:rPr>
      </w:pPr>
      <w:r w:rsidRPr="00950E9B">
        <w:rPr>
          <w:rFonts w:asciiTheme="minorBidi" w:hAnsiTheme="minorBidi" w:cstheme="minorBidi"/>
          <w:b/>
          <w:sz w:val="20"/>
          <w:szCs w:val="20"/>
        </w:rPr>
        <w:t>a.2</w:t>
      </w:r>
      <w:r w:rsidRPr="00950E9B">
        <w:rPr>
          <w:rFonts w:asciiTheme="minorBidi" w:hAnsiTheme="minorBidi" w:cstheme="minorBidi"/>
          <w:b/>
          <w:sz w:val="20"/>
          <w:szCs w:val="20"/>
        </w:rPr>
        <w:tab/>
        <w:t>Konsolide edilen iştiraklere ilişkin bilgiler</w:t>
      </w:r>
    </w:p>
    <w:p w14:paraId="3E423030" w14:textId="5351455F" w:rsidR="00517A26" w:rsidRPr="00950E9B" w:rsidRDefault="00517A26" w:rsidP="00517A26">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Bulunmamaktadır (31 Aralık 2</w:t>
      </w:r>
      <w:r w:rsidR="007C21CC" w:rsidRPr="00950E9B">
        <w:rPr>
          <w:rFonts w:asciiTheme="minorBidi" w:hAnsiTheme="minorBidi" w:cstheme="minorBidi"/>
          <w:sz w:val="20"/>
          <w:szCs w:val="20"/>
        </w:rPr>
        <w:t>02</w:t>
      </w:r>
      <w:r w:rsidR="00D84628" w:rsidRPr="00950E9B">
        <w:rPr>
          <w:rFonts w:asciiTheme="minorBidi" w:hAnsiTheme="minorBidi" w:cstheme="minorBidi"/>
          <w:sz w:val="20"/>
          <w:szCs w:val="20"/>
        </w:rPr>
        <w:t>1</w:t>
      </w:r>
      <w:r w:rsidRPr="00950E9B">
        <w:rPr>
          <w:rFonts w:asciiTheme="minorBidi" w:hAnsiTheme="minorBidi" w:cstheme="minorBidi"/>
          <w:sz w:val="20"/>
          <w:szCs w:val="20"/>
        </w:rPr>
        <w:t>: Bulunmamaktadır).</w:t>
      </w:r>
    </w:p>
    <w:p w14:paraId="0C3F6B3F" w14:textId="77777777" w:rsidR="00517A26" w:rsidRPr="00950E9B"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950E9B">
        <w:rPr>
          <w:rFonts w:asciiTheme="minorBidi" w:hAnsiTheme="minorBidi" w:cstheme="minorBidi"/>
          <w:b/>
          <w:sz w:val="20"/>
          <w:szCs w:val="20"/>
        </w:rPr>
        <w:t>b.</w:t>
      </w:r>
      <w:r w:rsidRPr="00950E9B">
        <w:rPr>
          <w:rFonts w:asciiTheme="minorBidi" w:hAnsiTheme="minorBidi" w:cstheme="minorBidi"/>
          <w:b/>
          <w:sz w:val="20"/>
          <w:szCs w:val="20"/>
        </w:rPr>
        <w:tab/>
        <w:t>Bağlı ortaklıklara ilişkin bilgiler (net)</w:t>
      </w:r>
    </w:p>
    <w:p w14:paraId="78020023" w14:textId="77777777" w:rsidR="00517A26" w:rsidRPr="00950E9B" w:rsidRDefault="00517A26" w:rsidP="0038378B">
      <w:pPr>
        <w:tabs>
          <w:tab w:val="left" w:pos="459"/>
        </w:tabs>
        <w:spacing w:before="120" w:after="120"/>
        <w:ind w:left="9"/>
        <w:jc w:val="both"/>
        <w:rPr>
          <w:rFonts w:asciiTheme="minorBidi" w:hAnsiTheme="minorBidi" w:cstheme="minorBidi"/>
          <w:b/>
          <w:sz w:val="20"/>
          <w:szCs w:val="20"/>
        </w:rPr>
      </w:pPr>
      <w:r w:rsidRPr="00950E9B">
        <w:rPr>
          <w:rFonts w:asciiTheme="minorBidi" w:hAnsiTheme="minorBidi" w:cstheme="minorBidi"/>
          <w:b/>
          <w:sz w:val="20"/>
          <w:szCs w:val="20"/>
        </w:rPr>
        <w:t>b.1</w:t>
      </w:r>
      <w:r w:rsidRPr="00950E9B">
        <w:rPr>
          <w:rFonts w:asciiTheme="minorBidi" w:hAnsiTheme="minorBidi" w:cstheme="minorBidi"/>
          <w:b/>
          <w:sz w:val="20"/>
          <w:szCs w:val="20"/>
        </w:rPr>
        <w:tab/>
        <w:t>Konsolide edilmeyen mali olmayan ortaklığa ilişkin bilgiler</w:t>
      </w:r>
    </w:p>
    <w:p w14:paraId="7FCC3E04" w14:textId="5B64B8D4" w:rsidR="00517A26" w:rsidRPr="00950E9B" w:rsidRDefault="00517A26" w:rsidP="00517A26">
      <w:pPr>
        <w:spacing w:before="120" w:after="240"/>
        <w:ind w:right="29"/>
        <w:jc w:val="both"/>
        <w:rPr>
          <w:rFonts w:asciiTheme="minorBidi" w:hAnsiTheme="minorBidi" w:cstheme="minorBidi"/>
          <w:sz w:val="20"/>
          <w:szCs w:val="20"/>
        </w:rPr>
      </w:pPr>
      <w:r w:rsidRPr="00950E9B">
        <w:rPr>
          <w:rFonts w:asciiTheme="minorBidi" w:hAnsiTheme="minorBidi" w:cstheme="minorBidi"/>
          <w:sz w:val="20"/>
          <w:szCs w:val="20"/>
        </w:rPr>
        <w:t>Banka’nın %50 oranında sahip olduğu Emlak Menkul Değerler A.Ş.’nin, 31 Ekim 2018 tarihli Sayıştay Denetim Raporu’nda müflis durumda olduğu raporlanmıştır. Emlak M</w:t>
      </w:r>
      <w:r w:rsidR="00712261" w:rsidRPr="00950E9B">
        <w:rPr>
          <w:rFonts w:asciiTheme="minorBidi" w:hAnsiTheme="minorBidi" w:cstheme="minorBidi"/>
          <w:sz w:val="20"/>
          <w:szCs w:val="20"/>
        </w:rPr>
        <w:t xml:space="preserve">enkul Değerler A.Ş. </w:t>
      </w:r>
      <w:r w:rsidR="009D378D" w:rsidRPr="00950E9B">
        <w:rPr>
          <w:rFonts w:asciiTheme="minorBidi" w:hAnsiTheme="minorBidi" w:cstheme="minorBidi"/>
          <w:sz w:val="20"/>
          <w:szCs w:val="20"/>
        </w:rPr>
        <w:t>30 Haziran</w:t>
      </w:r>
      <w:r w:rsidR="00901DB1" w:rsidRPr="00950E9B">
        <w:rPr>
          <w:rFonts w:asciiTheme="minorBidi" w:hAnsiTheme="minorBidi" w:cstheme="minorBidi"/>
          <w:sz w:val="20"/>
          <w:szCs w:val="20"/>
        </w:rPr>
        <w:t xml:space="preserve"> 202</w:t>
      </w:r>
      <w:r w:rsidR="00D84628" w:rsidRPr="00950E9B">
        <w:rPr>
          <w:rFonts w:asciiTheme="minorBidi" w:hAnsiTheme="minorBidi" w:cstheme="minorBidi"/>
          <w:sz w:val="20"/>
          <w:szCs w:val="20"/>
        </w:rPr>
        <w:t>2</w:t>
      </w:r>
      <w:r w:rsidR="00901DB1" w:rsidRPr="00950E9B">
        <w:rPr>
          <w:rFonts w:asciiTheme="minorBidi" w:hAnsiTheme="minorBidi" w:cstheme="minorBidi"/>
          <w:sz w:val="20"/>
          <w:szCs w:val="20"/>
        </w:rPr>
        <w:t xml:space="preserve"> ve 31 Aralık 202</w:t>
      </w:r>
      <w:r w:rsidR="00D84628" w:rsidRPr="00950E9B">
        <w:rPr>
          <w:rFonts w:asciiTheme="minorBidi" w:hAnsiTheme="minorBidi" w:cstheme="minorBidi"/>
          <w:sz w:val="20"/>
          <w:szCs w:val="20"/>
        </w:rPr>
        <w:t>1</w:t>
      </w:r>
      <w:r w:rsidRPr="00950E9B">
        <w:rPr>
          <w:rFonts w:asciiTheme="minorBidi" w:hAnsiTheme="minorBidi" w:cstheme="minorBidi"/>
          <w:sz w:val="20"/>
          <w:szCs w:val="20"/>
        </w:rPr>
        <w:t xml:space="preserve"> tarihleri itibarıyla konsolidasyon kapsamına dahil edilmemiştir.</w:t>
      </w:r>
    </w:p>
    <w:p w14:paraId="549400F8" w14:textId="77777777" w:rsidR="00047C99" w:rsidRPr="00950E9B" w:rsidRDefault="00047C99">
      <w:pPr>
        <w:rPr>
          <w:rFonts w:asciiTheme="minorBidi" w:hAnsiTheme="minorBidi" w:cstheme="minorBidi"/>
          <w:b/>
          <w:sz w:val="20"/>
          <w:szCs w:val="20"/>
          <w:lang w:eastAsia="en-US"/>
        </w:rPr>
      </w:pPr>
      <w:r w:rsidRPr="00950E9B">
        <w:rPr>
          <w:rFonts w:asciiTheme="minorBidi" w:hAnsiTheme="minorBidi" w:cstheme="minorBidi"/>
          <w:b/>
          <w:sz w:val="20"/>
          <w:szCs w:val="20"/>
        </w:rPr>
        <w:br w:type="page"/>
      </w:r>
    </w:p>
    <w:p w14:paraId="005B34CF" w14:textId="77777777" w:rsidR="00047C99" w:rsidRPr="00950E9B" w:rsidRDefault="00047C99" w:rsidP="00047C99">
      <w:pPr>
        <w:pStyle w:val="GvdeMetniGirintisi"/>
        <w:spacing w:before="120" w:after="120"/>
        <w:ind w:hanging="450"/>
        <w:rPr>
          <w:rFonts w:ascii="Arial" w:hAnsi="Arial" w:cs="Arial"/>
          <w:sz w:val="20"/>
          <w:szCs w:val="20"/>
        </w:rPr>
      </w:pPr>
      <w:r w:rsidRPr="00950E9B">
        <w:rPr>
          <w:rFonts w:ascii="Arial" w:hAnsi="Arial" w:cs="Arial"/>
          <w:b/>
          <w:sz w:val="20"/>
          <w:szCs w:val="20"/>
        </w:rPr>
        <w:lastRenderedPageBreak/>
        <w:t>I.</w:t>
      </w:r>
      <w:r w:rsidRPr="00950E9B">
        <w:rPr>
          <w:rFonts w:ascii="Arial" w:hAnsi="Arial" w:cs="Arial"/>
          <w:b/>
          <w:sz w:val="20"/>
          <w:szCs w:val="20"/>
        </w:rPr>
        <w:tab/>
        <w:t>Bilançonun aktif hesaplarına ilişkin açıklama ve dipnotlar (devamı):</w:t>
      </w:r>
    </w:p>
    <w:p w14:paraId="3A6775FE" w14:textId="0C439AA4" w:rsidR="00047C99" w:rsidRPr="00950E9B" w:rsidRDefault="00047C99" w:rsidP="00047C99">
      <w:pPr>
        <w:ind w:left="-630" w:firstLine="108"/>
        <w:rPr>
          <w:rFonts w:asciiTheme="minorBidi" w:hAnsiTheme="minorBidi" w:cstheme="minorBidi"/>
          <w:b/>
          <w:bCs/>
          <w:sz w:val="20"/>
          <w:szCs w:val="20"/>
        </w:rPr>
      </w:pPr>
      <w:r w:rsidRPr="00950E9B">
        <w:rPr>
          <w:rFonts w:asciiTheme="minorBidi" w:hAnsiTheme="minorBidi" w:cstheme="minorBidi"/>
          <w:b/>
          <w:bCs/>
          <w:sz w:val="20"/>
          <w:szCs w:val="20"/>
        </w:rPr>
        <w:t xml:space="preserve">10.  </w:t>
      </w:r>
      <w:r w:rsidRPr="00950E9B">
        <w:rPr>
          <w:rFonts w:asciiTheme="minorBidi" w:hAnsiTheme="minorBidi" w:cstheme="minorBidi"/>
          <w:b/>
          <w:bCs/>
          <w:sz w:val="20"/>
          <w:szCs w:val="20"/>
        </w:rPr>
        <w:tab/>
        <w:t>Ortaklık yatırımlarına ilişkin bilgiler (devamı)</w:t>
      </w:r>
    </w:p>
    <w:p w14:paraId="13F385A8" w14:textId="77777777" w:rsidR="00047C99" w:rsidRPr="00950E9B" w:rsidRDefault="00047C99" w:rsidP="0038378B">
      <w:pPr>
        <w:pStyle w:val="GvdeMetniGirintisi"/>
        <w:tabs>
          <w:tab w:val="left" w:pos="450"/>
        </w:tabs>
        <w:ind w:right="30" w:firstLine="0"/>
        <w:rPr>
          <w:rFonts w:asciiTheme="minorBidi" w:hAnsiTheme="minorBidi" w:cstheme="minorBidi"/>
          <w:b/>
          <w:sz w:val="20"/>
          <w:szCs w:val="20"/>
        </w:rPr>
      </w:pPr>
    </w:p>
    <w:p w14:paraId="597410AB" w14:textId="4CF5FCE4" w:rsidR="00517A26" w:rsidRPr="00950E9B" w:rsidRDefault="00517A26" w:rsidP="0038378B">
      <w:pPr>
        <w:pStyle w:val="GvdeMetniGirintisi"/>
        <w:tabs>
          <w:tab w:val="left" w:pos="450"/>
        </w:tabs>
        <w:ind w:right="30" w:firstLine="0"/>
        <w:rPr>
          <w:rFonts w:asciiTheme="minorBidi" w:hAnsiTheme="minorBidi" w:cstheme="minorBidi"/>
          <w:b/>
          <w:sz w:val="20"/>
          <w:szCs w:val="20"/>
        </w:rPr>
      </w:pPr>
      <w:r w:rsidRPr="00950E9B">
        <w:rPr>
          <w:rFonts w:asciiTheme="minorBidi" w:hAnsiTheme="minorBidi" w:cstheme="minorBidi"/>
          <w:b/>
          <w:sz w:val="20"/>
          <w:szCs w:val="20"/>
        </w:rPr>
        <w:t>b.2</w:t>
      </w:r>
      <w:r w:rsidRPr="00950E9B">
        <w:rPr>
          <w:rFonts w:asciiTheme="minorBidi" w:hAnsiTheme="minorBidi" w:cstheme="minorBidi"/>
          <w:b/>
          <w:sz w:val="20"/>
          <w:szCs w:val="20"/>
        </w:rPr>
        <w:tab/>
        <w:t>Konsolide edilen bağlı ortaklıklara ilişkin bilgiler</w:t>
      </w:r>
    </w:p>
    <w:p w14:paraId="54B05BA4" w14:textId="29ACB485" w:rsidR="00517A26" w:rsidRPr="00950E9B" w:rsidRDefault="00517A26" w:rsidP="00517A26">
      <w:pPr>
        <w:spacing w:before="120" w:after="120"/>
        <w:ind w:right="30"/>
        <w:jc w:val="both"/>
        <w:rPr>
          <w:rFonts w:asciiTheme="minorBidi" w:hAnsiTheme="minorBidi" w:cstheme="minorBidi"/>
          <w:sz w:val="20"/>
          <w:szCs w:val="22"/>
        </w:rPr>
      </w:pPr>
      <w:r w:rsidRPr="00950E9B">
        <w:rPr>
          <w:rFonts w:asciiTheme="minorBidi" w:hAnsiTheme="minorBidi" w:cstheme="minorBidi"/>
          <w:sz w:val="20"/>
          <w:szCs w:val="22"/>
        </w:rPr>
        <w:t xml:space="preserve">Banka’nın </w:t>
      </w:r>
      <w:r w:rsidR="008336A4" w:rsidRPr="00950E9B">
        <w:rPr>
          <w:rFonts w:asciiTheme="minorBidi" w:hAnsiTheme="minorBidi" w:cstheme="minorBidi"/>
          <w:sz w:val="20"/>
          <w:szCs w:val="22"/>
        </w:rPr>
        <w:t xml:space="preserve">%100 </w:t>
      </w:r>
      <w:r w:rsidRPr="00950E9B">
        <w:rPr>
          <w:rFonts w:asciiTheme="minorBidi" w:hAnsiTheme="minorBidi" w:cstheme="minorBidi"/>
          <w:sz w:val="20"/>
          <w:szCs w:val="22"/>
        </w:rPr>
        <w:t xml:space="preserve">bağlı ortaklığı </w:t>
      </w:r>
      <w:r w:rsidR="00354CC8" w:rsidRPr="00950E9B">
        <w:rPr>
          <w:rFonts w:asciiTheme="minorBidi" w:hAnsiTheme="minorBidi" w:cstheme="minorBidi"/>
          <w:sz w:val="20"/>
          <w:szCs w:val="22"/>
        </w:rPr>
        <w:t xml:space="preserve">olan </w:t>
      </w:r>
      <w:r w:rsidRPr="00950E9B">
        <w:rPr>
          <w:rFonts w:asciiTheme="minorBidi" w:hAnsiTheme="minorBidi" w:cstheme="minorBidi"/>
          <w:sz w:val="20"/>
          <w:szCs w:val="22"/>
        </w:rPr>
        <w:t>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078E89B3" w14:textId="77777777" w:rsidR="002A4960" w:rsidRPr="00950E9B" w:rsidRDefault="00517A26" w:rsidP="00371D7E">
      <w:pPr>
        <w:autoSpaceDE w:val="0"/>
        <w:autoSpaceDN w:val="0"/>
        <w:ind w:right="57"/>
        <w:jc w:val="both"/>
        <w:rPr>
          <w:rFonts w:asciiTheme="minorBidi" w:hAnsiTheme="minorBidi" w:cstheme="minorBidi"/>
          <w:sz w:val="20"/>
          <w:szCs w:val="22"/>
        </w:rPr>
      </w:pPr>
      <w:r w:rsidRPr="00950E9B">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696D27FE" w14:textId="77777777" w:rsidR="00901DB1" w:rsidRPr="00950E9B" w:rsidRDefault="00901DB1" w:rsidP="00901DB1">
      <w:pPr>
        <w:autoSpaceDE w:val="0"/>
        <w:autoSpaceDN w:val="0"/>
        <w:jc w:val="both"/>
        <w:rPr>
          <w:rFonts w:asciiTheme="minorBidi" w:hAnsiTheme="minorBidi" w:cstheme="minorBidi"/>
          <w:sz w:val="20"/>
          <w:szCs w:val="22"/>
        </w:rPr>
      </w:pPr>
    </w:p>
    <w:tbl>
      <w:tblPr>
        <w:tblW w:w="5000" w:type="pct"/>
        <w:tblLook w:val="0000" w:firstRow="0" w:lastRow="0" w:firstColumn="0" w:lastColumn="0" w:noHBand="0" w:noVBand="0"/>
      </w:tblPr>
      <w:tblGrid>
        <w:gridCol w:w="2127"/>
        <w:gridCol w:w="1427"/>
        <w:gridCol w:w="1661"/>
        <w:gridCol w:w="1771"/>
        <w:gridCol w:w="2306"/>
      </w:tblGrid>
      <w:tr w:rsidR="00517A26" w:rsidRPr="00950E9B" w14:paraId="79AD0777" w14:textId="77777777" w:rsidTr="00F75788">
        <w:trPr>
          <w:trHeight w:val="118"/>
        </w:trPr>
        <w:tc>
          <w:tcPr>
            <w:tcW w:w="1144" w:type="pct"/>
            <w:tcBorders>
              <w:top w:val="single" w:sz="4" w:space="0" w:color="auto"/>
              <w:bottom w:val="single" w:sz="4" w:space="0" w:color="auto"/>
            </w:tcBorders>
            <w:shd w:val="clear" w:color="auto" w:fill="auto"/>
            <w:vAlign w:val="bottom"/>
          </w:tcPr>
          <w:p w14:paraId="0FCF1F63" w14:textId="77777777" w:rsidR="00517A26" w:rsidRPr="00950E9B" w:rsidRDefault="00517A26" w:rsidP="005D2E4D">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Unvanı</w:t>
            </w:r>
          </w:p>
        </w:tc>
        <w:tc>
          <w:tcPr>
            <w:tcW w:w="768" w:type="pct"/>
            <w:tcBorders>
              <w:top w:val="single" w:sz="4" w:space="0" w:color="auto"/>
              <w:bottom w:val="single" w:sz="4" w:space="0" w:color="auto"/>
            </w:tcBorders>
            <w:vAlign w:val="bottom"/>
          </w:tcPr>
          <w:p w14:paraId="17F3DBE1" w14:textId="77777777" w:rsidR="00517A26" w:rsidRPr="00950E9B" w:rsidRDefault="00517A26" w:rsidP="005D2E4D">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Faaliyet Merkezi (Şehir/Ülke)</w:t>
            </w:r>
          </w:p>
        </w:tc>
        <w:tc>
          <w:tcPr>
            <w:tcW w:w="894" w:type="pct"/>
            <w:tcBorders>
              <w:top w:val="single" w:sz="4" w:space="0" w:color="auto"/>
              <w:bottom w:val="single" w:sz="4" w:space="0" w:color="auto"/>
            </w:tcBorders>
            <w:vAlign w:val="bottom"/>
          </w:tcPr>
          <w:p w14:paraId="01470216" w14:textId="77777777" w:rsidR="00517A26" w:rsidRPr="00950E9B" w:rsidRDefault="00517A26" w:rsidP="005D2E4D">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Faaliyet Konusu</w:t>
            </w:r>
          </w:p>
        </w:tc>
        <w:tc>
          <w:tcPr>
            <w:tcW w:w="953" w:type="pct"/>
            <w:tcBorders>
              <w:top w:val="single" w:sz="4" w:space="0" w:color="auto"/>
              <w:bottom w:val="single" w:sz="4" w:space="0" w:color="auto"/>
            </w:tcBorders>
            <w:shd w:val="clear" w:color="auto" w:fill="auto"/>
            <w:vAlign w:val="bottom"/>
          </w:tcPr>
          <w:p w14:paraId="1C27B413" w14:textId="77777777" w:rsidR="00517A26" w:rsidRPr="00950E9B" w:rsidRDefault="00517A26" w:rsidP="005D2E4D">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Etkin Ortaklık Oranları (%)</w:t>
            </w:r>
          </w:p>
        </w:tc>
        <w:tc>
          <w:tcPr>
            <w:tcW w:w="1241" w:type="pct"/>
            <w:tcBorders>
              <w:top w:val="single" w:sz="4" w:space="0" w:color="auto"/>
              <w:bottom w:val="single" w:sz="4" w:space="0" w:color="auto"/>
            </w:tcBorders>
            <w:vAlign w:val="bottom"/>
          </w:tcPr>
          <w:p w14:paraId="3A340B94" w14:textId="77777777" w:rsidR="00517A26" w:rsidRPr="00950E9B" w:rsidRDefault="00517A26" w:rsidP="005D2E4D">
            <w:pPr>
              <w:ind w:left="-93"/>
              <w:rPr>
                <w:rFonts w:asciiTheme="minorBidi" w:hAnsiTheme="minorBidi" w:cstheme="minorBidi"/>
                <w:b/>
                <w:bCs/>
                <w:sz w:val="18"/>
                <w:szCs w:val="18"/>
              </w:rPr>
            </w:pPr>
            <w:r w:rsidRPr="00950E9B">
              <w:rPr>
                <w:rFonts w:asciiTheme="minorBidi" w:hAnsiTheme="minorBidi" w:cstheme="minorBidi"/>
                <w:b/>
                <w:bCs/>
                <w:sz w:val="18"/>
                <w:szCs w:val="18"/>
              </w:rPr>
              <w:t>Doğrudan ve Dolaylı Ortaklık Oranları (%)</w:t>
            </w:r>
          </w:p>
        </w:tc>
      </w:tr>
      <w:tr w:rsidR="00517A26" w:rsidRPr="00950E9B" w14:paraId="486C1FF3" w14:textId="77777777" w:rsidTr="00F75788">
        <w:trPr>
          <w:trHeight w:val="118"/>
        </w:trPr>
        <w:tc>
          <w:tcPr>
            <w:tcW w:w="1144" w:type="pct"/>
            <w:tcBorders>
              <w:top w:val="single" w:sz="4" w:space="0" w:color="auto"/>
              <w:bottom w:val="single" w:sz="4" w:space="0" w:color="auto"/>
            </w:tcBorders>
            <w:shd w:val="clear" w:color="auto" w:fill="auto"/>
            <w:vAlign w:val="bottom"/>
          </w:tcPr>
          <w:p w14:paraId="73680431" w14:textId="77777777" w:rsidR="00371D7E" w:rsidRPr="00950E9B" w:rsidRDefault="00517A26" w:rsidP="005D2E4D">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 xml:space="preserve">Emlak Varlık </w:t>
            </w:r>
          </w:p>
          <w:p w14:paraId="7E044887" w14:textId="297472E2"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Kiralama A.Ş.</w:t>
            </w:r>
          </w:p>
        </w:tc>
        <w:tc>
          <w:tcPr>
            <w:tcW w:w="768" w:type="pct"/>
            <w:tcBorders>
              <w:top w:val="single" w:sz="4" w:space="0" w:color="auto"/>
              <w:bottom w:val="single" w:sz="4" w:space="0" w:color="auto"/>
            </w:tcBorders>
            <w:shd w:val="clear" w:color="auto" w:fill="auto"/>
            <w:vAlign w:val="center"/>
          </w:tcPr>
          <w:p w14:paraId="055F5D41"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p>
          <w:p w14:paraId="368943FB" w14:textId="77777777" w:rsidR="00517A26" w:rsidRPr="00950E9B" w:rsidRDefault="00517A26" w:rsidP="005D2E4D">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sz w:val="18"/>
                <w:szCs w:val="18"/>
              </w:rPr>
              <w:t>İstanbul/Türkiye</w:t>
            </w:r>
          </w:p>
        </w:tc>
        <w:tc>
          <w:tcPr>
            <w:tcW w:w="894" w:type="pct"/>
            <w:tcBorders>
              <w:top w:val="single" w:sz="4" w:space="0" w:color="auto"/>
              <w:bottom w:val="single" w:sz="4" w:space="0" w:color="auto"/>
            </w:tcBorders>
            <w:shd w:val="clear" w:color="auto" w:fill="auto"/>
            <w:vAlign w:val="bottom"/>
          </w:tcPr>
          <w:p w14:paraId="4B01C4F5"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p>
          <w:p w14:paraId="1DEDBD81" w14:textId="77777777" w:rsidR="00517A26" w:rsidRPr="00950E9B" w:rsidRDefault="00517A26" w:rsidP="005D2E4D">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sz w:val="18"/>
                <w:szCs w:val="18"/>
              </w:rPr>
              <w:t>Kira Sertifikası İhracı</w:t>
            </w:r>
          </w:p>
        </w:tc>
        <w:tc>
          <w:tcPr>
            <w:tcW w:w="953" w:type="pct"/>
            <w:tcBorders>
              <w:top w:val="single" w:sz="4" w:space="0" w:color="auto"/>
              <w:bottom w:val="single" w:sz="4" w:space="0" w:color="auto"/>
            </w:tcBorders>
            <w:shd w:val="clear" w:color="auto" w:fill="auto"/>
            <w:vAlign w:val="center"/>
          </w:tcPr>
          <w:p w14:paraId="448BB0D1" w14:textId="2AF81796" w:rsidR="00517A26" w:rsidRPr="00950E9B" w:rsidRDefault="00B371A6" w:rsidP="005D2E4D">
            <w:pPr>
              <w:pStyle w:val="GvdeMetniGirintisi"/>
              <w:tabs>
                <w:tab w:val="left" w:pos="1166"/>
              </w:tabs>
              <w:ind w:firstLine="716"/>
              <w:jc w:val="left"/>
              <w:rPr>
                <w:rFonts w:asciiTheme="minorBidi" w:hAnsiTheme="minorBidi" w:cstheme="minorBidi"/>
                <w:sz w:val="18"/>
                <w:szCs w:val="18"/>
              </w:rPr>
            </w:pPr>
            <w:r w:rsidRPr="00950E9B">
              <w:rPr>
                <w:rFonts w:asciiTheme="minorBidi" w:hAnsiTheme="minorBidi" w:cstheme="minorBidi"/>
                <w:sz w:val="18"/>
                <w:szCs w:val="18"/>
              </w:rPr>
              <w:t>100</w:t>
            </w:r>
          </w:p>
        </w:tc>
        <w:tc>
          <w:tcPr>
            <w:tcW w:w="1241" w:type="pct"/>
            <w:tcBorders>
              <w:top w:val="single" w:sz="4" w:space="0" w:color="auto"/>
              <w:bottom w:val="single" w:sz="4" w:space="0" w:color="auto"/>
            </w:tcBorders>
            <w:shd w:val="clear" w:color="auto" w:fill="auto"/>
            <w:vAlign w:val="center"/>
          </w:tcPr>
          <w:p w14:paraId="3E0B092F" w14:textId="3F39742E" w:rsidR="00517A26" w:rsidRPr="00950E9B" w:rsidRDefault="00B371A6" w:rsidP="005D2E4D">
            <w:pPr>
              <w:pStyle w:val="GvdeMetniGirintisi"/>
              <w:tabs>
                <w:tab w:val="left" w:pos="900"/>
              </w:tabs>
              <w:ind w:left="805" w:hanging="229"/>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100</w:t>
            </w:r>
          </w:p>
        </w:tc>
      </w:tr>
      <w:tr w:rsidR="00517A26" w:rsidRPr="00950E9B" w14:paraId="6BCB975E" w14:textId="77777777" w:rsidTr="00F75788">
        <w:trPr>
          <w:trHeight w:val="118"/>
        </w:trPr>
        <w:tc>
          <w:tcPr>
            <w:tcW w:w="1144" w:type="pct"/>
            <w:tcBorders>
              <w:top w:val="single" w:sz="4" w:space="0" w:color="auto"/>
              <w:bottom w:val="single" w:sz="4" w:space="0" w:color="auto"/>
            </w:tcBorders>
            <w:shd w:val="clear" w:color="auto" w:fill="auto"/>
            <w:vAlign w:val="bottom"/>
          </w:tcPr>
          <w:p w14:paraId="771278E1"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Emlak Katılım Varlık Kiralama A.Ş</w:t>
            </w:r>
          </w:p>
        </w:tc>
        <w:tc>
          <w:tcPr>
            <w:tcW w:w="768" w:type="pct"/>
            <w:tcBorders>
              <w:top w:val="single" w:sz="4" w:space="0" w:color="auto"/>
              <w:bottom w:val="single" w:sz="4" w:space="0" w:color="auto"/>
            </w:tcBorders>
            <w:shd w:val="clear" w:color="auto" w:fill="auto"/>
            <w:vAlign w:val="bottom"/>
          </w:tcPr>
          <w:p w14:paraId="1AB43425"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p>
          <w:p w14:paraId="0E413235"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İstanbul/Türkiye</w:t>
            </w:r>
          </w:p>
        </w:tc>
        <w:tc>
          <w:tcPr>
            <w:tcW w:w="894" w:type="pct"/>
            <w:tcBorders>
              <w:top w:val="single" w:sz="4" w:space="0" w:color="auto"/>
              <w:bottom w:val="single" w:sz="4" w:space="0" w:color="auto"/>
            </w:tcBorders>
            <w:shd w:val="clear" w:color="auto" w:fill="auto"/>
            <w:vAlign w:val="bottom"/>
          </w:tcPr>
          <w:p w14:paraId="762FC8A8"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p>
          <w:p w14:paraId="2231D815" w14:textId="77777777" w:rsidR="00517A26" w:rsidRPr="00950E9B" w:rsidRDefault="00517A26" w:rsidP="005D2E4D">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Kira Sertifikası İhracı</w:t>
            </w:r>
          </w:p>
        </w:tc>
        <w:tc>
          <w:tcPr>
            <w:tcW w:w="953" w:type="pct"/>
            <w:tcBorders>
              <w:top w:val="single" w:sz="4" w:space="0" w:color="auto"/>
              <w:bottom w:val="single" w:sz="4" w:space="0" w:color="auto"/>
            </w:tcBorders>
            <w:shd w:val="clear" w:color="auto" w:fill="auto"/>
            <w:vAlign w:val="bottom"/>
          </w:tcPr>
          <w:p w14:paraId="6D3B6BA0" w14:textId="549E306E" w:rsidR="00517A26" w:rsidRPr="00950E9B" w:rsidRDefault="00B371A6" w:rsidP="005D2E4D">
            <w:pPr>
              <w:pStyle w:val="GvdeMetniGirintisi"/>
              <w:tabs>
                <w:tab w:val="left" w:pos="1166"/>
              </w:tabs>
              <w:ind w:firstLine="716"/>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100</w:t>
            </w:r>
          </w:p>
        </w:tc>
        <w:tc>
          <w:tcPr>
            <w:tcW w:w="1241" w:type="pct"/>
            <w:tcBorders>
              <w:top w:val="single" w:sz="4" w:space="0" w:color="auto"/>
              <w:bottom w:val="single" w:sz="4" w:space="0" w:color="auto"/>
            </w:tcBorders>
            <w:shd w:val="clear" w:color="auto" w:fill="auto"/>
            <w:vAlign w:val="bottom"/>
          </w:tcPr>
          <w:p w14:paraId="1B9CDCB4" w14:textId="3EDB09E6" w:rsidR="00517A26" w:rsidRPr="00950E9B" w:rsidRDefault="00B371A6" w:rsidP="005D2E4D">
            <w:pPr>
              <w:pStyle w:val="GvdeMetniGirintisi"/>
              <w:tabs>
                <w:tab w:val="left" w:pos="900"/>
              </w:tabs>
              <w:ind w:left="805" w:hanging="229"/>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100</w:t>
            </w:r>
          </w:p>
        </w:tc>
      </w:tr>
    </w:tbl>
    <w:p w14:paraId="3D041456" w14:textId="311DC199" w:rsidR="00517A26" w:rsidRPr="00950E9B" w:rsidRDefault="00517A26" w:rsidP="00517A26">
      <w:pPr>
        <w:spacing w:before="120" w:after="120"/>
        <w:ind w:right="30" w:hanging="567"/>
        <w:jc w:val="both"/>
        <w:rPr>
          <w:rFonts w:asciiTheme="minorBidi" w:hAnsiTheme="minorBidi" w:cstheme="minorBidi"/>
          <w:b/>
          <w:sz w:val="6"/>
          <w:szCs w:val="6"/>
        </w:rPr>
      </w:pPr>
    </w:p>
    <w:p w14:paraId="32979CDB" w14:textId="0E0970D9" w:rsidR="00B371A6" w:rsidRPr="00950E9B" w:rsidRDefault="00B371A6" w:rsidP="00371D7E">
      <w:pPr>
        <w:spacing w:before="120" w:after="120"/>
        <w:ind w:right="30"/>
        <w:jc w:val="both"/>
        <w:rPr>
          <w:rFonts w:ascii="Arial" w:hAnsi="Arial" w:cs="Arial"/>
          <w:sz w:val="20"/>
          <w:szCs w:val="20"/>
        </w:rPr>
      </w:pPr>
      <w:r w:rsidRPr="00950E9B">
        <w:rPr>
          <w:rFonts w:ascii="Arial" w:hAnsi="Arial" w:cs="Arial"/>
          <w:sz w:val="20"/>
          <w:szCs w:val="20"/>
        </w:rPr>
        <w:t>Aşağıdaki tabloda belirtilen değerler, Emlak Varlık Kiralama A.Ş. ve Emlak Kat</w:t>
      </w:r>
      <w:r w:rsidR="00266841" w:rsidRPr="00950E9B">
        <w:rPr>
          <w:rFonts w:ascii="Arial" w:hAnsi="Arial" w:cs="Arial"/>
          <w:sz w:val="20"/>
          <w:szCs w:val="20"/>
        </w:rPr>
        <w:t xml:space="preserve">ılım Varlık Kiralama A.Ş.’nin </w:t>
      </w:r>
      <w:r w:rsidR="000E08A7" w:rsidRPr="00950E9B">
        <w:rPr>
          <w:rFonts w:ascii="Arial" w:hAnsi="Arial" w:cs="Arial"/>
          <w:sz w:val="20"/>
          <w:szCs w:val="20"/>
        </w:rPr>
        <w:t>3</w:t>
      </w:r>
      <w:r w:rsidR="00BA7EB4" w:rsidRPr="00950E9B">
        <w:rPr>
          <w:rFonts w:ascii="Arial" w:hAnsi="Arial" w:cs="Arial"/>
          <w:sz w:val="20"/>
          <w:szCs w:val="20"/>
        </w:rPr>
        <w:t>0</w:t>
      </w:r>
      <w:r w:rsidR="000E08A7" w:rsidRPr="00950E9B">
        <w:rPr>
          <w:rFonts w:ascii="Arial" w:hAnsi="Arial" w:cs="Arial"/>
          <w:sz w:val="20"/>
          <w:szCs w:val="20"/>
        </w:rPr>
        <w:t xml:space="preserve"> </w:t>
      </w:r>
      <w:r w:rsidR="00BA7EB4" w:rsidRPr="00950E9B">
        <w:rPr>
          <w:rFonts w:ascii="Arial" w:hAnsi="Arial" w:cs="Arial"/>
          <w:sz w:val="20"/>
          <w:szCs w:val="20"/>
        </w:rPr>
        <w:t xml:space="preserve">Haziran </w:t>
      </w:r>
      <w:r w:rsidR="000E08A7" w:rsidRPr="00950E9B">
        <w:rPr>
          <w:rFonts w:ascii="Arial" w:hAnsi="Arial" w:cs="Arial"/>
          <w:sz w:val="20"/>
          <w:szCs w:val="20"/>
        </w:rPr>
        <w:t>2022</w:t>
      </w:r>
      <w:r w:rsidRPr="00950E9B">
        <w:rPr>
          <w:rFonts w:ascii="Arial" w:hAnsi="Arial" w:cs="Arial"/>
          <w:sz w:val="20"/>
          <w:szCs w:val="20"/>
        </w:rPr>
        <w:t xml:space="preserve"> tarihli </w:t>
      </w:r>
      <w:r w:rsidR="00D27832" w:rsidRPr="00950E9B">
        <w:rPr>
          <w:rFonts w:ascii="Arial" w:hAnsi="Arial" w:cs="Arial"/>
          <w:sz w:val="20"/>
          <w:szCs w:val="20"/>
        </w:rPr>
        <w:t>sınırlı</w:t>
      </w:r>
      <w:r w:rsidR="000F7D42" w:rsidRPr="00950E9B">
        <w:rPr>
          <w:rFonts w:ascii="Arial" w:hAnsi="Arial" w:cs="Arial"/>
          <w:sz w:val="20"/>
          <w:szCs w:val="20"/>
        </w:rPr>
        <w:t xml:space="preserve"> </w:t>
      </w:r>
      <w:r w:rsidR="009111CE" w:rsidRPr="00950E9B">
        <w:rPr>
          <w:rFonts w:ascii="Arial" w:hAnsi="Arial" w:cs="Arial"/>
          <w:sz w:val="20"/>
          <w:szCs w:val="20"/>
        </w:rPr>
        <w:t>denetiminden</w:t>
      </w:r>
      <w:r w:rsidRPr="00950E9B">
        <w:rPr>
          <w:rFonts w:ascii="Arial" w:hAnsi="Arial" w:cs="Arial"/>
          <w:sz w:val="20"/>
          <w:szCs w:val="20"/>
        </w:rPr>
        <w:t xml:space="preserve"> geç</w:t>
      </w:r>
      <w:r w:rsidR="004C6DD1" w:rsidRPr="00950E9B">
        <w:rPr>
          <w:rFonts w:ascii="Arial" w:hAnsi="Arial" w:cs="Arial"/>
          <w:sz w:val="20"/>
          <w:szCs w:val="20"/>
        </w:rPr>
        <w:t>miş</w:t>
      </w:r>
      <w:r w:rsidR="000F7D42" w:rsidRPr="00950E9B">
        <w:rPr>
          <w:rFonts w:ascii="Arial" w:hAnsi="Arial" w:cs="Arial"/>
          <w:sz w:val="20"/>
          <w:szCs w:val="20"/>
        </w:rPr>
        <w:t xml:space="preserve"> </w:t>
      </w:r>
      <w:r w:rsidRPr="00950E9B">
        <w:rPr>
          <w:rFonts w:ascii="Arial" w:hAnsi="Arial" w:cs="Arial"/>
          <w:sz w:val="20"/>
          <w:szCs w:val="20"/>
        </w:rPr>
        <w:t>finansal tablolarından alınmıştır.</w:t>
      </w:r>
    </w:p>
    <w:tbl>
      <w:tblPr>
        <w:tblW w:w="10080" w:type="dxa"/>
        <w:tblBorders>
          <w:top w:val="single" w:sz="4" w:space="0" w:color="auto"/>
          <w:bottom w:val="single" w:sz="4" w:space="0" w:color="auto"/>
        </w:tblBorders>
        <w:tblLayout w:type="fixed"/>
        <w:tblLook w:val="0000" w:firstRow="0" w:lastRow="0" w:firstColumn="0" w:lastColumn="0" w:noHBand="0" w:noVBand="0"/>
      </w:tblPr>
      <w:tblGrid>
        <w:gridCol w:w="2621"/>
        <w:gridCol w:w="976"/>
        <w:gridCol w:w="966"/>
        <w:gridCol w:w="837"/>
        <w:gridCol w:w="900"/>
        <w:gridCol w:w="900"/>
        <w:gridCol w:w="990"/>
        <w:gridCol w:w="990"/>
        <w:gridCol w:w="900"/>
      </w:tblGrid>
      <w:tr w:rsidR="00B371A6" w:rsidRPr="00950E9B" w14:paraId="46093D0D" w14:textId="77777777" w:rsidTr="005C744E">
        <w:trPr>
          <w:trHeight w:val="97"/>
        </w:trPr>
        <w:tc>
          <w:tcPr>
            <w:tcW w:w="2621" w:type="dxa"/>
            <w:vAlign w:val="bottom"/>
          </w:tcPr>
          <w:p w14:paraId="7D695599" w14:textId="77777777" w:rsidR="00B371A6" w:rsidRPr="00950E9B" w:rsidRDefault="00B371A6" w:rsidP="00C76357">
            <w:pPr>
              <w:shd w:val="clear" w:color="auto" w:fill="FFFFFF" w:themeFill="background1"/>
              <w:rPr>
                <w:rFonts w:asciiTheme="minorBidi" w:hAnsiTheme="minorBidi" w:cstheme="minorBidi"/>
                <w:b/>
                <w:iCs/>
                <w:sz w:val="16"/>
                <w:szCs w:val="18"/>
                <w:u w:val="single"/>
              </w:rPr>
            </w:pPr>
            <w:r w:rsidRPr="00950E9B">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950E9B"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950E9B" w:rsidRDefault="00B371A6" w:rsidP="00C76357">
            <w:pPr>
              <w:shd w:val="clear" w:color="auto" w:fill="FFFFFF" w:themeFill="background1"/>
              <w:jc w:val="center"/>
              <w:rPr>
                <w:rFonts w:asciiTheme="minorBidi" w:hAnsiTheme="minorBidi" w:cstheme="minorBidi"/>
                <w:b/>
                <w:iCs/>
                <w:sz w:val="16"/>
                <w:szCs w:val="18"/>
                <w:u w:val="single"/>
              </w:rPr>
            </w:pPr>
            <w:r w:rsidRPr="00950E9B">
              <w:rPr>
                <w:rFonts w:asciiTheme="minorBidi" w:hAnsiTheme="minorBidi" w:cstheme="minorBidi"/>
                <w:b/>
                <w:iCs/>
                <w:sz w:val="16"/>
                <w:szCs w:val="18"/>
                <w:u w:val="single"/>
              </w:rPr>
              <w:t xml:space="preserve">Aktif </w:t>
            </w:r>
          </w:p>
          <w:p w14:paraId="1773DB78"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Özkaynak</w:t>
            </w:r>
          </w:p>
        </w:tc>
        <w:tc>
          <w:tcPr>
            <w:tcW w:w="837" w:type="dxa"/>
            <w:shd w:val="clear" w:color="auto" w:fill="auto"/>
            <w:vAlign w:val="bottom"/>
          </w:tcPr>
          <w:p w14:paraId="11F9F006"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950E9B" w:rsidRDefault="00B371A6" w:rsidP="00C76357">
            <w:pPr>
              <w:shd w:val="clear" w:color="auto" w:fill="FFFFFF" w:themeFill="background1"/>
              <w:jc w:val="center"/>
              <w:rPr>
                <w:rFonts w:asciiTheme="minorBidi" w:hAnsiTheme="minorBidi" w:cstheme="minorBidi"/>
                <w:b/>
                <w:bCs/>
                <w:iCs/>
                <w:sz w:val="16"/>
                <w:szCs w:val="18"/>
                <w:u w:val="single"/>
              </w:rPr>
            </w:pPr>
            <w:r w:rsidRPr="00950E9B">
              <w:rPr>
                <w:rFonts w:asciiTheme="minorBidi" w:hAnsiTheme="minorBidi" w:cstheme="minorBidi"/>
                <w:b/>
                <w:bCs/>
                <w:iCs/>
                <w:sz w:val="16"/>
                <w:szCs w:val="18"/>
                <w:u w:val="single"/>
              </w:rPr>
              <w:t>Gerçeğe Uygun Değeri</w:t>
            </w:r>
          </w:p>
        </w:tc>
      </w:tr>
      <w:tr w:rsidR="00B371A6" w:rsidRPr="00950E9B" w14:paraId="06F3AA38" w14:textId="77777777" w:rsidTr="005C744E">
        <w:trPr>
          <w:trHeight w:hRule="exact" w:val="196"/>
        </w:trPr>
        <w:tc>
          <w:tcPr>
            <w:tcW w:w="2621" w:type="dxa"/>
            <w:vAlign w:val="center"/>
          </w:tcPr>
          <w:p w14:paraId="6B77EBAB" w14:textId="77777777" w:rsidR="00B371A6" w:rsidRPr="00950E9B" w:rsidRDefault="00B371A6" w:rsidP="00C76357">
            <w:pPr>
              <w:rPr>
                <w:rFonts w:asciiTheme="minorBidi" w:hAnsiTheme="minorBidi" w:cstheme="minorBidi"/>
                <w:sz w:val="16"/>
                <w:szCs w:val="18"/>
              </w:rPr>
            </w:pPr>
            <w:r w:rsidRPr="00950E9B">
              <w:rPr>
                <w:rFonts w:asciiTheme="minorBidi" w:hAnsiTheme="minorBidi" w:cstheme="minorBidi"/>
                <w:sz w:val="16"/>
                <w:szCs w:val="18"/>
              </w:rPr>
              <w:t>Emlak Varlık Kiralama A.Ş.</w:t>
            </w:r>
          </w:p>
        </w:tc>
        <w:tc>
          <w:tcPr>
            <w:tcW w:w="976" w:type="dxa"/>
            <w:shd w:val="clear" w:color="auto" w:fill="auto"/>
            <w:vAlign w:val="center"/>
          </w:tcPr>
          <w:p w14:paraId="7298F80D" w14:textId="4E41CC5B"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2.454.672</w:t>
            </w:r>
          </w:p>
        </w:tc>
        <w:tc>
          <w:tcPr>
            <w:tcW w:w="966" w:type="dxa"/>
            <w:shd w:val="clear" w:color="auto" w:fill="auto"/>
            <w:vAlign w:val="center"/>
          </w:tcPr>
          <w:p w14:paraId="71711184" w14:textId="57DD99E6"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2.590</w:t>
            </w:r>
          </w:p>
        </w:tc>
        <w:tc>
          <w:tcPr>
            <w:tcW w:w="837" w:type="dxa"/>
            <w:shd w:val="clear" w:color="auto" w:fill="auto"/>
            <w:vAlign w:val="center"/>
          </w:tcPr>
          <w:p w14:paraId="19B9EC77" w14:textId="1A56907E"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c>
          <w:tcPr>
            <w:tcW w:w="900" w:type="dxa"/>
            <w:shd w:val="clear" w:color="auto" w:fill="auto"/>
            <w:vAlign w:val="center"/>
          </w:tcPr>
          <w:p w14:paraId="0CB16049" w14:textId="7A8797AE"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171.834</w:t>
            </w:r>
          </w:p>
        </w:tc>
        <w:tc>
          <w:tcPr>
            <w:tcW w:w="900" w:type="dxa"/>
            <w:shd w:val="clear" w:color="auto" w:fill="auto"/>
            <w:vAlign w:val="center"/>
          </w:tcPr>
          <w:p w14:paraId="0BC775D6" w14:textId="63A3BB5B"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c>
          <w:tcPr>
            <w:tcW w:w="990" w:type="dxa"/>
            <w:shd w:val="clear" w:color="auto" w:fill="auto"/>
            <w:vAlign w:val="center"/>
          </w:tcPr>
          <w:p w14:paraId="7E0057BF" w14:textId="44A2C22C"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2.243</w:t>
            </w:r>
          </w:p>
        </w:tc>
        <w:tc>
          <w:tcPr>
            <w:tcW w:w="990" w:type="dxa"/>
            <w:shd w:val="clear" w:color="auto" w:fill="auto"/>
            <w:vAlign w:val="center"/>
          </w:tcPr>
          <w:p w14:paraId="6E3345C0" w14:textId="7C4E8D58" w:rsidR="00B371A6" w:rsidRPr="00950E9B" w:rsidRDefault="00D27832" w:rsidP="007B60D0">
            <w:pPr>
              <w:jc w:val="right"/>
              <w:rPr>
                <w:rFonts w:asciiTheme="minorBidi" w:hAnsiTheme="minorBidi" w:cstheme="minorBidi"/>
                <w:sz w:val="16"/>
                <w:szCs w:val="18"/>
              </w:rPr>
            </w:pPr>
            <w:r w:rsidRPr="00950E9B">
              <w:rPr>
                <w:rFonts w:asciiTheme="minorBidi" w:hAnsiTheme="minorBidi" w:cstheme="minorBidi"/>
                <w:sz w:val="16"/>
                <w:szCs w:val="18"/>
              </w:rPr>
              <w:t>298</w:t>
            </w:r>
          </w:p>
        </w:tc>
        <w:tc>
          <w:tcPr>
            <w:tcW w:w="900" w:type="dxa"/>
            <w:shd w:val="clear" w:color="auto" w:fill="auto"/>
            <w:vAlign w:val="center"/>
          </w:tcPr>
          <w:p w14:paraId="4007D142" w14:textId="05D2D136"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r>
      <w:tr w:rsidR="00B371A6" w:rsidRPr="00950E9B" w14:paraId="2877A440" w14:textId="77777777" w:rsidTr="005C744E">
        <w:trPr>
          <w:trHeight w:hRule="exact" w:val="196"/>
        </w:trPr>
        <w:tc>
          <w:tcPr>
            <w:tcW w:w="2621" w:type="dxa"/>
            <w:vAlign w:val="center"/>
          </w:tcPr>
          <w:p w14:paraId="4CD5E6A2" w14:textId="77777777" w:rsidR="00B371A6" w:rsidRPr="00950E9B" w:rsidRDefault="00B371A6" w:rsidP="005C744E">
            <w:pPr>
              <w:ind w:right="-186"/>
              <w:rPr>
                <w:rFonts w:asciiTheme="minorBidi" w:hAnsiTheme="minorBidi" w:cstheme="minorBidi"/>
                <w:sz w:val="16"/>
                <w:szCs w:val="18"/>
              </w:rPr>
            </w:pPr>
            <w:r w:rsidRPr="00950E9B">
              <w:rPr>
                <w:rFonts w:asciiTheme="minorBidi" w:hAnsiTheme="minorBidi" w:cstheme="minorBidi"/>
                <w:sz w:val="16"/>
                <w:szCs w:val="18"/>
              </w:rPr>
              <w:t>Emlak Katılım Varlık Kiralama A.Ş.</w:t>
            </w:r>
          </w:p>
        </w:tc>
        <w:tc>
          <w:tcPr>
            <w:tcW w:w="976" w:type="dxa"/>
            <w:shd w:val="clear" w:color="auto" w:fill="auto"/>
            <w:vAlign w:val="center"/>
          </w:tcPr>
          <w:p w14:paraId="44FDA8D9" w14:textId="1CA84037"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3.781.529</w:t>
            </w:r>
          </w:p>
        </w:tc>
        <w:tc>
          <w:tcPr>
            <w:tcW w:w="966" w:type="dxa"/>
            <w:shd w:val="clear" w:color="auto" w:fill="auto"/>
            <w:vAlign w:val="center"/>
          </w:tcPr>
          <w:p w14:paraId="5243580F" w14:textId="2CCFCB30"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50</w:t>
            </w:r>
          </w:p>
        </w:tc>
        <w:tc>
          <w:tcPr>
            <w:tcW w:w="837" w:type="dxa"/>
            <w:shd w:val="clear" w:color="auto" w:fill="auto"/>
            <w:vAlign w:val="center"/>
          </w:tcPr>
          <w:p w14:paraId="7C961F5F" w14:textId="0C4E3DAA"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c>
          <w:tcPr>
            <w:tcW w:w="900" w:type="dxa"/>
            <w:shd w:val="clear" w:color="auto" w:fill="auto"/>
            <w:vAlign w:val="center"/>
          </w:tcPr>
          <w:p w14:paraId="263E7D3E" w14:textId="2122ABCB"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311.548</w:t>
            </w:r>
          </w:p>
        </w:tc>
        <w:tc>
          <w:tcPr>
            <w:tcW w:w="900" w:type="dxa"/>
            <w:shd w:val="clear" w:color="auto" w:fill="auto"/>
            <w:vAlign w:val="center"/>
          </w:tcPr>
          <w:p w14:paraId="46578592" w14:textId="125B2A7F"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c>
          <w:tcPr>
            <w:tcW w:w="990" w:type="dxa"/>
            <w:shd w:val="clear" w:color="auto" w:fill="auto"/>
            <w:vAlign w:val="center"/>
          </w:tcPr>
          <w:p w14:paraId="26AC07E9" w14:textId="7003CA28" w:rsidR="00B371A6" w:rsidRPr="00950E9B" w:rsidRDefault="00BA7EB4" w:rsidP="007B60D0">
            <w:pPr>
              <w:jc w:val="right"/>
              <w:rPr>
                <w:rFonts w:asciiTheme="minorBidi" w:hAnsiTheme="minorBidi" w:cstheme="minorBidi"/>
                <w:sz w:val="16"/>
                <w:szCs w:val="18"/>
              </w:rPr>
            </w:pPr>
            <w:r w:rsidRPr="00950E9B">
              <w:rPr>
                <w:rFonts w:asciiTheme="minorBidi" w:hAnsiTheme="minorBidi" w:cstheme="minorBidi"/>
                <w:sz w:val="16"/>
                <w:szCs w:val="18"/>
              </w:rPr>
              <w:t>53</w:t>
            </w:r>
          </w:p>
        </w:tc>
        <w:tc>
          <w:tcPr>
            <w:tcW w:w="990" w:type="dxa"/>
            <w:shd w:val="clear" w:color="auto" w:fill="auto"/>
            <w:vAlign w:val="center"/>
          </w:tcPr>
          <w:p w14:paraId="30B82F44" w14:textId="3BFCFF70"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c>
          <w:tcPr>
            <w:tcW w:w="900" w:type="dxa"/>
            <w:shd w:val="clear" w:color="auto" w:fill="auto"/>
            <w:vAlign w:val="center"/>
          </w:tcPr>
          <w:p w14:paraId="24FA1155" w14:textId="73E0332B" w:rsidR="00B371A6" w:rsidRPr="00950E9B" w:rsidRDefault="00121CFA" w:rsidP="007B60D0">
            <w:pPr>
              <w:jc w:val="right"/>
              <w:rPr>
                <w:rFonts w:asciiTheme="minorBidi" w:hAnsiTheme="minorBidi" w:cstheme="minorBidi"/>
                <w:sz w:val="16"/>
                <w:szCs w:val="18"/>
              </w:rPr>
            </w:pPr>
            <w:r w:rsidRPr="00950E9B">
              <w:rPr>
                <w:rFonts w:asciiTheme="minorBidi" w:hAnsiTheme="minorBidi" w:cstheme="minorBidi"/>
                <w:sz w:val="16"/>
                <w:szCs w:val="18"/>
              </w:rPr>
              <w:t>-</w:t>
            </w:r>
          </w:p>
        </w:tc>
      </w:tr>
    </w:tbl>
    <w:p w14:paraId="4C6C860D" w14:textId="2D6258AA" w:rsidR="005435C8" w:rsidRPr="00950E9B" w:rsidRDefault="005435C8" w:rsidP="009A63CB">
      <w:pPr>
        <w:rPr>
          <w:rFonts w:ascii="Arial" w:hAnsi="Arial" w:cs="Arial"/>
          <w:sz w:val="20"/>
          <w:szCs w:val="20"/>
          <w:lang w:eastAsia="en-US"/>
        </w:rPr>
      </w:pPr>
    </w:p>
    <w:p w14:paraId="1BF5747F" w14:textId="77777777" w:rsidR="00517A26" w:rsidRPr="00950E9B" w:rsidRDefault="00517A26" w:rsidP="0038378B">
      <w:pPr>
        <w:spacing w:before="120" w:after="120"/>
        <w:ind w:right="30"/>
        <w:jc w:val="both"/>
        <w:rPr>
          <w:rFonts w:asciiTheme="minorBidi" w:hAnsiTheme="minorBidi" w:cstheme="minorBidi"/>
          <w:b/>
          <w:sz w:val="22"/>
          <w:szCs w:val="22"/>
        </w:rPr>
      </w:pPr>
      <w:r w:rsidRPr="00950E9B">
        <w:rPr>
          <w:rFonts w:asciiTheme="minorBidi" w:hAnsiTheme="minorBidi" w:cstheme="minorBidi"/>
          <w:b/>
          <w:sz w:val="20"/>
          <w:szCs w:val="22"/>
        </w:rPr>
        <w:t>b.2.1</w:t>
      </w:r>
      <w:r w:rsidRPr="00950E9B">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950E9B"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950E9B"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950E9B" w:rsidRDefault="00517A26" w:rsidP="005D2E4D">
            <w:pPr>
              <w:ind w:right="-57"/>
              <w:jc w:val="right"/>
              <w:rPr>
                <w:rFonts w:asciiTheme="minorBidi" w:eastAsia="Arial Unicode MS" w:hAnsiTheme="minorBidi" w:cstheme="minorBidi"/>
                <w:b/>
                <w:sz w:val="20"/>
                <w:szCs w:val="20"/>
              </w:rPr>
            </w:pPr>
            <w:r w:rsidRPr="00950E9B">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950E9B" w:rsidRDefault="00517A26" w:rsidP="005D2E4D">
            <w:pPr>
              <w:ind w:right="-57"/>
              <w:jc w:val="right"/>
              <w:rPr>
                <w:rFonts w:asciiTheme="minorBidi" w:eastAsia="Arial Unicode MS" w:hAnsiTheme="minorBidi" w:cstheme="minorBidi"/>
                <w:b/>
                <w:sz w:val="20"/>
                <w:szCs w:val="20"/>
              </w:rPr>
            </w:pPr>
            <w:r w:rsidRPr="00950E9B">
              <w:rPr>
                <w:rFonts w:asciiTheme="minorBidi" w:eastAsia="Arial Unicode MS" w:hAnsiTheme="minorBidi" w:cstheme="minorBidi"/>
                <w:b/>
                <w:sz w:val="20"/>
                <w:szCs w:val="20"/>
              </w:rPr>
              <w:t>Önceki Dönem</w:t>
            </w:r>
          </w:p>
        </w:tc>
      </w:tr>
      <w:tr w:rsidR="00517A26" w:rsidRPr="00950E9B" w14:paraId="39775A23" w14:textId="77777777" w:rsidTr="005D2E4D">
        <w:trPr>
          <w:trHeight w:val="165"/>
        </w:trPr>
        <w:tc>
          <w:tcPr>
            <w:tcW w:w="5072" w:type="dxa"/>
            <w:tcBorders>
              <w:top w:val="single" w:sz="4" w:space="0" w:color="auto"/>
            </w:tcBorders>
            <w:noWrap/>
            <w:vAlign w:val="bottom"/>
          </w:tcPr>
          <w:p w14:paraId="140925C9" w14:textId="77777777" w:rsidR="00517A26" w:rsidRPr="00950E9B"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950E9B"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950E9B" w:rsidRDefault="00517A26" w:rsidP="005D2E4D">
            <w:pPr>
              <w:ind w:right="-73"/>
              <w:jc w:val="right"/>
              <w:rPr>
                <w:rFonts w:asciiTheme="minorBidi" w:hAnsiTheme="minorBidi" w:cstheme="minorBidi"/>
                <w:b/>
                <w:color w:val="000000"/>
                <w:sz w:val="20"/>
                <w:szCs w:val="20"/>
              </w:rPr>
            </w:pPr>
          </w:p>
        </w:tc>
      </w:tr>
      <w:tr w:rsidR="00D84628" w:rsidRPr="00950E9B" w14:paraId="0C78D914" w14:textId="77777777" w:rsidTr="005D2E4D">
        <w:trPr>
          <w:trHeight w:val="165"/>
        </w:trPr>
        <w:tc>
          <w:tcPr>
            <w:tcW w:w="5072" w:type="dxa"/>
            <w:noWrap/>
            <w:vAlign w:val="bottom"/>
          </w:tcPr>
          <w:p w14:paraId="32C9B02E" w14:textId="77777777" w:rsidR="00D84628" w:rsidRPr="00950E9B" w:rsidRDefault="00D84628" w:rsidP="00D84628">
            <w:pPr>
              <w:rPr>
                <w:rFonts w:asciiTheme="minorBidi" w:eastAsia="Arial Unicode MS" w:hAnsiTheme="minorBidi" w:cstheme="minorBidi"/>
                <w:iCs/>
                <w:sz w:val="20"/>
                <w:szCs w:val="20"/>
              </w:rPr>
            </w:pPr>
            <w:r w:rsidRPr="00950E9B">
              <w:rPr>
                <w:rFonts w:asciiTheme="minorBidi" w:hAnsiTheme="minorBidi" w:cstheme="minorBidi"/>
                <w:iCs/>
                <w:sz w:val="20"/>
                <w:szCs w:val="20"/>
              </w:rPr>
              <w:t>Dönem Başındaki Değer</w:t>
            </w:r>
          </w:p>
        </w:tc>
        <w:tc>
          <w:tcPr>
            <w:tcW w:w="2126" w:type="dxa"/>
            <w:vAlign w:val="bottom"/>
          </w:tcPr>
          <w:p w14:paraId="7E78A8C7" w14:textId="6F3CEBE4"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100</w:t>
            </w:r>
          </w:p>
        </w:tc>
        <w:tc>
          <w:tcPr>
            <w:tcW w:w="2126" w:type="dxa"/>
            <w:noWrap/>
            <w:vAlign w:val="bottom"/>
          </w:tcPr>
          <w:p w14:paraId="75EFD2DA" w14:textId="030CC80E"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100</w:t>
            </w:r>
          </w:p>
        </w:tc>
      </w:tr>
      <w:tr w:rsidR="00D84628" w:rsidRPr="00950E9B" w14:paraId="235EFFB2" w14:textId="77777777" w:rsidTr="005D2E4D">
        <w:trPr>
          <w:trHeight w:val="20"/>
        </w:trPr>
        <w:tc>
          <w:tcPr>
            <w:tcW w:w="5072" w:type="dxa"/>
            <w:noWrap/>
            <w:vAlign w:val="bottom"/>
          </w:tcPr>
          <w:p w14:paraId="132C8CB1" w14:textId="77777777" w:rsidR="00D84628" w:rsidRPr="00950E9B" w:rsidRDefault="00D84628" w:rsidP="00D84628">
            <w:pPr>
              <w:rPr>
                <w:rFonts w:asciiTheme="minorBidi" w:eastAsia="Arial Unicode MS" w:hAnsiTheme="minorBidi" w:cstheme="minorBidi"/>
                <w:iCs/>
                <w:sz w:val="20"/>
                <w:szCs w:val="20"/>
              </w:rPr>
            </w:pPr>
            <w:r w:rsidRPr="00950E9B">
              <w:rPr>
                <w:rFonts w:asciiTheme="minorBidi" w:hAnsiTheme="minorBidi" w:cstheme="minorBidi"/>
                <w:iCs/>
                <w:sz w:val="20"/>
                <w:szCs w:val="20"/>
              </w:rPr>
              <w:t>Dönem İçi Hareketler</w:t>
            </w:r>
          </w:p>
        </w:tc>
        <w:tc>
          <w:tcPr>
            <w:tcW w:w="2126" w:type="dxa"/>
            <w:vAlign w:val="bottom"/>
          </w:tcPr>
          <w:p w14:paraId="2F1E0D29" w14:textId="0E5CA37A"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vAlign w:val="bottom"/>
          </w:tcPr>
          <w:p w14:paraId="2EEBB3D7" w14:textId="2CC97D84"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518586FE" w14:textId="77777777" w:rsidTr="00D84628">
        <w:trPr>
          <w:trHeight w:val="20"/>
        </w:trPr>
        <w:tc>
          <w:tcPr>
            <w:tcW w:w="5072" w:type="dxa"/>
            <w:noWrap/>
            <w:vAlign w:val="bottom"/>
          </w:tcPr>
          <w:p w14:paraId="0E84192C" w14:textId="77777777" w:rsidR="00D84628" w:rsidRPr="00950E9B" w:rsidRDefault="00D84628" w:rsidP="00D84628">
            <w:pPr>
              <w:ind w:firstLine="521"/>
              <w:rPr>
                <w:rFonts w:asciiTheme="minorBidi" w:hAnsiTheme="minorBidi" w:cstheme="minorBidi"/>
                <w:iCs/>
                <w:sz w:val="20"/>
                <w:szCs w:val="20"/>
              </w:rPr>
            </w:pPr>
            <w:r w:rsidRPr="00950E9B">
              <w:rPr>
                <w:rFonts w:asciiTheme="minorBidi" w:hAnsiTheme="minorBidi" w:cstheme="minorBidi"/>
                <w:iCs/>
                <w:sz w:val="20"/>
                <w:szCs w:val="20"/>
              </w:rPr>
              <w:t>Alışlar / Yeni Şirket Kurulumu</w:t>
            </w:r>
          </w:p>
        </w:tc>
        <w:tc>
          <w:tcPr>
            <w:tcW w:w="2126" w:type="dxa"/>
          </w:tcPr>
          <w:p w14:paraId="7CC667BA" w14:textId="75490BF5"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tcPr>
          <w:p w14:paraId="628633FE" w14:textId="7B4E2C17"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585DFA1F" w14:textId="77777777" w:rsidTr="00D84628">
        <w:trPr>
          <w:trHeight w:val="20"/>
        </w:trPr>
        <w:tc>
          <w:tcPr>
            <w:tcW w:w="5072" w:type="dxa"/>
            <w:noWrap/>
            <w:vAlign w:val="bottom"/>
          </w:tcPr>
          <w:p w14:paraId="0A989173" w14:textId="77777777" w:rsidR="00D84628" w:rsidRPr="00950E9B" w:rsidRDefault="00D84628" w:rsidP="00D84628">
            <w:pPr>
              <w:ind w:firstLine="521"/>
              <w:rPr>
                <w:rFonts w:asciiTheme="minorBidi" w:hAnsiTheme="minorBidi" w:cstheme="minorBidi"/>
                <w:iCs/>
                <w:sz w:val="20"/>
                <w:szCs w:val="20"/>
              </w:rPr>
            </w:pPr>
            <w:r w:rsidRPr="00950E9B">
              <w:rPr>
                <w:rFonts w:asciiTheme="minorBidi" w:hAnsiTheme="minorBidi" w:cstheme="minorBidi"/>
                <w:iCs/>
                <w:sz w:val="20"/>
                <w:szCs w:val="20"/>
              </w:rPr>
              <w:t>Bedelsiz Edinilen Hisse Senetleri</w:t>
            </w:r>
          </w:p>
        </w:tc>
        <w:tc>
          <w:tcPr>
            <w:tcW w:w="2126" w:type="dxa"/>
          </w:tcPr>
          <w:p w14:paraId="1A108DB8" w14:textId="6BDC161B"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tcPr>
          <w:p w14:paraId="08199461" w14:textId="391B55C5"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6A727CA0" w14:textId="77777777" w:rsidTr="00D84628">
        <w:trPr>
          <w:trHeight w:val="20"/>
        </w:trPr>
        <w:tc>
          <w:tcPr>
            <w:tcW w:w="5072" w:type="dxa"/>
            <w:noWrap/>
            <w:vAlign w:val="bottom"/>
          </w:tcPr>
          <w:p w14:paraId="28514989" w14:textId="77777777" w:rsidR="00D84628" w:rsidRPr="00950E9B" w:rsidRDefault="00D84628" w:rsidP="00D84628">
            <w:pPr>
              <w:ind w:firstLine="521"/>
              <w:rPr>
                <w:rFonts w:asciiTheme="minorBidi" w:hAnsiTheme="minorBidi" w:cstheme="minorBidi"/>
                <w:iCs/>
                <w:sz w:val="20"/>
                <w:szCs w:val="20"/>
              </w:rPr>
            </w:pPr>
            <w:r w:rsidRPr="00950E9B">
              <w:rPr>
                <w:rFonts w:asciiTheme="minorBidi" w:hAnsiTheme="minorBidi" w:cstheme="minorBidi"/>
                <w:iCs/>
                <w:sz w:val="20"/>
                <w:szCs w:val="20"/>
              </w:rPr>
              <w:t>Cari Yıl Payından Alınan Kâr</w:t>
            </w:r>
          </w:p>
        </w:tc>
        <w:tc>
          <w:tcPr>
            <w:tcW w:w="2126" w:type="dxa"/>
          </w:tcPr>
          <w:p w14:paraId="517ED12E" w14:textId="7CF55C1F"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tcPr>
          <w:p w14:paraId="092BA556" w14:textId="31BADF77"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5A73A14E" w14:textId="77777777" w:rsidTr="00D84628">
        <w:trPr>
          <w:trHeight w:val="20"/>
        </w:trPr>
        <w:tc>
          <w:tcPr>
            <w:tcW w:w="5072" w:type="dxa"/>
            <w:noWrap/>
            <w:vAlign w:val="bottom"/>
          </w:tcPr>
          <w:p w14:paraId="452402A8" w14:textId="77777777" w:rsidR="00D84628" w:rsidRPr="00950E9B" w:rsidRDefault="00D84628" w:rsidP="00D84628">
            <w:pPr>
              <w:ind w:firstLine="521"/>
              <w:rPr>
                <w:rFonts w:asciiTheme="minorBidi" w:hAnsiTheme="minorBidi" w:cstheme="minorBidi"/>
                <w:iCs/>
                <w:sz w:val="20"/>
                <w:szCs w:val="20"/>
              </w:rPr>
            </w:pPr>
            <w:r w:rsidRPr="00950E9B">
              <w:rPr>
                <w:rFonts w:asciiTheme="minorBidi" w:hAnsiTheme="minorBidi" w:cstheme="minorBidi"/>
                <w:iCs/>
                <w:sz w:val="20"/>
                <w:szCs w:val="20"/>
              </w:rPr>
              <w:t>Satışlar</w:t>
            </w:r>
          </w:p>
        </w:tc>
        <w:tc>
          <w:tcPr>
            <w:tcW w:w="2126" w:type="dxa"/>
          </w:tcPr>
          <w:p w14:paraId="1186BC87" w14:textId="7300B38F"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tcPr>
          <w:p w14:paraId="78FB442E" w14:textId="61F0A33C"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6724D544" w14:textId="77777777" w:rsidTr="00D84628">
        <w:trPr>
          <w:trHeight w:val="20"/>
        </w:trPr>
        <w:tc>
          <w:tcPr>
            <w:tcW w:w="5072" w:type="dxa"/>
            <w:noWrap/>
            <w:vAlign w:val="bottom"/>
          </w:tcPr>
          <w:p w14:paraId="21000C46" w14:textId="77777777" w:rsidR="00D84628" w:rsidRPr="00950E9B" w:rsidRDefault="00D84628" w:rsidP="00D84628">
            <w:pPr>
              <w:ind w:firstLine="521"/>
              <w:rPr>
                <w:rFonts w:asciiTheme="minorBidi" w:hAnsiTheme="minorBidi" w:cstheme="minorBidi"/>
                <w:iCs/>
                <w:sz w:val="20"/>
                <w:szCs w:val="20"/>
              </w:rPr>
            </w:pPr>
            <w:r w:rsidRPr="00950E9B">
              <w:rPr>
                <w:rFonts w:asciiTheme="minorBidi" w:hAnsiTheme="minorBidi" w:cstheme="minorBidi"/>
                <w:iCs/>
                <w:sz w:val="20"/>
                <w:szCs w:val="20"/>
              </w:rPr>
              <w:t>Yeniden Değerleme Artışı</w:t>
            </w:r>
          </w:p>
        </w:tc>
        <w:tc>
          <w:tcPr>
            <w:tcW w:w="2126" w:type="dxa"/>
          </w:tcPr>
          <w:p w14:paraId="19E3923A" w14:textId="7AE66013"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tcPr>
          <w:p w14:paraId="4A6D88C5" w14:textId="5B7352D1"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4CD195F1" w14:textId="77777777" w:rsidTr="00D84628">
        <w:trPr>
          <w:trHeight w:val="20"/>
        </w:trPr>
        <w:tc>
          <w:tcPr>
            <w:tcW w:w="5072" w:type="dxa"/>
            <w:noWrap/>
            <w:vAlign w:val="bottom"/>
          </w:tcPr>
          <w:p w14:paraId="0B167A88" w14:textId="77777777" w:rsidR="00D84628" w:rsidRPr="00950E9B" w:rsidRDefault="00D84628" w:rsidP="00D84628">
            <w:pPr>
              <w:ind w:firstLine="521"/>
              <w:rPr>
                <w:rFonts w:asciiTheme="minorBidi" w:hAnsiTheme="minorBidi" w:cstheme="minorBidi"/>
                <w:iCs/>
                <w:sz w:val="20"/>
                <w:szCs w:val="20"/>
              </w:rPr>
            </w:pPr>
            <w:r w:rsidRPr="00950E9B">
              <w:rPr>
                <w:rFonts w:asciiTheme="minorBidi" w:hAnsiTheme="minorBidi" w:cstheme="minorBidi"/>
                <w:iCs/>
                <w:sz w:val="20"/>
                <w:szCs w:val="20"/>
              </w:rPr>
              <w:t>Değer Azalma Karşılıkları</w:t>
            </w:r>
          </w:p>
        </w:tc>
        <w:tc>
          <w:tcPr>
            <w:tcW w:w="2126" w:type="dxa"/>
          </w:tcPr>
          <w:p w14:paraId="78676B4D" w14:textId="1569120E"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tcPr>
          <w:p w14:paraId="328C5625" w14:textId="2939E008"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6156D4F2" w14:textId="77777777" w:rsidTr="005D2E4D">
        <w:trPr>
          <w:trHeight w:val="20"/>
        </w:trPr>
        <w:tc>
          <w:tcPr>
            <w:tcW w:w="5072" w:type="dxa"/>
            <w:noWrap/>
            <w:vAlign w:val="bottom"/>
          </w:tcPr>
          <w:p w14:paraId="1F7229DA" w14:textId="77777777" w:rsidR="00D84628" w:rsidRPr="00950E9B" w:rsidRDefault="00D84628" w:rsidP="00D84628">
            <w:pPr>
              <w:rPr>
                <w:rFonts w:asciiTheme="minorBidi" w:hAnsiTheme="minorBidi" w:cstheme="minorBidi"/>
                <w:iCs/>
                <w:sz w:val="20"/>
                <w:szCs w:val="20"/>
              </w:rPr>
            </w:pPr>
            <w:r w:rsidRPr="00950E9B">
              <w:rPr>
                <w:rFonts w:asciiTheme="minorBidi" w:hAnsiTheme="minorBidi" w:cstheme="minorBidi"/>
                <w:iCs/>
                <w:sz w:val="20"/>
                <w:szCs w:val="20"/>
              </w:rPr>
              <w:t>Dönem Sonu Değeri</w:t>
            </w:r>
          </w:p>
        </w:tc>
        <w:tc>
          <w:tcPr>
            <w:tcW w:w="2126" w:type="dxa"/>
            <w:vAlign w:val="bottom"/>
          </w:tcPr>
          <w:p w14:paraId="79BC47DD" w14:textId="6286764A"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100</w:t>
            </w:r>
          </w:p>
        </w:tc>
        <w:tc>
          <w:tcPr>
            <w:tcW w:w="2126" w:type="dxa"/>
            <w:noWrap/>
            <w:vAlign w:val="bottom"/>
          </w:tcPr>
          <w:p w14:paraId="471DE7EA" w14:textId="390E6469"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100</w:t>
            </w:r>
          </w:p>
        </w:tc>
      </w:tr>
      <w:tr w:rsidR="00D84628" w:rsidRPr="00950E9B" w14:paraId="38591B6E" w14:textId="77777777" w:rsidTr="005D2E4D">
        <w:trPr>
          <w:trHeight w:val="20"/>
        </w:trPr>
        <w:tc>
          <w:tcPr>
            <w:tcW w:w="5072" w:type="dxa"/>
            <w:noWrap/>
            <w:vAlign w:val="bottom"/>
          </w:tcPr>
          <w:p w14:paraId="5B34390E" w14:textId="77777777" w:rsidR="00D84628" w:rsidRPr="00950E9B" w:rsidRDefault="00D84628" w:rsidP="00D84628">
            <w:pPr>
              <w:rPr>
                <w:rFonts w:asciiTheme="minorBidi" w:hAnsiTheme="minorBidi" w:cstheme="minorBidi"/>
                <w:iCs/>
                <w:sz w:val="20"/>
                <w:szCs w:val="20"/>
              </w:rPr>
            </w:pPr>
            <w:r w:rsidRPr="00950E9B">
              <w:rPr>
                <w:rFonts w:asciiTheme="minorBidi" w:hAnsiTheme="minorBidi" w:cstheme="minorBidi"/>
                <w:iCs/>
                <w:sz w:val="20"/>
                <w:szCs w:val="20"/>
              </w:rPr>
              <w:t>Sermaye Taahhütleri</w:t>
            </w:r>
          </w:p>
        </w:tc>
        <w:tc>
          <w:tcPr>
            <w:tcW w:w="2126" w:type="dxa"/>
            <w:vAlign w:val="bottom"/>
          </w:tcPr>
          <w:p w14:paraId="7D7DB290" w14:textId="0AE885FE" w:rsidR="00D84628" w:rsidRPr="00950E9B" w:rsidRDefault="00D84628" w:rsidP="00D84628">
            <w:pPr>
              <w:ind w:right="-73"/>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2126" w:type="dxa"/>
            <w:noWrap/>
            <w:vAlign w:val="bottom"/>
          </w:tcPr>
          <w:p w14:paraId="5A382E67" w14:textId="3A9F7C8C"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color w:val="000000"/>
                <w:sz w:val="20"/>
                <w:szCs w:val="20"/>
              </w:rPr>
              <w:t>-</w:t>
            </w:r>
          </w:p>
        </w:tc>
      </w:tr>
      <w:tr w:rsidR="00D84628" w:rsidRPr="00950E9B" w14:paraId="652C9452" w14:textId="77777777" w:rsidTr="005D2E4D">
        <w:trPr>
          <w:trHeight w:val="20"/>
        </w:trPr>
        <w:tc>
          <w:tcPr>
            <w:tcW w:w="5072" w:type="dxa"/>
            <w:tcBorders>
              <w:bottom w:val="single" w:sz="4" w:space="0" w:color="auto"/>
            </w:tcBorders>
            <w:noWrap/>
            <w:vAlign w:val="bottom"/>
          </w:tcPr>
          <w:p w14:paraId="4D7E2805" w14:textId="77777777" w:rsidR="00D84628" w:rsidRPr="00950E9B" w:rsidRDefault="00D84628" w:rsidP="00D84628">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D84628" w:rsidRPr="00950E9B" w:rsidRDefault="00D84628" w:rsidP="00D84628">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D84628" w:rsidRPr="00950E9B" w:rsidRDefault="00D84628" w:rsidP="00D84628">
            <w:pPr>
              <w:ind w:right="-73"/>
              <w:jc w:val="right"/>
              <w:rPr>
                <w:rFonts w:asciiTheme="minorBidi" w:hAnsiTheme="minorBidi" w:cstheme="minorBidi"/>
                <w:b/>
                <w:color w:val="000000"/>
                <w:sz w:val="20"/>
                <w:szCs w:val="20"/>
              </w:rPr>
            </w:pPr>
          </w:p>
        </w:tc>
      </w:tr>
      <w:tr w:rsidR="00D84628" w:rsidRPr="00950E9B"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D84628" w:rsidRPr="00950E9B" w:rsidRDefault="00D84628" w:rsidP="00D84628">
            <w:pPr>
              <w:rPr>
                <w:rFonts w:asciiTheme="minorBidi" w:hAnsiTheme="minorBidi" w:cstheme="minorBidi"/>
                <w:b/>
                <w:iCs/>
                <w:sz w:val="20"/>
                <w:szCs w:val="20"/>
              </w:rPr>
            </w:pPr>
            <w:r w:rsidRPr="00950E9B">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453B09DF" w:rsidR="00D84628" w:rsidRPr="00950E9B" w:rsidRDefault="00D84628" w:rsidP="00D84628">
            <w:pPr>
              <w:ind w:right="-73"/>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100</w:t>
            </w:r>
          </w:p>
        </w:tc>
      </w:tr>
    </w:tbl>
    <w:p w14:paraId="3D93A14E" w14:textId="77777777" w:rsidR="00517A26" w:rsidRPr="00950E9B" w:rsidRDefault="00517A26" w:rsidP="000F1266">
      <w:pPr>
        <w:tabs>
          <w:tab w:val="left" w:pos="567"/>
        </w:tabs>
        <w:ind w:left="426" w:hanging="426"/>
        <w:rPr>
          <w:rFonts w:ascii="Arial" w:hAnsi="Arial" w:cs="Arial"/>
          <w:b/>
          <w:sz w:val="20"/>
          <w:szCs w:val="20"/>
        </w:rPr>
      </w:pPr>
    </w:p>
    <w:p w14:paraId="387CA925" w14:textId="52A2B26E" w:rsidR="00517A26" w:rsidRPr="00950E9B" w:rsidRDefault="00517A26" w:rsidP="00603771">
      <w:pPr>
        <w:tabs>
          <w:tab w:val="left" w:pos="0"/>
        </w:tabs>
        <w:spacing w:before="120" w:after="120"/>
        <w:rPr>
          <w:rFonts w:asciiTheme="minorBidi" w:hAnsiTheme="minorBidi" w:cstheme="minorBidi"/>
          <w:b/>
          <w:sz w:val="20"/>
          <w:szCs w:val="20"/>
        </w:rPr>
      </w:pPr>
      <w:r w:rsidRPr="00950E9B">
        <w:rPr>
          <w:rFonts w:asciiTheme="minorBidi" w:hAnsiTheme="minorBidi" w:cstheme="minorBidi"/>
          <w:b/>
          <w:sz w:val="20"/>
          <w:szCs w:val="20"/>
        </w:rPr>
        <w:t>Birlikte kontrol edilen ortaklıklara</w:t>
      </w:r>
      <w:r w:rsidRPr="00950E9B">
        <w:rPr>
          <w:rFonts w:asciiTheme="minorBidi" w:hAnsiTheme="minorBidi" w:cstheme="minorBidi"/>
          <w:b/>
          <w:bCs/>
          <w:snapToGrid w:val="0"/>
          <w:sz w:val="20"/>
          <w:szCs w:val="20"/>
        </w:rPr>
        <w:t xml:space="preserve"> (iş ortaklıklarına) </w:t>
      </w:r>
      <w:r w:rsidRPr="00950E9B">
        <w:rPr>
          <w:rFonts w:asciiTheme="minorBidi" w:hAnsiTheme="minorBidi" w:cstheme="minorBidi"/>
          <w:b/>
          <w:sz w:val="20"/>
          <w:szCs w:val="20"/>
        </w:rPr>
        <w:t>ilişkin bilgiler</w:t>
      </w:r>
    </w:p>
    <w:p w14:paraId="71A55895" w14:textId="77777777" w:rsidR="00E633F3" w:rsidRPr="00950E9B" w:rsidRDefault="00517A26" w:rsidP="00517A26">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Bulunmamaktadır (31 Aralık 202</w:t>
      </w:r>
      <w:r w:rsidR="00D84628" w:rsidRPr="00950E9B">
        <w:rPr>
          <w:rFonts w:asciiTheme="minorBidi" w:hAnsiTheme="minorBidi" w:cstheme="minorBidi"/>
          <w:sz w:val="20"/>
          <w:szCs w:val="20"/>
        </w:rPr>
        <w:t>1</w:t>
      </w:r>
      <w:r w:rsidRPr="00950E9B">
        <w:rPr>
          <w:rFonts w:asciiTheme="minorBidi" w:hAnsiTheme="minorBidi" w:cstheme="minorBidi"/>
          <w:sz w:val="20"/>
          <w:szCs w:val="20"/>
        </w:rPr>
        <w:t>: Bulunmamaktadır).</w:t>
      </w:r>
    </w:p>
    <w:p w14:paraId="6909221D" w14:textId="6F444549" w:rsidR="007B60D0" w:rsidRPr="00950E9B" w:rsidRDefault="007B60D0">
      <w:pPr>
        <w:rPr>
          <w:rFonts w:asciiTheme="minorBidi" w:hAnsiTheme="minorBidi" w:cstheme="minorBidi"/>
          <w:sz w:val="20"/>
          <w:szCs w:val="20"/>
        </w:rPr>
      </w:pPr>
      <w:r w:rsidRPr="00950E9B">
        <w:rPr>
          <w:rFonts w:asciiTheme="minorBidi" w:hAnsiTheme="minorBidi" w:cstheme="minorBidi"/>
          <w:sz w:val="20"/>
          <w:szCs w:val="20"/>
        </w:rPr>
        <w:br w:type="page"/>
      </w:r>
    </w:p>
    <w:p w14:paraId="13484253" w14:textId="1EC9C815" w:rsidR="00E633F3" w:rsidRPr="00950E9B" w:rsidRDefault="00E633F3" w:rsidP="00834208">
      <w:pPr>
        <w:pStyle w:val="ListeParagraf"/>
        <w:numPr>
          <w:ilvl w:val="0"/>
          <w:numId w:val="40"/>
        </w:numPr>
        <w:ind w:left="0" w:hanging="567"/>
        <w:rPr>
          <w:rFonts w:ascii="Arial" w:hAnsi="Arial" w:cs="Arial"/>
          <w:b/>
          <w:sz w:val="20"/>
          <w:szCs w:val="20"/>
        </w:rPr>
      </w:pPr>
      <w:r w:rsidRPr="00950E9B">
        <w:rPr>
          <w:rFonts w:ascii="Arial" w:hAnsi="Arial" w:cs="Arial"/>
          <w:b/>
          <w:sz w:val="20"/>
          <w:szCs w:val="20"/>
        </w:rPr>
        <w:lastRenderedPageBreak/>
        <w:t>Bilançonun aktif hesaplarına ilişkin açıklama ve dipnotlar (devamı):</w:t>
      </w:r>
    </w:p>
    <w:p w14:paraId="26CE6DCB" w14:textId="77777777" w:rsidR="00517A26" w:rsidRPr="00950E9B" w:rsidRDefault="00517A26" w:rsidP="0038378B">
      <w:pPr>
        <w:pStyle w:val="GvdeMetniGirintisi"/>
        <w:spacing w:before="120" w:after="120"/>
        <w:ind w:left="14" w:right="-158" w:hanging="536"/>
        <w:jc w:val="left"/>
        <w:rPr>
          <w:rFonts w:asciiTheme="minorBidi" w:hAnsiTheme="minorBidi" w:cstheme="minorBidi"/>
          <w:b/>
          <w:sz w:val="20"/>
          <w:szCs w:val="20"/>
        </w:rPr>
      </w:pPr>
      <w:r w:rsidRPr="00950E9B">
        <w:rPr>
          <w:rFonts w:asciiTheme="minorBidi" w:hAnsiTheme="minorBidi" w:cstheme="minorBidi"/>
          <w:b/>
          <w:sz w:val="20"/>
          <w:szCs w:val="20"/>
        </w:rPr>
        <w:t>11.</w:t>
      </w:r>
      <w:r w:rsidRPr="00950E9B">
        <w:rPr>
          <w:rFonts w:asciiTheme="minorBidi" w:hAnsiTheme="minorBidi" w:cstheme="minorBidi"/>
          <w:b/>
          <w:sz w:val="20"/>
          <w:szCs w:val="20"/>
        </w:rPr>
        <w:tab/>
        <w:t>Maddi duran varlıklara ilişkin açıklamalar</w:t>
      </w:r>
    </w:p>
    <w:p w14:paraId="14633D62" w14:textId="77777777" w:rsidR="00D84628" w:rsidRPr="00950E9B" w:rsidRDefault="00D84628" w:rsidP="00D84628">
      <w:pPr>
        <w:autoSpaceDE w:val="0"/>
        <w:autoSpaceDN w:val="0"/>
        <w:jc w:val="both"/>
        <w:rPr>
          <w:rFonts w:asciiTheme="minorBidi" w:hAnsiTheme="minorBidi" w:cstheme="minorBidi"/>
          <w:sz w:val="20"/>
          <w:szCs w:val="22"/>
        </w:rPr>
      </w:pPr>
      <w:r w:rsidRPr="00950E9B">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774DAD5D" w14:textId="51503DB9" w:rsidR="002148A1" w:rsidRPr="00950E9B" w:rsidRDefault="002148A1"/>
    <w:p w14:paraId="15BD4827" w14:textId="69EB6FC7" w:rsidR="00517A26" w:rsidRPr="00950E9B" w:rsidRDefault="00517A26" w:rsidP="0038378B">
      <w:pPr>
        <w:spacing w:before="120" w:after="120"/>
        <w:ind w:left="14" w:right="52" w:hanging="536"/>
        <w:jc w:val="both"/>
        <w:rPr>
          <w:rFonts w:asciiTheme="minorBidi" w:hAnsiTheme="minorBidi" w:cstheme="minorBidi"/>
          <w:b/>
          <w:sz w:val="20"/>
          <w:szCs w:val="20"/>
        </w:rPr>
      </w:pPr>
      <w:r w:rsidRPr="00950E9B">
        <w:rPr>
          <w:rFonts w:asciiTheme="minorBidi" w:hAnsiTheme="minorBidi" w:cstheme="minorBidi"/>
          <w:b/>
          <w:sz w:val="20"/>
          <w:szCs w:val="20"/>
        </w:rPr>
        <w:t>12.</w:t>
      </w:r>
      <w:r w:rsidRPr="00950E9B">
        <w:rPr>
          <w:rFonts w:asciiTheme="minorBidi" w:hAnsiTheme="minorBidi" w:cstheme="minorBidi"/>
          <w:b/>
          <w:sz w:val="20"/>
          <w:szCs w:val="20"/>
        </w:rPr>
        <w:tab/>
        <w:t>Maddi olmayan duran varlıklara ilişkin açıklamalar</w:t>
      </w:r>
    </w:p>
    <w:p w14:paraId="0133708C" w14:textId="77777777" w:rsidR="00D84628" w:rsidRPr="00950E9B" w:rsidRDefault="00D84628" w:rsidP="00D84628">
      <w:pPr>
        <w:autoSpaceDE w:val="0"/>
        <w:autoSpaceDN w:val="0"/>
        <w:jc w:val="both"/>
        <w:rPr>
          <w:rFonts w:asciiTheme="minorBidi" w:hAnsiTheme="minorBidi" w:cstheme="minorBidi"/>
          <w:sz w:val="20"/>
          <w:szCs w:val="22"/>
        </w:rPr>
      </w:pPr>
      <w:r w:rsidRPr="00950E9B">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5791259E" w14:textId="77777777" w:rsidR="00E633F3" w:rsidRPr="00950E9B" w:rsidRDefault="00E633F3" w:rsidP="00047C99">
      <w:pPr>
        <w:ind w:left="-567" w:right="51" w:firstLine="45"/>
        <w:jc w:val="both"/>
        <w:rPr>
          <w:rFonts w:asciiTheme="minorBidi" w:hAnsiTheme="minorBidi" w:cstheme="minorBidi"/>
          <w:b/>
          <w:sz w:val="20"/>
          <w:szCs w:val="20"/>
        </w:rPr>
      </w:pPr>
    </w:p>
    <w:p w14:paraId="3AB9820F" w14:textId="551618F3" w:rsidR="00517A26" w:rsidRPr="00950E9B" w:rsidRDefault="00517A26" w:rsidP="0038378B">
      <w:pPr>
        <w:spacing w:before="120" w:after="120"/>
        <w:ind w:left="-567" w:right="52" w:firstLine="45"/>
        <w:jc w:val="both"/>
        <w:rPr>
          <w:rFonts w:asciiTheme="minorBidi" w:hAnsiTheme="minorBidi" w:cstheme="minorBidi"/>
          <w:b/>
          <w:sz w:val="20"/>
          <w:szCs w:val="20"/>
        </w:rPr>
      </w:pPr>
      <w:r w:rsidRPr="00950E9B">
        <w:rPr>
          <w:rFonts w:asciiTheme="minorBidi" w:hAnsiTheme="minorBidi" w:cstheme="minorBidi"/>
          <w:b/>
          <w:sz w:val="20"/>
          <w:szCs w:val="20"/>
        </w:rPr>
        <w:t xml:space="preserve">13. </w:t>
      </w:r>
      <w:r w:rsidRPr="00950E9B">
        <w:rPr>
          <w:rFonts w:asciiTheme="minorBidi" w:hAnsiTheme="minorBidi" w:cstheme="minorBidi"/>
          <w:b/>
          <w:sz w:val="20"/>
          <w:szCs w:val="20"/>
        </w:rPr>
        <w:tab/>
        <w:t>Yatırım amaçlı gayrimenkullere ilişkin açıklamalar</w:t>
      </w:r>
    </w:p>
    <w:p w14:paraId="650330EB" w14:textId="0C176242" w:rsidR="00506AF6" w:rsidRPr="00950E9B" w:rsidRDefault="00517A26" w:rsidP="000864F5">
      <w:pPr>
        <w:spacing w:before="120" w:after="120"/>
        <w:ind w:left="14" w:right="-158"/>
        <w:jc w:val="both"/>
        <w:rPr>
          <w:rFonts w:ascii="Arial" w:hAnsi="Arial" w:cs="Arial"/>
          <w:b/>
          <w:sz w:val="20"/>
          <w:szCs w:val="20"/>
        </w:rPr>
      </w:pPr>
      <w:r w:rsidRPr="00950E9B">
        <w:rPr>
          <w:rFonts w:asciiTheme="minorBidi" w:hAnsiTheme="minorBidi" w:cstheme="minorBidi"/>
          <w:sz w:val="20"/>
          <w:szCs w:val="20"/>
        </w:rPr>
        <w:t>Bulunmamaktadır (31 Aralık 202</w:t>
      </w:r>
      <w:r w:rsidR="00D84628" w:rsidRPr="00950E9B">
        <w:rPr>
          <w:rFonts w:asciiTheme="minorBidi" w:hAnsiTheme="minorBidi" w:cstheme="minorBidi"/>
          <w:sz w:val="20"/>
          <w:szCs w:val="20"/>
        </w:rPr>
        <w:t>1</w:t>
      </w:r>
      <w:r w:rsidRPr="00950E9B">
        <w:rPr>
          <w:rFonts w:asciiTheme="minorBidi" w:hAnsiTheme="minorBidi" w:cstheme="minorBidi"/>
          <w:sz w:val="20"/>
          <w:szCs w:val="20"/>
        </w:rPr>
        <w:t>: Bulunmamaktadır).</w:t>
      </w:r>
    </w:p>
    <w:p w14:paraId="17D6A659" w14:textId="77777777" w:rsidR="0038378B" w:rsidRPr="00950E9B" w:rsidRDefault="0038378B" w:rsidP="004208EC">
      <w:pPr>
        <w:pStyle w:val="GvdeMetniGirintisi"/>
        <w:tabs>
          <w:tab w:val="left" w:pos="1080"/>
        </w:tabs>
        <w:ind w:hanging="567"/>
        <w:rPr>
          <w:rFonts w:ascii="Arial" w:hAnsi="Arial" w:cs="Arial"/>
          <w:b/>
          <w:sz w:val="20"/>
          <w:szCs w:val="20"/>
        </w:rPr>
      </w:pPr>
    </w:p>
    <w:p w14:paraId="4490704E" w14:textId="77777777" w:rsidR="000152C1" w:rsidRPr="00950E9B" w:rsidRDefault="000152C1" w:rsidP="0038378B">
      <w:pPr>
        <w:spacing w:after="120"/>
        <w:ind w:left="-567" w:firstLine="45"/>
        <w:rPr>
          <w:rFonts w:asciiTheme="minorBidi" w:hAnsiTheme="minorBidi" w:cstheme="minorBidi"/>
          <w:b/>
          <w:sz w:val="20"/>
          <w:szCs w:val="20"/>
          <w:lang w:eastAsia="en-US"/>
        </w:rPr>
      </w:pPr>
      <w:r w:rsidRPr="00950E9B">
        <w:rPr>
          <w:rFonts w:asciiTheme="minorBidi" w:hAnsiTheme="minorBidi" w:cstheme="minorBidi"/>
          <w:b/>
          <w:sz w:val="20"/>
          <w:szCs w:val="20"/>
        </w:rPr>
        <w:t>14.</w:t>
      </w:r>
      <w:r w:rsidRPr="00950E9B">
        <w:rPr>
          <w:rFonts w:asciiTheme="minorBidi" w:hAnsiTheme="minorBidi" w:cstheme="minorBidi"/>
          <w:b/>
          <w:sz w:val="20"/>
          <w:szCs w:val="20"/>
        </w:rPr>
        <w:tab/>
        <w:t>Ertelenmiş vergi varlığına ilişkin açıklamalar</w:t>
      </w:r>
    </w:p>
    <w:tbl>
      <w:tblPr>
        <w:tblW w:w="9309" w:type="dxa"/>
        <w:tblInd w:w="-14" w:type="dxa"/>
        <w:tblLayout w:type="fixed"/>
        <w:tblLook w:val="0000" w:firstRow="0" w:lastRow="0" w:firstColumn="0" w:lastColumn="0" w:noHBand="0" w:noVBand="0"/>
      </w:tblPr>
      <w:tblGrid>
        <w:gridCol w:w="5765"/>
        <w:gridCol w:w="1615"/>
        <w:gridCol w:w="1929"/>
      </w:tblGrid>
      <w:tr w:rsidR="000152C1" w:rsidRPr="00950E9B" w14:paraId="24DA7E68"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4314303" w14:textId="77777777" w:rsidR="000152C1" w:rsidRPr="00950E9B" w:rsidRDefault="000152C1" w:rsidP="000152C1">
            <w:pPr>
              <w:ind w:left="266" w:hanging="374"/>
              <w:jc w:val="both"/>
              <w:rPr>
                <w:rFonts w:asciiTheme="minorBidi" w:hAnsiTheme="minorBidi" w:cstheme="minorBidi"/>
                <w:b/>
                <w:bCs/>
                <w:sz w:val="18"/>
                <w:szCs w:val="20"/>
              </w:rPr>
            </w:pPr>
            <w:r w:rsidRPr="00950E9B">
              <w:rPr>
                <w:rFonts w:asciiTheme="minorBidi" w:hAnsiTheme="minorBidi" w:cstheme="minorBidi"/>
                <w:b/>
                <w:bCs/>
                <w:sz w:val="18"/>
                <w:szCs w:val="20"/>
              </w:rPr>
              <w:t> </w:t>
            </w:r>
          </w:p>
        </w:tc>
        <w:tc>
          <w:tcPr>
            <w:tcW w:w="1615" w:type="dxa"/>
            <w:tcBorders>
              <w:top w:val="single" w:sz="4" w:space="0" w:color="auto"/>
              <w:left w:val="nil"/>
              <w:bottom w:val="single" w:sz="4" w:space="0" w:color="auto"/>
              <w:right w:val="nil"/>
            </w:tcBorders>
            <w:vAlign w:val="bottom"/>
          </w:tcPr>
          <w:p w14:paraId="20E4D2C3" w14:textId="77777777" w:rsidR="000152C1" w:rsidRPr="00950E9B" w:rsidRDefault="000152C1" w:rsidP="000152C1">
            <w:pPr>
              <w:ind w:left="-103" w:hanging="374"/>
              <w:jc w:val="right"/>
              <w:rPr>
                <w:rFonts w:asciiTheme="minorBidi" w:eastAsia="Arial Unicode MS" w:hAnsiTheme="minorBidi" w:cstheme="minorBidi"/>
                <w:b/>
                <w:sz w:val="18"/>
                <w:szCs w:val="20"/>
              </w:rPr>
            </w:pPr>
            <w:r w:rsidRPr="00950E9B">
              <w:rPr>
                <w:rFonts w:asciiTheme="minorBidi" w:eastAsia="Arial Unicode MS" w:hAnsiTheme="minorBidi" w:cstheme="minorBidi"/>
                <w:b/>
                <w:sz w:val="18"/>
                <w:szCs w:val="20"/>
              </w:rPr>
              <w:t>Cari Dönem</w:t>
            </w:r>
          </w:p>
        </w:tc>
        <w:tc>
          <w:tcPr>
            <w:tcW w:w="1929" w:type="dxa"/>
            <w:tcBorders>
              <w:top w:val="single" w:sz="4" w:space="0" w:color="auto"/>
              <w:left w:val="nil"/>
              <w:bottom w:val="single" w:sz="4" w:space="0" w:color="auto"/>
              <w:right w:val="nil"/>
            </w:tcBorders>
            <w:shd w:val="clear" w:color="auto" w:fill="auto"/>
            <w:vAlign w:val="bottom"/>
          </w:tcPr>
          <w:p w14:paraId="0576424F" w14:textId="77777777" w:rsidR="000152C1" w:rsidRPr="00950E9B" w:rsidRDefault="000152C1" w:rsidP="000152C1">
            <w:pPr>
              <w:ind w:left="-103" w:hanging="374"/>
              <w:jc w:val="right"/>
              <w:rPr>
                <w:rFonts w:asciiTheme="minorBidi" w:eastAsia="Arial Unicode MS" w:hAnsiTheme="minorBidi" w:cstheme="minorBidi"/>
                <w:b/>
                <w:sz w:val="18"/>
                <w:szCs w:val="20"/>
              </w:rPr>
            </w:pPr>
            <w:r w:rsidRPr="00950E9B">
              <w:rPr>
                <w:rFonts w:asciiTheme="minorBidi" w:eastAsia="Arial Unicode MS" w:hAnsiTheme="minorBidi" w:cstheme="minorBidi"/>
                <w:b/>
                <w:sz w:val="18"/>
                <w:szCs w:val="20"/>
              </w:rPr>
              <w:t>Önceki Dönem</w:t>
            </w:r>
          </w:p>
        </w:tc>
      </w:tr>
      <w:tr w:rsidR="000152C1" w:rsidRPr="00950E9B" w14:paraId="77A78B18" w14:textId="77777777" w:rsidTr="00047C99">
        <w:trPr>
          <w:trHeight w:val="154"/>
        </w:trPr>
        <w:tc>
          <w:tcPr>
            <w:tcW w:w="5765" w:type="dxa"/>
            <w:tcBorders>
              <w:top w:val="single" w:sz="4" w:space="0" w:color="auto"/>
              <w:left w:val="nil"/>
              <w:bottom w:val="nil"/>
              <w:right w:val="nil"/>
            </w:tcBorders>
            <w:shd w:val="clear" w:color="auto" w:fill="auto"/>
            <w:vAlign w:val="bottom"/>
          </w:tcPr>
          <w:p w14:paraId="6D302DFA" w14:textId="77777777" w:rsidR="000152C1" w:rsidRPr="00950E9B" w:rsidRDefault="000152C1" w:rsidP="000152C1">
            <w:pPr>
              <w:ind w:left="266" w:hanging="374"/>
              <w:jc w:val="both"/>
              <w:rPr>
                <w:rFonts w:asciiTheme="minorBidi" w:hAnsiTheme="minorBidi" w:cstheme="minorBidi"/>
                <w:sz w:val="18"/>
                <w:szCs w:val="20"/>
              </w:rPr>
            </w:pPr>
          </w:p>
        </w:tc>
        <w:tc>
          <w:tcPr>
            <w:tcW w:w="1615" w:type="dxa"/>
            <w:tcBorders>
              <w:top w:val="single" w:sz="4" w:space="0" w:color="auto"/>
              <w:left w:val="nil"/>
              <w:bottom w:val="nil"/>
              <w:right w:val="nil"/>
            </w:tcBorders>
            <w:vAlign w:val="bottom"/>
          </w:tcPr>
          <w:p w14:paraId="6C60B39F" w14:textId="77777777" w:rsidR="000152C1" w:rsidRPr="00950E9B" w:rsidRDefault="000152C1" w:rsidP="000152C1">
            <w:pPr>
              <w:ind w:left="-103" w:hanging="374"/>
              <w:jc w:val="right"/>
              <w:rPr>
                <w:rFonts w:asciiTheme="minorBidi" w:hAnsiTheme="minorBidi" w:cstheme="minorBidi"/>
                <w:sz w:val="18"/>
                <w:szCs w:val="20"/>
              </w:rPr>
            </w:pPr>
          </w:p>
        </w:tc>
        <w:tc>
          <w:tcPr>
            <w:tcW w:w="1929" w:type="dxa"/>
            <w:tcBorders>
              <w:top w:val="single" w:sz="4" w:space="0" w:color="auto"/>
              <w:left w:val="nil"/>
              <w:bottom w:val="nil"/>
              <w:right w:val="nil"/>
            </w:tcBorders>
            <w:shd w:val="clear" w:color="auto" w:fill="auto"/>
            <w:vAlign w:val="bottom"/>
          </w:tcPr>
          <w:p w14:paraId="54D7D8DD" w14:textId="77777777" w:rsidR="000152C1" w:rsidRPr="00950E9B" w:rsidRDefault="000152C1" w:rsidP="000152C1">
            <w:pPr>
              <w:ind w:left="-103" w:hanging="374"/>
              <w:jc w:val="right"/>
              <w:rPr>
                <w:rFonts w:asciiTheme="minorBidi" w:hAnsiTheme="minorBidi" w:cstheme="minorBidi"/>
                <w:sz w:val="18"/>
                <w:szCs w:val="20"/>
              </w:rPr>
            </w:pPr>
          </w:p>
        </w:tc>
      </w:tr>
      <w:tr w:rsidR="00D84628" w:rsidRPr="00950E9B" w14:paraId="70E24950" w14:textId="77777777" w:rsidTr="00047C99">
        <w:trPr>
          <w:trHeight w:val="154"/>
        </w:trPr>
        <w:tc>
          <w:tcPr>
            <w:tcW w:w="5765" w:type="dxa"/>
            <w:tcBorders>
              <w:top w:val="nil"/>
              <w:left w:val="nil"/>
              <w:bottom w:val="nil"/>
              <w:right w:val="nil"/>
            </w:tcBorders>
            <w:shd w:val="clear" w:color="auto" w:fill="auto"/>
            <w:noWrap/>
            <w:vAlign w:val="bottom"/>
          </w:tcPr>
          <w:p w14:paraId="71901EBD" w14:textId="54342963" w:rsidR="00D84628" w:rsidRPr="00950E9B" w:rsidRDefault="0007439C" w:rsidP="00D84628">
            <w:pPr>
              <w:ind w:left="-34" w:firstLine="34"/>
              <w:rPr>
                <w:rFonts w:asciiTheme="minorBidi" w:hAnsiTheme="minorBidi" w:cstheme="minorBidi"/>
                <w:sz w:val="18"/>
                <w:szCs w:val="20"/>
              </w:rPr>
            </w:pPr>
            <w:r w:rsidRPr="00950E9B">
              <w:rPr>
                <w:rFonts w:ascii="Arial" w:hAnsi="Arial" w:cs="Arial"/>
                <w:sz w:val="18"/>
                <w:szCs w:val="20"/>
                <w:lang w:eastAsia="en-US"/>
              </w:rPr>
              <w:t>Kira sertifikaları reeskont gelir farkı</w:t>
            </w:r>
          </w:p>
        </w:tc>
        <w:tc>
          <w:tcPr>
            <w:tcW w:w="1615" w:type="dxa"/>
            <w:tcBorders>
              <w:top w:val="nil"/>
              <w:left w:val="nil"/>
              <w:bottom w:val="nil"/>
              <w:right w:val="nil"/>
            </w:tcBorders>
            <w:vAlign w:val="bottom"/>
          </w:tcPr>
          <w:p w14:paraId="40F81ECA" w14:textId="36640CB6"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11.551</w:t>
            </w:r>
          </w:p>
        </w:tc>
        <w:tc>
          <w:tcPr>
            <w:tcW w:w="1929" w:type="dxa"/>
            <w:tcBorders>
              <w:top w:val="nil"/>
              <w:left w:val="nil"/>
              <w:bottom w:val="nil"/>
              <w:right w:val="nil"/>
            </w:tcBorders>
            <w:shd w:val="clear" w:color="auto" w:fill="auto"/>
            <w:noWrap/>
            <w:vAlign w:val="bottom"/>
          </w:tcPr>
          <w:p w14:paraId="09C1F50A" w14:textId="3EC8D148" w:rsidR="00D84628" w:rsidRPr="00950E9B" w:rsidRDefault="0033786F" w:rsidP="00D84628">
            <w:pPr>
              <w:ind w:hanging="374"/>
              <w:jc w:val="right"/>
              <w:rPr>
                <w:rFonts w:ascii="Arial" w:hAnsi="Arial" w:cs="Arial"/>
                <w:sz w:val="18"/>
                <w:szCs w:val="18"/>
              </w:rPr>
            </w:pPr>
            <w:r w:rsidRPr="00950E9B">
              <w:rPr>
                <w:rFonts w:ascii="Arial" w:hAnsi="Arial" w:cs="Arial"/>
                <w:sz w:val="18"/>
                <w:szCs w:val="18"/>
              </w:rPr>
              <w:t>1.125</w:t>
            </w:r>
          </w:p>
        </w:tc>
      </w:tr>
      <w:tr w:rsidR="00D84628" w:rsidRPr="00950E9B" w14:paraId="3F8C9CE0" w14:textId="77777777" w:rsidTr="00047C99">
        <w:trPr>
          <w:trHeight w:val="154"/>
        </w:trPr>
        <w:tc>
          <w:tcPr>
            <w:tcW w:w="5765" w:type="dxa"/>
            <w:tcBorders>
              <w:top w:val="nil"/>
              <w:left w:val="nil"/>
              <w:bottom w:val="nil"/>
              <w:right w:val="nil"/>
            </w:tcBorders>
            <w:shd w:val="clear" w:color="auto" w:fill="auto"/>
            <w:noWrap/>
            <w:vAlign w:val="bottom"/>
          </w:tcPr>
          <w:p w14:paraId="3423633F" w14:textId="6A641F19"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Peşin tahsil edilen ücret ve komisyonlar ile kazanılmamış gelirler</w:t>
            </w:r>
          </w:p>
        </w:tc>
        <w:tc>
          <w:tcPr>
            <w:tcW w:w="1615" w:type="dxa"/>
            <w:tcBorders>
              <w:top w:val="nil"/>
              <w:left w:val="nil"/>
              <w:bottom w:val="nil"/>
              <w:right w:val="nil"/>
            </w:tcBorders>
            <w:vAlign w:val="bottom"/>
          </w:tcPr>
          <w:p w14:paraId="4CA331FE" w14:textId="37486494"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25.337</w:t>
            </w:r>
          </w:p>
        </w:tc>
        <w:tc>
          <w:tcPr>
            <w:tcW w:w="1929" w:type="dxa"/>
            <w:tcBorders>
              <w:top w:val="nil"/>
              <w:left w:val="nil"/>
              <w:bottom w:val="nil"/>
              <w:right w:val="nil"/>
            </w:tcBorders>
            <w:shd w:val="clear" w:color="auto" w:fill="auto"/>
            <w:noWrap/>
            <w:vAlign w:val="bottom"/>
          </w:tcPr>
          <w:p w14:paraId="2BC1A967" w14:textId="729D4842"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25.317</w:t>
            </w:r>
          </w:p>
        </w:tc>
      </w:tr>
      <w:tr w:rsidR="00D84628" w:rsidRPr="00950E9B" w14:paraId="33C7F2FA" w14:textId="77777777" w:rsidTr="00047C99">
        <w:trPr>
          <w:trHeight w:val="154"/>
        </w:trPr>
        <w:tc>
          <w:tcPr>
            <w:tcW w:w="5765" w:type="dxa"/>
            <w:tcBorders>
              <w:top w:val="nil"/>
              <w:left w:val="nil"/>
              <w:bottom w:val="nil"/>
              <w:right w:val="nil"/>
            </w:tcBorders>
            <w:shd w:val="clear" w:color="auto" w:fill="auto"/>
            <w:noWrap/>
            <w:vAlign w:val="bottom"/>
          </w:tcPr>
          <w:p w14:paraId="106B09A8" w14:textId="7FDB89A3"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Beklenen zarar karşılıkları</w:t>
            </w:r>
          </w:p>
        </w:tc>
        <w:tc>
          <w:tcPr>
            <w:tcW w:w="1615" w:type="dxa"/>
            <w:tcBorders>
              <w:top w:val="nil"/>
              <w:left w:val="nil"/>
              <w:bottom w:val="nil"/>
              <w:right w:val="nil"/>
            </w:tcBorders>
            <w:vAlign w:val="bottom"/>
          </w:tcPr>
          <w:p w14:paraId="755E220F" w14:textId="6F476006"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25.371</w:t>
            </w:r>
          </w:p>
        </w:tc>
        <w:tc>
          <w:tcPr>
            <w:tcW w:w="1929" w:type="dxa"/>
            <w:tcBorders>
              <w:top w:val="nil"/>
              <w:left w:val="nil"/>
              <w:bottom w:val="nil"/>
              <w:right w:val="nil"/>
            </w:tcBorders>
            <w:shd w:val="clear" w:color="auto" w:fill="auto"/>
            <w:noWrap/>
            <w:vAlign w:val="bottom"/>
          </w:tcPr>
          <w:p w14:paraId="374D83D9" w14:textId="2B131BC5"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24.274</w:t>
            </w:r>
          </w:p>
        </w:tc>
      </w:tr>
      <w:tr w:rsidR="00D84628" w:rsidRPr="00950E9B" w14:paraId="174DCAD7" w14:textId="77777777" w:rsidTr="00047C99">
        <w:trPr>
          <w:trHeight w:val="154"/>
        </w:trPr>
        <w:tc>
          <w:tcPr>
            <w:tcW w:w="5765" w:type="dxa"/>
            <w:tcBorders>
              <w:top w:val="nil"/>
              <w:left w:val="nil"/>
              <w:bottom w:val="nil"/>
              <w:right w:val="nil"/>
            </w:tcBorders>
            <w:shd w:val="clear" w:color="auto" w:fill="auto"/>
            <w:noWrap/>
            <w:vAlign w:val="bottom"/>
          </w:tcPr>
          <w:p w14:paraId="18C11DD1" w14:textId="3552BA04"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Menkul değerler değerleme farkları</w:t>
            </w:r>
          </w:p>
        </w:tc>
        <w:tc>
          <w:tcPr>
            <w:tcW w:w="1615" w:type="dxa"/>
            <w:tcBorders>
              <w:top w:val="nil"/>
              <w:left w:val="nil"/>
              <w:bottom w:val="nil"/>
              <w:right w:val="nil"/>
            </w:tcBorders>
            <w:vAlign w:val="bottom"/>
          </w:tcPr>
          <w:p w14:paraId="43A188DB" w14:textId="203BB35A"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6.979</w:t>
            </w:r>
          </w:p>
        </w:tc>
        <w:tc>
          <w:tcPr>
            <w:tcW w:w="1929" w:type="dxa"/>
            <w:tcBorders>
              <w:top w:val="nil"/>
              <w:left w:val="nil"/>
              <w:bottom w:val="nil"/>
              <w:right w:val="nil"/>
            </w:tcBorders>
            <w:shd w:val="clear" w:color="auto" w:fill="auto"/>
            <w:noWrap/>
            <w:vAlign w:val="bottom"/>
          </w:tcPr>
          <w:p w14:paraId="270C20A9" w14:textId="54FD43CA"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5.167</w:t>
            </w:r>
          </w:p>
        </w:tc>
      </w:tr>
      <w:tr w:rsidR="00D84628" w:rsidRPr="00950E9B" w14:paraId="05D114E1" w14:textId="77777777" w:rsidTr="00047C99">
        <w:trPr>
          <w:trHeight w:val="154"/>
        </w:trPr>
        <w:tc>
          <w:tcPr>
            <w:tcW w:w="5765" w:type="dxa"/>
            <w:tcBorders>
              <w:top w:val="nil"/>
              <w:left w:val="nil"/>
              <w:bottom w:val="nil"/>
              <w:right w:val="nil"/>
            </w:tcBorders>
            <w:shd w:val="clear" w:color="auto" w:fill="auto"/>
            <w:noWrap/>
            <w:vAlign w:val="bottom"/>
          </w:tcPr>
          <w:p w14:paraId="1E6B4C9C" w14:textId="21A6EA36"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Kıdem tazminatı, prim ve izin ücreti karşılıkları</w:t>
            </w:r>
          </w:p>
        </w:tc>
        <w:tc>
          <w:tcPr>
            <w:tcW w:w="1615" w:type="dxa"/>
            <w:tcBorders>
              <w:top w:val="nil"/>
              <w:left w:val="nil"/>
              <w:bottom w:val="nil"/>
              <w:right w:val="nil"/>
            </w:tcBorders>
            <w:vAlign w:val="bottom"/>
          </w:tcPr>
          <w:p w14:paraId="1566C07C" w14:textId="2D5C5033"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340.400</w:t>
            </w:r>
          </w:p>
        </w:tc>
        <w:tc>
          <w:tcPr>
            <w:tcW w:w="1929" w:type="dxa"/>
            <w:tcBorders>
              <w:top w:val="nil"/>
              <w:left w:val="nil"/>
              <w:bottom w:val="nil"/>
              <w:right w:val="nil"/>
            </w:tcBorders>
            <w:shd w:val="clear" w:color="auto" w:fill="auto"/>
            <w:noWrap/>
            <w:vAlign w:val="bottom"/>
          </w:tcPr>
          <w:p w14:paraId="21F31749" w14:textId="141D09B3"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5.740</w:t>
            </w:r>
          </w:p>
        </w:tc>
      </w:tr>
      <w:tr w:rsidR="00D84628" w:rsidRPr="00950E9B" w14:paraId="4D62BDA1" w14:textId="77777777" w:rsidTr="00047C99">
        <w:trPr>
          <w:trHeight w:val="154"/>
        </w:trPr>
        <w:tc>
          <w:tcPr>
            <w:tcW w:w="5765" w:type="dxa"/>
            <w:tcBorders>
              <w:top w:val="nil"/>
              <w:left w:val="nil"/>
              <w:bottom w:val="nil"/>
              <w:right w:val="nil"/>
            </w:tcBorders>
            <w:shd w:val="clear" w:color="auto" w:fill="auto"/>
            <w:noWrap/>
            <w:vAlign w:val="bottom"/>
          </w:tcPr>
          <w:p w14:paraId="411AA88C" w14:textId="45397BC3"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 xml:space="preserve">Türev </w:t>
            </w:r>
            <w:r w:rsidRPr="00950E9B">
              <w:rPr>
                <w:rFonts w:ascii="Arial" w:hAnsi="Arial" w:cs="Arial"/>
                <w:bCs/>
                <w:sz w:val="18"/>
                <w:szCs w:val="20"/>
              </w:rPr>
              <w:t>finansal araçlar</w:t>
            </w:r>
          </w:p>
        </w:tc>
        <w:tc>
          <w:tcPr>
            <w:tcW w:w="1615" w:type="dxa"/>
            <w:tcBorders>
              <w:top w:val="nil"/>
              <w:left w:val="nil"/>
              <w:bottom w:val="nil"/>
              <w:right w:val="nil"/>
            </w:tcBorders>
            <w:vAlign w:val="bottom"/>
          </w:tcPr>
          <w:p w14:paraId="36C0CE2A" w14:textId="497D7976"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24.554</w:t>
            </w:r>
          </w:p>
        </w:tc>
        <w:tc>
          <w:tcPr>
            <w:tcW w:w="1929" w:type="dxa"/>
            <w:tcBorders>
              <w:top w:val="nil"/>
              <w:left w:val="nil"/>
              <w:bottom w:val="nil"/>
              <w:right w:val="nil"/>
            </w:tcBorders>
            <w:shd w:val="clear" w:color="auto" w:fill="auto"/>
            <w:noWrap/>
            <w:vAlign w:val="bottom"/>
          </w:tcPr>
          <w:p w14:paraId="1DB1E9CA" w14:textId="48917CDF"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23.286</w:t>
            </w:r>
          </w:p>
        </w:tc>
      </w:tr>
      <w:tr w:rsidR="00D84628" w:rsidRPr="00950E9B" w14:paraId="3F3F67C3" w14:textId="77777777" w:rsidTr="00047C99">
        <w:trPr>
          <w:trHeight w:val="154"/>
        </w:trPr>
        <w:tc>
          <w:tcPr>
            <w:tcW w:w="5765" w:type="dxa"/>
            <w:tcBorders>
              <w:top w:val="nil"/>
              <w:left w:val="nil"/>
              <w:bottom w:val="nil"/>
              <w:right w:val="nil"/>
            </w:tcBorders>
            <w:shd w:val="clear" w:color="auto" w:fill="auto"/>
            <w:noWrap/>
            <w:vAlign w:val="bottom"/>
          </w:tcPr>
          <w:p w14:paraId="60119BC2" w14:textId="45097908"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TFRS 16 farkları</w:t>
            </w:r>
          </w:p>
        </w:tc>
        <w:tc>
          <w:tcPr>
            <w:tcW w:w="1615" w:type="dxa"/>
            <w:tcBorders>
              <w:top w:val="nil"/>
              <w:left w:val="nil"/>
              <w:bottom w:val="nil"/>
              <w:right w:val="nil"/>
            </w:tcBorders>
            <w:shd w:val="clear" w:color="auto" w:fill="auto"/>
            <w:vAlign w:val="bottom"/>
          </w:tcPr>
          <w:p w14:paraId="1E914C40" w14:textId="6DA981E6"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3.379</w:t>
            </w:r>
          </w:p>
        </w:tc>
        <w:tc>
          <w:tcPr>
            <w:tcW w:w="1929" w:type="dxa"/>
            <w:tcBorders>
              <w:top w:val="nil"/>
              <w:left w:val="nil"/>
              <w:bottom w:val="nil"/>
              <w:right w:val="nil"/>
            </w:tcBorders>
            <w:shd w:val="clear" w:color="auto" w:fill="auto"/>
            <w:noWrap/>
            <w:vAlign w:val="bottom"/>
          </w:tcPr>
          <w:p w14:paraId="472706DF" w14:textId="3EA6FAB5"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3.528</w:t>
            </w:r>
          </w:p>
        </w:tc>
      </w:tr>
      <w:tr w:rsidR="00D84628" w:rsidRPr="00950E9B" w14:paraId="2D9D25EF" w14:textId="77777777" w:rsidTr="00047C99">
        <w:trPr>
          <w:trHeight w:val="154"/>
        </w:trPr>
        <w:tc>
          <w:tcPr>
            <w:tcW w:w="5765" w:type="dxa"/>
            <w:tcBorders>
              <w:top w:val="nil"/>
              <w:left w:val="nil"/>
              <w:bottom w:val="nil"/>
              <w:right w:val="nil"/>
            </w:tcBorders>
            <w:shd w:val="clear" w:color="auto" w:fill="auto"/>
            <w:noWrap/>
            <w:vAlign w:val="bottom"/>
          </w:tcPr>
          <w:p w14:paraId="7E7C7A01" w14:textId="000FDFB5" w:rsidR="00D84628" w:rsidRPr="00950E9B" w:rsidRDefault="00D84628" w:rsidP="00D84628">
            <w:pPr>
              <w:ind w:left="-34" w:firstLine="34"/>
              <w:rPr>
                <w:rFonts w:asciiTheme="minorBidi" w:hAnsiTheme="minorBidi" w:cstheme="minorBidi"/>
                <w:sz w:val="18"/>
                <w:szCs w:val="20"/>
                <w:lang w:eastAsia="en-US"/>
              </w:rPr>
            </w:pPr>
            <w:r w:rsidRPr="00950E9B">
              <w:rPr>
                <w:rFonts w:ascii="Arial" w:hAnsi="Arial" w:cs="Arial"/>
                <w:sz w:val="18"/>
                <w:szCs w:val="20"/>
                <w:lang w:eastAsia="en-US"/>
              </w:rPr>
              <w:t>Diğer borç ve gider karşılıkları</w:t>
            </w:r>
          </w:p>
        </w:tc>
        <w:tc>
          <w:tcPr>
            <w:tcW w:w="1615" w:type="dxa"/>
            <w:tcBorders>
              <w:top w:val="nil"/>
              <w:left w:val="nil"/>
              <w:bottom w:val="nil"/>
              <w:right w:val="nil"/>
            </w:tcBorders>
            <w:vAlign w:val="bottom"/>
          </w:tcPr>
          <w:p w14:paraId="08617439" w14:textId="5DBF0748" w:rsidR="00D84628" w:rsidRPr="00950E9B" w:rsidRDefault="008E418F" w:rsidP="00B75050">
            <w:pPr>
              <w:ind w:left="-103" w:hanging="374"/>
              <w:jc w:val="right"/>
              <w:rPr>
                <w:rFonts w:ascii="Arial" w:hAnsi="Arial" w:cs="Arial"/>
                <w:sz w:val="18"/>
                <w:szCs w:val="18"/>
              </w:rPr>
            </w:pPr>
            <w:r w:rsidRPr="00950E9B">
              <w:rPr>
                <w:rFonts w:ascii="Arial" w:hAnsi="Arial" w:cs="Arial"/>
                <w:sz w:val="18"/>
                <w:szCs w:val="18"/>
              </w:rPr>
              <w:t>4</w:t>
            </w:r>
            <w:r w:rsidR="000E6F74" w:rsidRPr="00950E9B">
              <w:rPr>
                <w:rFonts w:ascii="Arial" w:hAnsi="Arial" w:cs="Arial"/>
                <w:sz w:val="18"/>
                <w:szCs w:val="18"/>
              </w:rPr>
              <w:t>.671</w:t>
            </w:r>
          </w:p>
        </w:tc>
        <w:tc>
          <w:tcPr>
            <w:tcW w:w="1929" w:type="dxa"/>
            <w:tcBorders>
              <w:top w:val="nil"/>
              <w:left w:val="nil"/>
              <w:bottom w:val="nil"/>
              <w:right w:val="nil"/>
            </w:tcBorders>
            <w:shd w:val="clear" w:color="auto" w:fill="auto"/>
            <w:noWrap/>
            <w:vAlign w:val="bottom"/>
          </w:tcPr>
          <w:p w14:paraId="1DB46BED" w14:textId="39118BE7" w:rsidR="00D84628" w:rsidRPr="00950E9B" w:rsidRDefault="0033786F" w:rsidP="00D84628">
            <w:pPr>
              <w:ind w:hanging="374"/>
              <w:jc w:val="right"/>
              <w:rPr>
                <w:rFonts w:ascii="Arial" w:hAnsi="Arial" w:cs="Arial"/>
                <w:sz w:val="18"/>
                <w:szCs w:val="18"/>
              </w:rPr>
            </w:pPr>
            <w:r w:rsidRPr="00950E9B">
              <w:rPr>
                <w:rFonts w:ascii="Arial" w:hAnsi="Arial" w:cs="Arial"/>
                <w:sz w:val="18"/>
                <w:szCs w:val="18"/>
              </w:rPr>
              <w:t>4.057</w:t>
            </w:r>
          </w:p>
        </w:tc>
      </w:tr>
      <w:tr w:rsidR="00D84628" w:rsidRPr="00950E9B" w14:paraId="445563DB"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00C51C91" w14:textId="77777777" w:rsidR="00D84628" w:rsidRPr="00950E9B" w:rsidRDefault="00D84628" w:rsidP="00D84628">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vAlign w:val="bottom"/>
          </w:tcPr>
          <w:p w14:paraId="24E598E1" w14:textId="77777777" w:rsidR="00D84628" w:rsidRPr="00950E9B" w:rsidRDefault="00D84628" w:rsidP="00D84628">
            <w:pPr>
              <w:ind w:left="-103" w:hanging="374"/>
              <w:jc w:val="right"/>
              <w:rPr>
                <w:rFonts w:ascii="Arial" w:hAnsi="Arial" w:cs="Arial"/>
                <w:sz w:val="18"/>
                <w:szCs w:val="18"/>
              </w:rPr>
            </w:pPr>
          </w:p>
        </w:tc>
        <w:tc>
          <w:tcPr>
            <w:tcW w:w="1929" w:type="dxa"/>
            <w:tcBorders>
              <w:top w:val="nil"/>
              <w:left w:val="nil"/>
              <w:bottom w:val="single" w:sz="4" w:space="0" w:color="auto"/>
              <w:right w:val="nil"/>
            </w:tcBorders>
            <w:shd w:val="clear" w:color="auto" w:fill="auto"/>
            <w:vAlign w:val="bottom"/>
          </w:tcPr>
          <w:p w14:paraId="1726BE0B" w14:textId="77777777" w:rsidR="00D84628" w:rsidRPr="00950E9B" w:rsidRDefault="00D84628" w:rsidP="00D84628">
            <w:pPr>
              <w:ind w:hanging="374"/>
              <w:jc w:val="right"/>
              <w:rPr>
                <w:rFonts w:ascii="Arial" w:hAnsi="Arial" w:cs="Arial"/>
                <w:sz w:val="18"/>
                <w:szCs w:val="18"/>
              </w:rPr>
            </w:pPr>
          </w:p>
        </w:tc>
      </w:tr>
      <w:tr w:rsidR="00D84628" w:rsidRPr="00950E9B" w14:paraId="01F55B85"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1AE49F11" w14:textId="77777777" w:rsidR="00D84628" w:rsidRPr="00950E9B" w:rsidRDefault="00D84628" w:rsidP="00D84628">
            <w:pPr>
              <w:ind w:left="-34" w:firstLine="34"/>
              <w:jc w:val="both"/>
              <w:rPr>
                <w:rFonts w:asciiTheme="minorBidi" w:hAnsiTheme="minorBidi" w:cstheme="minorBidi"/>
                <w:b/>
                <w:bCs/>
                <w:sz w:val="18"/>
                <w:szCs w:val="20"/>
              </w:rPr>
            </w:pPr>
            <w:r w:rsidRPr="00950E9B">
              <w:rPr>
                <w:rFonts w:asciiTheme="minorBidi" w:hAnsiTheme="minorBidi" w:cstheme="minorBidi"/>
                <w:b/>
                <w:bCs/>
                <w:sz w:val="18"/>
                <w:szCs w:val="20"/>
              </w:rPr>
              <w:t>Ertelenmiş Vergi Varlığı</w:t>
            </w:r>
          </w:p>
        </w:tc>
        <w:tc>
          <w:tcPr>
            <w:tcW w:w="1615" w:type="dxa"/>
            <w:tcBorders>
              <w:top w:val="single" w:sz="4" w:space="0" w:color="auto"/>
              <w:left w:val="nil"/>
              <w:bottom w:val="single" w:sz="4" w:space="0" w:color="auto"/>
              <w:right w:val="nil"/>
            </w:tcBorders>
            <w:vAlign w:val="bottom"/>
          </w:tcPr>
          <w:p w14:paraId="4FB70A85" w14:textId="3598633C" w:rsidR="00D84628" w:rsidRPr="00950E9B" w:rsidRDefault="000E6F74" w:rsidP="00D84628">
            <w:pPr>
              <w:ind w:left="-103" w:hanging="374"/>
              <w:jc w:val="right"/>
              <w:rPr>
                <w:rFonts w:ascii="Arial" w:hAnsi="Arial" w:cs="Arial"/>
                <w:b/>
                <w:sz w:val="18"/>
                <w:szCs w:val="18"/>
              </w:rPr>
            </w:pPr>
            <w:r w:rsidRPr="00950E9B">
              <w:rPr>
                <w:rFonts w:ascii="Arial" w:hAnsi="Arial" w:cs="Arial"/>
                <w:b/>
                <w:sz w:val="18"/>
                <w:szCs w:val="18"/>
              </w:rPr>
              <w:t>442.242</w:t>
            </w:r>
          </w:p>
        </w:tc>
        <w:tc>
          <w:tcPr>
            <w:tcW w:w="1929" w:type="dxa"/>
            <w:tcBorders>
              <w:top w:val="single" w:sz="4" w:space="0" w:color="auto"/>
              <w:left w:val="nil"/>
              <w:bottom w:val="single" w:sz="4" w:space="0" w:color="auto"/>
              <w:right w:val="nil"/>
            </w:tcBorders>
            <w:shd w:val="clear" w:color="auto" w:fill="auto"/>
            <w:vAlign w:val="bottom"/>
          </w:tcPr>
          <w:p w14:paraId="3C1B64C3" w14:textId="1C24EFD7" w:rsidR="00D84628" w:rsidRPr="00950E9B" w:rsidRDefault="00D84628" w:rsidP="00D84628">
            <w:pPr>
              <w:ind w:hanging="374"/>
              <w:jc w:val="right"/>
              <w:rPr>
                <w:rFonts w:ascii="Arial" w:hAnsi="Arial" w:cs="Arial"/>
                <w:b/>
                <w:sz w:val="18"/>
                <w:szCs w:val="18"/>
              </w:rPr>
            </w:pPr>
            <w:r w:rsidRPr="00950E9B">
              <w:rPr>
                <w:rFonts w:ascii="Arial" w:hAnsi="Arial" w:cs="Arial"/>
                <w:b/>
                <w:sz w:val="18"/>
                <w:szCs w:val="18"/>
              </w:rPr>
              <w:t>92.494</w:t>
            </w:r>
          </w:p>
        </w:tc>
      </w:tr>
      <w:tr w:rsidR="0093292B" w:rsidRPr="00950E9B" w14:paraId="1A924312" w14:textId="77777777" w:rsidTr="00047C99">
        <w:trPr>
          <w:trHeight w:val="154"/>
        </w:trPr>
        <w:tc>
          <w:tcPr>
            <w:tcW w:w="5765" w:type="dxa"/>
            <w:tcBorders>
              <w:top w:val="single" w:sz="4" w:space="0" w:color="auto"/>
              <w:left w:val="nil"/>
              <w:right w:val="nil"/>
            </w:tcBorders>
            <w:shd w:val="clear" w:color="auto" w:fill="auto"/>
            <w:vAlign w:val="bottom"/>
          </w:tcPr>
          <w:p w14:paraId="3CC4A627" w14:textId="77777777" w:rsidR="0093292B" w:rsidRPr="00950E9B" w:rsidRDefault="0093292B" w:rsidP="0093292B">
            <w:pPr>
              <w:ind w:left="-34" w:firstLine="34"/>
              <w:jc w:val="both"/>
              <w:rPr>
                <w:rFonts w:asciiTheme="minorBidi" w:hAnsiTheme="minorBidi" w:cstheme="minorBidi"/>
                <w:b/>
                <w:bCs/>
                <w:sz w:val="18"/>
                <w:szCs w:val="20"/>
              </w:rPr>
            </w:pPr>
          </w:p>
        </w:tc>
        <w:tc>
          <w:tcPr>
            <w:tcW w:w="1615" w:type="dxa"/>
            <w:tcBorders>
              <w:top w:val="single" w:sz="4" w:space="0" w:color="auto"/>
              <w:left w:val="nil"/>
              <w:right w:val="nil"/>
            </w:tcBorders>
            <w:vAlign w:val="bottom"/>
          </w:tcPr>
          <w:p w14:paraId="5F26FFC8" w14:textId="77777777" w:rsidR="0093292B" w:rsidRPr="00950E9B" w:rsidRDefault="0093292B" w:rsidP="0093292B">
            <w:pPr>
              <w:ind w:left="-103" w:hanging="374"/>
              <w:jc w:val="right"/>
              <w:rPr>
                <w:rFonts w:ascii="Arial" w:hAnsi="Arial" w:cs="Arial"/>
                <w:sz w:val="18"/>
                <w:szCs w:val="18"/>
              </w:rPr>
            </w:pPr>
          </w:p>
        </w:tc>
        <w:tc>
          <w:tcPr>
            <w:tcW w:w="1929" w:type="dxa"/>
            <w:tcBorders>
              <w:top w:val="single" w:sz="4" w:space="0" w:color="auto"/>
              <w:left w:val="nil"/>
              <w:right w:val="nil"/>
            </w:tcBorders>
            <w:shd w:val="clear" w:color="auto" w:fill="auto"/>
            <w:vAlign w:val="bottom"/>
          </w:tcPr>
          <w:p w14:paraId="762F95C9" w14:textId="77777777" w:rsidR="0093292B" w:rsidRPr="00950E9B" w:rsidRDefault="0093292B" w:rsidP="0093292B">
            <w:pPr>
              <w:ind w:hanging="374"/>
              <w:jc w:val="right"/>
              <w:rPr>
                <w:rFonts w:ascii="Arial" w:hAnsi="Arial" w:cs="Arial"/>
                <w:sz w:val="18"/>
                <w:szCs w:val="18"/>
              </w:rPr>
            </w:pPr>
          </w:p>
        </w:tc>
      </w:tr>
      <w:tr w:rsidR="00D84628" w:rsidRPr="00950E9B" w14:paraId="245DF476" w14:textId="77777777" w:rsidTr="00047C99">
        <w:trPr>
          <w:trHeight w:val="154"/>
        </w:trPr>
        <w:tc>
          <w:tcPr>
            <w:tcW w:w="5765" w:type="dxa"/>
            <w:tcBorders>
              <w:left w:val="nil"/>
              <w:right w:val="nil"/>
            </w:tcBorders>
            <w:shd w:val="clear" w:color="auto" w:fill="auto"/>
            <w:vAlign w:val="bottom"/>
          </w:tcPr>
          <w:p w14:paraId="7823D789" w14:textId="0BC3E773" w:rsidR="00D84628" w:rsidRPr="00950E9B" w:rsidRDefault="00D84628" w:rsidP="00D84628">
            <w:pPr>
              <w:ind w:left="-34" w:right="-252" w:firstLine="34"/>
              <w:rPr>
                <w:rFonts w:ascii="Arial" w:hAnsi="Arial" w:cs="Arial"/>
                <w:bCs/>
                <w:sz w:val="18"/>
                <w:szCs w:val="18"/>
              </w:rPr>
            </w:pPr>
            <w:r w:rsidRPr="00950E9B">
              <w:rPr>
                <w:rFonts w:ascii="Arial" w:hAnsi="Arial" w:cs="Arial"/>
                <w:bCs/>
                <w:sz w:val="18"/>
                <w:szCs w:val="18"/>
              </w:rPr>
              <w:t xml:space="preserve">Menkul değerler </w:t>
            </w:r>
            <w:r w:rsidRPr="00950E9B">
              <w:rPr>
                <w:rFonts w:ascii="Arial" w:hAnsi="Arial" w:cs="Arial"/>
                <w:sz w:val="18"/>
                <w:szCs w:val="18"/>
                <w:lang w:eastAsia="en-US"/>
              </w:rPr>
              <w:t>değerleme farkları</w:t>
            </w:r>
          </w:p>
        </w:tc>
        <w:tc>
          <w:tcPr>
            <w:tcW w:w="1615" w:type="dxa"/>
            <w:tcBorders>
              <w:left w:val="nil"/>
              <w:right w:val="nil"/>
            </w:tcBorders>
          </w:tcPr>
          <w:p w14:paraId="1210A659" w14:textId="3223B2EA" w:rsidR="00D84628" w:rsidRPr="00950E9B" w:rsidRDefault="000E6F74" w:rsidP="00D84628">
            <w:pPr>
              <w:ind w:left="-103" w:hanging="374"/>
              <w:jc w:val="right"/>
              <w:rPr>
                <w:rFonts w:ascii="Arial" w:hAnsi="Arial" w:cs="Arial"/>
                <w:sz w:val="18"/>
                <w:szCs w:val="18"/>
              </w:rPr>
            </w:pPr>
            <w:r w:rsidRPr="00950E9B">
              <w:rPr>
                <w:rFonts w:ascii="Arial" w:hAnsi="Arial" w:cs="Arial"/>
                <w:sz w:val="18"/>
                <w:szCs w:val="18"/>
              </w:rPr>
              <w:t>260.227</w:t>
            </w:r>
          </w:p>
        </w:tc>
        <w:tc>
          <w:tcPr>
            <w:tcW w:w="1929" w:type="dxa"/>
            <w:tcBorders>
              <w:left w:val="nil"/>
              <w:right w:val="nil"/>
            </w:tcBorders>
            <w:shd w:val="clear" w:color="auto" w:fill="auto"/>
          </w:tcPr>
          <w:p w14:paraId="23CA5650" w14:textId="1F1BB77E" w:rsidR="00D84628" w:rsidRPr="00950E9B" w:rsidRDefault="00D84628" w:rsidP="00D84628">
            <w:pPr>
              <w:ind w:hanging="374"/>
              <w:jc w:val="right"/>
              <w:rPr>
                <w:rFonts w:ascii="Arial" w:hAnsi="Arial" w:cs="Arial"/>
                <w:sz w:val="18"/>
                <w:szCs w:val="18"/>
              </w:rPr>
            </w:pPr>
            <w:r w:rsidRPr="00950E9B">
              <w:rPr>
                <w:rFonts w:ascii="Arial" w:hAnsi="Arial" w:cs="Arial"/>
                <w:sz w:val="18"/>
                <w:szCs w:val="18"/>
              </w:rPr>
              <w:t>9.214</w:t>
            </w:r>
          </w:p>
        </w:tc>
      </w:tr>
      <w:tr w:rsidR="0007439C" w:rsidRPr="00950E9B" w14:paraId="565DE704" w14:textId="77777777" w:rsidTr="00047C99">
        <w:trPr>
          <w:trHeight w:val="154"/>
        </w:trPr>
        <w:tc>
          <w:tcPr>
            <w:tcW w:w="5765" w:type="dxa"/>
            <w:tcBorders>
              <w:left w:val="nil"/>
              <w:right w:val="nil"/>
            </w:tcBorders>
            <w:shd w:val="clear" w:color="auto" w:fill="auto"/>
            <w:vAlign w:val="bottom"/>
          </w:tcPr>
          <w:p w14:paraId="1893E280" w14:textId="4C33C685" w:rsidR="0007439C" w:rsidRPr="00950E9B" w:rsidRDefault="0007439C" w:rsidP="0007439C">
            <w:pPr>
              <w:ind w:left="-34" w:right="-252" w:firstLine="34"/>
              <w:rPr>
                <w:rFonts w:ascii="Arial" w:hAnsi="Arial" w:cs="Arial"/>
                <w:bCs/>
                <w:sz w:val="18"/>
                <w:szCs w:val="18"/>
              </w:rPr>
            </w:pPr>
            <w:r w:rsidRPr="00950E9B">
              <w:rPr>
                <w:rFonts w:asciiTheme="minorBidi" w:hAnsiTheme="minorBidi" w:cstheme="minorBidi"/>
                <w:bCs/>
                <w:sz w:val="18"/>
                <w:szCs w:val="20"/>
              </w:rPr>
              <w:t xml:space="preserve">Türev finansal araçlar </w:t>
            </w:r>
          </w:p>
        </w:tc>
        <w:tc>
          <w:tcPr>
            <w:tcW w:w="1615" w:type="dxa"/>
            <w:tcBorders>
              <w:left w:val="nil"/>
              <w:right w:val="nil"/>
            </w:tcBorders>
          </w:tcPr>
          <w:p w14:paraId="7C651838" w14:textId="1E9384BD" w:rsidR="0007439C" w:rsidRPr="00950E9B" w:rsidRDefault="000E6F74" w:rsidP="0007439C">
            <w:pPr>
              <w:ind w:left="-103" w:hanging="374"/>
              <w:jc w:val="right"/>
              <w:rPr>
                <w:rFonts w:ascii="Arial" w:hAnsi="Arial" w:cs="Arial"/>
                <w:sz w:val="18"/>
                <w:szCs w:val="18"/>
              </w:rPr>
            </w:pPr>
            <w:r w:rsidRPr="00950E9B">
              <w:rPr>
                <w:rFonts w:ascii="Arial" w:hAnsi="Arial" w:cs="Arial"/>
                <w:sz w:val="18"/>
                <w:szCs w:val="18"/>
              </w:rPr>
              <w:t>39.738</w:t>
            </w:r>
          </w:p>
        </w:tc>
        <w:tc>
          <w:tcPr>
            <w:tcW w:w="1929" w:type="dxa"/>
            <w:tcBorders>
              <w:left w:val="nil"/>
              <w:right w:val="nil"/>
            </w:tcBorders>
            <w:shd w:val="clear" w:color="auto" w:fill="auto"/>
          </w:tcPr>
          <w:p w14:paraId="4D5F26BC" w14:textId="1CEFDDA7" w:rsidR="0007439C" w:rsidRPr="00950E9B" w:rsidRDefault="0007439C" w:rsidP="0007439C">
            <w:pPr>
              <w:ind w:hanging="374"/>
              <w:jc w:val="right"/>
              <w:rPr>
                <w:rFonts w:ascii="Arial" w:hAnsi="Arial" w:cs="Arial"/>
                <w:sz w:val="18"/>
                <w:szCs w:val="18"/>
              </w:rPr>
            </w:pPr>
            <w:r w:rsidRPr="00950E9B">
              <w:rPr>
                <w:rFonts w:ascii="Arial" w:hAnsi="Arial" w:cs="Arial"/>
                <w:sz w:val="18"/>
                <w:szCs w:val="18"/>
              </w:rPr>
              <w:t>13.599</w:t>
            </w:r>
          </w:p>
        </w:tc>
      </w:tr>
      <w:tr w:rsidR="0007439C" w:rsidRPr="00950E9B" w14:paraId="2DE67A03" w14:textId="77777777" w:rsidTr="00047C99">
        <w:trPr>
          <w:trHeight w:val="154"/>
        </w:trPr>
        <w:tc>
          <w:tcPr>
            <w:tcW w:w="5765" w:type="dxa"/>
            <w:tcBorders>
              <w:left w:val="nil"/>
              <w:right w:val="nil"/>
            </w:tcBorders>
            <w:shd w:val="clear" w:color="auto" w:fill="auto"/>
            <w:vAlign w:val="bottom"/>
          </w:tcPr>
          <w:p w14:paraId="5A8B0C77" w14:textId="271C785F" w:rsidR="0007439C" w:rsidRPr="00950E9B" w:rsidRDefault="0007439C" w:rsidP="0007439C">
            <w:pPr>
              <w:ind w:left="-34" w:right="-252" w:firstLine="34"/>
              <w:rPr>
                <w:rFonts w:asciiTheme="minorBidi" w:hAnsiTheme="minorBidi" w:cstheme="minorBidi"/>
                <w:bCs/>
                <w:sz w:val="18"/>
                <w:szCs w:val="20"/>
              </w:rPr>
            </w:pPr>
            <w:r w:rsidRPr="00950E9B">
              <w:rPr>
                <w:rFonts w:asciiTheme="minorBidi" w:hAnsiTheme="minorBidi" w:cstheme="minorBidi"/>
                <w:bCs/>
                <w:sz w:val="18"/>
                <w:szCs w:val="20"/>
              </w:rPr>
              <w:t>Kar payı reeskontları</w:t>
            </w:r>
          </w:p>
        </w:tc>
        <w:tc>
          <w:tcPr>
            <w:tcW w:w="1615" w:type="dxa"/>
            <w:tcBorders>
              <w:left w:val="nil"/>
              <w:right w:val="nil"/>
            </w:tcBorders>
          </w:tcPr>
          <w:p w14:paraId="236A14AA" w14:textId="1C581650" w:rsidR="0007439C" w:rsidRPr="00950E9B" w:rsidRDefault="000E6F74" w:rsidP="0007439C">
            <w:pPr>
              <w:ind w:left="-103" w:hanging="374"/>
              <w:jc w:val="right"/>
              <w:rPr>
                <w:rFonts w:ascii="Arial" w:hAnsi="Arial" w:cs="Arial"/>
                <w:sz w:val="18"/>
                <w:szCs w:val="18"/>
              </w:rPr>
            </w:pPr>
            <w:r w:rsidRPr="00950E9B">
              <w:rPr>
                <w:rFonts w:ascii="Arial" w:hAnsi="Arial" w:cs="Arial"/>
                <w:sz w:val="18"/>
                <w:szCs w:val="18"/>
              </w:rPr>
              <w:t>13.681</w:t>
            </w:r>
          </w:p>
        </w:tc>
        <w:tc>
          <w:tcPr>
            <w:tcW w:w="1929" w:type="dxa"/>
            <w:tcBorders>
              <w:left w:val="nil"/>
              <w:right w:val="nil"/>
            </w:tcBorders>
            <w:shd w:val="clear" w:color="auto" w:fill="auto"/>
          </w:tcPr>
          <w:p w14:paraId="37A772A8" w14:textId="0AF64E56" w:rsidR="0007439C" w:rsidRPr="00950E9B" w:rsidRDefault="0007439C" w:rsidP="0007439C">
            <w:pPr>
              <w:ind w:hanging="374"/>
              <w:jc w:val="right"/>
              <w:rPr>
                <w:rFonts w:ascii="Arial" w:hAnsi="Arial" w:cs="Arial"/>
                <w:sz w:val="18"/>
                <w:szCs w:val="18"/>
              </w:rPr>
            </w:pPr>
            <w:r w:rsidRPr="00950E9B">
              <w:rPr>
                <w:rFonts w:ascii="Arial" w:hAnsi="Arial" w:cs="Arial"/>
                <w:sz w:val="18"/>
                <w:szCs w:val="18"/>
              </w:rPr>
              <w:t>264</w:t>
            </w:r>
          </w:p>
        </w:tc>
      </w:tr>
      <w:tr w:rsidR="0007439C" w:rsidRPr="00950E9B" w14:paraId="2DE00997" w14:textId="77777777" w:rsidTr="00047C99">
        <w:trPr>
          <w:trHeight w:val="154"/>
        </w:trPr>
        <w:tc>
          <w:tcPr>
            <w:tcW w:w="5765" w:type="dxa"/>
            <w:tcBorders>
              <w:left w:val="nil"/>
              <w:right w:val="nil"/>
            </w:tcBorders>
            <w:shd w:val="clear" w:color="auto" w:fill="auto"/>
            <w:vAlign w:val="bottom"/>
          </w:tcPr>
          <w:p w14:paraId="43780B97" w14:textId="16733163" w:rsidR="0007439C" w:rsidRPr="00950E9B" w:rsidRDefault="0007439C" w:rsidP="0007439C">
            <w:pPr>
              <w:ind w:left="-34" w:right="-288" w:firstLine="34"/>
              <w:rPr>
                <w:rFonts w:asciiTheme="minorBidi" w:hAnsiTheme="minorBidi" w:cstheme="minorBidi"/>
                <w:bCs/>
                <w:sz w:val="18"/>
                <w:szCs w:val="20"/>
              </w:rPr>
            </w:pPr>
            <w:r w:rsidRPr="00950E9B">
              <w:rPr>
                <w:rFonts w:ascii="Arial" w:hAnsi="Arial" w:cs="Arial"/>
                <w:bCs/>
                <w:sz w:val="18"/>
                <w:szCs w:val="20"/>
              </w:rPr>
              <w:t>Maddi duran varlıkların kayıtlı değeri ile vergi değeri arasındaki fark</w:t>
            </w:r>
          </w:p>
        </w:tc>
        <w:tc>
          <w:tcPr>
            <w:tcW w:w="1615" w:type="dxa"/>
            <w:tcBorders>
              <w:left w:val="nil"/>
              <w:right w:val="nil"/>
            </w:tcBorders>
          </w:tcPr>
          <w:p w14:paraId="6F616696" w14:textId="7A5CB1C2" w:rsidR="0007439C" w:rsidRPr="00950E9B" w:rsidRDefault="000E6F74" w:rsidP="0007439C">
            <w:pPr>
              <w:ind w:left="-103" w:hanging="374"/>
              <w:jc w:val="right"/>
              <w:rPr>
                <w:rFonts w:ascii="Arial" w:hAnsi="Arial" w:cs="Arial"/>
                <w:sz w:val="18"/>
                <w:szCs w:val="18"/>
              </w:rPr>
            </w:pPr>
            <w:r w:rsidRPr="00950E9B">
              <w:rPr>
                <w:rFonts w:ascii="Arial" w:hAnsi="Arial" w:cs="Arial"/>
                <w:sz w:val="18"/>
                <w:szCs w:val="18"/>
              </w:rPr>
              <w:t>478</w:t>
            </w:r>
          </w:p>
        </w:tc>
        <w:tc>
          <w:tcPr>
            <w:tcW w:w="1929" w:type="dxa"/>
            <w:tcBorders>
              <w:left w:val="nil"/>
              <w:right w:val="nil"/>
            </w:tcBorders>
            <w:shd w:val="clear" w:color="auto" w:fill="auto"/>
          </w:tcPr>
          <w:p w14:paraId="06A97451" w14:textId="1162FABC" w:rsidR="0007439C" w:rsidRPr="00950E9B" w:rsidRDefault="0007439C" w:rsidP="0007439C">
            <w:pPr>
              <w:ind w:hanging="374"/>
              <w:jc w:val="right"/>
              <w:rPr>
                <w:rFonts w:ascii="Arial" w:hAnsi="Arial" w:cs="Arial"/>
                <w:sz w:val="18"/>
                <w:szCs w:val="18"/>
              </w:rPr>
            </w:pPr>
            <w:r w:rsidRPr="00950E9B">
              <w:rPr>
                <w:rFonts w:ascii="Arial" w:hAnsi="Arial" w:cs="Arial"/>
                <w:sz w:val="18"/>
                <w:szCs w:val="18"/>
              </w:rPr>
              <w:t>2.584</w:t>
            </w:r>
          </w:p>
        </w:tc>
      </w:tr>
      <w:tr w:rsidR="0007439C" w:rsidRPr="00950E9B" w14:paraId="1E0C47F3" w14:textId="77777777" w:rsidTr="00047C99">
        <w:trPr>
          <w:trHeight w:val="154"/>
        </w:trPr>
        <w:tc>
          <w:tcPr>
            <w:tcW w:w="5765" w:type="dxa"/>
            <w:tcBorders>
              <w:left w:val="nil"/>
              <w:bottom w:val="nil"/>
              <w:right w:val="nil"/>
            </w:tcBorders>
            <w:shd w:val="clear" w:color="auto" w:fill="auto"/>
            <w:vAlign w:val="bottom"/>
          </w:tcPr>
          <w:p w14:paraId="70461A85" w14:textId="733E9CD5" w:rsidR="0007439C" w:rsidRPr="00950E9B" w:rsidRDefault="0007439C" w:rsidP="0007439C">
            <w:pPr>
              <w:ind w:left="-34" w:firstLine="34"/>
              <w:rPr>
                <w:rFonts w:asciiTheme="minorBidi" w:hAnsiTheme="minorBidi" w:cstheme="minorBidi"/>
                <w:bCs/>
                <w:sz w:val="18"/>
                <w:szCs w:val="20"/>
              </w:rPr>
            </w:pPr>
            <w:r w:rsidRPr="00950E9B">
              <w:rPr>
                <w:rFonts w:asciiTheme="minorBidi" w:hAnsiTheme="minorBidi" w:cstheme="minorBidi"/>
                <w:sz w:val="18"/>
                <w:szCs w:val="20"/>
                <w:lang w:eastAsia="en-US"/>
              </w:rPr>
              <w:t>Diğer</w:t>
            </w:r>
          </w:p>
        </w:tc>
        <w:tc>
          <w:tcPr>
            <w:tcW w:w="1615" w:type="dxa"/>
            <w:tcBorders>
              <w:left w:val="nil"/>
              <w:bottom w:val="nil"/>
              <w:right w:val="nil"/>
            </w:tcBorders>
          </w:tcPr>
          <w:p w14:paraId="4C745714" w14:textId="4C0ECEBE" w:rsidR="0007439C" w:rsidRPr="00950E9B" w:rsidRDefault="0007439C" w:rsidP="0007439C">
            <w:pPr>
              <w:ind w:left="-103" w:hanging="374"/>
              <w:jc w:val="right"/>
              <w:rPr>
                <w:rFonts w:ascii="Arial" w:hAnsi="Arial" w:cs="Arial"/>
                <w:sz w:val="18"/>
                <w:szCs w:val="18"/>
              </w:rPr>
            </w:pPr>
            <w:r w:rsidRPr="00950E9B">
              <w:rPr>
                <w:rFonts w:ascii="Arial" w:hAnsi="Arial" w:cs="Arial"/>
                <w:sz w:val="18"/>
                <w:szCs w:val="18"/>
              </w:rPr>
              <w:t>259</w:t>
            </w:r>
          </w:p>
        </w:tc>
        <w:tc>
          <w:tcPr>
            <w:tcW w:w="1929" w:type="dxa"/>
            <w:tcBorders>
              <w:left w:val="nil"/>
              <w:bottom w:val="nil"/>
              <w:right w:val="nil"/>
            </w:tcBorders>
            <w:shd w:val="clear" w:color="auto" w:fill="auto"/>
          </w:tcPr>
          <w:p w14:paraId="263D705C" w14:textId="6D228211" w:rsidR="0007439C" w:rsidRPr="00950E9B" w:rsidRDefault="0007439C" w:rsidP="0007439C">
            <w:pPr>
              <w:ind w:hanging="374"/>
              <w:jc w:val="right"/>
              <w:rPr>
                <w:rFonts w:ascii="Arial" w:hAnsi="Arial" w:cs="Arial"/>
                <w:sz w:val="18"/>
                <w:szCs w:val="18"/>
              </w:rPr>
            </w:pPr>
            <w:r w:rsidRPr="00950E9B">
              <w:rPr>
                <w:rFonts w:ascii="Arial" w:hAnsi="Arial" w:cs="Arial"/>
                <w:sz w:val="18"/>
                <w:szCs w:val="18"/>
              </w:rPr>
              <w:t>259</w:t>
            </w:r>
          </w:p>
        </w:tc>
      </w:tr>
      <w:tr w:rsidR="0007439C" w:rsidRPr="00950E9B" w14:paraId="06E534AF"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5830F68A" w14:textId="77777777" w:rsidR="0007439C" w:rsidRPr="00950E9B" w:rsidRDefault="0007439C" w:rsidP="0007439C">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tcPr>
          <w:p w14:paraId="696EEDFD" w14:textId="77777777" w:rsidR="0007439C" w:rsidRPr="00950E9B" w:rsidRDefault="0007439C" w:rsidP="0007439C">
            <w:pPr>
              <w:ind w:left="-103" w:hanging="374"/>
              <w:jc w:val="right"/>
              <w:rPr>
                <w:rFonts w:ascii="Arial" w:hAnsi="Arial" w:cs="Arial"/>
                <w:b/>
                <w:sz w:val="18"/>
                <w:szCs w:val="18"/>
              </w:rPr>
            </w:pPr>
          </w:p>
        </w:tc>
        <w:tc>
          <w:tcPr>
            <w:tcW w:w="1929" w:type="dxa"/>
            <w:tcBorders>
              <w:top w:val="nil"/>
              <w:left w:val="nil"/>
              <w:bottom w:val="single" w:sz="4" w:space="0" w:color="auto"/>
              <w:right w:val="nil"/>
            </w:tcBorders>
            <w:shd w:val="clear" w:color="auto" w:fill="auto"/>
            <w:noWrap/>
          </w:tcPr>
          <w:p w14:paraId="5FACE54A" w14:textId="77777777" w:rsidR="0007439C" w:rsidRPr="00950E9B" w:rsidRDefault="0007439C" w:rsidP="0007439C">
            <w:pPr>
              <w:ind w:hanging="374"/>
              <w:jc w:val="right"/>
              <w:rPr>
                <w:rFonts w:ascii="Arial" w:hAnsi="Arial" w:cs="Arial"/>
                <w:b/>
                <w:sz w:val="18"/>
                <w:szCs w:val="18"/>
              </w:rPr>
            </w:pPr>
          </w:p>
        </w:tc>
      </w:tr>
      <w:tr w:rsidR="0007439C" w:rsidRPr="00950E9B" w14:paraId="6A8B1E16"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2222C729" w14:textId="77777777" w:rsidR="0007439C" w:rsidRPr="00950E9B" w:rsidRDefault="0007439C" w:rsidP="0007439C">
            <w:pPr>
              <w:ind w:left="-34" w:firstLine="34"/>
              <w:jc w:val="both"/>
              <w:rPr>
                <w:rFonts w:asciiTheme="minorBidi" w:hAnsiTheme="minorBidi" w:cstheme="minorBidi"/>
                <w:b/>
                <w:bCs/>
                <w:sz w:val="18"/>
                <w:szCs w:val="20"/>
              </w:rPr>
            </w:pPr>
            <w:r w:rsidRPr="00950E9B">
              <w:rPr>
                <w:rFonts w:asciiTheme="minorBidi" w:hAnsiTheme="minorBidi" w:cstheme="minorBidi"/>
                <w:b/>
                <w:bCs/>
                <w:sz w:val="18"/>
                <w:szCs w:val="20"/>
              </w:rPr>
              <w:t>Ertelenmiş Vergi Yükümlülüğü</w:t>
            </w:r>
          </w:p>
        </w:tc>
        <w:tc>
          <w:tcPr>
            <w:tcW w:w="1615" w:type="dxa"/>
            <w:tcBorders>
              <w:top w:val="single" w:sz="4" w:space="0" w:color="auto"/>
              <w:left w:val="nil"/>
              <w:bottom w:val="single" w:sz="4" w:space="0" w:color="auto"/>
              <w:right w:val="nil"/>
            </w:tcBorders>
          </w:tcPr>
          <w:p w14:paraId="2B3F4278" w14:textId="511C503E" w:rsidR="0007439C" w:rsidRPr="00950E9B" w:rsidRDefault="000E6F74" w:rsidP="0007439C">
            <w:pPr>
              <w:ind w:left="-103" w:hanging="374"/>
              <w:jc w:val="right"/>
              <w:rPr>
                <w:rFonts w:ascii="Arial" w:hAnsi="Arial" w:cs="Arial"/>
                <w:b/>
                <w:sz w:val="18"/>
                <w:szCs w:val="18"/>
              </w:rPr>
            </w:pPr>
            <w:r w:rsidRPr="00950E9B">
              <w:rPr>
                <w:rFonts w:ascii="Arial" w:hAnsi="Arial" w:cs="Arial"/>
                <w:b/>
                <w:sz w:val="18"/>
                <w:szCs w:val="18"/>
              </w:rPr>
              <w:t>314.383</w:t>
            </w:r>
          </w:p>
        </w:tc>
        <w:tc>
          <w:tcPr>
            <w:tcW w:w="1929" w:type="dxa"/>
            <w:tcBorders>
              <w:top w:val="single" w:sz="4" w:space="0" w:color="auto"/>
              <w:left w:val="nil"/>
              <w:bottom w:val="single" w:sz="4" w:space="0" w:color="auto"/>
              <w:right w:val="nil"/>
            </w:tcBorders>
            <w:shd w:val="clear" w:color="auto" w:fill="auto"/>
          </w:tcPr>
          <w:p w14:paraId="34E5AF84" w14:textId="2990CDBC" w:rsidR="0007439C" w:rsidRPr="00950E9B" w:rsidRDefault="0007439C" w:rsidP="0007439C">
            <w:pPr>
              <w:ind w:hanging="374"/>
              <w:jc w:val="right"/>
              <w:rPr>
                <w:rFonts w:ascii="Arial" w:hAnsi="Arial" w:cs="Arial"/>
                <w:b/>
                <w:sz w:val="18"/>
                <w:szCs w:val="18"/>
              </w:rPr>
            </w:pPr>
            <w:r w:rsidRPr="00950E9B">
              <w:rPr>
                <w:rFonts w:ascii="Arial" w:hAnsi="Arial" w:cs="Arial"/>
                <w:b/>
                <w:sz w:val="18"/>
                <w:szCs w:val="18"/>
              </w:rPr>
              <w:t>25.920</w:t>
            </w:r>
          </w:p>
        </w:tc>
      </w:tr>
      <w:tr w:rsidR="0007439C" w:rsidRPr="00950E9B" w14:paraId="4CBEEC5D"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60E289A" w14:textId="77777777" w:rsidR="0007439C" w:rsidRPr="00950E9B" w:rsidRDefault="0007439C" w:rsidP="0007439C">
            <w:pPr>
              <w:ind w:left="-34" w:firstLine="34"/>
              <w:jc w:val="both"/>
              <w:rPr>
                <w:rFonts w:asciiTheme="minorBidi" w:hAnsiTheme="minorBidi" w:cstheme="minorBidi"/>
                <w:b/>
                <w:bCs/>
                <w:sz w:val="18"/>
                <w:szCs w:val="20"/>
              </w:rPr>
            </w:pPr>
          </w:p>
        </w:tc>
        <w:tc>
          <w:tcPr>
            <w:tcW w:w="1615" w:type="dxa"/>
            <w:tcBorders>
              <w:top w:val="single" w:sz="4" w:space="0" w:color="auto"/>
              <w:left w:val="nil"/>
              <w:bottom w:val="single" w:sz="4" w:space="0" w:color="auto"/>
              <w:right w:val="nil"/>
            </w:tcBorders>
            <w:vAlign w:val="bottom"/>
          </w:tcPr>
          <w:p w14:paraId="18388A64" w14:textId="77777777" w:rsidR="0007439C" w:rsidRPr="00950E9B" w:rsidRDefault="0007439C" w:rsidP="0007439C">
            <w:pPr>
              <w:ind w:left="-103" w:hanging="374"/>
              <w:jc w:val="right"/>
              <w:rPr>
                <w:rFonts w:ascii="Arial" w:hAnsi="Arial" w:cs="Arial"/>
                <w:b/>
                <w:sz w:val="18"/>
                <w:szCs w:val="18"/>
              </w:rPr>
            </w:pPr>
          </w:p>
        </w:tc>
        <w:tc>
          <w:tcPr>
            <w:tcW w:w="1929" w:type="dxa"/>
            <w:tcBorders>
              <w:top w:val="single" w:sz="4" w:space="0" w:color="auto"/>
              <w:left w:val="nil"/>
              <w:bottom w:val="single" w:sz="4" w:space="0" w:color="auto"/>
              <w:right w:val="nil"/>
            </w:tcBorders>
            <w:shd w:val="clear" w:color="auto" w:fill="auto"/>
            <w:vAlign w:val="bottom"/>
          </w:tcPr>
          <w:p w14:paraId="4C21EE47" w14:textId="77777777" w:rsidR="0007439C" w:rsidRPr="00950E9B" w:rsidRDefault="0007439C" w:rsidP="0007439C">
            <w:pPr>
              <w:ind w:hanging="374"/>
              <w:jc w:val="right"/>
              <w:rPr>
                <w:rFonts w:ascii="Arial" w:hAnsi="Arial" w:cs="Arial"/>
                <w:b/>
                <w:sz w:val="18"/>
                <w:szCs w:val="18"/>
              </w:rPr>
            </w:pPr>
          </w:p>
        </w:tc>
      </w:tr>
      <w:tr w:rsidR="0007439C" w:rsidRPr="00950E9B" w14:paraId="0E8DC92B" w14:textId="77777777" w:rsidTr="00047C99">
        <w:trPr>
          <w:trHeight w:val="154"/>
        </w:trPr>
        <w:tc>
          <w:tcPr>
            <w:tcW w:w="5765" w:type="dxa"/>
            <w:tcBorders>
              <w:top w:val="single" w:sz="4" w:space="0" w:color="auto"/>
              <w:left w:val="nil"/>
              <w:bottom w:val="double" w:sz="4" w:space="0" w:color="auto"/>
              <w:right w:val="nil"/>
            </w:tcBorders>
            <w:shd w:val="clear" w:color="auto" w:fill="auto"/>
            <w:vAlign w:val="bottom"/>
          </w:tcPr>
          <w:p w14:paraId="537E8C11" w14:textId="77777777" w:rsidR="0007439C" w:rsidRPr="00950E9B" w:rsidRDefault="0007439C" w:rsidP="0007439C">
            <w:pPr>
              <w:ind w:left="-34" w:firstLine="34"/>
              <w:jc w:val="both"/>
              <w:rPr>
                <w:rFonts w:asciiTheme="minorBidi" w:hAnsiTheme="minorBidi" w:cstheme="minorBidi"/>
                <w:b/>
                <w:bCs/>
                <w:sz w:val="18"/>
                <w:szCs w:val="20"/>
              </w:rPr>
            </w:pPr>
            <w:r w:rsidRPr="00950E9B">
              <w:rPr>
                <w:rFonts w:asciiTheme="minorBidi" w:hAnsiTheme="minorBidi" w:cstheme="minorBidi"/>
                <w:b/>
                <w:bCs/>
                <w:sz w:val="18"/>
                <w:szCs w:val="20"/>
              </w:rPr>
              <w:t>Ertelenmiş Vergi Varlığı (Net)</w:t>
            </w:r>
          </w:p>
        </w:tc>
        <w:tc>
          <w:tcPr>
            <w:tcW w:w="1615" w:type="dxa"/>
            <w:tcBorders>
              <w:top w:val="single" w:sz="4" w:space="0" w:color="auto"/>
              <w:left w:val="nil"/>
              <w:bottom w:val="double" w:sz="4" w:space="0" w:color="auto"/>
              <w:right w:val="nil"/>
            </w:tcBorders>
            <w:vAlign w:val="bottom"/>
          </w:tcPr>
          <w:p w14:paraId="38D051AD" w14:textId="463F4299" w:rsidR="0007439C" w:rsidRPr="00950E9B" w:rsidRDefault="000E6F74" w:rsidP="0007439C">
            <w:pPr>
              <w:ind w:left="-103" w:hanging="374"/>
              <w:jc w:val="right"/>
              <w:rPr>
                <w:rFonts w:ascii="Arial" w:hAnsi="Arial" w:cs="Arial"/>
                <w:b/>
                <w:sz w:val="18"/>
                <w:szCs w:val="18"/>
              </w:rPr>
            </w:pPr>
            <w:r w:rsidRPr="00950E9B">
              <w:rPr>
                <w:rFonts w:ascii="Arial" w:hAnsi="Arial" w:cs="Arial"/>
                <w:b/>
                <w:sz w:val="18"/>
                <w:szCs w:val="18"/>
              </w:rPr>
              <w:t>127.859</w:t>
            </w:r>
          </w:p>
        </w:tc>
        <w:tc>
          <w:tcPr>
            <w:tcW w:w="1929" w:type="dxa"/>
            <w:tcBorders>
              <w:top w:val="single" w:sz="4" w:space="0" w:color="auto"/>
              <w:left w:val="nil"/>
              <w:bottom w:val="double" w:sz="4" w:space="0" w:color="auto"/>
              <w:right w:val="nil"/>
            </w:tcBorders>
            <w:shd w:val="clear" w:color="auto" w:fill="auto"/>
            <w:vAlign w:val="bottom"/>
          </w:tcPr>
          <w:p w14:paraId="2ADA2A19" w14:textId="09F61546" w:rsidR="0007439C" w:rsidRPr="00950E9B" w:rsidRDefault="0007439C" w:rsidP="0007439C">
            <w:pPr>
              <w:ind w:hanging="374"/>
              <w:jc w:val="right"/>
              <w:rPr>
                <w:rFonts w:ascii="Arial" w:hAnsi="Arial" w:cs="Arial"/>
                <w:b/>
                <w:sz w:val="18"/>
                <w:szCs w:val="18"/>
              </w:rPr>
            </w:pPr>
            <w:r w:rsidRPr="00950E9B">
              <w:rPr>
                <w:rFonts w:ascii="Arial" w:hAnsi="Arial" w:cs="Arial"/>
                <w:b/>
                <w:sz w:val="18"/>
                <w:szCs w:val="18"/>
              </w:rPr>
              <w:t>66.574</w:t>
            </w:r>
          </w:p>
        </w:tc>
      </w:tr>
    </w:tbl>
    <w:p w14:paraId="6AC145CC" w14:textId="77777777" w:rsidR="006D7BDF" w:rsidRPr="00950E9B" w:rsidRDefault="006D7BDF">
      <w:pPr>
        <w:rPr>
          <w:rFonts w:asciiTheme="minorBidi" w:hAnsiTheme="minorBidi" w:cstheme="minorBidi"/>
          <w:sz w:val="20"/>
          <w:szCs w:val="20"/>
        </w:rPr>
      </w:pPr>
    </w:p>
    <w:p w14:paraId="17033AEB" w14:textId="61172611" w:rsidR="000152C1" w:rsidRPr="00950E9B" w:rsidRDefault="000152C1" w:rsidP="00F75788">
      <w:pPr>
        <w:spacing w:before="120" w:after="120"/>
        <w:ind w:right="56" w:hanging="426"/>
        <w:jc w:val="both"/>
        <w:rPr>
          <w:rFonts w:asciiTheme="minorBidi" w:hAnsiTheme="minorBidi" w:cstheme="minorBidi"/>
          <w:b/>
          <w:sz w:val="20"/>
          <w:szCs w:val="22"/>
        </w:rPr>
      </w:pPr>
      <w:r w:rsidRPr="00950E9B">
        <w:rPr>
          <w:rFonts w:asciiTheme="minorBidi" w:hAnsiTheme="minorBidi" w:cstheme="minorBidi"/>
          <w:b/>
          <w:sz w:val="20"/>
          <w:szCs w:val="22"/>
        </w:rPr>
        <w:t>15.</w:t>
      </w:r>
      <w:r w:rsidRPr="00950E9B">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5759"/>
        <w:gridCol w:w="1667"/>
        <w:gridCol w:w="1855"/>
      </w:tblGrid>
      <w:tr w:rsidR="000E08A7" w:rsidRPr="00950E9B" w14:paraId="295ACE20" w14:textId="77777777" w:rsidTr="0010404C">
        <w:trPr>
          <w:trHeight w:val="124"/>
        </w:trPr>
        <w:tc>
          <w:tcPr>
            <w:tcW w:w="5759" w:type="dxa"/>
            <w:tcBorders>
              <w:top w:val="single" w:sz="4" w:space="0" w:color="auto"/>
              <w:left w:val="nil"/>
              <w:bottom w:val="single" w:sz="4" w:space="0" w:color="auto"/>
              <w:right w:val="nil"/>
            </w:tcBorders>
            <w:shd w:val="clear" w:color="auto" w:fill="auto"/>
            <w:vAlign w:val="bottom"/>
          </w:tcPr>
          <w:p w14:paraId="2CA64BE1" w14:textId="77777777" w:rsidR="000E08A7" w:rsidRPr="00950E9B" w:rsidRDefault="000E08A7" w:rsidP="0010404C">
            <w:pPr>
              <w:pStyle w:val="GvdeMetniGirintisi"/>
              <w:ind w:firstLine="0"/>
              <w:rPr>
                <w:rFonts w:asciiTheme="minorBidi" w:eastAsia="Arial Unicode MS" w:hAnsiTheme="minorBidi" w:cstheme="minorBidi"/>
                <w:b/>
                <w:sz w:val="20"/>
                <w:szCs w:val="20"/>
              </w:rPr>
            </w:pPr>
          </w:p>
        </w:tc>
        <w:tc>
          <w:tcPr>
            <w:tcW w:w="1667" w:type="dxa"/>
            <w:tcBorders>
              <w:top w:val="single" w:sz="4" w:space="0" w:color="auto"/>
              <w:left w:val="nil"/>
              <w:bottom w:val="single" w:sz="4" w:space="0" w:color="auto"/>
              <w:right w:val="nil"/>
            </w:tcBorders>
            <w:shd w:val="clear" w:color="auto" w:fill="auto"/>
            <w:vAlign w:val="bottom"/>
            <w:hideMark/>
          </w:tcPr>
          <w:p w14:paraId="02B9C903" w14:textId="77777777" w:rsidR="000E08A7" w:rsidRPr="00950E9B" w:rsidRDefault="000E08A7" w:rsidP="0010404C">
            <w:pPr>
              <w:pStyle w:val="GvdeMetniGirintisi"/>
              <w:ind w:firstLine="0"/>
              <w:jc w:val="right"/>
              <w:rPr>
                <w:rFonts w:asciiTheme="minorBidi" w:eastAsia="Arial Unicode MS" w:hAnsiTheme="minorBidi" w:cstheme="minorBidi"/>
                <w:b/>
                <w:sz w:val="20"/>
                <w:szCs w:val="20"/>
              </w:rPr>
            </w:pPr>
            <w:r w:rsidRPr="00950E9B">
              <w:rPr>
                <w:rFonts w:asciiTheme="minorBidi" w:eastAsia="Arial Unicode MS" w:hAnsiTheme="minorBidi" w:cstheme="minorBidi"/>
                <w:b/>
                <w:sz w:val="20"/>
                <w:szCs w:val="20"/>
              </w:rPr>
              <w:t>Cari Dönem</w:t>
            </w:r>
          </w:p>
        </w:tc>
        <w:tc>
          <w:tcPr>
            <w:tcW w:w="1855" w:type="dxa"/>
            <w:tcBorders>
              <w:top w:val="single" w:sz="4" w:space="0" w:color="auto"/>
              <w:left w:val="nil"/>
              <w:bottom w:val="single" w:sz="4" w:space="0" w:color="auto"/>
              <w:right w:val="nil"/>
            </w:tcBorders>
            <w:shd w:val="clear" w:color="auto" w:fill="auto"/>
            <w:vAlign w:val="bottom"/>
            <w:hideMark/>
          </w:tcPr>
          <w:p w14:paraId="2C613C80" w14:textId="77777777" w:rsidR="000E08A7" w:rsidRPr="00950E9B" w:rsidRDefault="000E08A7" w:rsidP="0010404C">
            <w:pPr>
              <w:pStyle w:val="GvdeMetniGirintisi"/>
              <w:ind w:firstLine="0"/>
              <w:jc w:val="right"/>
              <w:rPr>
                <w:rFonts w:asciiTheme="minorBidi" w:eastAsia="Arial Unicode MS" w:hAnsiTheme="minorBidi" w:cstheme="minorBidi"/>
                <w:b/>
                <w:sz w:val="20"/>
                <w:szCs w:val="20"/>
              </w:rPr>
            </w:pPr>
            <w:r w:rsidRPr="00950E9B">
              <w:rPr>
                <w:rFonts w:asciiTheme="minorBidi" w:eastAsia="Arial Unicode MS" w:hAnsiTheme="minorBidi" w:cstheme="minorBidi"/>
                <w:b/>
                <w:sz w:val="20"/>
                <w:szCs w:val="20"/>
              </w:rPr>
              <w:t>Önceki Dönem</w:t>
            </w:r>
          </w:p>
        </w:tc>
      </w:tr>
      <w:tr w:rsidR="000E08A7" w:rsidRPr="00950E9B" w14:paraId="1BA9055A" w14:textId="77777777" w:rsidTr="0010404C">
        <w:trPr>
          <w:trHeight w:val="124"/>
        </w:trPr>
        <w:tc>
          <w:tcPr>
            <w:tcW w:w="5759" w:type="dxa"/>
            <w:tcBorders>
              <w:top w:val="single" w:sz="4" w:space="0" w:color="auto"/>
              <w:left w:val="nil"/>
              <w:right w:val="nil"/>
            </w:tcBorders>
            <w:shd w:val="clear" w:color="auto" w:fill="auto"/>
            <w:vAlign w:val="bottom"/>
          </w:tcPr>
          <w:p w14:paraId="1BA26104" w14:textId="77777777" w:rsidR="000E08A7" w:rsidRPr="00950E9B" w:rsidRDefault="000E08A7" w:rsidP="0010404C">
            <w:pPr>
              <w:pStyle w:val="GvdeMetniGirintisi"/>
              <w:ind w:firstLine="0"/>
              <w:rPr>
                <w:rFonts w:asciiTheme="minorBidi" w:eastAsia="Arial Unicode MS" w:hAnsiTheme="minorBidi" w:cstheme="minorBidi"/>
                <w:b/>
                <w:sz w:val="20"/>
                <w:szCs w:val="20"/>
              </w:rPr>
            </w:pPr>
          </w:p>
        </w:tc>
        <w:tc>
          <w:tcPr>
            <w:tcW w:w="1667" w:type="dxa"/>
            <w:tcBorders>
              <w:top w:val="single" w:sz="4" w:space="0" w:color="auto"/>
              <w:left w:val="nil"/>
              <w:right w:val="nil"/>
            </w:tcBorders>
            <w:shd w:val="clear" w:color="auto" w:fill="auto"/>
            <w:vAlign w:val="bottom"/>
          </w:tcPr>
          <w:p w14:paraId="3F70A38E" w14:textId="77777777" w:rsidR="000E08A7" w:rsidRPr="00950E9B" w:rsidRDefault="000E08A7" w:rsidP="0010404C">
            <w:pPr>
              <w:pStyle w:val="GvdeMetniGirintisi"/>
              <w:ind w:firstLine="0"/>
              <w:jc w:val="right"/>
              <w:rPr>
                <w:rFonts w:asciiTheme="minorBidi" w:eastAsia="Arial Unicode MS" w:hAnsiTheme="minorBidi" w:cstheme="minorBidi"/>
                <w:b/>
                <w:sz w:val="20"/>
                <w:szCs w:val="20"/>
              </w:rPr>
            </w:pPr>
          </w:p>
        </w:tc>
        <w:tc>
          <w:tcPr>
            <w:tcW w:w="1855" w:type="dxa"/>
            <w:tcBorders>
              <w:top w:val="single" w:sz="4" w:space="0" w:color="auto"/>
              <w:left w:val="nil"/>
              <w:right w:val="nil"/>
            </w:tcBorders>
            <w:shd w:val="clear" w:color="auto" w:fill="auto"/>
            <w:vAlign w:val="bottom"/>
          </w:tcPr>
          <w:p w14:paraId="5F3F54E7" w14:textId="77777777" w:rsidR="000E08A7" w:rsidRPr="00950E9B" w:rsidRDefault="000E08A7" w:rsidP="0010404C">
            <w:pPr>
              <w:pStyle w:val="GvdeMetniGirintisi"/>
              <w:ind w:firstLine="0"/>
              <w:jc w:val="right"/>
              <w:rPr>
                <w:rFonts w:asciiTheme="minorBidi" w:eastAsia="Arial Unicode MS" w:hAnsiTheme="minorBidi" w:cstheme="minorBidi"/>
                <w:b/>
                <w:sz w:val="20"/>
                <w:szCs w:val="20"/>
              </w:rPr>
            </w:pPr>
          </w:p>
        </w:tc>
      </w:tr>
      <w:tr w:rsidR="000E08A7" w:rsidRPr="00950E9B" w14:paraId="0C409551" w14:textId="77777777" w:rsidTr="0010404C">
        <w:trPr>
          <w:trHeight w:val="124"/>
        </w:trPr>
        <w:tc>
          <w:tcPr>
            <w:tcW w:w="5759" w:type="dxa"/>
            <w:tcBorders>
              <w:left w:val="nil"/>
              <w:bottom w:val="nil"/>
              <w:right w:val="nil"/>
            </w:tcBorders>
            <w:shd w:val="clear" w:color="auto" w:fill="auto"/>
            <w:vAlign w:val="bottom"/>
          </w:tcPr>
          <w:p w14:paraId="3E3F0298" w14:textId="77777777" w:rsidR="000E08A7" w:rsidRPr="00950E9B" w:rsidRDefault="000E08A7" w:rsidP="0010404C">
            <w:pPr>
              <w:rPr>
                <w:rFonts w:asciiTheme="minorBidi" w:hAnsiTheme="minorBidi" w:cstheme="minorBidi"/>
                <w:color w:val="000000"/>
                <w:sz w:val="20"/>
                <w:szCs w:val="20"/>
              </w:rPr>
            </w:pPr>
            <w:r w:rsidRPr="00950E9B">
              <w:rPr>
                <w:rFonts w:asciiTheme="minorBidi" w:hAnsiTheme="minorBidi" w:cstheme="minorBidi"/>
                <w:color w:val="000000"/>
                <w:sz w:val="20"/>
                <w:szCs w:val="20"/>
              </w:rPr>
              <w:t xml:space="preserve">Kamu kurum ve kuruluşlarından alacaklar </w:t>
            </w:r>
            <w:r w:rsidRPr="00950E9B">
              <w:rPr>
                <w:rFonts w:asciiTheme="minorBidi" w:hAnsiTheme="minorBidi" w:cstheme="minorBidi"/>
                <w:color w:val="000000"/>
                <w:sz w:val="20"/>
                <w:szCs w:val="20"/>
                <w:vertAlign w:val="superscript"/>
              </w:rPr>
              <w:t>(1)</w:t>
            </w:r>
          </w:p>
        </w:tc>
        <w:tc>
          <w:tcPr>
            <w:tcW w:w="1667" w:type="dxa"/>
            <w:tcBorders>
              <w:left w:val="nil"/>
              <w:bottom w:val="nil"/>
              <w:right w:val="nil"/>
            </w:tcBorders>
            <w:shd w:val="clear" w:color="auto" w:fill="auto"/>
          </w:tcPr>
          <w:p w14:paraId="12536434" w14:textId="77777777" w:rsidR="000E08A7" w:rsidRPr="00950E9B" w:rsidRDefault="000E08A7" w:rsidP="0010404C">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52.549</w:t>
            </w:r>
          </w:p>
        </w:tc>
        <w:tc>
          <w:tcPr>
            <w:tcW w:w="1855" w:type="dxa"/>
            <w:tcBorders>
              <w:left w:val="nil"/>
              <w:bottom w:val="nil"/>
              <w:right w:val="nil"/>
            </w:tcBorders>
            <w:shd w:val="clear" w:color="auto" w:fill="auto"/>
          </w:tcPr>
          <w:p w14:paraId="2437D058" w14:textId="77777777" w:rsidR="000E08A7" w:rsidRPr="00950E9B" w:rsidRDefault="000E08A7" w:rsidP="0010404C">
            <w:pPr>
              <w:jc w:val="right"/>
              <w:rPr>
                <w:rFonts w:asciiTheme="minorBidi" w:hAnsiTheme="minorBidi" w:cstheme="minorBidi"/>
                <w:color w:val="000000"/>
                <w:sz w:val="20"/>
                <w:szCs w:val="20"/>
              </w:rPr>
            </w:pPr>
            <w:r w:rsidRPr="00950E9B">
              <w:rPr>
                <w:rFonts w:asciiTheme="minorBidi" w:hAnsiTheme="minorBidi" w:cstheme="minorBidi"/>
                <w:sz w:val="20"/>
              </w:rPr>
              <w:t>52.549</w:t>
            </w:r>
          </w:p>
        </w:tc>
      </w:tr>
      <w:tr w:rsidR="000E08A7" w:rsidRPr="00950E9B" w14:paraId="1AA1AF8F" w14:textId="77777777" w:rsidTr="0010404C">
        <w:trPr>
          <w:trHeight w:val="124"/>
        </w:trPr>
        <w:tc>
          <w:tcPr>
            <w:tcW w:w="5759" w:type="dxa"/>
            <w:tcBorders>
              <w:left w:val="nil"/>
              <w:bottom w:val="nil"/>
              <w:right w:val="nil"/>
            </w:tcBorders>
            <w:shd w:val="clear" w:color="auto" w:fill="auto"/>
            <w:vAlign w:val="bottom"/>
          </w:tcPr>
          <w:p w14:paraId="24ACF3A2" w14:textId="77777777" w:rsidR="000E08A7" w:rsidRPr="00950E9B" w:rsidRDefault="000E08A7" w:rsidP="0010404C">
            <w:pPr>
              <w:rPr>
                <w:rFonts w:asciiTheme="minorBidi" w:hAnsiTheme="minorBidi" w:cstheme="minorBidi"/>
                <w:color w:val="000000"/>
                <w:sz w:val="20"/>
                <w:szCs w:val="20"/>
              </w:rPr>
            </w:pPr>
            <w:r w:rsidRPr="00950E9B">
              <w:rPr>
                <w:rFonts w:asciiTheme="minorBidi" w:hAnsiTheme="minorBidi" w:cstheme="minorBidi"/>
                <w:color w:val="000000"/>
                <w:sz w:val="20"/>
                <w:szCs w:val="20"/>
              </w:rPr>
              <w:t>Takas hesabı</w:t>
            </w:r>
          </w:p>
        </w:tc>
        <w:tc>
          <w:tcPr>
            <w:tcW w:w="1667" w:type="dxa"/>
            <w:tcBorders>
              <w:left w:val="nil"/>
              <w:bottom w:val="nil"/>
              <w:right w:val="nil"/>
            </w:tcBorders>
            <w:shd w:val="clear" w:color="auto" w:fill="auto"/>
          </w:tcPr>
          <w:p w14:paraId="1A0B51F7" w14:textId="5C859DB9" w:rsidR="000E08A7" w:rsidRPr="00950E9B" w:rsidRDefault="003E0084" w:rsidP="003E0084">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293</w:t>
            </w:r>
            <w:r w:rsidR="000E08A7" w:rsidRPr="00950E9B">
              <w:rPr>
                <w:rFonts w:asciiTheme="minorBidi" w:hAnsiTheme="minorBidi" w:cstheme="minorBidi"/>
                <w:color w:val="000000"/>
                <w:sz w:val="20"/>
                <w:szCs w:val="20"/>
              </w:rPr>
              <w:t>.</w:t>
            </w:r>
            <w:r w:rsidRPr="00950E9B">
              <w:rPr>
                <w:rFonts w:asciiTheme="minorBidi" w:hAnsiTheme="minorBidi" w:cstheme="minorBidi"/>
                <w:color w:val="000000"/>
                <w:sz w:val="20"/>
                <w:szCs w:val="20"/>
              </w:rPr>
              <w:t>746</w:t>
            </w:r>
          </w:p>
        </w:tc>
        <w:tc>
          <w:tcPr>
            <w:tcW w:w="1855" w:type="dxa"/>
            <w:tcBorders>
              <w:left w:val="nil"/>
              <w:bottom w:val="nil"/>
              <w:right w:val="nil"/>
            </w:tcBorders>
            <w:shd w:val="clear" w:color="auto" w:fill="auto"/>
          </w:tcPr>
          <w:p w14:paraId="3F54287A" w14:textId="1BA212A0" w:rsidR="000E08A7" w:rsidRPr="00950E9B" w:rsidRDefault="003E0084" w:rsidP="003E0084">
            <w:pPr>
              <w:jc w:val="right"/>
              <w:rPr>
                <w:rFonts w:asciiTheme="minorBidi" w:hAnsiTheme="minorBidi" w:cstheme="minorBidi"/>
                <w:color w:val="000000"/>
                <w:sz w:val="20"/>
                <w:szCs w:val="20"/>
              </w:rPr>
            </w:pPr>
            <w:r w:rsidRPr="00950E9B">
              <w:rPr>
                <w:rFonts w:asciiTheme="minorBidi" w:hAnsiTheme="minorBidi" w:cstheme="minorBidi"/>
                <w:sz w:val="20"/>
              </w:rPr>
              <w:t>149</w:t>
            </w:r>
            <w:r w:rsidR="000E08A7" w:rsidRPr="00950E9B">
              <w:rPr>
                <w:rFonts w:asciiTheme="minorBidi" w:hAnsiTheme="minorBidi" w:cstheme="minorBidi"/>
                <w:sz w:val="20"/>
              </w:rPr>
              <w:t>.</w:t>
            </w:r>
            <w:r w:rsidRPr="00950E9B">
              <w:rPr>
                <w:rFonts w:asciiTheme="minorBidi" w:hAnsiTheme="minorBidi" w:cstheme="minorBidi"/>
                <w:sz w:val="20"/>
              </w:rPr>
              <w:t>601</w:t>
            </w:r>
          </w:p>
        </w:tc>
      </w:tr>
      <w:tr w:rsidR="000E08A7" w:rsidRPr="00950E9B" w14:paraId="78A34BBC" w14:textId="77777777" w:rsidTr="0010404C">
        <w:trPr>
          <w:trHeight w:val="124"/>
        </w:trPr>
        <w:tc>
          <w:tcPr>
            <w:tcW w:w="5759" w:type="dxa"/>
            <w:tcBorders>
              <w:top w:val="nil"/>
              <w:left w:val="nil"/>
              <w:right w:val="nil"/>
            </w:tcBorders>
            <w:shd w:val="clear" w:color="auto" w:fill="auto"/>
            <w:vAlign w:val="bottom"/>
            <w:hideMark/>
          </w:tcPr>
          <w:p w14:paraId="47D8AF41" w14:textId="77777777" w:rsidR="000E08A7" w:rsidRPr="00950E9B" w:rsidRDefault="000E08A7" w:rsidP="0010404C">
            <w:pPr>
              <w:rPr>
                <w:rFonts w:asciiTheme="minorBidi" w:hAnsiTheme="minorBidi" w:cstheme="minorBidi"/>
                <w:color w:val="000000"/>
                <w:sz w:val="20"/>
                <w:szCs w:val="20"/>
              </w:rPr>
            </w:pPr>
            <w:r w:rsidRPr="00950E9B">
              <w:rPr>
                <w:rFonts w:asciiTheme="minorBidi" w:hAnsiTheme="minorBidi" w:cstheme="minorBidi"/>
                <w:color w:val="000000"/>
                <w:sz w:val="20"/>
                <w:szCs w:val="20"/>
              </w:rPr>
              <w:t xml:space="preserve">Diğer </w:t>
            </w:r>
            <w:r w:rsidRPr="00950E9B">
              <w:rPr>
                <w:rFonts w:asciiTheme="minorBidi" w:hAnsiTheme="minorBidi" w:cstheme="minorBidi"/>
                <w:color w:val="000000"/>
                <w:sz w:val="20"/>
                <w:szCs w:val="20"/>
                <w:vertAlign w:val="superscript"/>
              </w:rPr>
              <w:t>(2)</w:t>
            </w:r>
          </w:p>
        </w:tc>
        <w:tc>
          <w:tcPr>
            <w:tcW w:w="1667" w:type="dxa"/>
            <w:tcBorders>
              <w:top w:val="nil"/>
              <w:left w:val="nil"/>
              <w:right w:val="nil"/>
            </w:tcBorders>
            <w:shd w:val="clear" w:color="auto" w:fill="auto"/>
          </w:tcPr>
          <w:p w14:paraId="5EC83431" w14:textId="6AAB0E7C" w:rsidR="000E08A7" w:rsidRPr="00950E9B" w:rsidRDefault="003E0084" w:rsidP="003E0084">
            <w:pPr>
              <w:jc w:val="right"/>
              <w:rPr>
                <w:rFonts w:asciiTheme="minorBidi" w:hAnsiTheme="minorBidi" w:cstheme="minorBidi"/>
                <w:sz w:val="20"/>
                <w:szCs w:val="20"/>
              </w:rPr>
            </w:pPr>
            <w:r w:rsidRPr="00950E9B">
              <w:rPr>
                <w:rFonts w:asciiTheme="minorBidi" w:hAnsiTheme="minorBidi" w:cstheme="minorBidi"/>
                <w:sz w:val="20"/>
                <w:szCs w:val="20"/>
              </w:rPr>
              <w:t>27</w:t>
            </w:r>
            <w:r w:rsidR="000E08A7" w:rsidRPr="00950E9B">
              <w:rPr>
                <w:rFonts w:asciiTheme="minorBidi" w:hAnsiTheme="minorBidi" w:cstheme="minorBidi"/>
                <w:sz w:val="20"/>
                <w:szCs w:val="20"/>
              </w:rPr>
              <w:t>.</w:t>
            </w:r>
            <w:r w:rsidRPr="00950E9B">
              <w:rPr>
                <w:rFonts w:asciiTheme="minorBidi" w:hAnsiTheme="minorBidi" w:cstheme="minorBidi"/>
                <w:sz w:val="20"/>
                <w:szCs w:val="20"/>
              </w:rPr>
              <w:t>574</w:t>
            </w:r>
          </w:p>
        </w:tc>
        <w:tc>
          <w:tcPr>
            <w:tcW w:w="1855" w:type="dxa"/>
            <w:tcBorders>
              <w:top w:val="nil"/>
              <w:left w:val="nil"/>
              <w:right w:val="nil"/>
            </w:tcBorders>
            <w:shd w:val="clear" w:color="auto" w:fill="auto"/>
          </w:tcPr>
          <w:p w14:paraId="41872500" w14:textId="1501AEAC" w:rsidR="000E08A7" w:rsidRPr="00950E9B" w:rsidRDefault="003E0084" w:rsidP="003E0084">
            <w:pPr>
              <w:jc w:val="right"/>
              <w:rPr>
                <w:rFonts w:asciiTheme="minorBidi" w:hAnsiTheme="minorBidi" w:cstheme="minorBidi"/>
                <w:sz w:val="20"/>
                <w:szCs w:val="20"/>
              </w:rPr>
            </w:pPr>
            <w:r w:rsidRPr="00950E9B">
              <w:rPr>
                <w:rFonts w:asciiTheme="minorBidi" w:hAnsiTheme="minorBidi" w:cstheme="minorBidi"/>
                <w:sz w:val="20"/>
              </w:rPr>
              <w:t>34</w:t>
            </w:r>
            <w:r w:rsidR="000E08A7" w:rsidRPr="00950E9B">
              <w:rPr>
                <w:rFonts w:asciiTheme="minorBidi" w:hAnsiTheme="minorBidi" w:cstheme="minorBidi"/>
                <w:sz w:val="20"/>
              </w:rPr>
              <w:t>.</w:t>
            </w:r>
            <w:r w:rsidRPr="00950E9B">
              <w:rPr>
                <w:rFonts w:asciiTheme="minorBidi" w:hAnsiTheme="minorBidi" w:cstheme="minorBidi"/>
                <w:sz w:val="20"/>
              </w:rPr>
              <w:t>451</w:t>
            </w:r>
          </w:p>
        </w:tc>
      </w:tr>
      <w:tr w:rsidR="000E08A7" w:rsidRPr="00950E9B" w14:paraId="6B37D56F" w14:textId="77777777" w:rsidTr="0010404C">
        <w:trPr>
          <w:trHeight w:val="124"/>
        </w:trPr>
        <w:tc>
          <w:tcPr>
            <w:tcW w:w="5759" w:type="dxa"/>
            <w:tcBorders>
              <w:left w:val="nil"/>
              <w:bottom w:val="single" w:sz="4" w:space="0" w:color="auto"/>
              <w:right w:val="nil"/>
            </w:tcBorders>
            <w:shd w:val="clear" w:color="auto" w:fill="auto"/>
            <w:vAlign w:val="bottom"/>
          </w:tcPr>
          <w:p w14:paraId="2B9D6A3A" w14:textId="77777777" w:rsidR="000E08A7" w:rsidRPr="00950E9B" w:rsidRDefault="000E08A7" w:rsidP="0010404C">
            <w:pPr>
              <w:rPr>
                <w:rFonts w:asciiTheme="minorBidi" w:hAnsiTheme="minorBidi" w:cstheme="minorBidi"/>
                <w:color w:val="000000"/>
                <w:sz w:val="20"/>
                <w:szCs w:val="20"/>
              </w:rPr>
            </w:pPr>
          </w:p>
        </w:tc>
        <w:tc>
          <w:tcPr>
            <w:tcW w:w="1667" w:type="dxa"/>
            <w:tcBorders>
              <w:left w:val="nil"/>
              <w:bottom w:val="single" w:sz="4" w:space="0" w:color="auto"/>
              <w:right w:val="nil"/>
            </w:tcBorders>
            <w:shd w:val="clear" w:color="auto" w:fill="auto"/>
            <w:vAlign w:val="bottom"/>
          </w:tcPr>
          <w:p w14:paraId="51010185" w14:textId="77777777" w:rsidR="000E08A7" w:rsidRPr="00950E9B" w:rsidRDefault="000E08A7" w:rsidP="0010404C">
            <w:pPr>
              <w:jc w:val="right"/>
              <w:rPr>
                <w:rFonts w:asciiTheme="minorBidi" w:hAnsiTheme="minorBidi" w:cstheme="minorBidi"/>
                <w:sz w:val="20"/>
                <w:szCs w:val="20"/>
              </w:rPr>
            </w:pPr>
          </w:p>
        </w:tc>
        <w:tc>
          <w:tcPr>
            <w:tcW w:w="1855" w:type="dxa"/>
            <w:tcBorders>
              <w:left w:val="nil"/>
              <w:bottom w:val="single" w:sz="4" w:space="0" w:color="auto"/>
              <w:right w:val="nil"/>
            </w:tcBorders>
            <w:shd w:val="clear" w:color="auto" w:fill="auto"/>
            <w:vAlign w:val="bottom"/>
          </w:tcPr>
          <w:p w14:paraId="2EA42BFA" w14:textId="77777777" w:rsidR="000E08A7" w:rsidRPr="00950E9B" w:rsidRDefault="000E08A7" w:rsidP="0010404C">
            <w:pPr>
              <w:jc w:val="right"/>
              <w:rPr>
                <w:rFonts w:asciiTheme="minorBidi" w:hAnsiTheme="minorBidi" w:cstheme="minorBidi"/>
                <w:sz w:val="20"/>
                <w:szCs w:val="20"/>
              </w:rPr>
            </w:pPr>
          </w:p>
        </w:tc>
      </w:tr>
      <w:tr w:rsidR="000E08A7" w:rsidRPr="00950E9B" w14:paraId="3C258386" w14:textId="77777777" w:rsidTr="0010404C">
        <w:trPr>
          <w:trHeight w:val="124"/>
        </w:trPr>
        <w:tc>
          <w:tcPr>
            <w:tcW w:w="5759" w:type="dxa"/>
            <w:tcBorders>
              <w:top w:val="single" w:sz="4" w:space="0" w:color="auto"/>
              <w:left w:val="nil"/>
              <w:bottom w:val="double" w:sz="4" w:space="0" w:color="auto"/>
              <w:right w:val="nil"/>
            </w:tcBorders>
            <w:shd w:val="clear" w:color="auto" w:fill="auto"/>
            <w:vAlign w:val="bottom"/>
            <w:hideMark/>
          </w:tcPr>
          <w:p w14:paraId="5803E554" w14:textId="77777777" w:rsidR="000E08A7" w:rsidRPr="00950E9B" w:rsidRDefault="000E08A7" w:rsidP="0010404C">
            <w:pPr>
              <w:rPr>
                <w:rFonts w:asciiTheme="minorBidi" w:hAnsiTheme="minorBidi" w:cstheme="minorBidi"/>
                <w:b/>
                <w:color w:val="000000"/>
                <w:sz w:val="20"/>
                <w:szCs w:val="20"/>
              </w:rPr>
            </w:pPr>
            <w:r w:rsidRPr="00950E9B">
              <w:rPr>
                <w:rFonts w:asciiTheme="minorBidi" w:hAnsiTheme="minorBidi" w:cstheme="minorBidi"/>
                <w:b/>
                <w:color w:val="000000"/>
                <w:sz w:val="20"/>
                <w:szCs w:val="20"/>
              </w:rPr>
              <w:t>Toplam</w:t>
            </w:r>
          </w:p>
        </w:tc>
        <w:tc>
          <w:tcPr>
            <w:tcW w:w="1667" w:type="dxa"/>
            <w:tcBorders>
              <w:top w:val="single" w:sz="4" w:space="0" w:color="auto"/>
              <w:left w:val="nil"/>
              <w:bottom w:val="double" w:sz="4" w:space="0" w:color="auto"/>
              <w:right w:val="nil"/>
            </w:tcBorders>
            <w:shd w:val="clear" w:color="auto" w:fill="auto"/>
            <w:vAlign w:val="bottom"/>
          </w:tcPr>
          <w:p w14:paraId="2881B7D6" w14:textId="407487E6" w:rsidR="000E08A7" w:rsidRPr="00950E9B" w:rsidRDefault="003E0084" w:rsidP="003E0084">
            <w:pPr>
              <w:jc w:val="right"/>
              <w:rPr>
                <w:rFonts w:asciiTheme="minorBidi" w:hAnsiTheme="minorBidi" w:cstheme="minorBidi"/>
                <w:b/>
                <w:bCs/>
                <w:sz w:val="20"/>
                <w:szCs w:val="20"/>
              </w:rPr>
            </w:pPr>
            <w:r w:rsidRPr="00950E9B">
              <w:rPr>
                <w:rFonts w:asciiTheme="minorBidi" w:hAnsiTheme="minorBidi" w:cstheme="minorBidi"/>
                <w:b/>
                <w:bCs/>
                <w:sz w:val="20"/>
                <w:szCs w:val="20"/>
              </w:rPr>
              <w:t>373</w:t>
            </w:r>
            <w:r w:rsidR="000E08A7" w:rsidRPr="00950E9B">
              <w:rPr>
                <w:rFonts w:asciiTheme="minorBidi" w:hAnsiTheme="minorBidi" w:cstheme="minorBidi"/>
                <w:b/>
                <w:bCs/>
                <w:sz w:val="20"/>
                <w:szCs w:val="20"/>
              </w:rPr>
              <w:t>.</w:t>
            </w:r>
            <w:r w:rsidRPr="00950E9B">
              <w:rPr>
                <w:rFonts w:asciiTheme="minorBidi" w:hAnsiTheme="minorBidi" w:cstheme="minorBidi"/>
                <w:b/>
                <w:bCs/>
                <w:sz w:val="20"/>
                <w:szCs w:val="20"/>
              </w:rPr>
              <w:t>869</w:t>
            </w:r>
          </w:p>
        </w:tc>
        <w:tc>
          <w:tcPr>
            <w:tcW w:w="1855" w:type="dxa"/>
            <w:tcBorders>
              <w:top w:val="single" w:sz="4" w:space="0" w:color="auto"/>
              <w:left w:val="nil"/>
              <w:bottom w:val="double" w:sz="4" w:space="0" w:color="auto"/>
              <w:right w:val="nil"/>
            </w:tcBorders>
            <w:shd w:val="clear" w:color="auto" w:fill="auto"/>
            <w:vAlign w:val="bottom"/>
          </w:tcPr>
          <w:p w14:paraId="13764AF0" w14:textId="16069FD0" w:rsidR="000E08A7" w:rsidRPr="00950E9B" w:rsidRDefault="003E0084" w:rsidP="003E0084">
            <w:pPr>
              <w:jc w:val="right"/>
              <w:rPr>
                <w:rFonts w:asciiTheme="minorBidi" w:hAnsiTheme="minorBidi" w:cstheme="minorBidi"/>
                <w:b/>
                <w:bCs/>
                <w:sz w:val="20"/>
                <w:szCs w:val="20"/>
              </w:rPr>
            </w:pPr>
            <w:r w:rsidRPr="00950E9B">
              <w:rPr>
                <w:rFonts w:asciiTheme="minorBidi" w:hAnsiTheme="minorBidi" w:cstheme="minorBidi"/>
                <w:b/>
                <w:bCs/>
                <w:sz w:val="20"/>
                <w:szCs w:val="20"/>
              </w:rPr>
              <w:t>236</w:t>
            </w:r>
            <w:r w:rsidR="000E08A7" w:rsidRPr="00950E9B">
              <w:rPr>
                <w:rFonts w:asciiTheme="minorBidi" w:hAnsiTheme="minorBidi" w:cstheme="minorBidi"/>
                <w:b/>
                <w:bCs/>
                <w:sz w:val="20"/>
                <w:szCs w:val="20"/>
              </w:rPr>
              <w:t>.</w:t>
            </w:r>
            <w:r w:rsidRPr="00950E9B">
              <w:rPr>
                <w:rFonts w:asciiTheme="minorBidi" w:hAnsiTheme="minorBidi" w:cstheme="minorBidi"/>
                <w:b/>
                <w:bCs/>
                <w:sz w:val="20"/>
                <w:szCs w:val="20"/>
              </w:rPr>
              <w:t>601</w:t>
            </w:r>
          </w:p>
        </w:tc>
      </w:tr>
    </w:tbl>
    <w:p w14:paraId="06337736" w14:textId="77777777" w:rsidR="000E08A7" w:rsidRPr="00950E9B" w:rsidRDefault="000E08A7" w:rsidP="000E08A7">
      <w:pPr>
        <w:spacing w:before="120" w:after="120"/>
        <w:ind w:right="59"/>
        <w:jc w:val="both"/>
        <w:rPr>
          <w:rFonts w:asciiTheme="minorBidi" w:hAnsiTheme="minorBidi" w:cstheme="minorBidi"/>
          <w:bCs/>
          <w:sz w:val="16"/>
          <w:szCs w:val="16"/>
        </w:rPr>
      </w:pPr>
      <w:r w:rsidRPr="00950E9B">
        <w:rPr>
          <w:rFonts w:asciiTheme="minorBidi" w:hAnsiTheme="minorBidi" w:cstheme="minorBidi"/>
          <w:color w:val="000000"/>
          <w:sz w:val="16"/>
          <w:szCs w:val="16"/>
          <w:vertAlign w:val="superscript"/>
        </w:rPr>
        <w:t xml:space="preserve">(1) </w:t>
      </w:r>
      <w:r w:rsidRPr="00950E9B">
        <w:rPr>
          <w:rFonts w:asciiTheme="minorBidi" w:hAnsiTheme="minorBidi" w:cstheme="minorBidi"/>
          <w:color w:val="000000"/>
          <w:sz w:val="16"/>
          <w:szCs w:val="16"/>
        </w:rPr>
        <w:t>Karayolları Genel Müdürlüğü ve Toplu Konut İdaresi Başkanlığı’ndan alacaklarını içermektedir.</w:t>
      </w:r>
    </w:p>
    <w:p w14:paraId="24EE3862" w14:textId="77777777" w:rsidR="000E08A7" w:rsidRPr="00950E9B" w:rsidRDefault="000E08A7" w:rsidP="000E08A7">
      <w:pPr>
        <w:spacing w:before="120" w:after="120"/>
        <w:ind w:right="192"/>
        <w:jc w:val="both"/>
        <w:rPr>
          <w:rFonts w:asciiTheme="minorBidi" w:hAnsiTheme="minorBidi" w:cstheme="minorBidi"/>
          <w:color w:val="000000"/>
          <w:sz w:val="16"/>
          <w:szCs w:val="16"/>
        </w:rPr>
      </w:pPr>
      <w:r w:rsidRPr="00950E9B">
        <w:rPr>
          <w:rFonts w:asciiTheme="minorBidi" w:hAnsiTheme="minorBidi" w:cstheme="minorBidi"/>
          <w:color w:val="000000"/>
          <w:sz w:val="16"/>
          <w:szCs w:val="16"/>
          <w:vertAlign w:val="superscript"/>
        </w:rPr>
        <w:t xml:space="preserve">(2) </w:t>
      </w:r>
      <w:r w:rsidRPr="00950E9B">
        <w:rPr>
          <w:rFonts w:asciiTheme="minorBidi" w:hAnsiTheme="minorBidi" w:cstheme="minorBidi"/>
          <w:color w:val="000000"/>
          <w:sz w:val="16"/>
          <w:szCs w:val="16"/>
        </w:rPr>
        <w:t>Kamu kurum ve kuruluşları haricindeki çeşitli kurumlardan alacaklarını ve geçici hesapları içermektedir.</w:t>
      </w:r>
    </w:p>
    <w:p w14:paraId="6E397D62" w14:textId="77777777" w:rsidR="007B60D0" w:rsidRPr="00950E9B" w:rsidRDefault="007B60D0" w:rsidP="000E08A7">
      <w:pPr>
        <w:spacing w:before="120" w:after="120"/>
        <w:ind w:right="192"/>
        <w:jc w:val="both"/>
        <w:rPr>
          <w:rFonts w:asciiTheme="minorBidi" w:hAnsiTheme="minorBidi" w:cstheme="minorBidi"/>
          <w:color w:val="000000"/>
          <w:sz w:val="16"/>
          <w:szCs w:val="16"/>
        </w:rPr>
      </w:pPr>
    </w:p>
    <w:p w14:paraId="7F7109B0" w14:textId="2E8C1236" w:rsidR="007B60D0" w:rsidRPr="00950E9B" w:rsidRDefault="007B60D0">
      <w:pPr>
        <w:rPr>
          <w:rFonts w:asciiTheme="minorBidi" w:hAnsiTheme="minorBidi" w:cstheme="minorBidi"/>
          <w:color w:val="000000"/>
          <w:sz w:val="16"/>
          <w:szCs w:val="16"/>
        </w:rPr>
      </w:pPr>
      <w:r w:rsidRPr="00950E9B">
        <w:rPr>
          <w:rFonts w:asciiTheme="minorBidi" w:hAnsiTheme="minorBidi" w:cstheme="minorBidi"/>
          <w:color w:val="000000"/>
          <w:sz w:val="16"/>
          <w:szCs w:val="16"/>
        </w:rPr>
        <w:br w:type="page"/>
      </w:r>
    </w:p>
    <w:p w14:paraId="04239942" w14:textId="0B52F0F0" w:rsidR="00136C29" w:rsidRPr="00950E9B" w:rsidRDefault="00E925B4" w:rsidP="0038378B">
      <w:pPr>
        <w:ind w:hanging="522"/>
        <w:jc w:val="both"/>
        <w:rPr>
          <w:rFonts w:ascii="Arial" w:hAnsi="Arial" w:cs="Arial"/>
          <w:b/>
          <w:sz w:val="20"/>
          <w:szCs w:val="20"/>
        </w:rPr>
      </w:pPr>
      <w:r w:rsidRPr="00950E9B">
        <w:rPr>
          <w:rFonts w:ascii="Arial" w:hAnsi="Arial" w:cs="Arial"/>
          <w:b/>
          <w:sz w:val="20"/>
          <w:szCs w:val="20"/>
        </w:rPr>
        <w:lastRenderedPageBreak/>
        <w:t xml:space="preserve">II. </w:t>
      </w:r>
      <w:r w:rsidRPr="00950E9B">
        <w:rPr>
          <w:rFonts w:ascii="Arial" w:hAnsi="Arial" w:cs="Arial"/>
          <w:b/>
          <w:sz w:val="20"/>
          <w:szCs w:val="20"/>
        </w:rPr>
        <w:tab/>
      </w:r>
      <w:r w:rsidR="008A518B" w:rsidRPr="00950E9B">
        <w:rPr>
          <w:rFonts w:ascii="Arial" w:hAnsi="Arial" w:cs="Arial"/>
          <w:b/>
          <w:sz w:val="20"/>
          <w:szCs w:val="20"/>
        </w:rPr>
        <w:t xml:space="preserve">Bilançonun pasif </w:t>
      </w:r>
      <w:r w:rsidR="00C111F2" w:rsidRPr="00950E9B">
        <w:rPr>
          <w:rFonts w:ascii="Arial" w:hAnsi="Arial" w:cs="Arial"/>
          <w:b/>
          <w:sz w:val="20"/>
          <w:szCs w:val="20"/>
        </w:rPr>
        <w:t>hesaplarına</w:t>
      </w:r>
      <w:r w:rsidR="00136C29" w:rsidRPr="00950E9B">
        <w:rPr>
          <w:rFonts w:ascii="Arial" w:hAnsi="Arial" w:cs="Arial"/>
          <w:b/>
          <w:sz w:val="20"/>
          <w:szCs w:val="20"/>
        </w:rPr>
        <w:t xml:space="preserve"> ilişkin açıklama ve dipnotlar: </w:t>
      </w:r>
    </w:p>
    <w:p w14:paraId="64BB23FC" w14:textId="77777777" w:rsidR="008110E8" w:rsidRPr="00950E9B" w:rsidRDefault="008110E8" w:rsidP="008110E8">
      <w:pPr>
        <w:ind w:hanging="567"/>
        <w:jc w:val="both"/>
        <w:rPr>
          <w:rFonts w:ascii="Arial" w:hAnsi="Arial" w:cs="Arial"/>
          <w:b/>
          <w:sz w:val="20"/>
          <w:szCs w:val="20"/>
        </w:rPr>
      </w:pPr>
    </w:p>
    <w:p w14:paraId="7A605E6C" w14:textId="77777777" w:rsidR="00136C29" w:rsidRPr="00950E9B" w:rsidRDefault="00136C29" w:rsidP="0038378B">
      <w:pPr>
        <w:pStyle w:val="GvdeMetniGirintisi"/>
        <w:ind w:left="9" w:hanging="531"/>
        <w:rPr>
          <w:rFonts w:ascii="Arial" w:hAnsi="Arial" w:cs="Arial"/>
          <w:b/>
          <w:sz w:val="20"/>
          <w:szCs w:val="20"/>
        </w:rPr>
      </w:pPr>
      <w:r w:rsidRPr="00950E9B">
        <w:rPr>
          <w:rFonts w:ascii="Arial" w:hAnsi="Arial" w:cs="Arial"/>
          <w:b/>
          <w:sz w:val="20"/>
          <w:szCs w:val="20"/>
        </w:rPr>
        <w:t>1.</w:t>
      </w:r>
      <w:r w:rsidRPr="00950E9B">
        <w:rPr>
          <w:rFonts w:ascii="Arial" w:hAnsi="Arial" w:cs="Arial"/>
          <w:b/>
          <w:sz w:val="20"/>
          <w:szCs w:val="20"/>
        </w:rPr>
        <w:tab/>
        <w:t>Toplanan fonlara ilişkin bilgiler:</w:t>
      </w:r>
    </w:p>
    <w:p w14:paraId="5E135A4E" w14:textId="77777777" w:rsidR="00136C29" w:rsidRPr="00950E9B" w:rsidRDefault="00136C29" w:rsidP="00136C29">
      <w:pPr>
        <w:pStyle w:val="GvdeMetniGirintisi"/>
        <w:tabs>
          <w:tab w:val="left" w:pos="720"/>
        </w:tabs>
        <w:ind w:firstLine="0"/>
        <w:rPr>
          <w:rFonts w:ascii="Arial" w:hAnsi="Arial" w:cs="Arial"/>
          <w:sz w:val="20"/>
          <w:szCs w:val="10"/>
        </w:rPr>
      </w:pPr>
    </w:p>
    <w:p w14:paraId="277C52F4" w14:textId="77777777" w:rsidR="00136C29" w:rsidRPr="00950E9B" w:rsidRDefault="00136C29" w:rsidP="009131AA">
      <w:pPr>
        <w:pStyle w:val="GvdeMetniGirintisi"/>
        <w:numPr>
          <w:ilvl w:val="0"/>
          <w:numId w:val="4"/>
        </w:numPr>
        <w:tabs>
          <w:tab w:val="num" w:pos="1134"/>
        </w:tabs>
        <w:ind w:left="324" w:hanging="288"/>
        <w:rPr>
          <w:rFonts w:ascii="Arial" w:hAnsi="Arial" w:cs="Arial"/>
          <w:b/>
          <w:sz w:val="20"/>
          <w:szCs w:val="20"/>
        </w:rPr>
      </w:pPr>
      <w:r w:rsidRPr="00950E9B">
        <w:rPr>
          <w:rFonts w:ascii="Arial" w:hAnsi="Arial" w:cs="Arial"/>
          <w:b/>
          <w:sz w:val="20"/>
          <w:szCs w:val="20"/>
        </w:rPr>
        <w:t xml:space="preserve">Toplanan fonların vade yapısına ilişkin bilgiler: </w:t>
      </w:r>
    </w:p>
    <w:p w14:paraId="678734B4" w14:textId="77777777" w:rsidR="00BD623B" w:rsidRPr="00950E9B" w:rsidRDefault="00BD623B" w:rsidP="00B302FC">
      <w:pPr>
        <w:pStyle w:val="GvdeMetniGirintisi"/>
        <w:ind w:left="540" w:firstLine="0"/>
        <w:rPr>
          <w:rFonts w:ascii="Arial" w:hAnsi="Arial" w:cs="Arial"/>
          <w:b/>
          <w:sz w:val="20"/>
          <w:szCs w:val="20"/>
        </w:rPr>
      </w:pPr>
    </w:p>
    <w:tbl>
      <w:tblPr>
        <w:tblW w:w="9694" w:type="dxa"/>
        <w:tblLayout w:type="fixed"/>
        <w:tblLook w:val="0000" w:firstRow="0" w:lastRow="0" w:firstColumn="0" w:lastColumn="0" w:noHBand="0" w:noVBand="0"/>
      </w:tblPr>
      <w:tblGrid>
        <w:gridCol w:w="3248"/>
        <w:gridCol w:w="776"/>
        <w:gridCol w:w="810"/>
        <w:gridCol w:w="810"/>
        <w:gridCol w:w="720"/>
        <w:gridCol w:w="566"/>
        <w:gridCol w:w="604"/>
        <w:gridCol w:w="630"/>
        <w:gridCol w:w="630"/>
        <w:gridCol w:w="900"/>
      </w:tblGrid>
      <w:tr w:rsidR="00400D50" w:rsidRPr="00950E9B" w14:paraId="590C5D1B" w14:textId="77777777" w:rsidTr="003E0084">
        <w:trPr>
          <w:trHeight w:val="113"/>
        </w:trPr>
        <w:tc>
          <w:tcPr>
            <w:tcW w:w="3248" w:type="dxa"/>
            <w:tcBorders>
              <w:top w:val="single" w:sz="4" w:space="0" w:color="auto"/>
              <w:left w:val="nil"/>
              <w:bottom w:val="single" w:sz="4" w:space="0" w:color="auto"/>
              <w:right w:val="nil"/>
            </w:tcBorders>
            <w:shd w:val="clear" w:color="auto" w:fill="auto"/>
            <w:noWrap/>
            <w:vAlign w:val="bottom"/>
          </w:tcPr>
          <w:p w14:paraId="48FDC3F8" w14:textId="77777777" w:rsidR="00BD623B" w:rsidRPr="00950E9B" w:rsidRDefault="00BD623B" w:rsidP="00BD623B">
            <w:pPr>
              <w:ind w:left="-108"/>
              <w:jc w:val="both"/>
              <w:rPr>
                <w:rFonts w:ascii="Arial" w:hAnsi="Arial" w:cs="Arial"/>
                <w:b/>
                <w:sz w:val="12"/>
                <w:szCs w:val="12"/>
              </w:rPr>
            </w:pPr>
            <w:r w:rsidRPr="00950E9B">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1 Aya</w:t>
            </w:r>
          </w:p>
          <w:p w14:paraId="74962A38"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3 Aya</w:t>
            </w:r>
          </w:p>
          <w:p w14:paraId="5BD058CB"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6 Aya Kadar</w:t>
            </w:r>
          </w:p>
        </w:tc>
        <w:tc>
          <w:tcPr>
            <w:tcW w:w="566" w:type="dxa"/>
            <w:tcBorders>
              <w:top w:val="single" w:sz="4" w:space="0" w:color="auto"/>
              <w:left w:val="nil"/>
              <w:bottom w:val="single" w:sz="4" w:space="0" w:color="auto"/>
              <w:right w:val="nil"/>
            </w:tcBorders>
            <w:shd w:val="clear" w:color="auto" w:fill="auto"/>
            <w:noWrap/>
            <w:vAlign w:val="bottom"/>
          </w:tcPr>
          <w:p w14:paraId="797AA910"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9 Aya</w:t>
            </w:r>
          </w:p>
          <w:p w14:paraId="71B4B25C"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Kadar</w:t>
            </w:r>
          </w:p>
        </w:tc>
        <w:tc>
          <w:tcPr>
            <w:tcW w:w="604" w:type="dxa"/>
            <w:tcBorders>
              <w:top w:val="single" w:sz="4" w:space="0" w:color="auto"/>
              <w:left w:val="nil"/>
              <w:bottom w:val="single" w:sz="4" w:space="0" w:color="auto"/>
              <w:right w:val="nil"/>
            </w:tcBorders>
            <w:shd w:val="clear" w:color="auto" w:fill="auto"/>
            <w:vAlign w:val="bottom"/>
          </w:tcPr>
          <w:p w14:paraId="3C2B74D3"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1 Yıla</w:t>
            </w:r>
          </w:p>
          <w:p w14:paraId="6A2D90CD"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1 Yıl ve</w:t>
            </w:r>
          </w:p>
          <w:p w14:paraId="6546EADC"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950E9B" w:rsidRDefault="00BD623B" w:rsidP="00E20C73">
            <w:pPr>
              <w:ind w:left="-108" w:firstLine="5"/>
              <w:jc w:val="right"/>
              <w:rPr>
                <w:rFonts w:ascii="Arial" w:eastAsia="Arial Unicode MS" w:hAnsi="Arial" w:cs="Arial"/>
                <w:b/>
                <w:sz w:val="12"/>
                <w:szCs w:val="12"/>
              </w:rPr>
            </w:pPr>
            <w:r w:rsidRPr="00950E9B">
              <w:rPr>
                <w:rFonts w:ascii="Arial" w:eastAsia="Arial Unicode MS" w:hAnsi="Arial" w:cs="Arial"/>
                <w:b/>
                <w:sz w:val="12"/>
                <w:szCs w:val="12"/>
              </w:rPr>
              <w:t>Birikimli</w:t>
            </w:r>
          </w:p>
          <w:p w14:paraId="3E4765DF" w14:textId="77777777" w:rsidR="00BD623B" w:rsidRPr="00950E9B" w:rsidRDefault="00BD623B" w:rsidP="00E20C73">
            <w:pPr>
              <w:ind w:left="-108" w:firstLine="5"/>
              <w:jc w:val="right"/>
              <w:rPr>
                <w:rFonts w:ascii="Arial" w:eastAsia="Arial Unicode MS" w:hAnsi="Arial" w:cs="Arial"/>
                <w:b/>
                <w:sz w:val="12"/>
                <w:szCs w:val="12"/>
              </w:rPr>
            </w:pPr>
            <w:r w:rsidRPr="00950E9B">
              <w:rPr>
                <w:rFonts w:ascii="Arial" w:eastAsia="Arial Unicode MS" w:hAnsi="Arial" w:cs="Arial"/>
                <w:b/>
                <w:sz w:val="12"/>
                <w:szCs w:val="12"/>
              </w:rPr>
              <w:t>Katılma</w:t>
            </w:r>
          </w:p>
          <w:p w14:paraId="541C0223" w14:textId="77777777" w:rsidR="00BD623B" w:rsidRPr="00950E9B" w:rsidRDefault="00BD623B" w:rsidP="00E20C73">
            <w:pPr>
              <w:ind w:left="-108" w:firstLine="5"/>
              <w:jc w:val="right"/>
              <w:rPr>
                <w:rFonts w:ascii="Arial" w:hAnsi="Arial" w:cs="Arial"/>
                <w:b/>
                <w:sz w:val="12"/>
                <w:szCs w:val="12"/>
              </w:rPr>
            </w:pPr>
            <w:r w:rsidRPr="00950E9B">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950E9B" w:rsidRDefault="00BD623B" w:rsidP="00E20C73">
            <w:pPr>
              <w:ind w:left="-108" w:firstLine="5"/>
              <w:jc w:val="right"/>
              <w:rPr>
                <w:rFonts w:ascii="Arial" w:hAnsi="Arial" w:cs="Arial"/>
                <w:b/>
                <w:sz w:val="12"/>
                <w:szCs w:val="12"/>
              </w:rPr>
            </w:pPr>
            <w:r w:rsidRPr="00950E9B">
              <w:rPr>
                <w:rFonts w:ascii="Arial" w:hAnsi="Arial" w:cs="Arial"/>
                <w:b/>
                <w:sz w:val="12"/>
                <w:szCs w:val="12"/>
              </w:rPr>
              <w:t>Toplam</w:t>
            </w:r>
          </w:p>
        </w:tc>
      </w:tr>
      <w:tr w:rsidR="00831379" w:rsidRPr="00950E9B" w14:paraId="20AEB0DD" w14:textId="77777777" w:rsidTr="003E0084">
        <w:trPr>
          <w:trHeight w:val="113"/>
        </w:trPr>
        <w:tc>
          <w:tcPr>
            <w:tcW w:w="3248" w:type="dxa"/>
            <w:tcBorders>
              <w:top w:val="single" w:sz="4" w:space="0" w:color="auto"/>
              <w:left w:val="nil"/>
              <w:right w:val="nil"/>
            </w:tcBorders>
            <w:shd w:val="clear" w:color="auto" w:fill="auto"/>
            <w:vAlign w:val="bottom"/>
          </w:tcPr>
          <w:p w14:paraId="4A5CBA1D" w14:textId="77777777" w:rsidR="00831379" w:rsidRPr="00950E9B"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950E9B"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950E9B"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950E9B"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950E9B"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655D895E" w14:textId="77777777" w:rsidR="00831379" w:rsidRPr="00950E9B" w:rsidRDefault="00831379" w:rsidP="00E20C73">
            <w:pPr>
              <w:ind w:left="-108"/>
              <w:jc w:val="right"/>
              <w:rPr>
                <w:rFonts w:ascii="Arial" w:hAnsi="Arial" w:cs="Arial"/>
                <w:sz w:val="12"/>
                <w:szCs w:val="12"/>
              </w:rPr>
            </w:pPr>
          </w:p>
        </w:tc>
        <w:tc>
          <w:tcPr>
            <w:tcW w:w="604" w:type="dxa"/>
            <w:tcBorders>
              <w:top w:val="single" w:sz="4" w:space="0" w:color="auto"/>
              <w:left w:val="nil"/>
              <w:right w:val="nil"/>
            </w:tcBorders>
            <w:shd w:val="clear" w:color="auto" w:fill="auto"/>
            <w:noWrap/>
            <w:vAlign w:val="bottom"/>
          </w:tcPr>
          <w:p w14:paraId="506BCE16" w14:textId="77777777" w:rsidR="00831379" w:rsidRPr="00950E9B"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950E9B"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950E9B"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950E9B" w:rsidRDefault="00831379" w:rsidP="00E20C73">
            <w:pPr>
              <w:ind w:left="-108"/>
              <w:jc w:val="right"/>
              <w:rPr>
                <w:rFonts w:ascii="Arial" w:hAnsi="Arial" w:cs="Arial"/>
                <w:sz w:val="12"/>
                <w:szCs w:val="12"/>
              </w:rPr>
            </w:pPr>
          </w:p>
        </w:tc>
      </w:tr>
      <w:tr w:rsidR="00FC4D7C" w:rsidRPr="00950E9B" w14:paraId="7B67397F" w14:textId="77777777" w:rsidTr="003E0084">
        <w:trPr>
          <w:trHeight w:val="113"/>
        </w:trPr>
        <w:tc>
          <w:tcPr>
            <w:tcW w:w="3248" w:type="dxa"/>
            <w:tcBorders>
              <w:left w:val="nil"/>
              <w:bottom w:val="nil"/>
              <w:right w:val="nil"/>
            </w:tcBorders>
            <w:shd w:val="clear" w:color="auto" w:fill="auto"/>
            <w:vAlign w:val="center"/>
          </w:tcPr>
          <w:p w14:paraId="68C3DCE2" w14:textId="77777777" w:rsidR="00FC4D7C" w:rsidRPr="00950E9B" w:rsidRDefault="00FC4D7C" w:rsidP="00FC4D7C">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227C0FA1"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308</w:t>
            </w:r>
            <w:r w:rsidR="007B7310" w:rsidRPr="00950E9B">
              <w:rPr>
                <w:rFonts w:ascii="Arial" w:hAnsi="Arial" w:cs="Arial"/>
                <w:b/>
                <w:sz w:val="12"/>
                <w:szCs w:val="12"/>
              </w:rPr>
              <w:t>.</w:t>
            </w:r>
            <w:r w:rsidRPr="00950E9B">
              <w:rPr>
                <w:rFonts w:ascii="Arial" w:hAnsi="Arial" w:cs="Arial"/>
                <w:b/>
                <w:sz w:val="12"/>
                <w:szCs w:val="12"/>
              </w:rPr>
              <w:t>485</w:t>
            </w:r>
          </w:p>
        </w:tc>
        <w:tc>
          <w:tcPr>
            <w:tcW w:w="810" w:type="dxa"/>
            <w:tcBorders>
              <w:left w:val="nil"/>
              <w:bottom w:val="nil"/>
              <w:right w:val="nil"/>
            </w:tcBorders>
            <w:shd w:val="clear" w:color="auto" w:fill="auto"/>
            <w:noWrap/>
            <w:vAlign w:val="bottom"/>
          </w:tcPr>
          <w:p w14:paraId="6CA36266" w14:textId="561E1C81"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566" w:type="dxa"/>
            <w:tcBorders>
              <w:left w:val="nil"/>
              <w:bottom w:val="nil"/>
              <w:right w:val="nil"/>
            </w:tcBorders>
            <w:shd w:val="clear" w:color="auto" w:fill="auto"/>
            <w:noWrap/>
            <w:vAlign w:val="bottom"/>
          </w:tcPr>
          <w:p w14:paraId="330BE668" w14:textId="16A6E4A7"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604" w:type="dxa"/>
            <w:tcBorders>
              <w:left w:val="nil"/>
              <w:bottom w:val="nil"/>
              <w:right w:val="nil"/>
            </w:tcBorders>
            <w:shd w:val="clear" w:color="auto" w:fill="auto"/>
            <w:noWrap/>
            <w:vAlign w:val="bottom"/>
          </w:tcPr>
          <w:p w14:paraId="6A92EFFB" w14:textId="1B9E944A"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950E9B" w:rsidRDefault="009337B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left w:val="nil"/>
              <w:bottom w:val="nil"/>
              <w:right w:val="nil"/>
            </w:tcBorders>
            <w:vAlign w:val="bottom"/>
          </w:tcPr>
          <w:p w14:paraId="66FC62CD" w14:textId="3E8B1A57"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308</w:t>
            </w:r>
            <w:r w:rsidR="007B7310" w:rsidRPr="00950E9B">
              <w:rPr>
                <w:rFonts w:ascii="Arial" w:hAnsi="Arial" w:cs="Arial"/>
                <w:b/>
                <w:sz w:val="12"/>
                <w:szCs w:val="12"/>
              </w:rPr>
              <w:t>.</w:t>
            </w:r>
            <w:r w:rsidRPr="00950E9B">
              <w:rPr>
                <w:rFonts w:ascii="Arial" w:hAnsi="Arial" w:cs="Arial"/>
                <w:b/>
                <w:sz w:val="12"/>
                <w:szCs w:val="12"/>
              </w:rPr>
              <w:t>485</w:t>
            </w:r>
          </w:p>
        </w:tc>
      </w:tr>
      <w:tr w:rsidR="00FC4D7C" w:rsidRPr="00950E9B" w14:paraId="4F73B600" w14:textId="77777777" w:rsidTr="003E0084">
        <w:trPr>
          <w:trHeight w:val="113"/>
        </w:trPr>
        <w:tc>
          <w:tcPr>
            <w:tcW w:w="3248" w:type="dxa"/>
            <w:tcBorders>
              <w:top w:val="nil"/>
              <w:left w:val="nil"/>
              <w:bottom w:val="nil"/>
              <w:right w:val="nil"/>
            </w:tcBorders>
            <w:shd w:val="clear" w:color="auto" w:fill="auto"/>
            <w:vAlign w:val="bottom"/>
          </w:tcPr>
          <w:p w14:paraId="4215B3F9" w14:textId="10FDE66C" w:rsidR="00FC4D7C" w:rsidRPr="00950E9B" w:rsidRDefault="00FC4D7C" w:rsidP="00FC4D7C">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II. Katılma Hesapları Gerçek Kişi Ticari Olmayan-TP</w:t>
            </w:r>
            <w:r w:rsidR="004B7C20" w:rsidRPr="00950E9B">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33220A04" w:rsidR="00FC4D7C" w:rsidRPr="00950E9B" w:rsidRDefault="007B7310" w:rsidP="003E0084">
            <w:pPr>
              <w:ind w:left="-108"/>
              <w:jc w:val="right"/>
              <w:rPr>
                <w:rFonts w:ascii="Arial" w:hAnsi="Arial" w:cs="Arial"/>
                <w:b/>
                <w:sz w:val="12"/>
                <w:szCs w:val="12"/>
              </w:rPr>
            </w:pPr>
            <w:r w:rsidRPr="00950E9B">
              <w:rPr>
                <w:rFonts w:ascii="Arial" w:hAnsi="Arial" w:cs="Arial"/>
                <w:b/>
                <w:sz w:val="12"/>
                <w:szCs w:val="12"/>
              </w:rPr>
              <w:t>1.</w:t>
            </w:r>
            <w:r w:rsidR="003E0084" w:rsidRPr="00950E9B">
              <w:rPr>
                <w:rFonts w:ascii="Arial" w:hAnsi="Arial" w:cs="Arial"/>
                <w:b/>
                <w:sz w:val="12"/>
                <w:szCs w:val="12"/>
              </w:rPr>
              <w:t>520</w:t>
            </w:r>
            <w:r w:rsidRPr="00950E9B">
              <w:rPr>
                <w:rFonts w:ascii="Arial" w:hAnsi="Arial" w:cs="Arial"/>
                <w:b/>
                <w:sz w:val="12"/>
                <w:szCs w:val="12"/>
              </w:rPr>
              <w:t>.</w:t>
            </w:r>
            <w:r w:rsidR="003E0084" w:rsidRPr="00950E9B">
              <w:rPr>
                <w:rFonts w:ascii="Arial" w:hAnsi="Arial" w:cs="Arial"/>
                <w:b/>
                <w:sz w:val="12"/>
                <w:szCs w:val="12"/>
              </w:rPr>
              <w:t>246</w:t>
            </w:r>
          </w:p>
        </w:tc>
        <w:tc>
          <w:tcPr>
            <w:tcW w:w="810" w:type="dxa"/>
            <w:tcBorders>
              <w:top w:val="nil"/>
              <w:left w:val="nil"/>
              <w:bottom w:val="nil"/>
              <w:right w:val="nil"/>
            </w:tcBorders>
            <w:shd w:val="clear" w:color="auto" w:fill="auto"/>
            <w:noWrap/>
            <w:vAlign w:val="bottom"/>
          </w:tcPr>
          <w:p w14:paraId="7F8490BB" w14:textId="578FEEFC"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1.719</w:t>
            </w:r>
            <w:r w:rsidR="007B7310" w:rsidRPr="00950E9B">
              <w:rPr>
                <w:rFonts w:ascii="Arial" w:hAnsi="Arial" w:cs="Arial"/>
                <w:b/>
                <w:sz w:val="12"/>
                <w:szCs w:val="12"/>
              </w:rPr>
              <w:t>.</w:t>
            </w:r>
            <w:r w:rsidRPr="00950E9B">
              <w:rPr>
                <w:rFonts w:ascii="Arial" w:hAnsi="Arial" w:cs="Arial"/>
                <w:b/>
                <w:sz w:val="12"/>
                <w:szCs w:val="12"/>
              </w:rPr>
              <w:t>506</w:t>
            </w:r>
          </w:p>
        </w:tc>
        <w:tc>
          <w:tcPr>
            <w:tcW w:w="720" w:type="dxa"/>
            <w:tcBorders>
              <w:top w:val="nil"/>
              <w:left w:val="nil"/>
              <w:bottom w:val="nil"/>
              <w:right w:val="nil"/>
            </w:tcBorders>
            <w:shd w:val="clear" w:color="auto" w:fill="auto"/>
            <w:noWrap/>
            <w:vAlign w:val="bottom"/>
          </w:tcPr>
          <w:p w14:paraId="1BB15B02" w14:textId="61A6D475"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284</w:t>
            </w:r>
            <w:r w:rsidR="007B7310" w:rsidRPr="00950E9B">
              <w:rPr>
                <w:rFonts w:ascii="Arial" w:hAnsi="Arial" w:cs="Arial"/>
                <w:b/>
                <w:sz w:val="12"/>
                <w:szCs w:val="12"/>
              </w:rPr>
              <w:t>.1</w:t>
            </w:r>
            <w:r w:rsidRPr="00950E9B">
              <w:rPr>
                <w:rFonts w:ascii="Arial" w:hAnsi="Arial" w:cs="Arial"/>
                <w:b/>
                <w:sz w:val="12"/>
                <w:szCs w:val="12"/>
              </w:rPr>
              <w:t>30</w:t>
            </w:r>
          </w:p>
        </w:tc>
        <w:tc>
          <w:tcPr>
            <w:tcW w:w="566" w:type="dxa"/>
            <w:tcBorders>
              <w:top w:val="nil"/>
              <w:left w:val="nil"/>
              <w:bottom w:val="nil"/>
              <w:right w:val="nil"/>
            </w:tcBorders>
            <w:shd w:val="clear" w:color="auto" w:fill="auto"/>
            <w:noWrap/>
            <w:vAlign w:val="bottom"/>
          </w:tcPr>
          <w:p w14:paraId="7DFD25FA" w14:textId="126A9085"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142</w:t>
            </w:r>
            <w:r w:rsidR="007B7310" w:rsidRPr="00950E9B">
              <w:rPr>
                <w:rFonts w:ascii="Arial" w:hAnsi="Arial" w:cs="Arial"/>
                <w:b/>
                <w:sz w:val="12"/>
                <w:szCs w:val="12"/>
              </w:rPr>
              <w:t>.</w:t>
            </w:r>
            <w:r w:rsidRPr="00950E9B">
              <w:rPr>
                <w:rFonts w:ascii="Arial" w:hAnsi="Arial" w:cs="Arial"/>
                <w:b/>
                <w:sz w:val="12"/>
                <w:szCs w:val="12"/>
              </w:rPr>
              <w:t>554</w:t>
            </w:r>
          </w:p>
        </w:tc>
        <w:tc>
          <w:tcPr>
            <w:tcW w:w="604" w:type="dxa"/>
            <w:tcBorders>
              <w:top w:val="nil"/>
              <w:left w:val="nil"/>
              <w:bottom w:val="nil"/>
              <w:right w:val="nil"/>
            </w:tcBorders>
            <w:shd w:val="clear" w:color="auto" w:fill="auto"/>
            <w:noWrap/>
            <w:vAlign w:val="bottom"/>
          </w:tcPr>
          <w:p w14:paraId="73A6E83F" w14:textId="1339CD06"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22</w:t>
            </w:r>
            <w:r w:rsidR="007B7310" w:rsidRPr="00950E9B">
              <w:rPr>
                <w:rFonts w:ascii="Arial" w:hAnsi="Arial" w:cs="Arial"/>
                <w:b/>
                <w:sz w:val="12"/>
                <w:szCs w:val="12"/>
              </w:rPr>
              <w:t>.</w:t>
            </w:r>
            <w:r w:rsidRPr="00950E9B">
              <w:rPr>
                <w:rFonts w:ascii="Arial" w:hAnsi="Arial" w:cs="Arial"/>
                <w:b/>
                <w:sz w:val="12"/>
                <w:szCs w:val="12"/>
              </w:rPr>
              <w:t>076</w:t>
            </w:r>
          </w:p>
        </w:tc>
        <w:tc>
          <w:tcPr>
            <w:tcW w:w="630" w:type="dxa"/>
            <w:tcBorders>
              <w:top w:val="nil"/>
              <w:left w:val="nil"/>
              <w:bottom w:val="nil"/>
              <w:right w:val="nil"/>
            </w:tcBorders>
            <w:shd w:val="clear" w:color="auto" w:fill="auto"/>
            <w:noWrap/>
            <w:vAlign w:val="bottom"/>
          </w:tcPr>
          <w:p w14:paraId="65289F9D" w14:textId="2A8AF7FF" w:rsidR="00FC4D7C" w:rsidRPr="00950E9B" w:rsidRDefault="003E0084" w:rsidP="00FC4D7C">
            <w:pPr>
              <w:ind w:left="-108"/>
              <w:jc w:val="right"/>
              <w:rPr>
                <w:rFonts w:ascii="Arial" w:hAnsi="Arial" w:cs="Arial"/>
                <w:b/>
                <w:sz w:val="12"/>
                <w:szCs w:val="12"/>
              </w:rPr>
            </w:pPr>
            <w:r w:rsidRPr="00950E9B">
              <w:rPr>
                <w:rFonts w:ascii="Arial" w:hAnsi="Arial" w:cs="Arial"/>
                <w:b/>
                <w:sz w:val="12"/>
                <w:szCs w:val="12"/>
              </w:rPr>
              <w:t>15.731</w:t>
            </w:r>
          </w:p>
        </w:tc>
        <w:tc>
          <w:tcPr>
            <w:tcW w:w="630" w:type="dxa"/>
            <w:tcBorders>
              <w:top w:val="nil"/>
              <w:left w:val="nil"/>
              <w:bottom w:val="nil"/>
              <w:right w:val="nil"/>
            </w:tcBorders>
            <w:vAlign w:val="bottom"/>
          </w:tcPr>
          <w:p w14:paraId="62802512" w14:textId="5EEB159F"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691B17FA" w14:textId="4C858F53"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3</w:t>
            </w:r>
            <w:r w:rsidR="007B7310" w:rsidRPr="00950E9B">
              <w:rPr>
                <w:rFonts w:ascii="Arial" w:hAnsi="Arial" w:cs="Arial"/>
                <w:b/>
                <w:sz w:val="12"/>
                <w:szCs w:val="12"/>
              </w:rPr>
              <w:t>.</w:t>
            </w:r>
            <w:r w:rsidRPr="00950E9B">
              <w:rPr>
                <w:rFonts w:ascii="Arial" w:hAnsi="Arial" w:cs="Arial"/>
                <w:b/>
                <w:sz w:val="12"/>
                <w:szCs w:val="12"/>
              </w:rPr>
              <w:t>704</w:t>
            </w:r>
            <w:r w:rsidR="007B7310" w:rsidRPr="00950E9B">
              <w:rPr>
                <w:rFonts w:ascii="Arial" w:hAnsi="Arial" w:cs="Arial"/>
                <w:b/>
                <w:sz w:val="12"/>
                <w:szCs w:val="12"/>
              </w:rPr>
              <w:t>.</w:t>
            </w:r>
            <w:r w:rsidRPr="00950E9B">
              <w:rPr>
                <w:rFonts w:ascii="Arial" w:hAnsi="Arial" w:cs="Arial"/>
                <w:b/>
                <w:sz w:val="12"/>
                <w:szCs w:val="12"/>
              </w:rPr>
              <w:t>243</w:t>
            </w:r>
          </w:p>
        </w:tc>
      </w:tr>
      <w:tr w:rsidR="00FC4D7C" w:rsidRPr="00950E9B" w14:paraId="38EA0C80" w14:textId="77777777" w:rsidTr="003E0084">
        <w:trPr>
          <w:trHeight w:val="113"/>
        </w:trPr>
        <w:tc>
          <w:tcPr>
            <w:tcW w:w="3248" w:type="dxa"/>
            <w:tcBorders>
              <w:top w:val="nil"/>
              <w:left w:val="nil"/>
              <w:bottom w:val="nil"/>
              <w:right w:val="nil"/>
            </w:tcBorders>
            <w:shd w:val="clear" w:color="auto" w:fill="auto"/>
            <w:vAlign w:val="center"/>
          </w:tcPr>
          <w:p w14:paraId="2519F239" w14:textId="77777777" w:rsidR="00FC4D7C" w:rsidRPr="00950E9B" w:rsidRDefault="00FC4D7C" w:rsidP="00FC4D7C">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0A06AB75" w:rsidR="00FC4D7C" w:rsidRPr="00950E9B" w:rsidRDefault="003E0084" w:rsidP="00FC4D7C">
            <w:pPr>
              <w:ind w:left="-108"/>
              <w:jc w:val="right"/>
              <w:rPr>
                <w:rFonts w:ascii="Arial" w:hAnsi="Arial" w:cs="Arial"/>
                <w:b/>
                <w:sz w:val="12"/>
                <w:szCs w:val="12"/>
              </w:rPr>
            </w:pPr>
            <w:r w:rsidRPr="00950E9B">
              <w:rPr>
                <w:rFonts w:ascii="Arial" w:hAnsi="Arial" w:cs="Arial"/>
                <w:b/>
                <w:sz w:val="12"/>
                <w:szCs w:val="12"/>
              </w:rPr>
              <w:t>1.463.494</w:t>
            </w:r>
          </w:p>
        </w:tc>
        <w:tc>
          <w:tcPr>
            <w:tcW w:w="810" w:type="dxa"/>
            <w:tcBorders>
              <w:top w:val="nil"/>
              <w:left w:val="nil"/>
              <w:bottom w:val="nil"/>
              <w:right w:val="nil"/>
            </w:tcBorders>
            <w:shd w:val="clear" w:color="auto" w:fill="auto"/>
            <w:noWrap/>
            <w:vAlign w:val="bottom"/>
          </w:tcPr>
          <w:p w14:paraId="70F9D9E1" w14:textId="27C26A25"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7A2464B7" w14:textId="758AE039"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6138AB1A" w14:textId="6BC8EF1A"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4F7AE683" w14:textId="22B9DA94"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1.463</w:t>
            </w:r>
            <w:r w:rsidR="007B7310" w:rsidRPr="00950E9B">
              <w:rPr>
                <w:rFonts w:ascii="Arial" w:hAnsi="Arial" w:cs="Arial"/>
                <w:b/>
                <w:sz w:val="12"/>
                <w:szCs w:val="12"/>
              </w:rPr>
              <w:t>.</w:t>
            </w:r>
            <w:r w:rsidRPr="00950E9B">
              <w:rPr>
                <w:rFonts w:ascii="Arial" w:hAnsi="Arial" w:cs="Arial"/>
                <w:b/>
                <w:sz w:val="12"/>
                <w:szCs w:val="12"/>
              </w:rPr>
              <w:t>494</w:t>
            </w:r>
          </w:p>
        </w:tc>
      </w:tr>
      <w:tr w:rsidR="00FC4D7C" w:rsidRPr="00950E9B" w14:paraId="3962C042" w14:textId="77777777" w:rsidTr="003E0084">
        <w:trPr>
          <w:trHeight w:val="113"/>
        </w:trPr>
        <w:tc>
          <w:tcPr>
            <w:tcW w:w="3248" w:type="dxa"/>
            <w:tcBorders>
              <w:top w:val="nil"/>
              <w:left w:val="nil"/>
              <w:bottom w:val="nil"/>
              <w:right w:val="nil"/>
            </w:tcBorders>
            <w:shd w:val="clear" w:color="auto" w:fill="auto"/>
            <w:vAlign w:val="center"/>
          </w:tcPr>
          <w:p w14:paraId="05EE6D56" w14:textId="77777777" w:rsidR="00FC4D7C" w:rsidRPr="00950E9B" w:rsidRDefault="00FC4D7C" w:rsidP="00FC4D7C">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1BA9EC33"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83</w:t>
            </w:r>
            <w:r w:rsidR="007B7310" w:rsidRPr="00950E9B">
              <w:rPr>
                <w:rFonts w:ascii="Arial" w:hAnsi="Arial" w:cs="Arial"/>
                <w:sz w:val="12"/>
                <w:szCs w:val="12"/>
              </w:rPr>
              <w:t>.</w:t>
            </w:r>
            <w:r w:rsidRPr="00950E9B">
              <w:rPr>
                <w:rFonts w:ascii="Arial" w:hAnsi="Arial" w:cs="Arial"/>
                <w:sz w:val="12"/>
                <w:szCs w:val="12"/>
              </w:rPr>
              <w:t>986</w:t>
            </w:r>
          </w:p>
        </w:tc>
        <w:tc>
          <w:tcPr>
            <w:tcW w:w="810" w:type="dxa"/>
            <w:tcBorders>
              <w:top w:val="nil"/>
              <w:left w:val="nil"/>
              <w:bottom w:val="nil"/>
              <w:right w:val="nil"/>
            </w:tcBorders>
            <w:shd w:val="clear" w:color="auto" w:fill="auto"/>
            <w:noWrap/>
            <w:vAlign w:val="bottom"/>
          </w:tcPr>
          <w:p w14:paraId="3F003310" w14:textId="7BBF3057"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26D01A53" w14:textId="057F372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188E9747" w14:textId="7C73C894"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5E1DD434" w14:textId="69DB85A8"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83</w:t>
            </w:r>
            <w:r w:rsidR="007B7310" w:rsidRPr="00950E9B">
              <w:rPr>
                <w:rFonts w:ascii="Arial" w:hAnsi="Arial" w:cs="Arial"/>
                <w:b/>
                <w:sz w:val="12"/>
                <w:szCs w:val="12"/>
              </w:rPr>
              <w:t>.</w:t>
            </w:r>
            <w:r w:rsidRPr="00950E9B">
              <w:rPr>
                <w:rFonts w:ascii="Arial" w:hAnsi="Arial" w:cs="Arial"/>
                <w:b/>
                <w:sz w:val="12"/>
                <w:szCs w:val="12"/>
              </w:rPr>
              <w:t>986</w:t>
            </w:r>
          </w:p>
        </w:tc>
      </w:tr>
      <w:tr w:rsidR="00FC4D7C" w:rsidRPr="00950E9B" w14:paraId="2E81A500" w14:textId="77777777" w:rsidTr="003E0084">
        <w:trPr>
          <w:trHeight w:val="113"/>
        </w:trPr>
        <w:tc>
          <w:tcPr>
            <w:tcW w:w="3248" w:type="dxa"/>
            <w:tcBorders>
              <w:top w:val="nil"/>
              <w:left w:val="nil"/>
              <w:bottom w:val="nil"/>
              <w:right w:val="nil"/>
            </w:tcBorders>
            <w:shd w:val="clear" w:color="auto" w:fill="auto"/>
            <w:vAlign w:val="center"/>
          </w:tcPr>
          <w:p w14:paraId="1C767700" w14:textId="77777777" w:rsidR="00FC4D7C" w:rsidRPr="00950E9B" w:rsidRDefault="00FC4D7C" w:rsidP="00FC4D7C">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3CADEE6F"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1.360</w:t>
            </w:r>
            <w:r w:rsidR="007B7310" w:rsidRPr="00950E9B">
              <w:rPr>
                <w:rFonts w:ascii="Arial" w:hAnsi="Arial" w:cs="Arial"/>
                <w:sz w:val="12"/>
                <w:szCs w:val="12"/>
              </w:rPr>
              <w:t>.</w:t>
            </w:r>
            <w:r w:rsidRPr="00950E9B">
              <w:rPr>
                <w:rFonts w:ascii="Arial" w:hAnsi="Arial" w:cs="Arial"/>
                <w:sz w:val="12"/>
                <w:szCs w:val="12"/>
              </w:rPr>
              <w:t>578</w:t>
            </w:r>
          </w:p>
        </w:tc>
        <w:tc>
          <w:tcPr>
            <w:tcW w:w="810" w:type="dxa"/>
            <w:tcBorders>
              <w:top w:val="nil"/>
              <w:left w:val="nil"/>
              <w:bottom w:val="nil"/>
              <w:right w:val="nil"/>
            </w:tcBorders>
            <w:shd w:val="clear" w:color="auto" w:fill="auto"/>
            <w:noWrap/>
            <w:vAlign w:val="bottom"/>
          </w:tcPr>
          <w:p w14:paraId="6AA7FEEB" w14:textId="72BCF1D6"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14282303" w14:textId="4A86C3D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62D3D399" w14:textId="2F14379F"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7D472C76" w14:textId="21787174"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1.360</w:t>
            </w:r>
            <w:r w:rsidR="007B7310" w:rsidRPr="00950E9B">
              <w:rPr>
                <w:rFonts w:ascii="Arial" w:hAnsi="Arial" w:cs="Arial"/>
                <w:b/>
                <w:sz w:val="12"/>
                <w:szCs w:val="12"/>
              </w:rPr>
              <w:t>.</w:t>
            </w:r>
            <w:r w:rsidRPr="00950E9B">
              <w:rPr>
                <w:rFonts w:ascii="Arial" w:hAnsi="Arial" w:cs="Arial"/>
                <w:b/>
                <w:sz w:val="12"/>
                <w:szCs w:val="12"/>
              </w:rPr>
              <w:t>578</w:t>
            </w:r>
          </w:p>
        </w:tc>
      </w:tr>
      <w:tr w:rsidR="00FC4D7C" w:rsidRPr="00950E9B" w14:paraId="48097A44" w14:textId="77777777" w:rsidTr="003E0084">
        <w:trPr>
          <w:trHeight w:val="113"/>
        </w:trPr>
        <w:tc>
          <w:tcPr>
            <w:tcW w:w="3248" w:type="dxa"/>
            <w:tcBorders>
              <w:top w:val="nil"/>
              <w:left w:val="nil"/>
              <w:bottom w:val="nil"/>
              <w:right w:val="nil"/>
            </w:tcBorders>
            <w:shd w:val="clear" w:color="auto" w:fill="auto"/>
            <w:vAlign w:val="center"/>
          </w:tcPr>
          <w:p w14:paraId="3EA3CDD6" w14:textId="77777777" w:rsidR="00FC4D7C" w:rsidRPr="00950E9B" w:rsidRDefault="00FC4D7C" w:rsidP="00FC4D7C">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6911164E" w14:textId="2E23253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4F918D6B" w14:textId="1558079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r>
      <w:tr w:rsidR="00FC4D7C" w:rsidRPr="00950E9B" w14:paraId="1EC2D7D4" w14:textId="77777777" w:rsidTr="003E0084">
        <w:trPr>
          <w:trHeight w:val="163"/>
        </w:trPr>
        <w:tc>
          <w:tcPr>
            <w:tcW w:w="3248" w:type="dxa"/>
            <w:tcBorders>
              <w:top w:val="nil"/>
              <w:left w:val="nil"/>
              <w:bottom w:val="nil"/>
              <w:right w:val="nil"/>
            </w:tcBorders>
            <w:shd w:val="clear" w:color="auto" w:fill="auto"/>
            <w:vAlign w:val="center"/>
          </w:tcPr>
          <w:p w14:paraId="2EA45E1E" w14:textId="77777777" w:rsidR="00FC4D7C" w:rsidRPr="00950E9B" w:rsidRDefault="00FC4D7C" w:rsidP="00FC4D7C">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207F7DF5" w:rsidR="00FC4D7C" w:rsidRPr="00950E9B" w:rsidRDefault="007B7310" w:rsidP="003E0084">
            <w:pPr>
              <w:ind w:left="-108"/>
              <w:jc w:val="right"/>
              <w:rPr>
                <w:rFonts w:ascii="Arial" w:hAnsi="Arial" w:cs="Arial"/>
                <w:sz w:val="12"/>
                <w:szCs w:val="12"/>
              </w:rPr>
            </w:pPr>
            <w:r w:rsidRPr="00950E9B">
              <w:rPr>
                <w:rFonts w:ascii="Arial" w:hAnsi="Arial" w:cs="Arial"/>
                <w:sz w:val="12"/>
                <w:szCs w:val="12"/>
              </w:rPr>
              <w:t>18.</w:t>
            </w:r>
            <w:r w:rsidR="003E0084" w:rsidRPr="00950E9B">
              <w:rPr>
                <w:rFonts w:ascii="Arial" w:hAnsi="Arial" w:cs="Arial"/>
                <w:sz w:val="12"/>
                <w:szCs w:val="12"/>
              </w:rPr>
              <w:t>930</w:t>
            </w:r>
          </w:p>
        </w:tc>
        <w:tc>
          <w:tcPr>
            <w:tcW w:w="810" w:type="dxa"/>
            <w:tcBorders>
              <w:top w:val="nil"/>
              <w:left w:val="nil"/>
              <w:bottom w:val="nil"/>
              <w:right w:val="nil"/>
            </w:tcBorders>
            <w:shd w:val="clear" w:color="auto" w:fill="auto"/>
            <w:noWrap/>
            <w:vAlign w:val="bottom"/>
          </w:tcPr>
          <w:p w14:paraId="1BAF84B8" w14:textId="4F6F07C3"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DE60681" w14:textId="183308B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3C946578" w14:textId="78E26431"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47BC52D7" w14:textId="23E68F2D" w:rsidR="00FC4D7C" w:rsidRPr="00950E9B" w:rsidRDefault="007B7310" w:rsidP="003E0084">
            <w:pPr>
              <w:ind w:left="-108"/>
              <w:jc w:val="right"/>
              <w:rPr>
                <w:rFonts w:ascii="Arial" w:hAnsi="Arial" w:cs="Arial"/>
                <w:b/>
                <w:sz w:val="12"/>
                <w:szCs w:val="12"/>
              </w:rPr>
            </w:pPr>
            <w:r w:rsidRPr="00950E9B">
              <w:rPr>
                <w:rFonts w:ascii="Arial" w:hAnsi="Arial" w:cs="Arial"/>
                <w:b/>
                <w:sz w:val="12"/>
                <w:szCs w:val="12"/>
              </w:rPr>
              <w:t>18.</w:t>
            </w:r>
            <w:r w:rsidR="003E0084" w:rsidRPr="00950E9B">
              <w:rPr>
                <w:rFonts w:ascii="Arial" w:hAnsi="Arial" w:cs="Arial"/>
                <w:b/>
                <w:sz w:val="12"/>
                <w:szCs w:val="12"/>
              </w:rPr>
              <w:t>930</w:t>
            </w:r>
          </w:p>
        </w:tc>
      </w:tr>
      <w:tr w:rsidR="004C7DBA" w:rsidRPr="00950E9B" w14:paraId="2375F7C4" w14:textId="77777777" w:rsidTr="003E0084">
        <w:trPr>
          <w:trHeight w:val="113"/>
        </w:trPr>
        <w:tc>
          <w:tcPr>
            <w:tcW w:w="3248" w:type="dxa"/>
            <w:tcBorders>
              <w:top w:val="nil"/>
              <w:left w:val="nil"/>
              <w:bottom w:val="nil"/>
              <w:right w:val="nil"/>
            </w:tcBorders>
            <w:shd w:val="clear" w:color="auto" w:fill="auto"/>
            <w:vAlign w:val="center"/>
          </w:tcPr>
          <w:p w14:paraId="33DEA2B4" w14:textId="77777777" w:rsidR="004C7DBA" w:rsidRPr="00950E9B" w:rsidRDefault="004C7DBA" w:rsidP="004C7DBA">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35F6AD7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5552589B" w14:textId="63ADD66F"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7D7616A8" w14:textId="5CFB101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36502EE8" w14:textId="5799F08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33F00FA0" w14:textId="41CD3F1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1B944DB6" w14:textId="4F7E6CE5"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42904EBB" w14:textId="77777777" w:rsidTr="003E0084">
        <w:trPr>
          <w:trHeight w:val="113"/>
        </w:trPr>
        <w:tc>
          <w:tcPr>
            <w:tcW w:w="3248" w:type="dxa"/>
            <w:tcBorders>
              <w:top w:val="nil"/>
              <w:left w:val="nil"/>
              <w:bottom w:val="nil"/>
              <w:right w:val="nil"/>
            </w:tcBorders>
            <w:shd w:val="clear" w:color="auto" w:fill="auto"/>
            <w:vAlign w:val="center"/>
          </w:tcPr>
          <w:p w14:paraId="7FAED9F7" w14:textId="77777777"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41E20E0B" w14:textId="26A4BBE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18419683" w14:textId="47ACE2A7"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2615E8EA" w14:textId="79F9A65F"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31952A9B" w14:textId="4024642F"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7016866E" w14:textId="77777777" w:rsidTr="003E0084">
        <w:trPr>
          <w:trHeight w:val="113"/>
        </w:trPr>
        <w:tc>
          <w:tcPr>
            <w:tcW w:w="3248" w:type="dxa"/>
            <w:tcBorders>
              <w:top w:val="nil"/>
              <w:left w:val="nil"/>
              <w:bottom w:val="nil"/>
              <w:right w:val="nil"/>
            </w:tcBorders>
            <w:shd w:val="clear" w:color="auto" w:fill="auto"/>
            <w:vAlign w:val="center"/>
          </w:tcPr>
          <w:p w14:paraId="35292E48" w14:textId="41ACF84E"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62A202AA" w14:textId="18C9C206"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7C4D1922" w14:textId="4E7FED5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49E0E22A" w14:textId="79708EFB"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535146D0" w14:textId="4F24347E"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77A73EAB" w14:textId="77777777" w:rsidTr="003E0084">
        <w:trPr>
          <w:trHeight w:val="113"/>
        </w:trPr>
        <w:tc>
          <w:tcPr>
            <w:tcW w:w="3248" w:type="dxa"/>
            <w:tcBorders>
              <w:top w:val="nil"/>
              <w:left w:val="nil"/>
              <w:bottom w:val="nil"/>
              <w:right w:val="nil"/>
            </w:tcBorders>
            <w:shd w:val="clear" w:color="auto" w:fill="auto"/>
            <w:vAlign w:val="center"/>
          </w:tcPr>
          <w:p w14:paraId="2B30273E" w14:textId="23BEA9F8"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2DD0CEB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4862881D" w14:textId="1077056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5F6E7851" w14:textId="0F2514A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2C0AA0BB" w14:textId="1CC035A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54283C89" w14:textId="6E2A38C7"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26A734F4" w14:textId="3AFEA24F"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6D57A2A8" w14:textId="77777777" w:rsidTr="003E0084">
        <w:trPr>
          <w:trHeight w:val="113"/>
        </w:trPr>
        <w:tc>
          <w:tcPr>
            <w:tcW w:w="3248" w:type="dxa"/>
            <w:tcBorders>
              <w:top w:val="nil"/>
              <w:left w:val="nil"/>
              <w:bottom w:val="nil"/>
              <w:right w:val="nil"/>
            </w:tcBorders>
            <w:shd w:val="clear" w:color="auto" w:fill="auto"/>
            <w:vAlign w:val="center"/>
          </w:tcPr>
          <w:p w14:paraId="661C11A4" w14:textId="77777777"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295B190A" w14:textId="1C954406"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26DC4EA1" w14:textId="14D76A3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4CD7D358" w14:textId="64D12566"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0ED3C5CB" w14:textId="55A5970D"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0D0E04A5" w14:textId="77777777" w:rsidTr="003E0084">
        <w:trPr>
          <w:trHeight w:val="113"/>
        </w:trPr>
        <w:tc>
          <w:tcPr>
            <w:tcW w:w="3248" w:type="dxa"/>
            <w:tcBorders>
              <w:top w:val="nil"/>
              <w:left w:val="nil"/>
              <w:bottom w:val="nil"/>
              <w:right w:val="nil"/>
            </w:tcBorders>
            <w:shd w:val="clear" w:color="auto" w:fill="auto"/>
            <w:vAlign w:val="center"/>
          </w:tcPr>
          <w:p w14:paraId="560803C9" w14:textId="77777777"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1323893A" w14:textId="255F645C"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555438E8" w14:textId="27118C74"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630" w:type="dxa"/>
            <w:tcBorders>
              <w:top w:val="nil"/>
              <w:left w:val="nil"/>
              <w:bottom w:val="nil"/>
              <w:right w:val="nil"/>
            </w:tcBorders>
          </w:tcPr>
          <w:p w14:paraId="016C5363" w14:textId="4694A4AD"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900" w:type="dxa"/>
            <w:tcBorders>
              <w:top w:val="nil"/>
              <w:left w:val="nil"/>
              <w:bottom w:val="nil"/>
              <w:right w:val="nil"/>
            </w:tcBorders>
          </w:tcPr>
          <w:p w14:paraId="33C7A4E7" w14:textId="4CA0AC35"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FC4D7C" w:rsidRPr="00950E9B" w14:paraId="1CCC108A" w14:textId="77777777" w:rsidTr="003E0084">
        <w:trPr>
          <w:trHeight w:val="113"/>
        </w:trPr>
        <w:tc>
          <w:tcPr>
            <w:tcW w:w="3248" w:type="dxa"/>
            <w:tcBorders>
              <w:top w:val="nil"/>
              <w:left w:val="nil"/>
              <w:bottom w:val="nil"/>
              <w:right w:val="nil"/>
            </w:tcBorders>
            <w:shd w:val="clear" w:color="auto" w:fill="auto"/>
            <w:vAlign w:val="center"/>
          </w:tcPr>
          <w:p w14:paraId="6DD4DAEF" w14:textId="77777777" w:rsidR="00FC4D7C" w:rsidRPr="00950E9B" w:rsidRDefault="00FC4D7C" w:rsidP="00FC4D7C">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7F86EEAB"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11</w:t>
            </w:r>
            <w:r w:rsidR="007B7310" w:rsidRPr="00950E9B">
              <w:rPr>
                <w:rFonts w:ascii="Arial" w:hAnsi="Arial" w:cs="Arial"/>
                <w:b/>
                <w:sz w:val="12"/>
                <w:szCs w:val="12"/>
              </w:rPr>
              <w:t>.</w:t>
            </w:r>
            <w:r w:rsidRPr="00950E9B">
              <w:rPr>
                <w:rFonts w:ascii="Arial" w:hAnsi="Arial" w:cs="Arial"/>
                <w:b/>
                <w:sz w:val="12"/>
                <w:szCs w:val="12"/>
              </w:rPr>
              <w:t>325</w:t>
            </w:r>
            <w:r w:rsidR="007B7310" w:rsidRPr="00950E9B">
              <w:rPr>
                <w:rFonts w:ascii="Arial" w:hAnsi="Arial" w:cs="Arial"/>
                <w:b/>
                <w:sz w:val="12"/>
                <w:szCs w:val="12"/>
              </w:rPr>
              <w:t>.</w:t>
            </w:r>
            <w:r w:rsidRPr="00950E9B">
              <w:rPr>
                <w:rFonts w:ascii="Arial" w:hAnsi="Arial" w:cs="Arial"/>
                <w:b/>
                <w:sz w:val="12"/>
                <w:szCs w:val="12"/>
              </w:rPr>
              <w:t>4</w:t>
            </w:r>
            <w:r w:rsidR="007B7310" w:rsidRPr="00950E9B">
              <w:rPr>
                <w:rFonts w:ascii="Arial" w:hAnsi="Arial" w:cs="Arial"/>
                <w:b/>
                <w:sz w:val="12"/>
                <w:szCs w:val="12"/>
              </w:rPr>
              <w:t>87</w:t>
            </w:r>
          </w:p>
        </w:tc>
        <w:tc>
          <w:tcPr>
            <w:tcW w:w="810" w:type="dxa"/>
            <w:tcBorders>
              <w:top w:val="nil"/>
              <w:left w:val="nil"/>
              <w:bottom w:val="nil"/>
              <w:right w:val="nil"/>
            </w:tcBorders>
            <w:shd w:val="clear" w:color="auto" w:fill="auto"/>
            <w:noWrap/>
            <w:vAlign w:val="bottom"/>
          </w:tcPr>
          <w:p w14:paraId="3D5A9116" w14:textId="45BFA077"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2.653</w:t>
            </w:r>
            <w:r w:rsidR="007B7310" w:rsidRPr="00950E9B">
              <w:rPr>
                <w:rFonts w:ascii="Arial" w:hAnsi="Arial" w:cs="Arial"/>
                <w:b/>
                <w:sz w:val="12"/>
                <w:szCs w:val="12"/>
              </w:rPr>
              <w:t>.</w:t>
            </w:r>
            <w:r w:rsidRPr="00950E9B">
              <w:rPr>
                <w:rFonts w:ascii="Arial" w:hAnsi="Arial" w:cs="Arial"/>
                <w:b/>
                <w:sz w:val="12"/>
                <w:szCs w:val="12"/>
              </w:rPr>
              <w:t>59</w:t>
            </w:r>
            <w:r w:rsidR="007B7310" w:rsidRPr="00950E9B">
              <w:rPr>
                <w:rFonts w:ascii="Arial" w:hAnsi="Arial" w:cs="Arial"/>
                <w:b/>
                <w:sz w:val="12"/>
                <w:szCs w:val="12"/>
              </w:rPr>
              <w:t>9</w:t>
            </w:r>
          </w:p>
        </w:tc>
        <w:tc>
          <w:tcPr>
            <w:tcW w:w="720" w:type="dxa"/>
            <w:tcBorders>
              <w:top w:val="nil"/>
              <w:left w:val="nil"/>
              <w:bottom w:val="nil"/>
              <w:right w:val="nil"/>
            </w:tcBorders>
            <w:shd w:val="clear" w:color="auto" w:fill="auto"/>
            <w:noWrap/>
            <w:vAlign w:val="bottom"/>
          </w:tcPr>
          <w:p w14:paraId="567CD394" w14:textId="789521CB" w:rsidR="00FC4D7C" w:rsidRPr="00950E9B" w:rsidRDefault="003E0084" w:rsidP="003E0084">
            <w:pPr>
              <w:ind w:left="-108"/>
              <w:jc w:val="right"/>
              <w:rPr>
                <w:rFonts w:ascii="Arial" w:hAnsi="Arial" w:cs="Arial"/>
                <w:b/>
                <w:sz w:val="12"/>
                <w:szCs w:val="12"/>
              </w:rPr>
            </w:pPr>
            <w:r w:rsidRPr="00950E9B">
              <w:rPr>
                <w:rFonts w:ascii="Arial" w:hAnsi="Arial" w:cs="Arial"/>
                <w:b/>
                <w:sz w:val="12"/>
                <w:szCs w:val="12"/>
              </w:rPr>
              <w:t>153</w:t>
            </w:r>
            <w:r w:rsidR="007B7310" w:rsidRPr="00950E9B">
              <w:rPr>
                <w:rFonts w:ascii="Arial" w:hAnsi="Arial" w:cs="Arial"/>
                <w:b/>
                <w:sz w:val="12"/>
                <w:szCs w:val="12"/>
              </w:rPr>
              <w:t>.</w:t>
            </w:r>
            <w:r w:rsidRPr="00950E9B">
              <w:rPr>
                <w:rFonts w:ascii="Arial" w:hAnsi="Arial" w:cs="Arial"/>
                <w:b/>
                <w:sz w:val="12"/>
                <w:szCs w:val="12"/>
              </w:rPr>
              <w:t>543</w:t>
            </w:r>
          </w:p>
        </w:tc>
        <w:tc>
          <w:tcPr>
            <w:tcW w:w="566" w:type="dxa"/>
            <w:tcBorders>
              <w:top w:val="nil"/>
              <w:left w:val="nil"/>
              <w:bottom w:val="nil"/>
              <w:right w:val="nil"/>
            </w:tcBorders>
            <w:shd w:val="clear" w:color="auto" w:fill="auto"/>
            <w:noWrap/>
            <w:vAlign w:val="bottom"/>
          </w:tcPr>
          <w:p w14:paraId="0DCDC5C3" w14:textId="5E6832FC"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51.238</w:t>
            </w:r>
          </w:p>
        </w:tc>
        <w:tc>
          <w:tcPr>
            <w:tcW w:w="604" w:type="dxa"/>
            <w:tcBorders>
              <w:top w:val="nil"/>
              <w:left w:val="nil"/>
              <w:bottom w:val="nil"/>
              <w:right w:val="nil"/>
            </w:tcBorders>
            <w:shd w:val="clear" w:color="auto" w:fill="auto"/>
            <w:noWrap/>
            <w:vAlign w:val="bottom"/>
          </w:tcPr>
          <w:p w14:paraId="2A287A05" w14:textId="55589B32"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97</w:t>
            </w:r>
            <w:r w:rsidR="007B7310" w:rsidRPr="00950E9B">
              <w:rPr>
                <w:rFonts w:ascii="Arial" w:hAnsi="Arial" w:cs="Arial"/>
                <w:b/>
                <w:sz w:val="12"/>
                <w:szCs w:val="12"/>
              </w:rPr>
              <w:t>.</w:t>
            </w:r>
            <w:r w:rsidRPr="00950E9B">
              <w:rPr>
                <w:rFonts w:ascii="Arial" w:hAnsi="Arial" w:cs="Arial"/>
                <w:b/>
                <w:sz w:val="12"/>
                <w:szCs w:val="12"/>
              </w:rPr>
              <w:t>284</w:t>
            </w:r>
          </w:p>
        </w:tc>
        <w:tc>
          <w:tcPr>
            <w:tcW w:w="630" w:type="dxa"/>
            <w:tcBorders>
              <w:top w:val="nil"/>
              <w:left w:val="nil"/>
              <w:bottom w:val="nil"/>
              <w:right w:val="nil"/>
            </w:tcBorders>
            <w:shd w:val="clear" w:color="auto" w:fill="auto"/>
            <w:noWrap/>
            <w:vAlign w:val="bottom"/>
          </w:tcPr>
          <w:p w14:paraId="6DDDE3C9" w14:textId="580F3C86"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57.</w:t>
            </w:r>
            <w:r w:rsidR="006722D1" w:rsidRPr="00950E9B">
              <w:rPr>
                <w:rFonts w:ascii="Arial" w:hAnsi="Arial" w:cs="Arial"/>
                <w:b/>
                <w:sz w:val="12"/>
                <w:szCs w:val="12"/>
              </w:rPr>
              <w:t>5</w:t>
            </w:r>
            <w:r w:rsidRPr="00950E9B">
              <w:rPr>
                <w:rFonts w:ascii="Arial" w:hAnsi="Arial" w:cs="Arial"/>
                <w:b/>
                <w:sz w:val="12"/>
                <w:szCs w:val="12"/>
              </w:rPr>
              <w:t>37</w:t>
            </w:r>
          </w:p>
        </w:tc>
        <w:tc>
          <w:tcPr>
            <w:tcW w:w="630" w:type="dxa"/>
            <w:tcBorders>
              <w:top w:val="nil"/>
              <w:left w:val="nil"/>
              <w:bottom w:val="nil"/>
              <w:right w:val="nil"/>
            </w:tcBorders>
            <w:vAlign w:val="bottom"/>
          </w:tcPr>
          <w:p w14:paraId="74788B48" w14:textId="7F8CD6A3"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4F842D56" w14:textId="19786EC0" w:rsidR="00FC4D7C" w:rsidRPr="00950E9B" w:rsidRDefault="007B7310" w:rsidP="00A978E1">
            <w:pPr>
              <w:ind w:left="-108"/>
              <w:jc w:val="right"/>
              <w:rPr>
                <w:rFonts w:ascii="Arial" w:hAnsi="Arial" w:cs="Arial"/>
                <w:b/>
                <w:sz w:val="12"/>
                <w:szCs w:val="12"/>
              </w:rPr>
            </w:pPr>
            <w:r w:rsidRPr="00950E9B">
              <w:rPr>
                <w:rFonts w:ascii="Arial" w:hAnsi="Arial" w:cs="Arial"/>
                <w:b/>
                <w:sz w:val="12"/>
                <w:szCs w:val="12"/>
              </w:rPr>
              <w:t>1</w:t>
            </w:r>
            <w:r w:rsidR="00A978E1" w:rsidRPr="00950E9B">
              <w:rPr>
                <w:rFonts w:ascii="Arial" w:hAnsi="Arial" w:cs="Arial"/>
                <w:b/>
                <w:sz w:val="12"/>
                <w:szCs w:val="12"/>
              </w:rPr>
              <w:t>4</w:t>
            </w:r>
            <w:r w:rsidRPr="00950E9B">
              <w:rPr>
                <w:rFonts w:ascii="Arial" w:hAnsi="Arial" w:cs="Arial"/>
                <w:b/>
                <w:sz w:val="12"/>
                <w:szCs w:val="12"/>
              </w:rPr>
              <w:t>.</w:t>
            </w:r>
            <w:r w:rsidR="00A978E1" w:rsidRPr="00950E9B">
              <w:rPr>
                <w:rFonts w:ascii="Arial" w:hAnsi="Arial" w:cs="Arial"/>
                <w:b/>
                <w:sz w:val="12"/>
                <w:szCs w:val="12"/>
              </w:rPr>
              <w:t>338</w:t>
            </w:r>
            <w:r w:rsidRPr="00950E9B">
              <w:rPr>
                <w:rFonts w:ascii="Arial" w:hAnsi="Arial" w:cs="Arial"/>
                <w:b/>
                <w:sz w:val="12"/>
                <w:szCs w:val="12"/>
              </w:rPr>
              <w:t>.</w:t>
            </w:r>
            <w:r w:rsidR="00A978E1" w:rsidRPr="00950E9B">
              <w:rPr>
                <w:rFonts w:ascii="Arial" w:hAnsi="Arial" w:cs="Arial"/>
                <w:b/>
                <w:sz w:val="12"/>
                <w:szCs w:val="12"/>
              </w:rPr>
              <w:t>68</w:t>
            </w:r>
            <w:r w:rsidRPr="00950E9B">
              <w:rPr>
                <w:rFonts w:ascii="Arial" w:hAnsi="Arial" w:cs="Arial"/>
                <w:b/>
                <w:sz w:val="12"/>
                <w:szCs w:val="12"/>
              </w:rPr>
              <w:t>8</w:t>
            </w:r>
          </w:p>
        </w:tc>
      </w:tr>
      <w:tr w:rsidR="00FC4D7C" w:rsidRPr="00950E9B" w14:paraId="7462E250" w14:textId="77777777" w:rsidTr="003E0084">
        <w:trPr>
          <w:trHeight w:val="113"/>
        </w:trPr>
        <w:tc>
          <w:tcPr>
            <w:tcW w:w="3248" w:type="dxa"/>
            <w:tcBorders>
              <w:top w:val="nil"/>
              <w:left w:val="nil"/>
              <w:bottom w:val="nil"/>
              <w:right w:val="nil"/>
            </w:tcBorders>
            <w:shd w:val="clear" w:color="auto" w:fill="auto"/>
            <w:vAlign w:val="center"/>
          </w:tcPr>
          <w:p w14:paraId="5BA33EDF" w14:textId="77777777"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6226C31B"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4</w:t>
            </w:r>
            <w:r w:rsidR="007B7310" w:rsidRPr="00950E9B">
              <w:rPr>
                <w:rFonts w:ascii="Arial" w:hAnsi="Arial" w:cs="Arial"/>
                <w:sz w:val="12"/>
                <w:szCs w:val="12"/>
              </w:rPr>
              <w:t>.</w:t>
            </w:r>
            <w:r w:rsidRPr="00950E9B">
              <w:rPr>
                <w:rFonts w:ascii="Arial" w:hAnsi="Arial" w:cs="Arial"/>
                <w:sz w:val="12"/>
                <w:szCs w:val="12"/>
              </w:rPr>
              <w:t>484</w:t>
            </w:r>
            <w:r w:rsidR="007B7310" w:rsidRPr="00950E9B">
              <w:rPr>
                <w:rFonts w:ascii="Arial" w:hAnsi="Arial" w:cs="Arial"/>
                <w:sz w:val="12"/>
                <w:szCs w:val="12"/>
              </w:rPr>
              <w:t>.</w:t>
            </w:r>
            <w:r w:rsidRPr="00950E9B">
              <w:rPr>
                <w:rFonts w:ascii="Arial" w:hAnsi="Arial" w:cs="Arial"/>
                <w:sz w:val="12"/>
                <w:szCs w:val="12"/>
              </w:rPr>
              <w:t>886</w:t>
            </w:r>
          </w:p>
        </w:tc>
        <w:tc>
          <w:tcPr>
            <w:tcW w:w="810" w:type="dxa"/>
            <w:tcBorders>
              <w:top w:val="nil"/>
              <w:left w:val="nil"/>
              <w:bottom w:val="nil"/>
              <w:right w:val="nil"/>
            </w:tcBorders>
            <w:shd w:val="clear" w:color="auto" w:fill="auto"/>
            <w:noWrap/>
            <w:vAlign w:val="bottom"/>
          </w:tcPr>
          <w:p w14:paraId="1A76878A" w14:textId="0C0EB7F0"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235</w:t>
            </w:r>
            <w:r w:rsidR="007B7310" w:rsidRPr="00950E9B">
              <w:rPr>
                <w:rFonts w:ascii="Arial" w:hAnsi="Arial" w:cs="Arial"/>
                <w:sz w:val="12"/>
                <w:szCs w:val="12"/>
              </w:rPr>
              <w:t>.</w:t>
            </w:r>
            <w:r w:rsidRPr="00950E9B">
              <w:rPr>
                <w:rFonts w:ascii="Arial" w:hAnsi="Arial" w:cs="Arial"/>
                <w:sz w:val="12"/>
                <w:szCs w:val="12"/>
              </w:rPr>
              <w:t>271</w:t>
            </w:r>
          </w:p>
        </w:tc>
        <w:tc>
          <w:tcPr>
            <w:tcW w:w="720" w:type="dxa"/>
            <w:tcBorders>
              <w:top w:val="nil"/>
              <w:left w:val="nil"/>
              <w:bottom w:val="nil"/>
              <w:right w:val="nil"/>
            </w:tcBorders>
            <w:shd w:val="clear" w:color="auto" w:fill="auto"/>
            <w:noWrap/>
            <w:vAlign w:val="bottom"/>
          </w:tcPr>
          <w:p w14:paraId="503A7B5E" w14:textId="619E6B66"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15</w:t>
            </w:r>
            <w:r w:rsidR="007B7310" w:rsidRPr="00950E9B">
              <w:rPr>
                <w:rFonts w:ascii="Arial" w:hAnsi="Arial" w:cs="Arial"/>
                <w:sz w:val="12"/>
                <w:szCs w:val="12"/>
              </w:rPr>
              <w:t>.</w:t>
            </w:r>
            <w:r w:rsidRPr="00950E9B">
              <w:rPr>
                <w:rFonts w:ascii="Arial" w:hAnsi="Arial" w:cs="Arial"/>
                <w:sz w:val="12"/>
                <w:szCs w:val="12"/>
              </w:rPr>
              <w:t>746</w:t>
            </w:r>
          </w:p>
        </w:tc>
        <w:tc>
          <w:tcPr>
            <w:tcW w:w="566" w:type="dxa"/>
            <w:tcBorders>
              <w:top w:val="nil"/>
              <w:left w:val="nil"/>
              <w:bottom w:val="nil"/>
              <w:right w:val="nil"/>
            </w:tcBorders>
            <w:shd w:val="clear" w:color="auto" w:fill="auto"/>
            <w:noWrap/>
            <w:vAlign w:val="bottom"/>
          </w:tcPr>
          <w:p w14:paraId="6E9BB4DD" w14:textId="58F4FFF3"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66767BD1" w14:textId="4A0BEDDC"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0C7B61C8" w14:textId="71C03701"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4</w:t>
            </w:r>
            <w:r w:rsidR="007B7310" w:rsidRPr="00950E9B">
              <w:rPr>
                <w:rFonts w:ascii="Arial" w:hAnsi="Arial" w:cs="Arial"/>
                <w:b/>
                <w:sz w:val="12"/>
                <w:szCs w:val="12"/>
              </w:rPr>
              <w:t>.</w:t>
            </w:r>
            <w:r w:rsidRPr="00950E9B">
              <w:rPr>
                <w:rFonts w:ascii="Arial" w:hAnsi="Arial" w:cs="Arial"/>
                <w:b/>
                <w:sz w:val="12"/>
                <w:szCs w:val="12"/>
              </w:rPr>
              <w:t>735</w:t>
            </w:r>
            <w:r w:rsidR="007B7310" w:rsidRPr="00950E9B">
              <w:rPr>
                <w:rFonts w:ascii="Arial" w:hAnsi="Arial" w:cs="Arial"/>
                <w:b/>
                <w:sz w:val="12"/>
                <w:szCs w:val="12"/>
              </w:rPr>
              <w:t>.</w:t>
            </w:r>
            <w:r w:rsidRPr="00950E9B">
              <w:rPr>
                <w:rFonts w:ascii="Arial" w:hAnsi="Arial" w:cs="Arial"/>
                <w:b/>
                <w:sz w:val="12"/>
                <w:szCs w:val="12"/>
              </w:rPr>
              <w:t>903</w:t>
            </w:r>
          </w:p>
        </w:tc>
      </w:tr>
      <w:tr w:rsidR="00FC4D7C" w:rsidRPr="00950E9B" w14:paraId="18E0A3CF" w14:textId="77777777" w:rsidTr="003E0084">
        <w:trPr>
          <w:trHeight w:val="113"/>
        </w:trPr>
        <w:tc>
          <w:tcPr>
            <w:tcW w:w="3248" w:type="dxa"/>
            <w:tcBorders>
              <w:top w:val="nil"/>
              <w:left w:val="nil"/>
              <w:bottom w:val="nil"/>
              <w:right w:val="nil"/>
            </w:tcBorders>
            <w:shd w:val="clear" w:color="auto" w:fill="auto"/>
            <w:vAlign w:val="center"/>
          </w:tcPr>
          <w:p w14:paraId="1090FACC" w14:textId="77777777"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69D77475"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5</w:t>
            </w:r>
            <w:r w:rsidR="007B7310" w:rsidRPr="00950E9B">
              <w:rPr>
                <w:rFonts w:ascii="Arial" w:hAnsi="Arial" w:cs="Arial"/>
                <w:sz w:val="12"/>
                <w:szCs w:val="12"/>
              </w:rPr>
              <w:t>.</w:t>
            </w:r>
            <w:r w:rsidRPr="00950E9B">
              <w:rPr>
                <w:rFonts w:ascii="Arial" w:hAnsi="Arial" w:cs="Arial"/>
                <w:sz w:val="12"/>
                <w:szCs w:val="12"/>
              </w:rPr>
              <w:t>651</w:t>
            </w:r>
            <w:r w:rsidR="007B7310" w:rsidRPr="00950E9B">
              <w:rPr>
                <w:rFonts w:ascii="Arial" w:hAnsi="Arial" w:cs="Arial"/>
                <w:sz w:val="12"/>
                <w:szCs w:val="12"/>
              </w:rPr>
              <w:t>.</w:t>
            </w:r>
            <w:r w:rsidRPr="00950E9B">
              <w:rPr>
                <w:rFonts w:ascii="Arial" w:hAnsi="Arial" w:cs="Arial"/>
                <w:sz w:val="12"/>
                <w:szCs w:val="12"/>
              </w:rPr>
              <w:t>372</w:t>
            </w:r>
          </w:p>
        </w:tc>
        <w:tc>
          <w:tcPr>
            <w:tcW w:w="810" w:type="dxa"/>
            <w:tcBorders>
              <w:top w:val="nil"/>
              <w:left w:val="nil"/>
              <w:bottom w:val="nil"/>
              <w:right w:val="nil"/>
            </w:tcBorders>
            <w:shd w:val="clear" w:color="auto" w:fill="auto"/>
            <w:noWrap/>
            <w:vAlign w:val="bottom"/>
          </w:tcPr>
          <w:p w14:paraId="693B2CC4" w14:textId="7E85CA4A"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2.286</w:t>
            </w:r>
            <w:r w:rsidR="00896FE4" w:rsidRPr="00950E9B">
              <w:rPr>
                <w:rFonts w:ascii="Arial" w:hAnsi="Arial" w:cs="Arial"/>
                <w:sz w:val="12"/>
                <w:szCs w:val="12"/>
              </w:rPr>
              <w:t>.</w:t>
            </w:r>
            <w:r w:rsidRPr="00950E9B">
              <w:rPr>
                <w:rFonts w:ascii="Arial" w:hAnsi="Arial" w:cs="Arial"/>
                <w:sz w:val="12"/>
                <w:szCs w:val="12"/>
              </w:rPr>
              <w:t>667</w:t>
            </w:r>
          </w:p>
        </w:tc>
        <w:tc>
          <w:tcPr>
            <w:tcW w:w="720" w:type="dxa"/>
            <w:tcBorders>
              <w:top w:val="nil"/>
              <w:left w:val="nil"/>
              <w:bottom w:val="nil"/>
              <w:right w:val="nil"/>
            </w:tcBorders>
            <w:shd w:val="clear" w:color="auto" w:fill="auto"/>
            <w:noWrap/>
            <w:vAlign w:val="bottom"/>
          </w:tcPr>
          <w:p w14:paraId="1E314946" w14:textId="0135FF22"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134</w:t>
            </w:r>
            <w:r w:rsidR="00896FE4" w:rsidRPr="00950E9B">
              <w:rPr>
                <w:rFonts w:ascii="Arial" w:hAnsi="Arial" w:cs="Arial"/>
                <w:sz w:val="12"/>
                <w:szCs w:val="12"/>
              </w:rPr>
              <w:t>.</w:t>
            </w:r>
            <w:r w:rsidRPr="00950E9B">
              <w:rPr>
                <w:rFonts w:ascii="Arial" w:hAnsi="Arial" w:cs="Arial"/>
                <w:sz w:val="12"/>
                <w:szCs w:val="12"/>
              </w:rPr>
              <w:t>041</w:t>
            </w:r>
          </w:p>
        </w:tc>
        <w:tc>
          <w:tcPr>
            <w:tcW w:w="566" w:type="dxa"/>
            <w:tcBorders>
              <w:top w:val="nil"/>
              <w:left w:val="nil"/>
              <w:bottom w:val="nil"/>
              <w:right w:val="nil"/>
            </w:tcBorders>
            <w:shd w:val="clear" w:color="auto" w:fill="auto"/>
            <w:noWrap/>
            <w:vAlign w:val="bottom"/>
          </w:tcPr>
          <w:p w14:paraId="63D4D5C0" w14:textId="23C31761" w:rsidR="00FC4D7C" w:rsidRPr="00950E9B" w:rsidRDefault="00A978E1" w:rsidP="00FC4D7C">
            <w:pPr>
              <w:ind w:left="-108"/>
              <w:jc w:val="right"/>
              <w:rPr>
                <w:rFonts w:ascii="Arial" w:hAnsi="Arial" w:cs="Arial"/>
                <w:sz w:val="12"/>
                <w:szCs w:val="12"/>
              </w:rPr>
            </w:pPr>
            <w:r w:rsidRPr="00950E9B">
              <w:rPr>
                <w:rFonts w:ascii="Arial" w:hAnsi="Arial" w:cs="Arial"/>
                <w:sz w:val="12"/>
                <w:szCs w:val="12"/>
              </w:rPr>
              <w:t>51.238</w:t>
            </w:r>
          </w:p>
        </w:tc>
        <w:tc>
          <w:tcPr>
            <w:tcW w:w="604" w:type="dxa"/>
            <w:tcBorders>
              <w:top w:val="nil"/>
              <w:left w:val="nil"/>
              <w:bottom w:val="nil"/>
              <w:right w:val="nil"/>
            </w:tcBorders>
            <w:shd w:val="clear" w:color="auto" w:fill="auto"/>
            <w:noWrap/>
            <w:vAlign w:val="bottom"/>
          </w:tcPr>
          <w:p w14:paraId="7718FFFD" w14:textId="64F4B93B"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97</w:t>
            </w:r>
            <w:r w:rsidR="00896FE4" w:rsidRPr="00950E9B">
              <w:rPr>
                <w:rFonts w:ascii="Arial" w:hAnsi="Arial" w:cs="Arial"/>
                <w:sz w:val="12"/>
                <w:szCs w:val="12"/>
              </w:rPr>
              <w:t>.</w:t>
            </w:r>
            <w:r w:rsidRPr="00950E9B">
              <w:rPr>
                <w:rFonts w:ascii="Arial" w:hAnsi="Arial" w:cs="Arial"/>
                <w:sz w:val="12"/>
                <w:szCs w:val="12"/>
              </w:rPr>
              <w:t>284</w:t>
            </w:r>
          </w:p>
        </w:tc>
        <w:tc>
          <w:tcPr>
            <w:tcW w:w="630" w:type="dxa"/>
            <w:tcBorders>
              <w:top w:val="nil"/>
              <w:left w:val="nil"/>
              <w:bottom w:val="nil"/>
              <w:right w:val="nil"/>
            </w:tcBorders>
            <w:shd w:val="clear" w:color="auto" w:fill="auto"/>
            <w:noWrap/>
            <w:vAlign w:val="bottom"/>
          </w:tcPr>
          <w:p w14:paraId="15217391" w14:textId="5B91D63E" w:rsidR="00FC4D7C" w:rsidRPr="00950E9B" w:rsidRDefault="00A978E1" w:rsidP="00FC4D7C">
            <w:pPr>
              <w:ind w:left="-108"/>
              <w:jc w:val="right"/>
              <w:rPr>
                <w:rFonts w:ascii="Arial" w:hAnsi="Arial" w:cs="Arial"/>
                <w:sz w:val="12"/>
                <w:szCs w:val="12"/>
              </w:rPr>
            </w:pPr>
            <w:r w:rsidRPr="00950E9B">
              <w:rPr>
                <w:rFonts w:ascii="Arial" w:hAnsi="Arial" w:cs="Arial"/>
                <w:sz w:val="12"/>
                <w:szCs w:val="12"/>
              </w:rPr>
              <w:t>57.</w:t>
            </w:r>
            <w:r w:rsidR="006722D1" w:rsidRPr="00950E9B">
              <w:rPr>
                <w:rFonts w:ascii="Arial" w:hAnsi="Arial" w:cs="Arial"/>
                <w:sz w:val="12"/>
                <w:szCs w:val="12"/>
              </w:rPr>
              <w:t>5</w:t>
            </w:r>
            <w:r w:rsidRPr="00950E9B">
              <w:rPr>
                <w:rFonts w:ascii="Arial" w:hAnsi="Arial" w:cs="Arial"/>
                <w:sz w:val="12"/>
                <w:szCs w:val="12"/>
              </w:rPr>
              <w:t>37</w:t>
            </w:r>
          </w:p>
        </w:tc>
        <w:tc>
          <w:tcPr>
            <w:tcW w:w="630" w:type="dxa"/>
            <w:tcBorders>
              <w:top w:val="nil"/>
              <w:left w:val="nil"/>
              <w:bottom w:val="nil"/>
              <w:right w:val="nil"/>
            </w:tcBorders>
            <w:vAlign w:val="bottom"/>
          </w:tcPr>
          <w:p w14:paraId="3F5B2F75" w14:textId="35F7228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283874AC" w14:textId="7581D79E"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8</w:t>
            </w:r>
            <w:r w:rsidR="00896FE4" w:rsidRPr="00950E9B">
              <w:rPr>
                <w:rFonts w:ascii="Arial" w:hAnsi="Arial" w:cs="Arial"/>
                <w:b/>
                <w:sz w:val="12"/>
                <w:szCs w:val="12"/>
              </w:rPr>
              <w:t>.2</w:t>
            </w:r>
            <w:r w:rsidRPr="00950E9B">
              <w:rPr>
                <w:rFonts w:ascii="Arial" w:hAnsi="Arial" w:cs="Arial"/>
                <w:b/>
                <w:sz w:val="12"/>
                <w:szCs w:val="12"/>
              </w:rPr>
              <w:t>78</w:t>
            </w:r>
            <w:r w:rsidR="00896FE4" w:rsidRPr="00950E9B">
              <w:rPr>
                <w:rFonts w:ascii="Arial" w:hAnsi="Arial" w:cs="Arial"/>
                <w:b/>
                <w:sz w:val="12"/>
                <w:szCs w:val="12"/>
              </w:rPr>
              <w:t>.</w:t>
            </w:r>
            <w:r w:rsidRPr="00950E9B">
              <w:rPr>
                <w:rFonts w:ascii="Arial" w:hAnsi="Arial" w:cs="Arial"/>
                <w:b/>
                <w:sz w:val="12"/>
                <w:szCs w:val="12"/>
              </w:rPr>
              <w:t>139</w:t>
            </w:r>
          </w:p>
        </w:tc>
      </w:tr>
      <w:tr w:rsidR="00FC4D7C" w:rsidRPr="00950E9B" w14:paraId="300CCD44" w14:textId="77777777" w:rsidTr="003E0084">
        <w:trPr>
          <w:trHeight w:val="113"/>
        </w:trPr>
        <w:tc>
          <w:tcPr>
            <w:tcW w:w="3248" w:type="dxa"/>
            <w:tcBorders>
              <w:top w:val="nil"/>
              <w:left w:val="nil"/>
              <w:bottom w:val="nil"/>
              <w:right w:val="nil"/>
            </w:tcBorders>
            <w:shd w:val="clear" w:color="auto" w:fill="auto"/>
            <w:vAlign w:val="center"/>
          </w:tcPr>
          <w:p w14:paraId="7CF8EDF3" w14:textId="77777777"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6E0D6A09"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554.981</w:t>
            </w:r>
          </w:p>
        </w:tc>
        <w:tc>
          <w:tcPr>
            <w:tcW w:w="810" w:type="dxa"/>
            <w:tcBorders>
              <w:top w:val="nil"/>
              <w:left w:val="nil"/>
              <w:bottom w:val="nil"/>
              <w:right w:val="nil"/>
            </w:tcBorders>
            <w:shd w:val="clear" w:color="auto" w:fill="auto"/>
            <w:noWrap/>
            <w:vAlign w:val="bottom"/>
          </w:tcPr>
          <w:p w14:paraId="1E07BD43" w14:textId="20104141"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44</w:t>
            </w:r>
            <w:r w:rsidR="00896FE4" w:rsidRPr="00950E9B">
              <w:rPr>
                <w:rFonts w:ascii="Arial" w:hAnsi="Arial" w:cs="Arial"/>
                <w:sz w:val="12"/>
                <w:szCs w:val="12"/>
              </w:rPr>
              <w:t>.</w:t>
            </w:r>
            <w:r w:rsidRPr="00950E9B">
              <w:rPr>
                <w:rFonts w:ascii="Arial" w:hAnsi="Arial" w:cs="Arial"/>
                <w:sz w:val="12"/>
                <w:szCs w:val="12"/>
              </w:rPr>
              <w:t>376</w:t>
            </w:r>
          </w:p>
        </w:tc>
        <w:tc>
          <w:tcPr>
            <w:tcW w:w="720" w:type="dxa"/>
            <w:tcBorders>
              <w:top w:val="nil"/>
              <w:left w:val="nil"/>
              <w:bottom w:val="nil"/>
              <w:right w:val="nil"/>
            </w:tcBorders>
            <w:shd w:val="clear" w:color="auto" w:fill="auto"/>
            <w:noWrap/>
            <w:vAlign w:val="bottom"/>
          </w:tcPr>
          <w:p w14:paraId="29F48636" w14:textId="32B4D8E8"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2</w:t>
            </w:r>
            <w:r w:rsidR="00896FE4" w:rsidRPr="00950E9B">
              <w:rPr>
                <w:rFonts w:ascii="Arial" w:hAnsi="Arial" w:cs="Arial"/>
                <w:sz w:val="12"/>
                <w:szCs w:val="12"/>
              </w:rPr>
              <w:t>.</w:t>
            </w:r>
            <w:r w:rsidRPr="00950E9B">
              <w:rPr>
                <w:rFonts w:ascii="Arial" w:hAnsi="Arial" w:cs="Arial"/>
                <w:sz w:val="12"/>
                <w:szCs w:val="12"/>
              </w:rPr>
              <w:t>003</w:t>
            </w:r>
          </w:p>
        </w:tc>
        <w:tc>
          <w:tcPr>
            <w:tcW w:w="566" w:type="dxa"/>
            <w:tcBorders>
              <w:top w:val="nil"/>
              <w:left w:val="nil"/>
              <w:bottom w:val="nil"/>
              <w:right w:val="nil"/>
            </w:tcBorders>
            <w:shd w:val="clear" w:color="auto" w:fill="auto"/>
            <w:noWrap/>
            <w:vAlign w:val="bottom"/>
          </w:tcPr>
          <w:p w14:paraId="24CD9B69" w14:textId="70A9A232"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7ECFE428" w14:textId="36C04004"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2291022A" w14:textId="471497A3"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601</w:t>
            </w:r>
            <w:r w:rsidR="00896FE4" w:rsidRPr="00950E9B">
              <w:rPr>
                <w:rFonts w:ascii="Arial" w:hAnsi="Arial" w:cs="Arial"/>
                <w:b/>
                <w:sz w:val="12"/>
                <w:szCs w:val="12"/>
              </w:rPr>
              <w:t>.</w:t>
            </w:r>
            <w:r w:rsidRPr="00950E9B">
              <w:rPr>
                <w:rFonts w:ascii="Arial" w:hAnsi="Arial" w:cs="Arial"/>
                <w:b/>
                <w:sz w:val="12"/>
                <w:szCs w:val="12"/>
              </w:rPr>
              <w:t>360</w:t>
            </w:r>
          </w:p>
        </w:tc>
      </w:tr>
      <w:tr w:rsidR="00FC4D7C" w:rsidRPr="00950E9B" w14:paraId="3AC5D62D" w14:textId="77777777" w:rsidTr="003E0084">
        <w:trPr>
          <w:trHeight w:val="113"/>
        </w:trPr>
        <w:tc>
          <w:tcPr>
            <w:tcW w:w="3248" w:type="dxa"/>
            <w:tcBorders>
              <w:top w:val="nil"/>
              <w:left w:val="nil"/>
              <w:bottom w:val="nil"/>
              <w:right w:val="nil"/>
            </w:tcBorders>
            <w:shd w:val="clear" w:color="auto" w:fill="auto"/>
            <w:vAlign w:val="center"/>
          </w:tcPr>
          <w:p w14:paraId="762B7288" w14:textId="7EB1BF1E" w:rsidR="00FC4D7C" w:rsidRPr="00950E9B" w:rsidRDefault="00FC4D7C" w:rsidP="00FC4D7C">
            <w:pPr>
              <w:pStyle w:val="Balk1"/>
              <w:numPr>
                <w:ilvl w:val="0"/>
                <w:numId w:val="0"/>
              </w:numPr>
              <w:spacing w:before="0"/>
              <w:ind w:left="-108"/>
              <w:rPr>
                <w:rFonts w:ascii="Arial" w:hAnsi="Arial" w:cs="Arial"/>
                <w:b w:val="0"/>
                <w:sz w:val="12"/>
                <w:szCs w:val="12"/>
                <w:u w:val="none"/>
              </w:rPr>
            </w:pPr>
            <w:r w:rsidRPr="00950E9B">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1A1F6BDA" w:rsidR="00FC4D7C" w:rsidRPr="00950E9B" w:rsidRDefault="003E0084" w:rsidP="00FC4D7C">
            <w:pPr>
              <w:ind w:left="-108"/>
              <w:jc w:val="right"/>
              <w:rPr>
                <w:rFonts w:ascii="Arial" w:hAnsi="Arial" w:cs="Arial"/>
                <w:sz w:val="12"/>
                <w:szCs w:val="12"/>
              </w:rPr>
            </w:pPr>
            <w:r w:rsidRPr="00950E9B">
              <w:rPr>
                <w:rFonts w:ascii="Arial" w:hAnsi="Arial" w:cs="Arial"/>
                <w:sz w:val="12"/>
                <w:szCs w:val="12"/>
              </w:rPr>
              <w:t>1.612</w:t>
            </w:r>
          </w:p>
        </w:tc>
        <w:tc>
          <w:tcPr>
            <w:tcW w:w="810" w:type="dxa"/>
            <w:tcBorders>
              <w:top w:val="nil"/>
              <w:left w:val="nil"/>
              <w:bottom w:val="nil"/>
              <w:right w:val="nil"/>
            </w:tcBorders>
            <w:shd w:val="clear" w:color="auto" w:fill="auto"/>
            <w:noWrap/>
            <w:vAlign w:val="bottom"/>
          </w:tcPr>
          <w:p w14:paraId="26B4273C" w14:textId="1F2B4DB4" w:rsidR="00FC4D7C" w:rsidRPr="00950E9B" w:rsidRDefault="003E0084" w:rsidP="00FC4D7C">
            <w:pPr>
              <w:ind w:left="-108"/>
              <w:jc w:val="right"/>
              <w:rPr>
                <w:rFonts w:ascii="Arial" w:hAnsi="Arial" w:cs="Arial"/>
                <w:sz w:val="12"/>
                <w:szCs w:val="12"/>
              </w:rPr>
            </w:pPr>
            <w:r w:rsidRPr="00950E9B">
              <w:rPr>
                <w:rFonts w:ascii="Arial" w:hAnsi="Arial" w:cs="Arial"/>
                <w:sz w:val="12"/>
                <w:szCs w:val="12"/>
              </w:rPr>
              <w:t>67.252</w:t>
            </w:r>
          </w:p>
        </w:tc>
        <w:tc>
          <w:tcPr>
            <w:tcW w:w="720" w:type="dxa"/>
            <w:tcBorders>
              <w:top w:val="nil"/>
              <w:left w:val="nil"/>
              <w:bottom w:val="nil"/>
              <w:right w:val="nil"/>
            </w:tcBorders>
            <w:shd w:val="clear" w:color="auto" w:fill="auto"/>
            <w:noWrap/>
            <w:vAlign w:val="bottom"/>
          </w:tcPr>
          <w:p w14:paraId="6851F12D" w14:textId="3D07CF61" w:rsidR="00FC4D7C" w:rsidRPr="00950E9B" w:rsidRDefault="00A978E1" w:rsidP="00FC4D7C">
            <w:pPr>
              <w:ind w:left="-108"/>
              <w:jc w:val="right"/>
              <w:rPr>
                <w:rFonts w:ascii="Arial" w:hAnsi="Arial" w:cs="Arial"/>
                <w:sz w:val="12"/>
                <w:szCs w:val="12"/>
              </w:rPr>
            </w:pPr>
            <w:r w:rsidRPr="00950E9B">
              <w:rPr>
                <w:rFonts w:ascii="Arial" w:hAnsi="Arial" w:cs="Arial"/>
                <w:sz w:val="12"/>
                <w:szCs w:val="12"/>
              </w:rPr>
              <w:t>1.753</w:t>
            </w:r>
          </w:p>
        </w:tc>
        <w:tc>
          <w:tcPr>
            <w:tcW w:w="566" w:type="dxa"/>
            <w:tcBorders>
              <w:top w:val="nil"/>
              <w:left w:val="nil"/>
              <w:bottom w:val="nil"/>
              <w:right w:val="nil"/>
            </w:tcBorders>
            <w:shd w:val="clear" w:color="auto" w:fill="auto"/>
            <w:noWrap/>
            <w:vAlign w:val="bottom"/>
          </w:tcPr>
          <w:p w14:paraId="2A9E3705" w14:textId="19E37971"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12B19555" w14:textId="46B6B31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73EF34B4" w14:textId="23EC51D7"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70.617</w:t>
            </w:r>
          </w:p>
        </w:tc>
      </w:tr>
      <w:tr w:rsidR="00FC4D7C" w:rsidRPr="00950E9B" w14:paraId="09AD6FEA" w14:textId="77777777" w:rsidTr="003E0084">
        <w:trPr>
          <w:trHeight w:val="113"/>
        </w:trPr>
        <w:tc>
          <w:tcPr>
            <w:tcW w:w="3248" w:type="dxa"/>
            <w:tcBorders>
              <w:top w:val="nil"/>
              <w:left w:val="nil"/>
              <w:bottom w:val="nil"/>
              <w:right w:val="nil"/>
            </w:tcBorders>
            <w:shd w:val="clear" w:color="auto" w:fill="auto"/>
            <w:vAlign w:val="center"/>
          </w:tcPr>
          <w:p w14:paraId="52B64EB1" w14:textId="2F6B99F7" w:rsidR="00FC4D7C" w:rsidRPr="00950E9B" w:rsidRDefault="00FC4D7C" w:rsidP="00D74F74">
            <w:pPr>
              <w:pStyle w:val="Balk1"/>
              <w:numPr>
                <w:ilvl w:val="0"/>
                <w:numId w:val="0"/>
              </w:numPr>
              <w:spacing w:before="0"/>
              <w:ind w:left="-108"/>
              <w:rPr>
                <w:rFonts w:ascii="Arial" w:hAnsi="Arial" w:cs="Arial"/>
                <w:b w:val="0"/>
                <w:sz w:val="12"/>
                <w:szCs w:val="12"/>
                <w:u w:val="none"/>
              </w:rPr>
            </w:pPr>
            <w:r w:rsidRPr="00950E9B">
              <w:rPr>
                <w:rFonts w:ascii="Arial" w:hAnsi="Arial" w:cs="Arial"/>
                <w:b w:val="0"/>
                <w:sz w:val="12"/>
                <w:szCs w:val="12"/>
                <w:u w:val="none"/>
              </w:rPr>
              <w:t xml:space="preserve">    </w:t>
            </w:r>
            <w:r w:rsidR="00D74F74" w:rsidRPr="00950E9B">
              <w:rPr>
                <w:rFonts w:ascii="Arial" w:hAnsi="Arial" w:cs="Arial"/>
                <w:b w:val="0"/>
                <w:sz w:val="12"/>
                <w:szCs w:val="12"/>
                <w:u w:val="none"/>
              </w:rPr>
              <w:t xml:space="preserve"> </w:t>
            </w:r>
            <w:r w:rsidRPr="00950E9B">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79787F63" w:rsidR="00FC4D7C" w:rsidRPr="00950E9B" w:rsidRDefault="003E0084" w:rsidP="003E0084">
            <w:pPr>
              <w:ind w:left="-108"/>
              <w:jc w:val="right"/>
              <w:rPr>
                <w:rFonts w:ascii="Arial" w:hAnsi="Arial" w:cs="Arial"/>
                <w:sz w:val="12"/>
                <w:szCs w:val="12"/>
              </w:rPr>
            </w:pPr>
            <w:r w:rsidRPr="00950E9B">
              <w:rPr>
                <w:rFonts w:ascii="Arial" w:hAnsi="Arial" w:cs="Arial"/>
                <w:sz w:val="12"/>
                <w:szCs w:val="12"/>
              </w:rPr>
              <w:t>632</w:t>
            </w:r>
            <w:r w:rsidR="00896FE4" w:rsidRPr="00950E9B">
              <w:rPr>
                <w:rFonts w:ascii="Arial" w:hAnsi="Arial" w:cs="Arial"/>
                <w:sz w:val="12"/>
                <w:szCs w:val="12"/>
              </w:rPr>
              <w:t>.</w:t>
            </w:r>
            <w:r w:rsidRPr="00950E9B">
              <w:rPr>
                <w:rFonts w:ascii="Arial" w:hAnsi="Arial" w:cs="Arial"/>
                <w:sz w:val="12"/>
                <w:szCs w:val="12"/>
              </w:rPr>
              <w:t>636</w:t>
            </w:r>
          </w:p>
        </w:tc>
        <w:tc>
          <w:tcPr>
            <w:tcW w:w="810" w:type="dxa"/>
            <w:tcBorders>
              <w:top w:val="nil"/>
              <w:left w:val="nil"/>
              <w:bottom w:val="nil"/>
              <w:right w:val="nil"/>
            </w:tcBorders>
            <w:shd w:val="clear" w:color="auto" w:fill="auto"/>
            <w:noWrap/>
            <w:vAlign w:val="bottom"/>
          </w:tcPr>
          <w:p w14:paraId="66D31642" w14:textId="1B7E2CCD" w:rsidR="00FC4D7C" w:rsidRPr="00950E9B" w:rsidRDefault="003E0084" w:rsidP="00FC4D7C">
            <w:pPr>
              <w:ind w:left="-108"/>
              <w:jc w:val="right"/>
              <w:rPr>
                <w:rFonts w:ascii="Arial" w:hAnsi="Arial" w:cs="Arial"/>
                <w:sz w:val="12"/>
                <w:szCs w:val="12"/>
              </w:rPr>
            </w:pPr>
            <w:r w:rsidRPr="00950E9B">
              <w:rPr>
                <w:rFonts w:ascii="Arial" w:hAnsi="Arial" w:cs="Arial"/>
                <w:sz w:val="12"/>
                <w:szCs w:val="12"/>
              </w:rPr>
              <w:t>20.033</w:t>
            </w:r>
          </w:p>
        </w:tc>
        <w:tc>
          <w:tcPr>
            <w:tcW w:w="720" w:type="dxa"/>
            <w:tcBorders>
              <w:top w:val="nil"/>
              <w:left w:val="nil"/>
              <w:bottom w:val="nil"/>
              <w:right w:val="nil"/>
            </w:tcBorders>
            <w:shd w:val="clear" w:color="auto" w:fill="auto"/>
            <w:noWrap/>
            <w:vAlign w:val="bottom"/>
          </w:tcPr>
          <w:p w14:paraId="4B09DAFC" w14:textId="71EFBD42"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5422DCCC" w14:textId="153C77F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587D637C" w14:textId="4BD373F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5A870A92" w14:textId="5CD70260"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652</w:t>
            </w:r>
            <w:r w:rsidR="00896FE4" w:rsidRPr="00950E9B">
              <w:rPr>
                <w:rFonts w:ascii="Arial" w:hAnsi="Arial" w:cs="Arial"/>
                <w:b/>
                <w:sz w:val="12"/>
                <w:szCs w:val="12"/>
              </w:rPr>
              <w:t>.</w:t>
            </w:r>
            <w:r w:rsidRPr="00950E9B">
              <w:rPr>
                <w:rFonts w:ascii="Arial" w:hAnsi="Arial" w:cs="Arial"/>
                <w:b/>
                <w:sz w:val="12"/>
                <w:szCs w:val="12"/>
              </w:rPr>
              <w:t>669</w:t>
            </w:r>
          </w:p>
        </w:tc>
      </w:tr>
      <w:tr w:rsidR="00FC4D7C" w:rsidRPr="00950E9B" w14:paraId="4BE81175" w14:textId="77777777" w:rsidTr="003E0084">
        <w:trPr>
          <w:trHeight w:val="113"/>
        </w:trPr>
        <w:tc>
          <w:tcPr>
            <w:tcW w:w="3248" w:type="dxa"/>
            <w:tcBorders>
              <w:top w:val="nil"/>
              <w:left w:val="nil"/>
              <w:bottom w:val="nil"/>
              <w:right w:val="nil"/>
            </w:tcBorders>
            <w:shd w:val="clear" w:color="auto" w:fill="auto"/>
            <w:vAlign w:val="center"/>
          </w:tcPr>
          <w:p w14:paraId="5DAB148F" w14:textId="77777777" w:rsidR="00FC4D7C" w:rsidRPr="00950E9B" w:rsidRDefault="00FC4D7C" w:rsidP="00FC4D7C">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04D4E224" w:rsidR="00FC4D7C" w:rsidRPr="00950E9B" w:rsidRDefault="006722D1" w:rsidP="00FC4D7C">
            <w:pPr>
              <w:ind w:left="-108"/>
              <w:jc w:val="right"/>
              <w:rPr>
                <w:rFonts w:ascii="Arial" w:hAnsi="Arial" w:cs="Arial"/>
                <w:b/>
                <w:sz w:val="12"/>
                <w:szCs w:val="12"/>
              </w:rPr>
            </w:pPr>
            <w:r w:rsidRPr="00950E9B">
              <w:rPr>
                <w:rFonts w:ascii="Arial" w:hAnsi="Arial" w:cs="Arial"/>
                <w:b/>
                <w:sz w:val="12"/>
                <w:szCs w:val="12"/>
              </w:rPr>
              <w:t>2.531.105</w:t>
            </w:r>
          </w:p>
        </w:tc>
        <w:tc>
          <w:tcPr>
            <w:tcW w:w="810" w:type="dxa"/>
            <w:tcBorders>
              <w:top w:val="nil"/>
              <w:left w:val="nil"/>
              <w:bottom w:val="nil"/>
              <w:right w:val="nil"/>
            </w:tcBorders>
            <w:shd w:val="clear" w:color="auto" w:fill="auto"/>
            <w:noWrap/>
            <w:vAlign w:val="bottom"/>
          </w:tcPr>
          <w:p w14:paraId="564A677F" w14:textId="7B75E5B1"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24B39174" w14:textId="7D0DF7A2"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17DFCD55" w14:textId="1BE20979"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457245AF" w14:textId="25B67983"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2</w:t>
            </w:r>
            <w:r w:rsidR="00896FE4" w:rsidRPr="00950E9B">
              <w:rPr>
                <w:rFonts w:ascii="Arial" w:hAnsi="Arial" w:cs="Arial"/>
                <w:b/>
                <w:sz w:val="12"/>
                <w:szCs w:val="12"/>
              </w:rPr>
              <w:t>.</w:t>
            </w:r>
            <w:r w:rsidRPr="00950E9B">
              <w:rPr>
                <w:rFonts w:ascii="Arial" w:hAnsi="Arial" w:cs="Arial"/>
                <w:b/>
                <w:sz w:val="12"/>
                <w:szCs w:val="12"/>
              </w:rPr>
              <w:t>531</w:t>
            </w:r>
            <w:r w:rsidR="00896FE4" w:rsidRPr="00950E9B">
              <w:rPr>
                <w:rFonts w:ascii="Arial" w:hAnsi="Arial" w:cs="Arial"/>
                <w:b/>
                <w:sz w:val="12"/>
                <w:szCs w:val="12"/>
              </w:rPr>
              <w:t>.</w:t>
            </w:r>
            <w:r w:rsidRPr="00950E9B">
              <w:rPr>
                <w:rFonts w:ascii="Arial" w:hAnsi="Arial" w:cs="Arial"/>
                <w:b/>
                <w:sz w:val="12"/>
                <w:szCs w:val="12"/>
              </w:rPr>
              <w:t>105</w:t>
            </w:r>
          </w:p>
        </w:tc>
      </w:tr>
      <w:tr w:rsidR="00FC4D7C" w:rsidRPr="00950E9B" w14:paraId="7A82C758" w14:textId="77777777" w:rsidTr="003E0084">
        <w:trPr>
          <w:trHeight w:val="113"/>
        </w:trPr>
        <w:tc>
          <w:tcPr>
            <w:tcW w:w="3248" w:type="dxa"/>
            <w:tcBorders>
              <w:top w:val="nil"/>
              <w:left w:val="nil"/>
              <w:bottom w:val="nil"/>
              <w:right w:val="nil"/>
            </w:tcBorders>
            <w:shd w:val="clear" w:color="auto" w:fill="auto"/>
            <w:vAlign w:val="center"/>
          </w:tcPr>
          <w:p w14:paraId="20F288E7" w14:textId="77777777" w:rsidR="00FC4D7C" w:rsidRPr="00950E9B" w:rsidRDefault="00FC4D7C" w:rsidP="00FC4D7C">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950E9B" w:rsidRDefault="000C2C00"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1A0BF83E"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3</w:t>
            </w:r>
            <w:r w:rsidR="00896FE4" w:rsidRPr="00950E9B">
              <w:rPr>
                <w:rFonts w:ascii="Arial" w:hAnsi="Arial" w:cs="Arial"/>
                <w:b/>
                <w:sz w:val="12"/>
                <w:szCs w:val="12"/>
              </w:rPr>
              <w:t>.</w:t>
            </w:r>
            <w:r w:rsidRPr="00950E9B">
              <w:rPr>
                <w:rFonts w:ascii="Arial" w:hAnsi="Arial" w:cs="Arial"/>
                <w:b/>
                <w:sz w:val="12"/>
                <w:szCs w:val="12"/>
              </w:rPr>
              <w:t>052</w:t>
            </w:r>
            <w:r w:rsidR="00896FE4" w:rsidRPr="00950E9B">
              <w:rPr>
                <w:rFonts w:ascii="Arial" w:hAnsi="Arial" w:cs="Arial"/>
                <w:b/>
                <w:sz w:val="12"/>
                <w:szCs w:val="12"/>
              </w:rPr>
              <w:t>.</w:t>
            </w:r>
            <w:r w:rsidRPr="00950E9B">
              <w:rPr>
                <w:rFonts w:ascii="Arial" w:hAnsi="Arial" w:cs="Arial"/>
                <w:b/>
                <w:sz w:val="12"/>
                <w:szCs w:val="12"/>
              </w:rPr>
              <w:t>858</w:t>
            </w:r>
          </w:p>
        </w:tc>
        <w:tc>
          <w:tcPr>
            <w:tcW w:w="810" w:type="dxa"/>
            <w:tcBorders>
              <w:top w:val="nil"/>
              <w:left w:val="nil"/>
              <w:bottom w:val="nil"/>
              <w:right w:val="nil"/>
            </w:tcBorders>
            <w:shd w:val="clear" w:color="auto" w:fill="auto"/>
            <w:noWrap/>
            <w:vAlign w:val="bottom"/>
          </w:tcPr>
          <w:p w14:paraId="24CBD6E2" w14:textId="14697D30"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335</w:t>
            </w:r>
            <w:r w:rsidR="00896FE4" w:rsidRPr="00950E9B">
              <w:rPr>
                <w:rFonts w:ascii="Arial" w:hAnsi="Arial" w:cs="Arial"/>
                <w:b/>
                <w:sz w:val="12"/>
                <w:szCs w:val="12"/>
              </w:rPr>
              <w:t>.</w:t>
            </w:r>
            <w:r w:rsidRPr="00950E9B">
              <w:rPr>
                <w:rFonts w:ascii="Arial" w:hAnsi="Arial" w:cs="Arial"/>
                <w:b/>
                <w:sz w:val="12"/>
                <w:szCs w:val="12"/>
              </w:rPr>
              <w:t>846</w:t>
            </w:r>
          </w:p>
        </w:tc>
        <w:tc>
          <w:tcPr>
            <w:tcW w:w="720" w:type="dxa"/>
            <w:tcBorders>
              <w:top w:val="nil"/>
              <w:left w:val="nil"/>
              <w:bottom w:val="nil"/>
              <w:right w:val="nil"/>
            </w:tcBorders>
            <w:shd w:val="clear" w:color="auto" w:fill="auto"/>
            <w:noWrap/>
            <w:vAlign w:val="bottom"/>
          </w:tcPr>
          <w:p w14:paraId="3AFF63CF" w14:textId="6AC1750D"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103</w:t>
            </w:r>
            <w:r w:rsidR="00896FE4" w:rsidRPr="00950E9B">
              <w:rPr>
                <w:rFonts w:ascii="Arial" w:hAnsi="Arial" w:cs="Arial"/>
                <w:b/>
                <w:sz w:val="12"/>
                <w:szCs w:val="12"/>
              </w:rPr>
              <w:t>.</w:t>
            </w:r>
            <w:r w:rsidRPr="00950E9B">
              <w:rPr>
                <w:rFonts w:ascii="Arial" w:hAnsi="Arial" w:cs="Arial"/>
                <w:b/>
                <w:sz w:val="12"/>
                <w:szCs w:val="12"/>
              </w:rPr>
              <w:t>013</w:t>
            </w:r>
          </w:p>
        </w:tc>
        <w:tc>
          <w:tcPr>
            <w:tcW w:w="566" w:type="dxa"/>
            <w:tcBorders>
              <w:top w:val="nil"/>
              <w:left w:val="nil"/>
              <w:bottom w:val="nil"/>
              <w:right w:val="nil"/>
            </w:tcBorders>
            <w:shd w:val="clear" w:color="auto" w:fill="auto"/>
            <w:noWrap/>
            <w:vAlign w:val="bottom"/>
          </w:tcPr>
          <w:p w14:paraId="72A4CF84" w14:textId="44D244D9"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69</w:t>
            </w:r>
          </w:p>
        </w:tc>
        <w:tc>
          <w:tcPr>
            <w:tcW w:w="604" w:type="dxa"/>
            <w:tcBorders>
              <w:top w:val="nil"/>
              <w:left w:val="nil"/>
              <w:bottom w:val="nil"/>
              <w:right w:val="nil"/>
            </w:tcBorders>
            <w:shd w:val="clear" w:color="auto" w:fill="auto"/>
            <w:noWrap/>
            <w:vAlign w:val="bottom"/>
          </w:tcPr>
          <w:p w14:paraId="37B9FA8F" w14:textId="0FCA469A"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9.819</w:t>
            </w:r>
          </w:p>
        </w:tc>
        <w:tc>
          <w:tcPr>
            <w:tcW w:w="630" w:type="dxa"/>
            <w:tcBorders>
              <w:top w:val="nil"/>
              <w:left w:val="nil"/>
              <w:bottom w:val="nil"/>
              <w:right w:val="nil"/>
            </w:tcBorders>
            <w:shd w:val="clear" w:color="auto" w:fill="auto"/>
            <w:noWrap/>
            <w:vAlign w:val="bottom"/>
          </w:tcPr>
          <w:p w14:paraId="74CE004F" w14:textId="393ACB8C" w:rsidR="00FC4D7C" w:rsidRPr="00950E9B" w:rsidRDefault="000C2C00"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vAlign w:val="bottom"/>
          </w:tcPr>
          <w:p w14:paraId="1DEED807" w14:textId="336F6544"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6EE24BCC" w14:textId="4CC041C4"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3.</w:t>
            </w:r>
            <w:r w:rsidR="00A978E1" w:rsidRPr="00950E9B">
              <w:rPr>
                <w:rFonts w:ascii="Arial" w:hAnsi="Arial" w:cs="Arial"/>
                <w:b/>
                <w:sz w:val="12"/>
                <w:szCs w:val="12"/>
              </w:rPr>
              <w:t>501</w:t>
            </w:r>
            <w:r w:rsidRPr="00950E9B">
              <w:rPr>
                <w:rFonts w:ascii="Arial" w:hAnsi="Arial" w:cs="Arial"/>
                <w:b/>
                <w:sz w:val="12"/>
                <w:szCs w:val="12"/>
              </w:rPr>
              <w:t>.</w:t>
            </w:r>
            <w:r w:rsidR="00A978E1" w:rsidRPr="00950E9B">
              <w:rPr>
                <w:rFonts w:ascii="Arial" w:hAnsi="Arial" w:cs="Arial"/>
                <w:b/>
                <w:sz w:val="12"/>
                <w:szCs w:val="12"/>
              </w:rPr>
              <w:t>605</w:t>
            </w:r>
          </w:p>
        </w:tc>
      </w:tr>
      <w:tr w:rsidR="00A978E1" w:rsidRPr="00950E9B" w14:paraId="47E36D18" w14:textId="77777777" w:rsidTr="003E0084">
        <w:trPr>
          <w:trHeight w:val="113"/>
        </w:trPr>
        <w:tc>
          <w:tcPr>
            <w:tcW w:w="3248" w:type="dxa"/>
            <w:tcBorders>
              <w:top w:val="nil"/>
              <w:left w:val="nil"/>
              <w:bottom w:val="nil"/>
              <w:right w:val="nil"/>
            </w:tcBorders>
            <w:shd w:val="clear" w:color="auto" w:fill="auto"/>
            <w:vAlign w:val="center"/>
          </w:tcPr>
          <w:p w14:paraId="06266D17" w14:textId="77777777" w:rsidR="00A978E1" w:rsidRPr="00950E9B" w:rsidRDefault="00A978E1" w:rsidP="00A978E1">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6772915F"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10.120.513</w:t>
            </w:r>
          </w:p>
        </w:tc>
        <w:tc>
          <w:tcPr>
            <w:tcW w:w="810" w:type="dxa"/>
            <w:tcBorders>
              <w:top w:val="nil"/>
              <w:left w:val="nil"/>
              <w:bottom w:val="nil"/>
              <w:right w:val="nil"/>
            </w:tcBorders>
            <w:shd w:val="clear" w:color="auto" w:fill="auto"/>
            <w:noWrap/>
            <w:vAlign w:val="bottom"/>
          </w:tcPr>
          <w:p w14:paraId="591BDAD8" w14:textId="3883440C"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566" w:type="dxa"/>
            <w:tcBorders>
              <w:top w:val="nil"/>
              <w:left w:val="nil"/>
              <w:bottom w:val="nil"/>
              <w:right w:val="nil"/>
            </w:tcBorders>
            <w:shd w:val="clear" w:color="auto" w:fill="auto"/>
            <w:noWrap/>
            <w:vAlign w:val="bottom"/>
          </w:tcPr>
          <w:p w14:paraId="10E001B3" w14:textId="3D00F918"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7CADF568" w14:textId="6960DAAB"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vAlign w:val="bottom"/>
          </w:tcPr>
          <w:p w14:paraId="514E461A" w14:textId="1540C9F6"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42E43574" w14:textId="60585A79" w:rsidR="00A978E1" w:rsidRPr="00950E9B" w:rsidRDefault="00A978E1" w:rsidP="00A978E1">
            <w:pPr>
              <w:ind w:left="-108"/>
              <w:jc w:val="right"/>
              <w:rPr>
                <w:rFonts w:ascii="Arial" w:hAnsi="Arial" w:cs="Arial"/>
                <w:b/>
                <w:sz w:val="12"/>
                <w:szCs w:val="12"/>
              </w:rPr>
            </w:pPr>
            <w:r w:rsidRPr="00950E9B">
              <w:rPr>
                <w:rFonts w:ascii="Arial" w:hAnsi="Arial" w:cs="Arial"/>
                <w:b/>
                <w:sz w:val="12"/>
                <w:szCs w:val="12"/>
              </w:rPr>
              <w:t>10.120.513</w:t>
            </w:r>
          </w:p>
        </w:tc>
      </w:tr>
      <w:tr w:rsidR="00A978E1" w:rsidRPr="00950E9B" w14:paraId="5ADCE581" w14:textId="77777777" w:rsidTr="003E0084">
        <w:trPr>
          <w:trHeight w:val="113"/>
        </w:trPr>
        <w:tc>
          <w:tcPr>
            <w:tcW w:w="3248" w:type="dxa"/>
            <w:tcBorders>
              <w:top w:val="nil"/>
              <w:left w:val="nil"/>
              <w:bottom w:val="nil"/>
              <w:right w:val="nil"/>
            </w:tcBorders>
            <w:shd w:val="clear" w:color="auto" w:fill="auto"/>
            <w:vAlign w:val="center"/>
          </w:tcPr>
          <w:p w14:paraId="7ADD1645" w14:textId="648B5C91" w:rsidR="00A978E1" w:rsidRPr="00950E9B" w:rsidRDefault="00A978E1" w:rsidP="00A978E1">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 xml:space="preserve">Yurt içinde Yer. Tüz K. </w:t>
            </w:r>
          </w:p>
        </w:tc>
        <w:tc>
          <w:tcPr>
            <w:tcW w:w="776" w:type="dxa"/>
            <w:tcBorders>
              <w:top w:val="nil"/>
              <w:left w:val="nil"/>
              <w:bottom w:val="nil"/>
              <w:right w:val="nil"/>
            </w:tcBorders>
            <w:shd w:val="clear" w:color="auto" w:fill="auto"/>
            <w:noWrap/>
            <w:vAlign w:val="bottom"/>
          </w:tcPr>
          <w:p w14:paraId="0EAC4C21" w14:textId="78104331"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4.581.058</w:t>
            </w:r>
          </w:p>
        </w:tc>
        <w:tc>
          <w:tcPr>
            <w:tcW w:w="810" w:type="dxa"/>
            <w:tcBorders>
              <w:top w:val="nil"/>
              <w:left w:val="nil"/>
              <w:bottom w:val="nil"/>
              <w:right w:val="nil"/>
            </w:tcBorders>
            <w:shd w:val="clear" w:color="auto" w:fill="auto"/>
            <w:noWrap/>
            <w:vAlign w:val="bottom"/>
          </w:tcPr>
          <w:p w14:paraId="02F15998" w14:textId="7DFB6CEC"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0F1A7337" w14:textId="5583EE8E"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04C2C7A2" w14:textId="41639F11"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77E38498" w14:textId="3F331B4E"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6E62AEE8" w14:textId="143A3FE3" w:rsidR="00A978E1" w:rsidRPr="00950E9B" w:rsidRDefault="00A978E1" w:rsidP="00A978E1">
            <w:pPr>
              <w:ind w:left="-108"/>
              <w:jc w:val="right"/>
              <w:rPr>
                <w:rFonts w:ascii="Arial" w:hAnsi="Arial" w:cs="Arial"/>
                <w:sz w:val="12"/>
                <w:szCs w:val="12"/>
              </w:rPr>
            </w:pPr>
            <w:r w:rsidRPr="00950E9B">
              <w:rPr>
                <w:rFonts w:ascii="Arial" w:hAnsi="Arial" w:cs="Arial"/>
                <w:sz w:val="12"/>
                <w:szCs w:val="12"/>
              </w:rPr>
              <w:t>4.581.058</w:t>
            </w:r>
          </w:p>
        </w:tc>
      </w:tr>
      <w:tr w:rsidR="00FC4D7C" w:rsidRPr="00950E9B" w14:paraId="5F6EE371" w14:textId="77777777" w:rsidTr="003E0084">
        <w:trPr>
          <w:trHeight w:val="113"/>
        </w:trPr>
        <w:tc>
          <w:tcPr>
            <w:tcW w:w="3248" w:type="dxa"/>
            <w:tcBorders>
              <w:top w:val="nil"/>
              <w:left w:val="nil"/>
              <w:bottom w:val="nil"/>
              <w:right w:val="nil"/>
            </w:tcBorders>
            <w:shd w:val="clear" w:color="auto" w:fill="auto"/>
            <w:vAlign w:val="center"/>
          </w:tcPr>
          <w:p w14:paraId="675D5D01" w14:textId="516B1FD6"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Yurt</w:t>
            </w:r>
            <w:r w:rsidR="00A423DA" w:rsidRPr="00950E9B">
              <w:rPr>
                <w:rFonts w:ascii="Arial" w:hAnsi="Arial" w:cs="Arial"/>
                <w:b w:val="0"/>
                <w:sz w:val="12"/>
                <w:szCs w:val="12"/>
                <w:u w:val="none"/>
              </w:rPr>
              <w:t xml:space="preserve"> </w:t>
            </w:r>
            <w:r w:rsidRPr="00950E9B">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5F30AFE3"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5.376</w:t>
            </w:r>
            <w:r w:rsidR="00896FE4" w:rsidRPr="00950E9B">
              <w:rPr>
                <w:rFonts w:ascii="Arial" w:hAnsi="Arial" w:cs="Arial"/>
                <w:sz w:val="12"/>
                <w:szCs w:val="12"/>
              </w:rPr>
              <w:t>.</w:t>
            </w:r>
            <w:r w:rsidRPr="00950E9B">
              <w:rPr>
                <w:rFonts w:ascii="Arial" w:hAnsi="Arial" w:cs="Arial"/>
                <w:sz w:val="12"/>
                <w:szCs w:val="12"/>
              </w:rPr>
              <w:t>527</w:t>
            </w:r>
          </w:p>
        </w:tc>
        <w:tc>
          <w:tcPr>
            <w:tcW w:w="810" w:type="dxa"/>
            <w:tcBorders>
              <w:top w:val="nil"/>
              <w:left w:val="nil"/>
              <w:bottom w:val="nil"/>
              <w:right w:val="nil"/>
            </w:tcBorders>
            <w:shd w:val="clear" w:color="auto" w:fill="auto"/>
            <w:noWrap/>
            <w:vAlign w:val="bottom"/>
          </w:tcPr>
          <w:p w14:paraId="5731B123" w14:textId="60A9528C"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30C5604" w14:textId="7F476227"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7B4C9B43" w14:textId="708D7EF5"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045C2E75" w14:textId="38DB8F74" w:rsidR="00FC4D7C" w:rsidRPr="00950E9B" w:rsidRDefault="00A978E1" w:rsidP="00A978E1">
            <w:pPr>
              <w:ind w:left="-108"/>
              <w:jc w:val="right"/>
              <w:rPr>
                <w:rFonts w:ascii="Arial" w:hAnsi="Arial" w:cs="Arial"/>
                <w:b/>
                <w:sz w:val="12"/>
                <w:szCs w:val="12"/>
              </w:rPr>
            </w:pPr>
            <w:r w:rsidRPr="00950E9B">
              <w:rPr>
                <w:rFonts w:ascii="Arial" w:hAnsi="Arial" w:cs="Arial"/>
                <w:sz w:val="12"/>
                <w:szCs w:val="12"/>
              </w:rPr>
              <w:t>5.376.527</w:t>
            </w:r>
          </w:p>
        </w:tc>
      </w:tr>
      <w:tr w:rsidR="004C7DBA" w:rsidRPr="00950E9B" w14:paraId="79F79E13" w14:textId="77777777" w:rsidTr="003E0084">
        <w:trPr>
          <w:trHeight w:val="113"/>
        </w:trPr>
        <w:tc>
          <w:tcPr>
            <w:tcW w:w="3248" w:type="dxa"/>
            <w:tcBorders>
              <w:top w:val="nil"/>
              <w:left w:val="nil"/>
              <w:bottom w:val="nil"/>
              <w:right w:val="nil"/>
            </w:tcBorders>
            <w:shd w:val="clear" w:color="auto" w:fill="auto"/>
            <w:vAlign w:val="center"/>
          </w:tcPr>
          <w:p w14:paraId="3C1854F2" w14:textId="03C38C6E" w:rsidR="004C7DBA" w:rsidRPr="00950E9B" w:rsidRDefault="004C7DBA" w:rsidP="004C7DBA">
            <w:pPr>
              <w:pStyle w:val="Balk1"/>
              <w:numPr>
                <w:ilvl w:val="0"/>
                <w:numId w:val="0"/>
              </w:numPr>
              <w:spacing w:before="0"/>
              <w:rPr>
                <w:rFonts w:ascii="Arial" w:hAnsi="Arial" w:cs="Arial"/>
                <w:b w:val="0"/>
                <w:sz w:val="12"/>
                <w:szCs w:val="12"/>
                <w:u w:val="none"/>
              </w:rPr>
            </w:pPr>
            <w:r w:rsidRPr="00950E9B">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325D5C33" w:rsidR="004C7DBA" w:rsidRPr="00950E9B" w:rsidRDefault="00A978E1" w:rsidP="00A978E1">
            <w:pPr>
              <w:ind w:left="-108"/>
              <w:jc w:val="right"/>
              <w:rPr>
                <w:rFonts w:ascii="Arial" w:hAnsi="Arial" w:cs="Arial"/>
                <w:sz w:val="12"/>
                <w:szCs w:val="12"/>
              </w:rPr>
            </w:pPr>
            <w:r w:rsidRPr="00950E9B">
              <w:rPr>
                <w:rFonts w:ascii="Arial" w:hAnsi="Arial" w:cs="Arial"/>
                <w:sz w:val="12"/>
                <w:szCs w:val="12"/>
              </w:rPr>
              <w:t>162</w:t>
            </w:r>
            <w:r w:rsidR="00896FE4" w:rsidRPr="00950E9B">
              <w:rPr>
                <w:rFonts w:ascii="Arial" w:hAnsi="Arial" w:cs="Arial"/>
                <w:sz w:val="12"/>
                <w:szCs w:val="12"/>
              </w:rPr>
              <w:t>.</w:t>
            </w:r>
            <w:r w:rsidRPr="00950E9B">
              <w:rPr>
                <w:rFonts w:ascii="Arial" w:hAnsi="Arial" w:cs="Arial"/>
                <w:sz w:val="12"/>
                <w:szCs w:val="12"/>
              </w:rPr>
              <w:t>928</w:t>
            </w:r>
          </w:p>
        </w:tc>
        <w:tc>
          <w:tcPr>
            <w:tcW w:w="810" w:type="dxa"/>
            <w:tcBorders>
              <w:top w:val="nil"/>
              <w:left w:val="nil"/>
              <w:bottom w:val="nil"/>
              <w:right w:val="nil"/>
            </w:tcBorders>
            <w:shd w:val="clear" w:color="auto" w:fill="auto"/>
            <w:noWrap/>
          </w:tcPr>
          <w:p w14:paraId="1670462B" w14:textId="1E6F9A5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17F1FBCC" w14:textId="50ABEC0F"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395570EA" w14:textId="2E8D80DF"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3F6F9001" w14:textId="4864202B"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35F45898" w14:textId="3A022ED3" w:rsidR="004C7DBA" w:rsidRPr="00950E9B" w:rsidRDefault="00A978E1" w:rsidP="00A978E1">
            <w:pPr>
              <w:ind w:left="-108"/>
              <w:jc w:val="right"/>
              <w:rPr>
                <w:rFonts w:ascii="Arial" w:hAnsi="Arial" w:cs="Arial"/>
                <w:b/>
                <w:sz w:val="12"/>
                <w:szCs w:val="12"/>
              </w:rPr>
            </w:pPr>
            <w:r w:rsidRPr="00950E9B">
              <w:rPr>
                <w:rFonts w:ascii="Arial" w:hAnsi="Arial" w:cs="Arial"/>
                <w:sz w:val="12"/>
                <w:szCs w:val="12"/>
              </w:rPr>
              <w:t>162</w:t>
            </w:r>
            <w:r w:rsidR="00896FE4" w:rsidRPr="00950E9B">
              <w:rPr>
                <w:rFonts w:ascii="Arial" w:hAnsi="Arial" w:cs="Arial"/>
                <w:sz w:val="12"/>
                <w:szCs w:val="12"/>
              </w:rPr>
              <w:t>.</w:t>
            </w:r>
            <w:r w:rsidRPr="00950E9B">
              <w:rPr>
                <w:rFonts w:ascii="Arial" w:hAnsi="Arial" w:cs="Arial"/>
                <w:sz w:val="12"/>
                <w:szCs w:val="12"/>
              </w:rPr>
              <w:t>928</w:t>
            </w:r>
          </w:p>
        </w:tc>
      </w:tr>
      <w:tr w:rsidR="004C7DBA" w:rsidRPr="00950E9B" w14:paraId="5F5BB3FE" w14:textId="77777777" w:rsidTr="003E0084">
        <w:trPr>
          <w:trHeight w:val="113"/>
        </w:trPr>
        <w:tc>
          <w:tcPr>
            <w:tcW w:w="3248" w:type="dxa"/>
            <w:tcBorders>
              <w:top w:val="nil"/>
              <w:left w:val="nil"/>
              <w:bottom w:val="nil"/>
              <w:right w:val="nil"/>
            </w:tcBorders>
            <w:shd w:val="clear" w:color="auto" w:fill="auto"/>
            <w:vAlign w:val="center"/>
          </w:tcPr>
          <w:p w14:paraId="2B783D75" w14:textId="77777777"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7CFB14B8" w:rsidR="004C7DBA" w:rsidRPr="00950E9B" w:rsidRDefault="00A978E1" w:rsidP="00A978E1">
            <w:pPr>
              <w:ind w:left="-108"/>
              <w:jc w:val="right"/>
              <w:rPr>
                <w:rFonts w:ascii="Arial" w:hAnsi="Arial" w:cs="Arial"/>
                <w:sz w:val="12"/>
                <w:szCs w:val="12"/>
              </w:rPr>
            </w:pPr>
            <w:r w:rsidRPr="00950E9B">
              <w:rPr>
                <w:rFonts w:ascii="Arial" w:hAnsi="Arial" w:cs="Arial"/>
                <w:sz w:val="12"/>
                <w:szCs w:val="12"/>
              </w:rPr>
              <w:t>16</w:t>
            </w:r>
            <w:r w:rsidR="00896FE4" w:rsidRPr="00950E9B">
              <w:rPr>
                <w:rFonts w:ascii="Arial" w:hAnsi="Arial" w:cs="Arial"/>
                <w:sz w:val="12"/>
                <w:szCs w:val="12"/>
              </w:rPr>
              <w:t>2.</w:t>
            </w:r>
            <w:r w:rsidRPr="00950E9B">
              <w:rPr>
                <w:rFonts w:ascii="Arial" w:hAnsi="Arial" w:cs="Arial"/>
                <w:sz w:val="12"/>
                <w:szCs w:val="12"/>
              </w:rPr>
              <w:t>928</w:t>
            </w:r>
          </w:p>
        </w:tc>
        <w:tc>
          <w:tcPr>
            <w:tcW w:w="810" w:type="dxa"/>
            <w:tcBorders>
              <w:top w:val="nil"/>
              <w:left w:val="nil"/>
              <w:bottom w:val="nil"/>
              <w:right w:val="nil"/>
            </w:tcBorders>
            <w:shd w:val="clear" w:color="auto" w:fill="auto"/>
            <w:noWrap/>
          </w:tcPr>
          <w:p w14:paraId="5FEFCE59" w14:textId="3A80D42C"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77374C6D" w14:textId="6E8BED6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1F7BE165" w14:textId="0595C1DC"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226029C7" w14:textId="4432E95D"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5E2F8059" w14:textId="33E9C83D" w:rsidR="004C7DBA" w:rsidRPr="00950E9B" w:rsidRDefault="00A978E1" w:rsidP="00A978E1">
            <w:pPr>
              <w:ind w:left="-108"/>
              <w:jc w:val="right"/>
              <w:rPr>
                <w:rFonts w:ascii="Arial" w:hAnsi="Arial" w:cs="Arial"/>
                <w:b/>
                <w:sz w:val="12"/>
                <w:szCs w:val="12"/>
              </w:rPr>
            </w:pPr>
            <w:r w:rsidRPr="00950E9B">
              <w:rPr>
                <w:rFonts w:ascii="Arial" w:hAnsi="Arial" w:cs="Arial"/>
                <w:sz w:val="12"/>
                <w:szCs w:val="12"/>
              </w:rPr>
              <w:t>162</w:t>
            </w:r>
            <w:r w:rsidR="00896FE4" w:rsidRPr="00950E9B">
              <w:rPr>
                <w:rFonts w:ascii="Arial" w:hAnsi="Arial" w:cs="Arial"/>
                <w:sz w:val="12"/>
                <w:szCs w:val="12"/>
              </w:rPr>
              <w:t>.</w:t>
            </w:r>
            <w:r w:rsidRPr="00950E9B">
              <w:rPr>
                <w:rFonts w:ascii="Arial" w:hAnsi="Arial" w:cs="Arial"/>
                <w:sz w:val="12"/>
                <w:szCs w:val="12"/>
              </w:rPr>
              <w:t>928</w:t>
            </w:r>
          </w:p>
        </w:tc>
      </w:tr>
      <w:tr w:rsidR="004C7DBA" w:rsidRPr="00950E9B" w14:paraId="29EE03CD" w14:textId="77777777" w:rsidTr="003E0084">
        <w:trPr>
          <w:trHeight w:val="113"/>
        </w:trPr>
        <w:tc>
          <w:tcPr>
            <w:tcW w:w="3248" w:type="dxa"/>
            <w:tcBorders>
              <w:top w:val="nil"/>
              <w:left w:val="nil"/>
              <w:bottom w:val="nil"/>
              <w:right w:val="nil"/>
            </w:tcBorders>
            <w:shd w:val="clear" w:color="auto" w:fill="auto"/>
            <w:vAlign w:val="center"/>
          </w:tcPr>
          <w:p w14:paraId="5C14F30F" w14:textId="15B12392"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16E9447F" w14:textId="091FF6EB"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0DF587F8" w14:textId="5D3AB60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5577869C" w14:textId="702F632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6573E390" w14:textId="1AB0D59C"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15A791C1" w14:textId="77777777" w:rsidTr="003E0084">
        <w:trPr>
          <w:trHeight w:val="113"/>
        </w:trPr>
        <w:tc>
          <w:tcPr>
            <w:tcW w:w="3248" w:type="dxa"/>
            <w:tcBorders>
              <w:top w:val="nil"/>
              <w:left w:val="nil"/>
              <w:bottom w:val="nil"/>
              <w:right w:val="nil"/>
            </w:tcBorders>
            <w:shd w:val="clear" w:color="auto" w:fill="auto"/>
            <w:vAlign w:val="center"/>
          </w:tcPr>
          <w:p w14:paraId="2B1485F2" w14:textId="47AE4ED0"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0174E1F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7AEA504A" w14:textId="09F2453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53A8183A" w14:textId="2A504F2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72B64827" w14:textId="3066826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166D0F2A" w14:textId="64FBF595"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70EB8058" w14:textId="0CFF8A35"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5F576013" w14:textId="77777777" w:rsidTr="003E0084">
        <w:trPr>
          <w:trHeight w:val="113"/>
        </w:trPr>
        <w:tc>
          <w:tcPr>
            <w:tcW w:w="3248" w:type="dxa"/>
            <w:tcBorders>
              <w:top w:val="nil"/>
              <w:left w:val="nil"/>
              <w:bottom w:val="nil"/>
              <w:right w:val="nil"/>
            </w:tcBorders>
            <w:shd w:val="clear" w:color="auto" w:fill="auto"/>
            <w:vAlign w:val="center"/>
          </w:tcPr>
          <w:p w14:paraId="588F4E3C" w14:textId="77777777"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34B080BE" w14:textId="65F8F3A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7247CD64" w14:textId="67A5DBBF"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tcPr>
          <w:p w14:paraId="48B51373" w14:textId="31093F4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65B802FC" w14:textId="4265C023"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4E42E5D8" w14:textId="77777777" w:rsidTr="003E0084">
        <w:trPr>
          <w:trHeight w:val="113"/>
        </w:trPr>
        <w:tc>
          <w:tcPr>
            <w:tcW w:w="3248" w:type="dxa"/>
            <w:tcBorders>
              <w:top w:val="nil"/>
              <w:left w:val="nil"/>
              <w:bottom w:val="nil"/>
              <w:right w:val="nil"/>
            </w:tcBorders>
            <w:shd w:val="clear" w:color="auto" w:fill="auto"/>
            <w:vAlign w:val="center"/>
          </w:tcPr>
          <w:p w14:paraId="360DB3A3" w14:textId="77777777" w:rsidR="004C7DBA" w:rsidRPr="00950E9B" w:rsidRDefault="004C7DBA" w:rsidP="004C7DBA">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023112D6" w14:textId="1AA7B31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2FAC4C1C" w14:textId="60EC13E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right w:val="nil"/>
            </w:tcBorders>
          </w:tcPr>
          <w:p w14:paraId="4CF90462" w14:textId="4ACE559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tcPr>
          <w:p w14:paraId="0829FFB1" w14:textId="5488D0FC"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FC4D7C" w:rsidRPr="00950E9B" w14:paraId="6FB60C8E" w14:textId="77777777" w:rsidTr="003E0084">
        <w:trPr>
          <w:trHeight w:val="113"/>
        </w:trPr>
        <w:tc>
          <w:tcPr>
            <w:tcW w:w="3248" w:type="dxa"/>
            <w:tcBorders>
              <w:top w:val="nil"/>
              <w:left w:val="nil"/>
              <w:bottom w:val="nil"/>
              <w:right w:val="nil"/>
            </w:tcBorders>
            <w:shd w:val="clear" w:color="auto" w:fill="auto"/>
            <w:vAlign w:val="center"/>
          </w:tcPr>
          <w:p w14:paraId="77786050" w14:textId="77777777" w:rsidR="00FC4D7C" w:rsidRPr="00950E9B" w:rsidRDefault="00FC4D7C" w:rsidP="00FC4D7C">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3F0BD5C5"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6</w:t>
            </w:r>
            <w:r w:rsidR="00896FE4" w:rsidRPr="00950E9B">
              <w:rPr>
                <w:rFonts w:ascii="Arial" w:hAnsi="Arial" w:cs="Arial"/>
                <w:b/>
                <w:sz w:val="12"/>
                <w:szCs w:val="12"/>
              </w:rPr>
              <w:t>.</w:t>
            </w:r>
            <w:r w:rsidRPr="00950E9B">
              <w:rPr>
                <w:rFonts w:ascii="Arial" w:hAnsi="Arial" w:cs="Arial"/>
                <w:b/>
                <w:sz w:val="12"/>
                <w:szCs w:val="12"/>
              </w:rPr>
              <w:t>226</w:t>
            </w:r>
            <w:r w:rsidR="00896FE4" w:rsidRPr="00950E9B">
              <w:rPr>
                <w:rFonts w:ascii="Arial" w:hAnsi="Arial" w:cs="Arial"/>
                <w:b/>
                <w:sz w:val="12"/>
                <w:szCs w:val="12"/>
              </w:rPr>
              <w:t>.</w:t>
            </w:r>
            <w:r w:rsidRPr="00950E9B">
              <w:rPr>
                <w:rFonts w:ascii="Arial" w:hAnsi="Arial" w:cs="Arial"/>
                <w:b/>
                <w:sz w:val="12"/>
                <w:szCs w:val="12"/>
              </w:rPr>
              <w:t>765</w:t>
            </w:r>
          </w:p>
        </w:tc>
        <w:tc>
          <w:tcPr>
            <w:tcW w:w="810" w:type="dxa"/>
            <w:tcBorders>
              <w:top w:val="nil"/>
              <w:left w:val="nil"/>
              <w:bottom w:val="nil"/>
              <w:right w:val="nil"/>
            </w:tcBorders>
            <w:shd w:val="clear" w:color="auto" w:fill="auto"/>
            <w:noWrap/>
            <w:vAlign w:val="bottom"/>
          </w:tcPr>
          <w:p w14:paraId="322A298E" w14:textId="180694B1"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1.</w:t>
            </w:r>
            <w:r w:rsidR="00A978E1" w:rsidRPr="00950E9B">
              <w:rPr>
                <w:rFonts w:ascii="Arial" w:hAnsi="Arial" w:cs="Arial"/>
                <w:b/>
                <w:sz w:val="12"/>
                <w:szCs w:val="12"/>
              </w:rPr>
              <w:t>578</w:t>
            </w:r>
            <w:r w:rsidRPr="00950E9B">
              <w:rPr>
                <w:rFonts w:ascii="Arial" w:hAnsi="Arial" w:cs="Arial"/>
                <w:b/>
                <w:sz w:val="12"/>
                <w:szCs w:val="12"/>
              </w:rPr>
              <w:t>.</w:t>
            </w:r>
            <w:r w:rsidR="00A978E1" w:rsidRPr="00950E9B">
              <w:rPr>
                <w:rFonts w:ascii="Arial" w:hAnsi="Arial" w:cs="Arial"/>
                <w:b/>
                <w:sz w:val="12"/>
                <w:szCs w:val="12"/>
              </w:rPr>
              <w:t>167</w:t>
            </w:r>
          </w:p>
        </w:tc>
        <w:tc>
          <w:tcPr>
            <w:tcW w:w="720" w:type="dxa"/>
            <w:tcBorders>
              <w:top w:val="nil"/>
              <w:left w:val="nil"/>
              <w:bottom w:val="nil"/>
              <w:right w:val="nil"/>
            </w:tcBorders>
            <w:shd w:val="clear" w:color="auto" w:fill="auto"/>
            <w:noWrap/>
            <w:vAlign w:val="bottom"/>
          </w:tcPr>
          <w:p w14:paraId="1688F0D9" w14:textId="5BAE9721"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4</w:t>
            </w:r>
            <w:r w:rsidR="00A978E1" w:rsidRPr="00950E9B">
              <w:rPr>
                <w:rFonts w:ascii="Arial" w:hAnsi="Arial" w:cs="Arial"/>
                <w:b/>
                <w:sz w:val="12"/>
                <w:szCs w:val="12"/>
              </w:rPr>
              <w:t>31</w:t>
            </w:r>
            <w:r w:rsidRPr="00950E9B">
              <w:rPr>
                <w:rFonts w:ascii="Arial" w:hAnsi="Arial" w:cs="Arial"/>
                <w:b/>
                <w:sz w:val="12"/>
                <w:szCs w:val="12"/>
              </w:rPr>
              <w:t>.</w:t>
            </w:r>
            <w:r w:rsidR="00A978E1" w:rsidRPr="00950E9B">
              <w:rPr>
                <w:rFonts w:ascii="Arial" w:hAnsi="Arial" w:cs="Arial"/>
                <w:b/>
                <w:sz w:val="12"/>
                <w:szCs w:val="12"/>
              </w:rPr>
              <w:t>377</w:t>
            </w:r>
          </w:p>
        </w:tc>
        <w:tc>
          <w:tcPr>
            <w:tcW w:w="566" w:type="dxa"/>
            <w:tcBorders>
              <w:top w:val="nil"/>
              <w:left w:val="nil"/>
              <w:bottom w:val="nil"/>
              <w:right w:val="nil"/>
            </w:tcBorders>
            <w:shd w:val="clear" w:color="auto" w:fill="auto"/>
            <w:noWrap/>
            <w:vAlign w:val="bottom"/>
          </w:tcPr>
          <w:p w14:paraId="1E8C7A85" w14:textId="1CB94633" w:rsidR="00FC4D7C" w:rsidRPr="00950E9B" w:rsidRDefault="00896FE4" w:rsidP="00FC4D7C">
            <w:pPr>
              <w:ind w:left="-108"/>
              <w:jc w:val="right"/>
              <w:rPr>
                <w:rFonts w:ascii="Arial" w:hAnsi="Arial" w:cs="Arial"/>
                <w:b/>
                <w:sz w:val="12"/>
                <w:szCs w:val="12"/>
              </w:rPr>
            </w:pPr>
            <w:r w:rsidRPr="00950E9B">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0E44F0F3" w14:textId="0B1AC90B"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129.328</w:t>
            </w:r>
          </w:p>
        </w:tc>
        <w:tc>
          <w:tcPr>
            <w:tcW w:w="630" w:type="dxa"/>
            <w:tcBorders>
              <w:top w:val="nil"/>
              <w:left w:val="nil"/>
              <w:bottom w:val="nil"/>
              <w:right w:val="nil"/>
            </w:tcBorders>
            <w:shd w:val="clear" w:color="auto" w:fill="auto"/>
            <w:noWrap/>
            <w:vAlign w:val="bottom"/>
          </w:tcPr>
          <w:p w14:paraId="05DC4956" w14:textId="746F33F7"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950E9B" w:rsidRDefault="007457A6"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72F9AEDB" w14:textId="7661CAA4"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8</w:t>
            </w:r>
            <w:r w:rsidR="00896FE4" w:rsidRPr="00950E9B">
              <w:rPr>
                <w:rFonts w:ascii="Arial" w:hAnsi="Arial" w:cs="Arial"/>
                <w:b/>
                <w:sz w:val="12"/>
                <w:szCs w:val="12"/>
              </w:rPr>
              <w:t>.</w:t>
            </w:r>
            <w:r w:rsidRPr="00950E9B">
              <w:rPr>
                <w:rFonts w:ascii="Arial" w:hAnsi="Arial" w:cs="Arial"/>
                <w:b/>
                <w:sz w:val="12"/>
                <w:szCs w:val="12"/>
              </w:rPr>
              <w:t>365</w:t>
            </w:r>
            <w:r w:rsidR="00896FE4" w:rsidRPr="00950E9B">
              <w:rPr>
                <w:rFonts w:ascii="Arial" w:hAnsi="Arial" w:cs="Arial"/>
                <w:b/>
                <w:sz w:val="12"/>
                <w:szCs w:val="12"/>
              </w:rPr>
              <w:t>.</w:t>
            </w:r>
            <w:r w:rsidRPr="00950E9B">
              <w:rPr>
                <w:rFonts w:ascii="Arial" w:hAnsi="Arial" w:cs="Arial"/>
                <w:b/>
                <w:sz w:val="12"/>
                <w:szCs w:val="12"/>
              </w:rPr>
              <w:t>637</w:t>
            </w:r>
          </w:p>
        </w:tc>
      </w:tr>
      <w:tr w:rsidR="00FC4D7C" w:rsidRPr="00950E9B" w14:paraId="67891577" w14:textId="77777777" w:rsidTr="003E0084">
        <w:trPr>
          <w:trHeight w:val="113"/>
        </w:trPr>
        <w:tc>
          <w:tcPr>
            <w:tcW w:w="3248" w:type="dxa"/>
            <w:tcBorders>
              <w:top w:val="nil"/>
              <w:left w:val="nil"/>
              <w:bottom w:val="nil"/>
              <w:right w:val="nil"/>
            </w:tcBorders>
            <w:shd w:val="clear" w:color="auto" w:fill="auto"/>
            <w:vAlign w:val="center"/>
          </w:tcPr>
          <w:p w14:paraId="360C8D50" w14:textId="77777777"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66F362E6"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174</w:t>
            </w:r>
            <w:r w:rsidR="00896FE4" w:rsidRPr="00950E9B">
              <w:rPr>
                <w:rFonts w:ascii="Arial" w:hAnsi="Arial" w:cs="Arial"/>
                <w:sz w:val="12"/>
                <w:szCs w:val="12"/>
              </w:rPr>
              <w:t>.</w:t>
            </w:r>
            <w:r w:rsidRPr="00950E9B">
              <w:rPr>
                <w:rFonts w:ascii="Arial" w:hAnsi="Arial" w:cs="Arial"/>
                <w:sz w:val="12"/>
                <w:szCs w:val="12"/>
              </w:rPr>
              <w:t>415</w:t>
            </w:r>
          </w:p>
        </w:tc>
        <w:tc>
          <w:tcPr>
            <w:tcW w:w="810" w:type="dxa"/>
            <w:tcBorders>
              <w:top w:val="nil"/>
              <w:left w:val="nil"/>
              <w:bottom w:val="nil"/>
              <w:right w:val="nil"/>
            </w:tcBorders>
            <w:shd w:val="clear" w:color="auto" w:fill="auto"/>
            <w:noWrap/>
            <w:vAlign w:val="bottom"/>
          </w:tcPr>
          <w:p w14:paraId="4CB8AB9B" w14:textId="13C4FB6A" w:rsidR="00FC4D7C" w:rsidRPr="00950E9B" w:rsidRDefault="000C2C00"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9C3A1D" w14:textId="6316DB5E"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7B6E5E72" w14:textId="7EEA825B"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542A3B8A" w14:textId="0597DBC4"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5E0E596A" w14:textId="0FFD751B"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1</w:t>
            </w:r>
            <w:r w:rsidR="00A978E1" w:rsidRPr="00950E9B">
              <w:rPr>
                <w:rFonts w:ascii="Arial" w:hAnsi="Arial" w:cs="Arial"/>
                <w:b/>
                <w:sz w:val="12"/>
                <w:szCs w:val="12"/>
              </w:rPr>
              <w:t>74</w:t>
            </w:r>
            <w:r w:rsidRPr="00950E9B">
              <w:rPr>
                <w:rFonts w:ascii="Arial" w:hAnsi="Arial" w:cs="Arial"/>
                <w:b/>
                <w:sz w:val="12"/>
                <w:szCs w:val="12"/>
              </w:rPr>
              <w:t>.</w:t>
            </w:r>
            <w:r w:rsidR="00A978E1" w:rsidRPr="00950E9B">
              <w:rPr>
                <w:rFonts w:ascii="Arial" w:hAnsi="Arial" w:cs="Arial"/>
                <w:b/>
                <w:sz w:val="12"/>
                <w:szCs w:val="12"/>
              </w:rPr>
              <w:t>415</w:t>
            </w:r>
          </w:p>
        </w:tc>
      </w:tr>
      <w:tr w:rsidR="00FC4D7C" w:rsidRPr="00950E9B" w14:paraId="0AFA98AB" w14:textId="77777777" w:rsidTr="003E0084">
        <w:trPr>
          <w:trHeight w:val="113"/>
        </w:trPr>
        <w:tc>
          <w:tcPr>
            <w:tcW w:w="3248" w:type="dxa"/>
            <w:tcBorders>
              <w:top w:val="nil"/>
              <w:left w:val="nil"/>
              <w:bottom w:val="nil"/>
              <w:right w:val="nil"/>
            </w:tcBorders>
            <w:shd w:val="clear" w:color="auto" w:fill="auto"/>
            <w:vAlign w:val="center"/>
          </w:tcPr>
          <w:p w14:paraId="11096DE5" w14:textId="77777777"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950E9B" w:rsidRDefault="007457A6"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194636C0"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5</w:t>
            </w:r>
            <w:r w:rsidR="00896FE4" w:rsidRPr="00950E9B">
              <w:rPr>
                <w:rFonts w:ascii="Arial" w:hAnsi="Arial" w:cs="Arial"/>
                <w:sz w:val="12"/>
                <w:szCs w:val="12"/>
              </w:rPr>
              <w:t>.</w:t>
            </w:r>
            <w:r w:rsidRPr="00950E9B">
              <w:rPr>
                <w:rFonts w:ascii="Arial" w:hAnsi="Arial" w:cs="Arial"/>
                <w:sz w:val="12"/>
                <w:szCs w:val="12"/>
              </w:rPr>
              <w:t>293</w:t>
            </w:r>
            <w:r w:rsidR="00896FE4" w:rsidRPr="00950E9B">
              <w:rPr>
                <w:rFonts w:ascii="Arial" w:hAnsi="Arial" w:cs="Arial"/>
                <w:sz w:val="12"/>
                <w:szCs w:val="12"/>
              </w:rPr>
              <w:t>.</w:t>
            </w:r>
            <w:r w:rsidRPr="00950E9B">
              <w:rPr>
                <w:rFonts w:ascii="Arial" w:hAnsi="Arial" w:cs="Arial"/>
                <w:sz w:val="12"/>
                <w:szCs w:val="12"/>
              </w:rPr>
              <w:t>165</w:t>
            </w:r>
          </w:p>
        </w:tc>
        <w:tc>
          <w:tcPr>
            <w:tcW w:w="810" w:type="dxa"/>
            <w:tcBorders>
              <w:top w:val="nil"/>
              <w:left w:val="nil"/>
              <w:bottom w:val="nil"/>
              <w:right w:val="nil"/>
            </w:tcBorders>
            <w:shd w:val="clear" w:color="auto" w:fill="auto"/>
            <w:noWrap/>
            <w:vAlign w:val="bottom"/>
          </w:tcPr>
          <w:p w14:paraId="69648CA7" w14:textId="2E07555A" w:rsidR="00FC4D7C" w:rsidRPr="00950E9B" w:rsidRDefault="00896FE4" w:rsidP="00A978E1">
            <w:pPr>
              <w:ind w:left="-108"/>
              <w:jc w:val="right"/>
              <w:rPr>
                <w:rFonts w:ascii="Arial" w:hAnsi="Arial" w:cs="Arial"/>
                <w:sz w:val="12"/>
                <w:szCs w:val="12"/>
              </w:rPr>
            </w:pPr>
            <w:r w:rsidRPr="00950E9B">
              <w:rPr>
                <w:rFonts w:ascii="Arial" w:hAnsi="Arial" w:cs="Arial"/>
                <w:sz w:val="12"/>
                <w:szCs w:val="12"/>
              </w:rPr>
              <w:t>1.</w:t>
            </w:r>
            <w:r w:rsidR="00A978E1" w:rsidRPr="00950E9B">
              <w:rPr>
                <w:rFonts w:ascii="Arial" w:hAnsi="Arial" w:cs="Arial"/>
                <w:sz w:val="12"/>
                <w:szCs w:val="12"/>
              </w:rPr>
              <w:t>554</w:t>
            </w:r>
            <w:r w:rsidRPr="00950E9B">
              <w:rPr>
                <w:rFonts w:ascii="Arial" w:hAnsi="Arial" w:cs="Arial"/>
                <w:sz w:val="12"/>
                <w:szCs w:val="12"/>
              </w:rPr>
              <w:t>.</w:t>
            </w:r>
            <w:r w:rsidR="00A978E1" w:rsidRPr="00950E9B">
              <w:rPr>
                <w:rFonts w:ascii="Arial" w:hAnsi="Arial" w:cs="Arial"/>
                <w:sz w:val="12"/>
                <w:szCs w:val="12"/>
              </w:rPr>
              <w:t>886</w:t>
            </w:r>
          </w:p>
        </w:tc>
        <w:tc>
          <w:tcPr>
            <w:tcW w:w="720" w:type="dxa"/>
            <w:tcBorders>
              <w:top w:val="nil"/>
              <w:left w:val="nil"/>
              <w:bottom w:val="nil"/>
              <w:right w:val="nil"/>
            </w:tcBorders>
            <w:shd w:val="clear" w:color="auto" w:fill="auto"/>
            <w:noWrap/>
            <w:vAlign w:val="bottom"/>
          </w:tcPr>
          <w:p w14:paraId="5174C041" w14:textId="52B6DF7F" w:rsidR="00FC4D7C" w:rsidRPr="00950E9B" w:rsidRDefault="00896FE4" w:rsidP="00A978E1">
            <w:pPr>
              <w:ind w:left="-108"/>
              <w:jc w:val="right"/>
              <w:rPr>
                <w:rFonts w:ascii="Arial" w:hAnsi="Arial" w:cs="Arial"/>
                <w:sz w:val="12"/>
                <w:szCs w:val="12"/>
              </w:rPr>
            </w:pPr>
            <w:r w:rsidRPr="00950E9B">
              <w:rPr>
                <w:rFonts w:ascii="Arial" w:hAnsi="Arial" w:cs="Arial"/>
                <w:sz w:val="12"/>
                <w:szCs w:val="12"/>
              </w:rPr>
              <w:t>4</w:t>
            </w:r>
            <w:r w:rsidR="00A978E1" w:rsidRPr="00950E9B">
              <w:rPr>
                <w:rFonts w:ascii="Arial" w:hAnsi="Arial" w:cs="Arial"/>
                <w:sz w:val="12"/>
                <w:szCs w:val="12"/>
              </w:rPr>
              <w:t>31</w:t>
            </w:r>
            <w:r w:rsidRPr="00950E9B">
              <w:rPr>
                <w:rFonts w:ascii="Arial" w:hAnsi="Arial" w:cs="Arial"/>
                <w:sz w:val="12"/>
                <w:szCs w:val="12"/>
              </w:rPr>
              <w:t>.</w:t>
            </w:r>
            <w:r w:rsidR="00A978E1" w:rsidRPr="00950E9B">
              <w:rPr>
                <w:rFonts w:ascii="Arial" w:hAnsi="Arial" w:cs="Arial"/>
                <w:sz w:val="12"/>
                <w:szCs w:val="12"/>
              </w:rPr>
              <w:t>377</w:t>
            </w:r>
          </w:p>
        </w:tc>
        <w:tc>
          <w:tcPr>
            <w:tcW w:w="566" w:type="dxa"/>
            <w:tcBorders>
              <w:top w:val="nil"/>
              <w:left w:val="nil"/>
              <w:bottom w:val="nil"/>
              <w:right w:val="nil"/>
            </w:tcBorders>
            <w:shd w:val="clear" w:color="auto" w:fill="auto"/>
            <w:noWrap/>
            <w:vAlign w:val="bottom"/>
          </w:tcPr>
          <w:p w14:paraId="07005270" w14:textId="0711A833" w:rsidR="00FC4D7C" w:rsidRPr="00950E9B" w:rsidRDefault="00896FE4"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3267377A" w14:textId="15E0EB9F" w:rsidR="00FC4D7C" w:rsidRPr="00950E9B" w:rsidRDefault="00A978E1" w:rsidP="00FC4D7C">
            <w:pPr>
              <w:ind w:left="-108"/>
              <w:jc w:val="right"/>
              <w:rPr>
                <w:rFonts w:ascii="Arial" w:hAnsi="Arial" w:cs="Arial"/>
                <w:sz w:val="12"/>
                <w:szCs w:val="12"/>
              </w:rPr>
            </w:pPr>
            <w:r w:rsidRPr="00950E9B">
              <w:rPr>
                <w:rFonts w:ascii="Arial" w:hAnsi="Arial" w:cs="Arial"/>
                <w:sz w:val="12"/>
                <w:szCs w:val="12"/>
              </w:rPr>
              <w:t>129.328</w:t>
            </w:r>
          </w:p>
        </w:tc>
        <w:tc>
          <w:tcPr>
            <w:tcW w:w="630" w:type="dxa"/>
            <w:tcBorders>
              <w:top w:val="nil"/>
              <w:left w:val="nil"/>
              <w:bottom w:val="nil"/>
              <w:right w:val="nil"/>
            </w:tcBorders>
            <w:shd w:val="clear" w:color="auto" w:fill="auto"/>
            <w:noWrap/>
            <w:vAlign w:val="bottom"/>
          </w:tcPr>
          <w:p w14:paraId="3CC82447" w14:textId="697FA855"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473302AE" w14:textId="53F78C77"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7</w:t>
            </w:r>
            <w:r w:rsidR="00896FE4" w:rsidRPr="00950E9B">
              <w:rPr>
                <w:rFonts w:ascii="Arial" w:hAnsi="Arial" w:cs="Arial"/>
                <w:b/>
                <w:sz w:val="12"/>
                <w:szCs w:val="12"/>
              </w:rPr>
              <w:t>.</w:t>
            </w:r>
            <w:r w:rsidRPr="00950E9B">
              <w:rPr>
                <w:rFonts w:ascii="Arial" w:hAnsi="Arial" w:cs="Arial"/>
                <w:b/>
                <w:sz w:val="12"/>
                <w:szCs w:val="12"/>
              </w:rPr>
              <w:t>408</w:t>
            </w:r>
            <w:r w:rsidR="00896FE4" w:rsidRPr="00950E9B">
              <w:rPr>
                <w:rFonts w:ascii="Arial" w:hAnsi="Arial" w:cs="Arial"/>
                <w:b/>
                <w:sz w:val="12"/>
                <w:szCs w:val="12"/>
              </w:rPr>
              <w:t>.</w:t>
            </w:r>
            <w:r w:rsidRPr="00950E9B">
              <w:rPr>
                <w:rFonts w:ascii="Arial" w:hAnsi="Arial" w:cs="Arial"/>
                <w:b/>
                <w:sz w:val="12"/>
                <w:szCs w:val="12"/>
              </w:rPr>
              <w:t>756</w:t>
            </w:r>
          </w:p>
        </w:tc>
      </w:tr>
      <w:tr w:rsidR="00FC4D7C" w:rsidRPr="00950E9B" w14:paraId="34872251" w14:textId="77777777" w:rsidTr="003E0084">
        <w:trPr>
          <w:trHeight w:val="113"/>
        </w:trPr>
        <w:tc>
          <w:tcPr>
            <w:tcW w:w="3248" w:type="dxa"/>
            <w:tcBorders>
              <w:top w:val="nil"/>
              <w:left w:val="nil"/>
              <w:bottom w:val="nil"/>
              <w:right w:val="nil"/>
            </w:tcBorders>
            <w:shd w:val="clear" w:color="auto" w:fill="auto"/>
            <w:vAlign w:val="center"/>
          </w:tcPr>
          <w:p w14:paraId="4ABF883A" w14:textId="77777777" w:rsidR="00FC4D7C" w:rsidRPr="00950E9B" w:rsidRDefault="00FC4D7C" w:rsidP="00FC4D7C">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651A2314"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57</w:t>
            </w:r>
            <w:r w:rsidR="00896FE4" w:rsidRPr="00950E9B">
              <w:rPr>
                <w:rFonts w:ascii="Arial" w:hAnsi="Arial" w:cs="Arial"/>
                <w:sz w:val="12"/>
                <w:szCs w:val="12"/>
              </w:rPr>
              <w:t>.</w:t>
            </w:r>
            <w:r w:rsidRPr="00950E9B">
              <w:rPr>
                <w:rFonts w:ascii="Arial" w:hAnsi="Arial" w:cs="Arial"/>
                <w:sz w:val="12"/>
                <w:szCs w:val="12"/>
              </w:rPr>
              <w:t>647</w:t>
            </w:r>
          </w:p>
        </w:tc>
        <w:tc>
          <w:tcPr>
            <w:tcW w:w="810" w:type="dxa"/>
            <w:tcBorders>
              <w:top w:val="nil"/>
              <w:left w:val="nil"/>
              <w:bottom w:val="nil"/>
              <w:right w:val="nil"/>
            </w:tcBorders>
            <w:shd w:val="clear" w:color="auto" w:fill="auto"/>
            <w:noWrap/>
            <w:vAlign w:val="bottom"/>
          </w:tcPr>
          <w:p w14:paraId="17AB6477" w14:textId="7BA37142" w:rsidR="00FC4D7C" w:rsidRPr="00950E9B" w:rsidRDefault="00A978E1" w:rsidP="00FC4D7C">
            <w:pPr>
              <w:ind w:left="-108"/>
              <w:jc w:val="right"/>
              <w:rPr>
                <w:rFonts w:ascii="Arial" w:hAnsi="Arial" w:cs="Arial"/>
                <w:sz w:val="12"/>
                <w:szCs w:val="12"/>
              </w:rPr>
            </w:pPr>
            <w:r w:rsidRPr="00950E9B">
              <w:rPr>
                <w:rFonts w:ascii="Arial" w:hAnsi="Arial" w:cs="Arial"/>
                <w:sz w:val="12"/>
                <w:szCs w:val="12"/>
              </w:rPr>
              <w:t>3.978</w:t>
            </w:r>
          </w:p>
        </w:tc>
        <w:tc>
          <w:tcPr>
            <w:tcW w:w="720" w:type="dxa"/>
            <w:tcBorders>
              <w:top w:val="nil"/>
              <w:left w:val="nil"/>
              <w:bottom w:val="nil"/>
              <w:right w:val="nil"/>
            </w:tcBorders>
            <w:shd w:val="clear" w:color="auto" w:fill="auto"/>
            <w:noWrap/>
            <w:vAlign w:val="bottom"/>
          </w:tcPr>
          <w:p w14:paraId="2539FA01" w14:textId="69C1573E"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C38CADC" w14:textId="393CC80E"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69CB333C" w14:textId="6BD39574"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5E3864FD" w14:textId="5336FCE5"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61</w:t>
            </w:r>
            <w:r w:rsidR="00896FE4" w:rsidRPr="00950E9B">
              <w:rPr>
                <w:rFonts w:ascii="Arial" w:hAnsi="Arial" w:cs="Arial"/>
                <w:b/>
                <w:sz w:val="12"/>
                <w:szCs w:val="12"/>
              </w:rPr>
              <w:t>.</w:t>
            </w:r>
            <w:r w:rsidRPr="00950E9B">
              <w:rPr>
                <w:rFonts w:ascii="Arial" w:hAnsi="Arial" w:cs="Arial"/>
                <w:b/>
                <w:sz w:val="12"/>
                <w:szCs w:val="12"/>
              </w:rPr>
              <w:t>625</w:t>
            </w:r>
          </w:p>
        </w:tc>
      </w:tr>
      <w:tr w:rsidR="00FC4D7C" w:rsidRPr="00950E9B" w14:paraId="63133A92" w14:textId="77777777" w:rsidTr="003E0084">
        <w:trPr>
          <w:trHeight w:val="113"/>
        </w:trPr>
        <w:tc>
          <w:tcPr>
            <w:tcW w:w="3248" w:type="dxa"/>
            <w:tcBorders>
              <w:top w:val="nil"/>
              <w:left w:val="nil"/>
              <w:bottom w:val="nil"/>
              <w:right w:val="nil"/>
            </w:tcBorders>
            <w:shd w:val="clear" w:color="auto" w:fill="auto"/>
            <w:vAlign w:val="center"/>
          </w:tcPr>
          <w:p w14:paraId="3F3C4030" w14:textId="4439B157" w:rsidR="00FC4D7C" w:rsidRPr="00950E9B" w:rsidRDefault="00FC4D7C" w:rsidP="00FC4D7C">
            <w:pPr>
              <w:pStyle w:val="Balk1"/>
              <w:numPr>
                <w:ilvl w:val="0"/>
                <w:numId w:val="0"/>
              </w:numPr>
              <w:spacing w:before="0"/>
              <w:rPr>
                <w:rFonts w:ascii="Arial" w:hAnsi="Arial" w:cs="Arial"/>
                <w:b w:val="0"/>
                <w:sz w:val="12"/>
                <w:szCs w:val="12"/>
                <w:u w:val="none"/>
              </w:rPr>
            </w:pPr>
            <w:r w:rsidRPr="00950E9B">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6A3EEC10" w:rsidR="00FC4D7C" w:rsidRPr="00950E9B" w:rsidRDefault="00896FE4" w:rsidP="00A978E1">
            <w:pPr>
              <w:ind w:left="-108"/>
              <w:jc w:val="right"/>
              <w:rPr>
                <w:rFonts w:ascii="Arial" w:hAnsi="Arial" w:cs="Arial"/>
                <w:sz w:val="12"/>
                <w:szCs w:val="12"/>
              </w:rPr>
            </w:pPr>
            <w:r w:rsidRPr="00950E9B">
              <w:rPr>
                <w:rFonts w:ascii="Arial" w:hAnsi="Arial" w:cs="Arial"/>
                <w:sz w:val="12"/>
                <w:szCs w:val="12"/>
              </w:rPr>
              <w:t>4</w:t>
            </w:r>
            <w:r w:rsidR="00A978E1" w:rsidRPr="00950E9B">
              <w:rPr>
                <w:rFonts w:ascii="Arial" w:hAnsi="Arial" w:cs="Arial"/>
                <w:sz w:val="12"/>
                <w:szCs w:val="12"/>
              </w:rPr>
              <w:t>40</w:t>
            </w:r>
            <w:r w:rsidRPr="00950E9B">
              <w:rPr>
                <w:rFonts w:ascii="Arial" w:hAnsi="Arial" w:cs="Arial"/>
                <w:sz w:val="12"/>
                <w:szCs w:val="12"/>
              </w:rPr>
              <w:t>.</w:t>
            </w:r>
            <w:r w:rsidR="00A978E1" w:rsidRPr="00950E9B">
              <w:rPr>
                <w:rFonts w:ascii="Arial" w:hAnsi="Arial" w:cs="Arial"/>
                <w:sz w:val="12"/>
                <w:szCs w:val="12"/>
              </w:rPr>
              <w:t>903</w:t>
            </w:r>
          </w:p>
        </w:tc>
        <w:tc>
          <w:tcPr>
            <w:tcW w:w="810" w:type="dxa"/>
            <w:tcBorders>
              <w:top w:val="nil"/>
              <w:left w:val="nil"/>
              <w:bottom w:val="nil"/>
              <w:right w:val="nil"/>
            </w:tcBorders>
            <w:shd w:val="clear" w:color="auto" w:fill="auto"/>
            <w:noWrap/>
            <w:vAlign w:val="bottom"/>
          </w:tcPr>
          <w:p w14:paraId="5BC3917A" w14:textId="5B2F1E27"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19</w:t>
            </w:r>
            <w:r w:rsidR="00896FE4" w:rsidRPr="00950E9B">
              <w:rPr>
                <w:rFonts w:ascii="Arial" w:hAnsi="Arial" w:cs="Arial"/>
                <w:sz w:val="12"/>
                <w:szCs w:val="12"/>
              </w:rPr>
              <w:t>.</w:t>
            </w:r>
            <w:r w:rsidRPr="00950E9B">
              <w:rPr>
                <w:rFonts w:ascii="Arial" w:hAnsi="Arial" w:cs="Arial"/>
                <w:sz w:val="12"/>
                <w:szCs w:val="12"/>
              </w:rPr>
              <w:t>303</w:t>
            </w:r>
          </w:p>
        </w:tc>
        <w:tc>
          <w:tcPr>
            <w:tcW w:w="720" w:type="dxa"/>
            <w:tcBorders>
              <w:top w:val="nil"/>
              <w:left w:val="nil"/>
              <w:bottom w:val="nil"/>
              <w:right w:val="nil"/>
            </w:tcBorders>
            <w:shd w:val="clear" w:color="auto" w:fill="auto"/>
            <w:noWrap/>
            <w:vAlign w:val="bottom"/>
          </w:tcPr>
          <w:p w14:paraId="78B0CB8F" w14:textId="6DF58F6D"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317E2FC6" w14:textId="008C3C97"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50FB9E76" w14:textId="1EFD273A"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1B77EEDC" w14:textId="34E1DADE"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4</w:t>
            </w:r>
            <w:r w:rsidR="00A978E1" w:rsidRPr="00950E9B">
              <w:rPr>
                <w:rFonts w:ascii="Arial" w:hAnsi="Arial" w:cs="Arial"/>
                <w:b/>
                <w:sz w:val="12"/>
                <w:szCs w:val="12"/>
              </w:rPr>
              <w:t>60</w:t>
            </w:r>
            <w:r w:rsidRPr="00950E9B">
              <w:rPr>
                <w:rFonts w:ascii="Arial" w:hAnsi="Arial" w:cs="Arial"/>
                <w:b/>
                <w:sz w:val="12"/>
                <w:szCs w:val="12"/>
              </w:rPr>
              <w:t>.</w:t>
            </w:r>
            <w:r w:rsidR="00A978E1" w:rsidRPr="00950E9B">
              <w:rPr>
                <w:rFonts w:ascii="Arial" w:hAnsi="Arial" w:cs="Arial"/>
                <w:b/>
                <w:sz w:val="12"/>
                <w:szCs w:val="12"/>
              </w:rPr>
              <w:t>206</w:t>
            </w:r>
          </w:p>
        </w:tc>
      </w:tr>
      <w:tr w:rsidR="00FC4D7C" w:rsidRPr="00950E9B" w14:paraId="62BA797E" w14:textId="77777777" w:rsidTr="003E0084">
        <w:trPr>
          <w:trHeight w:val="113"/>
        </w:trPr>
        <w:tc>
          <w:tcPr>
            <w:tcW w:w="3248" w:type="dxa"/>
            <w:tcBorders>
              <w:top w:val="nil"/>
              <w:left w:val="nil"/>
              <w:bottom w:val="nil"/>
              <w:right w:val="nil"/>
            </w:tcBorders>
            <w:shd w:val="clear" w:color="auto" w:fill="auto"/>
            <w:vAlign w:val="center"/>
          </w:tcPr>
          <w:p w14:paraId="73BAEC45" w14:textId="1E04E667" w:rsidR="00FC4D7C" w:rsidRPr="00950E9B" w:rsidRDefault="00FC4D7C" w:rsidP="00FC4D7C">
            <w:pPr>
              <w:pStyle w:val="Balk1"/>
              <w:numPr>
                <w:ilvl w:val="0"/>
                <w:numId w:val="0"/>
              </w:numPr>
              <w:spacing w:before="0"/>
              <w:rPr>
                <w:rFonts w:ascii="Arial" w:hAnsi="Arial" w:cs="Arial"/>
                <w:b w:val="0"/>
                <w:sz w:val="12"/>
                <w:szCs w:val="12"/>
                <w:u w:val="none"/>
              </w:rPr>
            </w:pPr>
            <w:r w:rsidRPr="00950E9B">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263901B2" w:rsidR="00FC4D7C" w:rsidRPr="00950E9B" w:rsidRDefault="00A978E1" w:rsidP="00A978E1">
            <w:pPr>
              <w:ind w:left="-108"/>
              <w:jc w:val="right"/>
              <w:rPr>
                <w:rFonts w:ascii="Arial" w:hAnsi="Arial" w:cs="Arial"/>
                <w:sz w:val="12"/>
                <w:szCs w:val="12"/>
              </w:rPr>
            </w:pPr>
            <w:r w:rsidRPr="00950E9B">
              <w:rPr>
                <w:rFonts w:ascii="Arial" w:hAnsi="Arial" w:cs="Arial"/>
                <w:sz w:val="12"/>
                <w:szCs w:val="12"/>
              </w:rPr>
              <w:t>260</w:t>
            </w:r>
            <w:r w:rsidR="00896FE4" w:rsidRPr="00950E9B">
              <w:rPr>
                <w:rFonts w:ascii="Arial" w:hAnsi="Arial" w:cs="Arial"/>
                <w:sz w:val="12"/>
                <w:szCs w:val="12"/>
              </w:rPr>
              <w:t>.</w:t>
            </w:r>
            <w:r w:rsidRPr="00950E9B">
              <w:rPr>
                <w:rFonts w:ascii="Arial" w:hAnsi="Arial" w:cs="Arial"/>
                <w:sz w:val="12"/>
                <w:szCs w:val="12"/>
              </w:rPr>
              <w:t>635</w:t>
            </w:r>
          </w:p>
        </w:tc>
        <w:tc>
          <w:tcPr>
            <w:tcW w:w="810" w:type="dxa"/>
            <w:tcBorders>
              <w:top w:val="nil"/>
              <w:left w:val="nil"/>
              <w:bottom w:val="nil"/>
              <w:right w:val="nil"/>
            </w:tcBorders>
            <w:shd w:val="clear" w:color="auto" w:fill="auto"/>
            <w:noWrap/>
            <w:vAlign w:val="bottom"/>
          </w:tcPr>
          <w:p w14:paraId="584028D3" w14:textId="496B9670" w:rsidR="00FC4D7C" w:rsidRPr="00950E9B" w:rsidRDefault="00A978E1" w:rsidP="00FC4D7C">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06B02E4" w14:textId="79A86D70"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145AAF4F" w14:textId="4D7B6975"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7604324D" w14:textId="12898C71"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950E9B" w:rsidRDefault="004C7DBA" w:rsidP="00FC4D7C">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25344EA9" w14:textId="59C0D9AB"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260</w:t>
            </w:r>
            <w:r w:rsidR="00896FE4" w:rsidRPr="00950E9B">
              <w:rPr>
                <w:rFonts w:ascii="Arial" w:hAnsi="Arial" w:cs="Arial"/>
                <w:b/>
                <w:sz w:val="12"/>
                <w:szCs w:val="12"/>
              </w:rPr>
              <w:t>.</w:t>
            </w:r>
            <w:r w:rsidRPr="00950E9B">
              <w:rPr>
                <w:rFonts w:ascii="Arial" w:hAnsi="Arial" w:cs="Arial"/>
                <w:b/>
                <w:sz w:val="12"/>
                <w:szCs w:val="12"/>
              </w:rPr>
              <w:t>635</w:t>
            </w:r>
          </w:p>
        </w:tc>
      </w:tr>
      <w:tr w:rsidR="00FC4D7C" w:rsidRPr="00950E9B" w14:paraId="732DB3C6" w14:textId="77777777" w:rsidTr="003E0084">
        <w:trPr>
          <w:trHeight w:val="113"/>
        </w:trPr>
        <w:tc>
          <w:tcPr>
            <w:tcW w:w="3248" w:type="dxa"/>
            <w:tcBorders>
              <w:top w:val="nil"/>
              <w:left w:val="nil"/>
              <w:bottom w:val="nil"/>
              <w:right w:val="nil"/>
            </w:tcBorders>
            <w:shd w:val="clear" w:color="auto" w:fill="auto"/>
            <w:vAlign w:val="center"/>
          </w:tcPr>
          <w:p w14:paraId="26D3B748" w14:textId="77777777" w:rsidR="00FC4D7C" w:rsidRPr="00950E9B" w:rsidRDefault="00FC4D7C" w:rsidP="00FC4D7C">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47CEACEB"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1.180</w:t>
            </w:r>
            <w:r w:rsidR="00896FE4" w:rsidRPr="00950E9B">
              <w:rPr>
                <w:rFonts w:ascii="Arial" w:hAnsi="Arial" w:cs="Arial"/>
                <w:b/>
                <w:sz w:val="12"/>
                <w:szCs w:val="12"/>
              </w:rPr>
              <w:t>.</w:t>
            </w:r>
            <w:r w:rsidRPr="00950E9B">
              <w:rPr>
                <w:rFonts w:ascii="Arial" w:hAnsi="Arial" w:cs="Arial"/>
                <w:b/>
                <w:sz w:val="12"/>
                <w:szCs w:val="12"/>
              </w:rPr>
              <w:t>343</w:t>
            </w:r>
          </w:p>
        </w:tc>
        <w:tc>
          <w:tcPr>
            <w:tcW w:w="810" w:type="dxa"/>
            <w:tcBorders>
              <w:top w:val="nil"/>
              <w:left w:val="nil"/>
              <w:bottom w:val="nil"/>
              <w:right w:val="nil"/>
            </w:tcBorders>
            <w:shd w:val="clear" w:color="auto" w:fill="auto"/>
            <w:noWrap/>
            <w:vAlign w:val="bottom"/>
          </w:tcPr>
          <w:p w14:paraId="480BF16A" w14:textId="676DAACE"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534</w:t>
            </w:r>
            <w:r w:rsidR="00896FE4" w:rsidRPr="00950E9B">
              <w:rPr>
                <w:rFonts w:ascii="Arial" w:hAnsi="Arial" w:cs="Arial"/>
                <w:b/>
                <w:sz w:val="12"/>
                <w:szCs w:val="12"/>
              </w:rPr>
              <w:t>.</w:t>
            </w:r>
            <w:r w:rsidRPr="00950E9B">
              <w:rPr>
                <w:rFonts w:ascii="Arial" w:hAnsi="Arial" w:cs="Arial"/>
                <w:b/>
                <w:sz w:val="12"/>
                <w:szCs w:val="12"/>
              </w:rPr>
              <w:t>454</w:t>
            </w:r>
          </w:p>
        </w:tc>
        <w:tc>
          <w:tcPr>
            <w:tcW w:w="810" w:type="dxa"/>
            <w:tcBorders>
              <w:top w:val="nil"/>
              <w:left w:val="nil"/>
              <w:bottom w:val="nil"/>
              <w:right w:val="nil"/>
            </w:tcBorders>
            <w:shd w:val="clear" w:color="auto" w:fill="auto"/>
            <w:noWrap/>
            <w:vAlign w:val="bottom"/>
          </w:tcPr>
          <w:p w14:paraId="0D3938B7" w14:textId="7CA36197"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17</w:t>
            </w:r>
            <w:r w:rsidR="00A978E1" w:rsidRPr="00950E9B">
              <w:rPr>
                <w:rFonts w:ascii="Arial" w:hAnsi="Arial" w:cs="Arial"/>
                <w:b/>
                <w:sz w:val="12"/>
                <w:szCs w:val="12"/>
              </w:rPr>
              <w:t>6</w:t>
            </w:r>
            <w:r w:rsidRPr="00950E9B">
              <w:rPr>
                <w:rFonts w:ascii="Arial" w:hAnsi="Arial" w:cs="Arial"/>
                <w:b/>
                <w:sz w:val="12"/>
                <w:szCs w:val="12"/>
              </w:rPr>
              <w:t>.</w:t>
            </w:r>
            <w:r w:rsidR="00A978E1" w:rsidRPr="00950E9B">
              <w:rPr>
                <w:rFonts w:ascii="Arial" w:hAnsi="Arial" w:cs="Arial"/>
                <w:b/>
                <w:sz w:val="12"/>
                <w:szCs w:val="12"/>
              </w:rPr>
              <w:t>633</w:t>
            </w:r>
          </w:p>
        </w:tc>
        <w:tc>
          <w:tcPr>
            <w:tcW w:w="720" w:type="dxa"/>
            <w:tcBorders>
              <w:top w:val="nil"/>
              <w:left w:val="nil"/>
              <w:bottom w:val="nil"/>
              <w:right w:val="nil"/>
            </w:tcBorders>
            <w:shd w:val="clear" w:color="auto" w:fill="auto"/>
            <w:noWrap/>
            <w:vAlign w:val="bottom"/>
          </w:tcPr>
          <w:p w14:paraId="674189B6" w14:textId="2226CC29"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1</w:t>
            </w:r>
            <w:r w:rsidR="00A978E1" w:rsidRPr="00950E9B">
              <w:rPr>
                <w:rFonts w:ascii="Arial" w:hAnsi="Arial" w:cs="Arial"/>
                <w:b/>
                <w:sz w:val="12"/>
                <w:szCs w:val="12"/>
              </w:rPr>
              <w:t>3</w:t>
            </w:r>
            <w:r w:rsidRPr="00950E9B">
              <w:rPr>
                <w:rFonts w:ascii="Arial" w:hAnsi="Arial" w:cs="Arial"/>
                <w:b/>
                <w:sz w:val="12"/>
                <w:szCs w:val="12"/>
              </w:rPr>
              <w:t>.</w:t>
            </w:r>
            <w:r w:rsidR="00A978E1" w:rsidRPr="00950E9B">
              <w:rPr>
                <w:rFonts w:ascii="Arial" w:hAnsi="Arial" w:cs="Arial"/>
                <w:b/>
                <w:sz w:val="12"/>
                <w:szCs w:val="12"/>
              </w:rPr>
              <w:t>759</w:t>
            </w:r>
          </w:p>
        </w:tc>
        <w:tc>
          <w:tcPr>
            <w:tcW w:w="566" w:type="dxa"/>
            <w:tcBorders>
              <w:top w:val="nil"/>
              <w:left w:val="nil"/>
              <w:bottom w:val="nil"/>
              <w:right w:val="nil"/>
            </w:tcBorders>
            <w:shd w:val="clear" w:color="auto" w:fill="auto"/>
            <w:noWrap/>
            <w:vAlign w:val="bottom"/>
          </w:tcPr>
          <w:p w14:paraId="584D0506" w14:textId="74B6DC4F"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2</w:t>
            </w:r>
            <w:r w:rsidR="00896FE4" w:rsidRPr="00950E9B">
              <w:rPr>
                <w:rFonts w:ascii="Arial" w:hAnsi="Arial" w:cs="Arial"/>
                <w:b/>
                <w:sz w:val="12"/>
                <w:szCs w:val="12"/>
              </w:rPr>
              <w:t>.</w:t>
            </w:r>
            <w:r w:rsidRPr="00950E9B">
              <w:rPr>
                <w:rFonts w:ascii="Arial" w:hAnsi="Arial" w:cs="Arial"/>
                <w:b/>
                <w:sz w:val="12"/>
                <w:szCs w:val="12"/>
              </w:rPr>
              <w:t>231</w:t>
            </w:r>
          </w:p>
        </w:tc>
        <w:tc>
          <w:tcPr>
            <w:tcW w:w="604" w:type="dxa"/>
            <w:tcBorders>
              <w:top w:val="nil"/>
              <w:left w:val="nil"/>
              <w:bottom w:val="nil"/>
              <w:right w:val="nil"/>
            </w:tcBorders>
            <w:shd w:val="clear" w:color="auto" w:fill="auto"/>
            <w:noWrap/>
            <w:vAlign w:val="bottom"/>
          </w:tcPr>
          <w:p w14:paraId="1DC6A554" w14:textId="6241FF99"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2.</w:t>
            </w:r>
            <w:r w:rsidR="00A978E1" w:rsidRPr="00950E9B">
              <w:rPr>
                <w:rFonts w:ascii="Arial" w:hAnsi="Arial" w:cs="Arial"/>
                <w:b/>
                <w:sz w:val="12"/>
                <w:szCs w:val="12"/>
              </w:rPr>
              <w:t>905</w:t>
            </w:r>
          </w:p>
        </w:tc>
        <w:tc>
          <w:tcPr>
            <w:tcW w:w="630" w:type="dxa"/>
            <w:tcBorders>
              <w:top w:val="nil"/>
              <w:left w:val="nil"/>
              <w:bottom w:val="nil"/>
              <w:right w:val="nil"/>
            </w:tcBorders>
            <w:shd w:val="clear" w:color="auto" w:fill="auto"/>
            <w:noWrap/>
            <w:vAlign w:val="bottom"/>
          </w:tcPr>
          <w:p w14:paraId="68C13B70" w14:textId="2E7CB12E" w:rsidR="00FC4D7C" w:rsidRPr="00950E9B" w:rsidRDefault="00035745"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vAlign w:val="bottom"/>
          </w:tcPr>
          <w:p w14:paraId="5812332B" w14:textId="317CB707" w:rsidR="00FC4D7C" w:rsidRPr="00950E9B" w:rsidRDefault="004C7DBA"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4D41DFA6" w14:textId="0C89C597"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1.</w:t>
            </w:r>
            <w:r w:rsidR="00A978E1" w:rsidRPr="00950E9B">
              <w:rPr>
                <w:rFonts w:ascii="Arial" w:hAnsi="Arial" w:cs="Arial"/>
                <w:b/>
                <w:sz w:val="12"/>
                <w:szCs w:val="12"/>
              </w:rPr>
              <w:t>910</w:t>
            </w:r>
            <w:r w:rsidRPr="00950E9B">
              <w:rPr>
                <w:rFonts w:ascii="Arial" w:hAnsi="Arial" w:cs="Arial"/>
                <w:b/>
                <w:sz w:val="12"/>
                <w:szCs w:val="12"/>
              </w:rPr>
              <w:t>.</w:t>
            </w:r>
            <w:r w:rsidR="00A978E1" w:rsidRPr="00950E9B">
              <w:rPr>
                <w:rFonts w:ascii="Arial" w:hAnsi="Arial" w:cs="Arial"/>
                <w:b/>
                <w:sz w:val="12"/>
                <w:szCs w:val="12"/>
              </w:rPr>
              <w:t>325</w:t>
            </w:r>
          </w:p>
        </w:tc>
      </w:tr>
      <w:tr w:rsidR="00FC4D7C" w:rsidRPr="00950E9B" w14:paraId="4C80F654" w14:textId="77777777" w:rsidTr="003E0084">
        <w:trPr>
          <w:trHeight w:val="113"/>
        </w:trPr>
        <w:tc>
          <w:tcPr>
            <w:tcW w:w="3248" w:type="dxa"/>
            <w:tcBorders>
              <w:top w:val="nil"/>
              <w:left w:val="nil"/>
              <w:bottom w:val="nil"/>
              <w:right w:val="nil"/>
            </w:tcBorders>
            <w:shd w:val="clear" w:color="auto" w:fill="auto"/>
            <w:vAlign w:val="center"/>
          </w:tcPr>
          <w:p w14:paraId="3B56B648" w14:textId="77777777" w:rsidR="00FC4D7C" w:rsidRPr="00950E9B" w:rsidRDefault="00FC4D7C" w:rsidP="00FC4D7C">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 xml:space="preserve">X. Katılma Hesapları </w:t>
            </w:r>
            <w:r w:rsidRPr="00950E9B">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950E9B" w:rsidRDefault="004C7DBA"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09F7619F"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0A2DDAB" w14:textId="00776E00"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5</w:t>
            </w:r>
            <w:r w:rsidR="00A978E1" w:rsidRPr="00950E9B">
              <w:rPr>
                <w:rFonts w:ascii="Arial" w:hAnsi="Arial" w:cs="Arial"/>
                <w:b/>
                <w:sz w:val="12"/>
                <w:szCs w:val="12"/>
              </w:rPr>
              <w:t>5</w:t>
            </w:r>
            <w:r w:rsidRPr="00950E9B">
              <w:rPr>
                <w:rFonts w:ascii="Arial" w:hAnsi="Arial" w:cs="Arial"/>
                <w:b/>
                <w:sz w:val="12"/>
                <w:szCs w:val="12"/>
              </w:rPr>
              <w:t>.</w:t>
            </w:r>
            <w:r w:rsidR="00A978E1" w:rsidRPr="00950E9B">
              <w:rPr>
                <w:rFonts w:ascii="Arial" w:hAnsi="Arial" w:cs="Arial"/>
                <w:b/>
                <w:sz w:val="12"/>
                <w:szCs w:val="12"/>
              </w:rPr>
              <w:t>658</w:t>
            </w:r>
          </w:p>
        </w:tc>
        <w:tc>
          <w:tcPr>
            <w:tcW w:w="720" w:type="dxa"/>
            <w:tcBorders>
              <w:top w:val="nil"/>
              <w:left w:val="nil"/>
              <w:bottom w:val="nil"/>
              <w:right w:val="nil"/>
            </w:tcBorders>
            <w:shd w:val="clear" w:color="auto" w:fill="auto"/>
            <w:noWrap/>
            <w:vAlign w:val="bottom"/>
          </w:tcPr>
          <w:p w14:paraId="331EE128" w14:textId="00341183" w:rsidR="00FC4D7C" w:rsidRPr="00950E9B" w:rsidRDefault="00896FE4" w:rsidP="00A978E1">
            <w:pPr>
              <w:ind w:left="-108"/>
              <w:jc w:val="right"/>
              <w:rPr>
                <w:rFonts w:ascii="Arial" w:hAnsi="Arial" w:cs="Arial"/>
                <w:b/>
                <w:sz w:val="12"/>
                <w:szCs w:val="12"/>
              </w:rPr>
            </w:pPr>
            <w:r w:rsidRPr="00950E9B">
              <w:rPr>
                <w:rFonts w:ascii="Arial" w:hAnsi="Arial" w:cs="Arial"/>
                <w:b/>
                <w:sz w:val="12"/>
                <w:szCs w:val="12"/>
              </w:rPr>
              <w:t>5</w:t>
            </w:r>
            <w:r w:rsidR="00A978E1" w:rsidRPr="00950E9B">
              <w:rPr>
                <w:rFonts w:ascii="Arial" w:hAnsi="Arial" w:cs="Arial"/>
                <w:b/>
                <w:sz w:val="12"/>
                <w:szCs w:val="12"/>
              </w:rPr>
              <w:t>1</w:t>
            </w:r>
            <w:r w:rsidRPr="00950E9B">
              <w:rPr>
                <w:rFonts w:ascii="Arial" w:hAnsi="Arial" w:cs="Arial"/>
                <w:b/>
                <w:sz w:val="12"/>
                <w:szCs w:val="12"/>
              </w:rPr>
              <w:t>.</w:t>
            </w:r>
            <w:r w:rsidR="00A978E1" w:rsidRPr="00950E9B">
              <w:rPr>
                <w:rFonts w:ascii="Arial" w:hAnsi="Arial" w:cs="Arial"/>
                <w:b/>
                <w:sz w:val="12"/>
                <w:szCs w:val="12"/>
              </w:rPr>
              <w:t>854</w:t>
            </w:r>
          </w:p>
        </w:tc>
        <w:tc>
          <w:tcPr>
            <w:tcW w:w="566" w:type="dxa"/>
            <w:tcBorders>
              <w:top w:val="nil"/>
              <w:left w:val="nil"/>
              <w:bottom w:val="nil"/>
              <w:right w:val="nil"/>
            </w:tcBorders>
            <w:shd w:val="clear" w:color="auto" w:fill="auto"/>
            <w:noWrap/>
            <w:vAlign w:val="bottom"/>
          </w:tcPr>
          <w:p w14:paraId="42B09512" w14:textId="3A13848B"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w:t>
            </w:r>
          </w:p>
        </w:tc>
        <w:tc>
          <w:tcPr>
            <w:tcW w:w="604" w:type="dxa"/>
            <w:tcBorders>
              <w:top w:val="nil"/>
              <w:left w:val="nil"/>
              <w:bottom w:val="nil"/>
              <w:right w:val="nil"/>
            </w:tcBorders>
            <w:shd w:val="clear" w:color="auto" w:fill="auto"/>
            <w:noWrap/>
            <w:vAlign w:val="bottom"/>
          </w:tcPr>
          <w:p w14:paraId="0B53AFB4" w14:textId="3C4AC79C" w:rsidR="00FC4D7C" w:rsidRPr="00950E9B" w:rsidRDefault="00896FE4" w:rsidP="00FC4D7C">
            <w:pPr>
              <w:ind w:left="-108"/>
              <w:jc w:val="right"/>
              <w:rPr>
                <w:rFonts w:ascii="Arial" w:hAnsi="Arial" w:cs="Arial"/>
                <w:b/>
                <w:sz w:val="12"/>
                <w:szCs w:val="12"/>
              </w:rPr>
            </w:pPr>
            <w:r w:rsidRPr="00950E9B">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6161562B"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50.420</w:t>
            </w:r>
          </w:p>
        </w:tc>
        <w:tc>
          <w:tcPr>
            <w:tcW w:w="630" w:type="dxa"/>
            <w:tcBorders>
              <w:top w:val="nil"/>
              <w:left w:val="nil"/>
              <w:bottom w:val="nil"/>
              <w:right w:val="nil"/>
            </w:tcBorders>
            <w:vAlign w:val="bottom"/>
          </w:tcPr>
          <w:p w14:paraId="1C6E1DA6" w14:textId="3ADC71F4" w:rsidR="00FC4D7C" w:rsidRPr="00950E9B" w:rsidRDefault="00035745"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nil"/>
              <w:left w:val="nil"/>
              <w:bottom w:val="nil"/>
              <w:right w:val="nil"/>
            </w:tcBorders>
            <w:vAlign w:val="bottom"/>
          </w:tcPr>
          <w:p w14:paraId="47741CC8" w14:textId="39A67B52"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157</w:t>
            </w:r>
            <w:r w:rsidR="00896FE4" w:rsidRPr="00950E9B">
              <w:rPr>
                <w:rFonts w:ascii="Arial" w:hAnsi="Arial" w:cs="Arial"/>
                <w:b/>
                <w:sz w:val="12"/>
                <w:szCs w:val="12"/>
              </w:rPr>
              <w:t>.</w:t>
            </w:r>
            <w:r w:rsidRPr="00950E9B">
              <w:rPr>
                <w:rFonts w:ascii="Arial" w:hAnsi="Arial" w:cs="Arial"/>
                <w:b/>
                <w:sz w:val="12"/>
                <w:szCs w:val="12"/>
              </w:rPr>
              <w:t>932</w:t>
            </w:r>
          </w:p>
        </w:tc>
      </w:tr>
      <w:tr w:rsidR="00896FE4" w:rsidRPr="00950E9B" w14:paraId="185E8968" w14:textId="77777777" w:rsidTr="003E0084">
        <w:trPr>
          <w:trHeight w:val="113"/>
        </w:trPr>
        <w:tc>
          <w:tcPr>
            <w:tcW w:w="3248" w:type="dxa"/>
            <w:tcBorders>
              <w:top w:val="nil"/>
              <w:left w:val="nil"/>
              <w:bottom w:val="nil"/>
              <w:right w:val="nil"/>
            </w:tcBorders>
            <w:shd w:val="clear" w:color="auto" w:fill="auto"/>
            <w:vAlign w:val="center"/>
          </w:tcPr>
          <w:p w14:paraId="0A76CDE9" w14:textId="051252F0" w:rsidR="00896FE4" w:rsidRPr="00950E9B" w:rsidRDefault="00896FE4" w:rsidP="00896FE4">
            <w:pPr>
              <w:ind w:left="-108" w:firstLine="360"/>
              <w:rPr>
                <w:rFonts w:ascii="Arial" w:hAnsi="Arial" w:cs="Arial"/>
                <w:sz w:val="12"/>
                <w:szCs w:val="12"/>
              </w:rPr>
            </w:pPr>
            <w:r w:rsidRPr="00950E9B">
              <w:rPr>
                <w:rFonts w:ascii="Arial" w:hAnsi="Arial" w:cs="Arial"/>
                <w:sz w:val="12"/>
                <w:szCs w:val="12"/>
              </w:rPr>
              <w:t>Yurt içinde Yer. K.</w:t>
            </w:r>
          </w:p>
        </w:tc>
        <w:tc>
          <w:tcPr>
            <w:tcW w:w="776" w:type="dxa"/>
            <w:tcBorders>
              <w:top w:val="nil"/>
              <w:left w:val="nil"/>
              <w:bottom w:val="nil"/>
              <w:right w:val="nil"/>
            </w:tcBorders>
            <w:shd w:val="clear" w:color="auto" w:fill="auto"/>
            <w:noWrap/>
            <w:vAlign w:val="bottom"/>
          </w:tcPr>
          <w:p w14:paraId="0AC60B83" w14:textId="518B54CF"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AB445FA" w14:textId="3A1A197D" w:rsidR="00896FE4" w:rsidRPr="00950E9B" w:rsidRDefault="00A978E1" w:rsidP="00896FE4">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0ED7A2A" w14:textId="05BAC061" w:rsidR="00896FE4" w:rsidRPr="00950E9B" w:rsidRDefault="00896FE4" w:rsidP="00A978E1">
            <w:pPr>
              <w:ind w:left="-108"/>
              <w:jc w:val="right"/>
              <w:rPr>
                <w:rFonts w:ascii="Arial" w:hAnsi="Arial" w:cs="Arial"/>
                <w:sz w:val="12"/>
                <w:szCs w:val="12"/>
              </w:rPr>
            </w:pPr>
            <w:r w:rsidRPr="00950E9B">
              <w:rPr>
                <w:rFonts w:ascii="Arial" w:hAnsi="Arial" w:cs="Arial"/>
                <w:sz w:val="12"/>
                <w:szCs w:val="12"/>
              </w:rPr>
              <w:t>5</w:t>
            </w:r>
            <w:r w:rsidR="00A978E1" w:rsidRPr="00950E9B">
              <w:rPr>
                <w:rFonts w:ascii="Arial" w:hAnsi="Arial" w:cs="Arial"/>
                <w:sz w:val="12"/>
                <w:szCs w:val="12"/>
              </w:rPr>
              <w:t>5</w:t>
            </w:r>
            <w:r w:rsidRPr="00950E9B">
              <w:rPr>
                <w:rFonts w:ascii="Arial" w:hAnsi="Arial" w:cs="Arial"/>
                <w:sz w:val="12"/>
                <w:szCs w:val="12"/>
              </w:rPr>
              <w:t>.</w:t>
            </w:r>
            <w:r w:rsidR="00A978E1" w:rsidRPr="00950E9B">
              <w:rPr>
                <w:rFonts w:ascii="Arial" w:hAnsi="Arial" w:cs="Arial"/>
                <w:sz w:val="12"/>
                <w:szCs w:val="12"/>
              </w:rPr>
              <w:t>658</w:t>
            </w:r>
          </w:p>
        </w:tc>
        <w:tc>
          <w:tcPr>
            <w:tcW w:w="720" w:type="dxa"/>
            <w:tcBorders>
              <w:top w:val="nil"/>
              <w:left w:val="nil"/>
              <w:bottom w:val="nil"/>
              <w:right w:val="nil"/>
            </w:tcBorders>
            <w:shd w:val="clear" w:color="auto" w:fill="auto"/>
            <w:noWrap/>
            <w:vAlign w:val="bottom"/>
          </w:tcPr>
          <w:p w14:paraId="517457C7" w14:textId="7973E071" w:rsidR="00896FE4" w:rsidRPr="00950E9B" w:rsidRDefault="00896FE4" w:rsidP="00A978E1">
            <w:pPr>
              <w:ind w:left="-108"/>
              <w:jc w:val="right"/>
              <w:rPr>
                <w:rFonts w:ascii="Arial" w:hAnsi="Arial" w:cs="Arial"/>
                <w:sz w:val="12"/>
                <w:szCs w:val="12"/>
              </w:rPr>
            </w:pPr>
            <w:r w:rsidRPr="00950E9B">
              <w:rPr>
                <w:rFonts w:ascii="Arial" w:hAnsi="Arial" w:cs="Arial"/>
                <w:sz w:val="12"/>
                <w:szCs w:val="12"/>
              </w:rPr>
              <w:t>5</w:t>
            </w:r>
            <w:r w:rsidR="00A978E1" w:rsidRPr="00950E9B">
              <w:rPr>
                <w:rFonts w:ascii="Arial" w:hAnsi="Arial" w:cs="Arial"/>
                <w:sz w:val="12"/>
                <w:szCs w:val="12"/>
              </w:rPr>
              <w:t>1</w:t>
            </w:r>
            <w:r w:rsidRPr="00950E9B">
              <w:rPr>
                <w:rFonts w:ascii="Arial" w:hAnsi="Arial" w:cs="Arial"/>
                <w:sz w:val="12"/>
                <w:szCs w:val="12"/>
              </w:rPr>
              <w:t>.8</w:t>
            </w:r>
            <w:r w:rsidR="00A978E1" w:rsidRPr="00950E9B">
              <w:rPr>
                <w:rFonts w:ascii="Arial" w:hAnsi="Arial" w:cs="Arial"/>
                <w:sz w:val="12"/>
                <w:szCs w:val="12"/>
              </w:rPr>
              <w:t>54</w:t>
            </w:r>
          </w:p>
        </w:tc>
        <w:tc>
          <w:tcPr>
            <w:tcW w:w="566" w:type="dxa"/>
            <w:tcBorders>
              <w:top w:val="nil"/>
              <w:left w:val="nil"/>
              <w:bottom w:val="nil"/>
              <w:right w:val="nil"/>
            </w:tcBorders>
            <w:shd w:val="clear" w:color="auto" w:fill="auto"/>
            <w:noWrap/>
            <w:vAlign w:val="bottom"/>
          </w:tcPr>
          <w:p w14:paraId="775841CF" w14:textId="1E77C1FE" w:rsidR="00896FE4" w:rsidRPr="00950E9B" w:rsidRDefault="00A978E1" w:rsidP="00896FE4">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0FE19E35" w14:textId="4D915CCE"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7F2268" w14:textId="07D91ED1" w:rsidR="00896FE4" w:rsidRPr="00950E9B" w:rsidRDefault="00A978E1" w:rsidP="00896FE4">
            <w:pPr>
              <w:ind w:left="-108"/>
              <w:jc w:val="right"/>
              <w:rPr>
                <w:rFonts w:ascii="Arial" w:hAnsi="Arial" w:cs="Arial"/>
                <w:sz w:val="12"/>
                <w:szCs w:val="12"/>
              </w:rPr>
            </w:pPr>
            <w:r w:rsidRPr="00950E9B">
              <w:rPr>
                <w:rFonts w:ascii="Arial" w:hAnsi="Arial" w:cs="Arial"/>
                <w:sz w:val="12"/>
                <w:szCs w:val="12"/>
              </w:rPr>
              <w:t>50.420</w:t>
            </w:r>
          </w:p>
        </w:tc>
        <w:tc>
          <w:tcPr>
            <w:tcW w:w="630" w:type="dxa"/>
            <w:tcBorders>
              <w:top w:val="nil"/>
              <w:left w:val="nil"/>
              <w:bottom w:val="nil"/>
              <w:right w:val="nil"/>
            </w:tcBorders>
            <w:vAlign w:val="bottom"/>
          </w:tcPr>
          <w:p w14:paraId="7157D0BC" w14:textId="69EC2720"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50EFBE26" w14:textId="0A59295A" w:rsidR="00896FE4" w:rsidRPr="00950E9B" w:rsidRDefault="00A978E1" w:rsidP="00A978E1">
            <w:pPr>
              <w:ind w:left="-108"/>
              <w:jc w:val="right"/>
              <w:rPr>
                <w:rFonts w:ascii="Arial" w:hAnsi="Arial" w:cs="Arial"/>
                <w:sz w:val="12"/>
                <w:szCs w:val="12"/>
              </w:rPr>
            </w:pPr>
            <w:r w:rsidRPr="00950E9B">
              <w:rPr>
                <w:rFonts w:ascii="Arial" w:hAnsi="Arial" w:cs="Arial"/>
                <w:sz w:val="12"/>
                <w:szCs w:val="12"/>
              </w:rPr>
              <w:t>157</w:t>
            </w:r>
            <w:r w:rsidR="00896FE4" w:rsidRPr="00950E9B">
              <w:rPr>
                <w:rFonts w:ascii="Arial" w:hAnsi="Arial" w:cs="Arial"/>
                <w:sz w:val="12"/>
                <w:szCs w:val="12"/>
              </w:rPr>
              <w:t>.</w:t>
            </w:r>
            <w:r w:rsidRPr="00950E9B">
              <w:rPr>
                <w:rFonts w:ascii="Arial" w:hAnsi="Arial" w:cs="Arial"/>
                <w:sz w:val="12"/>
                <w:szCs w:val="12"/>
              </w:rPr>
              <w:t>932</w:t>
            </w:r>
          </w:p>
        </w:tc>
      </w:tr>
      <w:tr w:rsidR="00896FE4" w:rsidRPr="00950E9B" w14:paraId="54C023F7" w14:textId="77777777" w:rsidTr="003E0084">
        <w:trPr>
          <w:trHeight w:val="113"/>
        </w:trPr>
        <w:tc>
          <w:tcPr>
            <w:tcW w:w="3248" w:type="dxa"/>
            <w:tcBorders>
              <w:top w:val="nil"/>
              <w:left w:val="nil"/>
              <w:bottom w:val="nil"/>
              <w:right w:val="nil"/>
            </w:tcBorders>
            <w:shd w:val="clear" w:color="auto" w:fill="auto"/>
            <w:vAlign w:val="center"/>
          </w:tcPr>
          <w:p w14:paraId="7DCA06D6" w14:textId="2B047EB5" w:rsidR="00896FE4" w:rsidRPr="00950E9B" w:rsidRDefault="00896FE4" w:rsidP="00896FE4">
            <w:pPr>
              <w:ind w:left="-108" w:firstLine="360"/>
              <w:rPr>
                <w:rFonts w:ascii="Arial" w:hAnsi="Arial" w:cs="Arial"/>
                <w:sz w:val="12"/>
                <w:szCs w:val="12"/>
              </w:rPr>
            </w:pPr>
            <w:r w:rsidRPr="00950E9B">
              <w:rPr>
                <w:rFonts w:ascii="Arial" w:hAnsi="Arial" w:cs="Arial"/>
                <w:sz w:val="12"/>
                <w:szCs w:val="12"/>
              </w:rPr>
              <w:t>Yurt dışında Yer. K.</w:t>
            </w:r>
          </w:p>
        </w:tc>
        <w:tc>
          <w:tcPr>
            <w:tcW w:w="776" w:type="dxa"/>
            <w:tcBorders>
              <w:top w:val="nil"/>
              <w:left w:val="nil"/>
              <w:bottom w:val="nil"/>
              <w:right w:val="nil"/>
            </w:tcBorders>
            <w:shd w:val="clear" w:color="auto" w:fill="auto"/>
            <w:noWrap/>
            <w:vAlign w:val="bottom"/>
          </w:tcPr>
          <w:p w14:paraId="4A753874" w14:textId="75E4BD0E"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038599" w14:textId="79D1516D"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828EEB0" w14:textId="694CCA2F"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559A0F2" w14:textId="7E7119D8"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vAlign w:val="bottom"/>
          </w:tcPr>
          <w:p w14:paraId="2A801093" w14:textId="20A14438"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vAlign w:val="bottom"/>
          </w:tcPr>
          <w:p w14:paraId="0E0894C6" w14:textId="779213B6"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A401A56" w14:textId="562A7EC0"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bottom w:val="nil"/>
              <w:right w:val="nil"/>
            </w:tcBorders>
            <w:vAlign w:val="bottom"/>
          </w:tcPr>
          <w:p w14:paraId="083F4E1B" w14:textId="2FE8BBE6"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bottom w:val="nil"/>
              <w:right w:val="nil"/>
            </w:tcBorders>
            <w:vAlign w:val="bottom"/>
          </w:tcPr>
          <w:p w14:paraId="7FA414D5" w14:textId="0233ADDD" w:rsidR="00896FE4" w:rsidRPr="00950E9B" w:rsidRDefault="00896FE4" w:rsidP="00896FE4">
            <w:pPr>
              <w:ind w:left="-108"/>
              <w:jc w:val="right"/>
              <w:rPr>
                <w:rFonts w:ascii="Arial" w:hAnsi="Arial" w:cs="Arial"/>
                <w:sz w:val="12"/>
                <w:szCs w:val="12"/>
              </w:rPr>
            </w:pPr>
            <w:r w:rsidRPr="00950E9B">
              <w:rPr>
                <w:rFonts w:ascii="Arial" w:hAnsi="Arial" w:cs="Arial"/>
                <w:sz w:val="12"/>
                <w:szCs w:val="12"/>
              </w:rPr>
              <w:t>-</w:t>
            </w:r>
          </w:p>
        </w:tc>
      </w:tr>
      <w:tr w:rsidR="004C7DBA" w:rsidRPr="00950E9B" w14:paraId="394376B6" w14:textId="77777777" w:rsidTr="003E0084">
        <w:trPr>
          <w:trHeight w:val="113"/>
        </w:trPr>
        <w:tc>
          <w:tcPr>
            <w:tcW w:w="3248" w:type="dxa"/>
            <w:tcBorders>
              <w:top w:val="nil"/>
              <w:left w:val="nil"/>
              <w:bottom w:val="nil"/>
              <w:right w:val="nil"/>
            </w:tcBorders>
            <w:shd w:val="clear" w:color="auto" w:fill="auto"/>
            <w:vAlign w:val="center"/>
          </w:tcPr>
          <w:p w14:paraId="6A30ACD8" w14:textId="77777777" w:rsidR="004C7DBA" w:rsidRPr="00950E9B" w:rsidRDefault="004C7DBA" w:rsidP="004C7DBA">
            <w:pPr>
              <w:ind w:left="-108"/>
              <w:rPr>
                <w:rFonts w:ascii="Arial" w:eastAsia="Arial Unicode MS" w:hAnsi="Arial" w:cs="Arial"/>
                <w:b/>
                <w:sz w:val="12"/>
                <w:szCs w:val="12"/>
              </w:rPr>
            </w:pPr>
            <w:r w:rsidRPr="00950E9B">
              <w:rPr>
                <w:rFonts w:ascii="Arial" w:eastAsia="Arial Unicode MS" w:hAnsi="Arial" w:cs="Arial"/>
                <w:b/>
                <w:sz w:val="12"/>
                <w:szCs w:val="12"/>
              </w:rPr>
              <w:t xml:space="preserve">XI. Katılma Hesapları </w:t>
            </w:r>
            <w:r w:rsidRPr="00950E9B">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10B7E63E"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566" w:type="dxa"/>
            <w:tcBorders>
              <w:top w:val="nil"/>
              <w:left w:val="nil"/>
              <w:bottom w:val="nil"/>
              <w:right w:val="nil"/>
            </w:tcBorders>
            <w:shd w:val="clear" w:color="auto" w:fill="auto"/>
            <w:noWrap/>
          </w:tcPr>
          <w:p w14:paraId="081965DC" w14:textId="74E4BDCE"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604" w:type="dxa"/>
            <w:tcBorders>
              <w:top w:val="nil"/>
              <w:left w:val="nil"/>
              <w:bottom w:val="nil"/>
              <w:right w:val="nil"/>
            </w:tcBorders>
            <w:shd w:val="clear" w:color="auto" w:fill="auto"/>
            <w:noWrap/>
          </w:tcPr>
          <w:p w14:paraId="51655C8C" w14:textId="53771A07"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630" w:type="dxa"/>
            <w:tcBorders>
              <w:top w:val="nil"/>
              <w:left w:val="nil"/>
              <w:bottom w:val="nil"/>
              <w:right w:val="nil"/>
            </w:tcBorders>
          </w:tcPr>
          <w:p w14:paraId="5E483ABD" w14:textId="1C0846AA"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c>
          <w:tcPr>
            <w:tcW w:w="900" w:type="dxa"/>
            <w:tcBorders>
              <w:top w:val="nil"/>
              <w:left w:val="nil"/>
              <w:bottom w:val="nil"/>
              <w:right w:val="nil"/>
            </w:tcBorders>
          </w:tcPr>
          <w:p w14:paraId="14025A00" w14:textId="1D19EFB4" w:rsidR="004C7DBA" w:rsidRPr="00950E9B" w:rsidRDefault="004C7DBA" w:rsidP="004C7DBA">
            <w:pPr>
              <w:ind w:left="-108"/>
              <w:jc w:val="right"/>
              <w:rPr>
                <w:rFonts w:ascii="Arial" w:hAnsi="Arial" w:cs="Arial"/>
                <w:b/>
                <w:sz w:val="12"/>
                <w:szCs w:val="12"/>
              </w:rPr>
            </w:pPr>
            <w:r w:rsidRPr="00950E9B">
              <w:rPr>
                <w:rFonts w:ascii="Arial" w:hAnsi="Arial" w:cs="Arial"/>
                <w:sz w:val="12"/>
                <w:szCs w:val="12"/>
              </w:rPr>
              <w:t>-</w:t>
            </w:r>
          </w:p>
        </w:tc>
      </w:tr>
      <w:tr w:rsidR="004C7DBA" w:rsidRPr="00950E9B" w14:paraId="38D3E110" w14:textId="77777777" w:rsidTr="003E0084">
        <w:trPr>
          <w:trHeight w:val="113"/>
        </w:trPr>
        <w:tc>
          <w:tcPr>
            <w:tcW w:w="3248" w:type="dxa"/>
            <w:tcBorders>
              <w:top w:val="nil"/>
              <w:left w:val="nil"/>
              <w:right w:val="nil"/>
            </w:tcBorders>
            <w:shd w:val="clear" w:color="auto" w:fill="auto"/>
            <w:vAlign w:val="center"/>
          </w:tcPr>
          <w:p w14:paraId="6C2DED3F" w14:textId="667D9E19" w:rsidR="004C7DBA" w:rsidRPr="00950E9B" w:rsidRDefault="004C7DBA" w:rsidP="004C7DBA">
            <w:pPr>
              <w:ind w:firstLine="176"/>
              <w:rPr>
                <w:rFonts w:ascii="Arial" w:hAnsi="Arial" w:cs="Arial"/>
                <w:sz w:val="12"/>
                <w:szCs w:val="12"/>
              </w:rPr>
            </w:pPr>
            <w:r w:rsidRPr="00950E9B">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right w:val="nil"/>
            </w:tcBorders>
            <w:shd w:val="clear" w:color="auto" w:fill="auto"/>
            <w:noWrap/>
          </w:tcPr>
          <w:p w14:paraId="0E33C4A2" w14:textId="06527C0E"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right w:val="nil"/>
            </w:tcBorders>
            <w:shd w:val="clear" w:color="auto" w:fill="auto"/>
            <w:noWrap/>
          </w:tcPr>
          <w:p w14:paraId="730B2DE0" w14:textId="1B2E501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right w:val="nil"/>
            </w:tcBorders>
          </w:tcPr>
          <w:p w14:paraId="09D5757D" w14:textId="048BB982"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right w:val="nil"/>
            </w:tcBorders>
          </w:tcPr>
          <w:p w14:paraId="5D08E206" w14:textId="070D9B9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r>
      <w:tr w:rsidR="004C7DBA" w:rsidRPr="00950E9B" w14:paraId="607CC0E5" w14:textId="77777777" w:rsidTr="003E0084">
        <w:trPr>
          <w:trHeight w:val="113"/>
        </w:trPr>
        <w:tc>
          <w:tcPr>
            <w:tcW w:w="3248" w:type="dxa"/>
            <w:tcBorders>
              <w:top w:val="nil"/>
              <w:left w:val="nil"/>
              <w:right w:val="nil"/>
            </w:tcBorders>
            <w:shd w:val="clear" w:color="auto" w:fill="auto"/>
            <w:vAlign w:val="center"/>
          </w:tcPr>
          <w:p w14:paraId="336DF755" w14:textId="7C2715B2" w:rsidR="004C7DBA" w:rsidRPr="00950E9B" w:rsidRDefault="004C7DBA" w:rsidP="004C7DBA">
            <w:pPr>
              <w:ind w:firstLine="176"/>
              <w:rPr>
                <w:rFonts w:ascii="Arial" w:hAnsi="Arial" w:cs="Arial"/>
                <w:sz w:val="12"/>
                <w:szCs w:val="12"/>
              </w:rPr>
            </w:pPr>
            <w:r w:rsidRPr="00950E9B">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566" w:type="dxa"/>
            <w:tcBorders>
              <w:top w:val="nil"/>
              <w:left w:val="nil"/>
              <w:right w:val="nil"/>
            </w:tcBorders>
            <w:shd w:val="clear" w:color="auto" w:fill="auto"/>
            <w:noWrap/>
          </w:tcPr>
          <w:p w14:paraId="4BDEF141" w14:textId="256DCE13"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04" w:type="dxa"/>
            <w:tcBorders>
              <w:top w:val="nil"/>
              <w:left w:val="nil"/>
              <w:right w:val="nil"/>
            </w:tcBorders>
            <w:shd w:val="clear" w:color="auto" w:fill="auto"/>
            <w:noWrap/>
          </w:tcPr>
          <w:p w14:paraId="42DA1996" w14:textId="5AC267A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630" w:type="dxa"/>
            <w:tcBorders>
              <w:top w:val="nil"/>
              <w:left w:val="nil"/>
              <w:right w:val="nil"/>
            </w:tcBorders>
          </w:tcPr>
          <w:p w14:paraId="60AED5CE" w14:textId="7F586A38"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c>
          <w:tcPr>
            <w:tcW w:w="900" w:type="dxa"/>
            <w:tcBorders>
              <w:top w:val="nil"/>
              <w:left w:val="nil"/>
              <w:right w:val="nil"/>
            </w:tcBorders>
          </w:tcPr>
          <w:p w14:paraId="2E4D2477" w14:textId="3016C979" w:rsidR="004C7DBA" w:rsidRPr="00950E9B" w:rsidRDefault="004C7DBA" w:rsidP="004C7DBA">
            <w:pPr>
              <w:ind w:left="-108"/>
              <w:jc w:val="right"/>
              <w:rPr>
                <w:rFonts w:ascii="Arial" w:hAnsi="Arial" w:cs="Arial"/>
                <w:sz w:val="12"/>
                <w:szCs w:val="12"/>
              </w:rPr>
            </w:pPr>
            <w:r w:rsidRPr="00950E9B">
              <w:rPr>
                <w:rFonts w:ascii="Arial" w:hAnsi="Arial" w:cs="Arial"/>
                <w:sz w:val="12"/>
                <w:szCs w:val="12"/>
              </w:rPr>
              <w:t>-</w:t>
            </w:r>
          </w:p>
        </w:tc>
      </w:tr>
      <w:tr w:rsidR="00FC4D7C" w:rsidRPr="00950E9B" w14:paraId="6FC687F7" w14:textId="77777777" w:rsidTr="003E0084">
        <w:trPr>
          <w:trHeight w:val="113"/>
        </w:trPr>
        <w:tc>
          <w:tcPr>
            <w:tcW w:w="3248" w:type="dxa"/>
            <w:tcBorders>
              <w:left w:val="nil"/>
              <w:bottom w:val="single" w:sz="4" w:space="0" w:color="auto"/>
              <w:right w:val="nil"/>
            </w:tcBorders>
            <w:shd w:val="clear" w:color="auto" w:fill="auto"/>
            <w:vAlign w:val="bottom"/>
          </w:tcPr>
          <w:p w14:paraId="2D00FEF6" w14:textId="77777777" w:rsidR="00FC4D7C" w:rsidRPr="00950E9B"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950E9B"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950E9B"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950E9B"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950E9B" w:rsidRDefault="00FC4D7C" w:rsidP="00FC4D7C">
            <w:pPr>
              <w:ind w:left="-108"/>
              <w:jc w:val="right"/>
              <w:rPr>
                <w:rFonts w:ascii="Arial" w:hAnsi="Arial" w:cs="Arial"/>
                <w:b/>
                <w:sz w:val="12"/>
                <w:szCs w:val="12"/>
              </w:rPr>
            </w:pPr>
          </w:p>
        </w:tc>
        <w:tc>
          <w:tcPr>
            <w:tcW w:w="566" w:type="dxa"/>
            <w:tcBorders>
              <w:left w:val="nil"/>
              <w:bottom w:val="single" w:sz="4" w:space="0" w:color="auto"/>
              <w:right w:val="nil"/>
            </w:tcBorders>
            <w:shd w:val="clear" w:color="auto" w:fill="auto"/>
            <w:noWrap/>
            <w:vAlign w:val="bottom"/>
          </w:tcPr>
          <w:p w14:paraId="3586B057" w14:textId="38D096D3" w:rsidR="00FC4D7C" w:rsidRPr="00950E9B" w:rsidRDefault="00FC4D7C" w:rsidP="00FC4D7C">
            <w:pPr>
              <w:ind w:left="-108"/>
              <w:jc w:val="right"/>
              <w:rPr>
                <w:rFonts w:ascii="Arial" w:hAnsi="Arial" w:cs="Arial"/>
                <w:b/>
                <w:sz w:val="12"/>
                <w:szCs w:val="12"/>
              </w:rPr>
            </w:pPr>
          </w:p>
        </w:tc>
        <w:tc>
          <w:tcPr>
            <w:tcW w:w="604" w:type="dxa"/>
            <w:tcBorders>
              <w:left w:val="nil"/>
              <w:bottom w:val="single" w:sz="4" w:space="0" w:color="auto"/>
              <w:right w:val="nil"/>
            </w:tcBorders>
            <w:shd w:val="clear" w:color="auto" w:fill="auto"/>
            <w:noWrap/>
            <w:vAlign w:val="bottom"/>
          </w:tcPr>
          <w:p w14:paraId="0B27D8C5" w14:textId="5A77965F" w:rsidR="00FC4D7C" w:rsidRPr="00950E9B"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950E9B"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950E9B"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950E9B" w:rsidRDefault="00FC4D7C" w:rsidP="00FC4D7C">
            <w:pPr>
              <w:ind w:left="-108"/>
              <w:jc w:val="right"/>
              <w:rPr>
                <w:rFonts w:ascii="Arial" w:hAnsi="Arial" w:cs="Arial"/>
                <w:b/>
                <w:sz w:val="12"/>
                <w:szCs w:val="12"/>
              </w:rPr>
            </w:pPr>
          </w:p>
        </w:tc>
      </w:tr>
      <w:tr w:rsidR="00FC4D7C" w:rsidRPr="00950E9B" w14:paraId="44FAD048" w14:textId="77777777" w:rsidTr="003E0084">
        <w:trPr>
          <w:trHeight w:val="113"/>
        </w:trPr>
        <w:tc>
          <w:tcPr>
            <w:tcW w:w="3248" w:type="dxa"/>
            <w:tcBorders>
              <w:top w:val="single" w:sz="4" w:space="0" w:color="auto"/>
              <w:left w:val="nil"/>
              <w:bottom w:val="double" w:sz="4" w:space="0" w:color="auto"/>
              <w:right w:val="nil"/>
            </w:tcBorders>
            <w:shd w:val="clear" w:color="auto" w:fill="auto"/>
            <w:vAlign w:val="bottom"/>
          </w:tcPr>
          <w:p w14:paraId="2E5AFBE7" w14:textId="77777777" w:rsidR="00FC4D7C" w:rsidRPr="00950E9B" w:rsidRDefault="00FC4D7C" w:rsidP="00FC4D7C">
            <w:pPr>
              <w:ind w:left="-108"/>
              <w:rPr>
                <w:rFonts w:ascii="Arial" w:hAnsi="Arial" w:cs="Arial"/>
                <w:b/>
                <w:sz w:val="12"/>
                <w:szCs w:val="12"/>
              </w:rPr>
            </w:pPr>
            <w:r w:rsidRPr="00950E9B">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3DFAE51D"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15</w:t>
            </w:r>
            <w:r w:rsidR="00896FE4" w:rsidRPr="00950E9B">
              <w:rPr>
                <w:rFonts w:ascii="Arial" w:hAnsi="Arial" w:cs="Arial"/>
                <w:b/>
                <w:sz w:val="12"/>
                <w:szCs w:val="12"/>
              </w:rPr>
              <w:t>.</w:t>
            </w:r>
            <w:r w:rsidRPr="00950E9B">
              <w:rPr>
                <w:rFonts w:ascii="Arial" w:hAnsi="Arial" w:cs="Arial"/>
                <w:b/>
                <w:sz w:val="12"/>
                <w:szCs w:val="12"/>
              </w:rPr>
              <w:t>603</w:t>
            </w:r>
            <w:r w:rsidR="00896FE4" w:rsidRPr="00950E9B">
              <w:rPr>
                <w:rFonts w:ascii="Arial" w:hAnsi="Arial" w:cs="Arial"/>
                <w:b/>
                <w:sz w:val="12"/>
                <w:szCs w:val="12"/>
              </w:rPr>
              <w:t>.</w:t>
            </w:r>
            <w:r w:rsidRPr="00950E9B">
              <w:rPr>
                <w:rFonts w:ascii="Arial" w:hAnsi="Arial" w:cs="Arial"/>
                <w:b/>
                <w:sz w:val="12"/>
                <w:szCs w:val="12"/>
              </w:rPr>
              <w:t>940</w:t>
            </w:r>
          </w:p>
        </w:tc>
        <w:tc>
          <w:tcPr>
            <w:tcW w:w="810" w:type="dxa"/>
            <w:tcBorders>
              <w:top w:val="single" w:sz="4" w:space="0" w:color="auto"/>
              <w:left w:val="nil"/>
              <w:bottom w:val="double" w:sz="4" w:space="0" w:color="auto"/>
              <w:right w:val="nil"/>
            </w:tcBorders>
            <w:shd w:val="clear" w:color="auto" w:fill="auto"/>
            <w:noWrap/>
            <w:vAlign w:val="bottom"/>
          </w:tcPr>
          <w:p w14:paraId="5AD0892B" w14:textId="6C7B3387"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22</w:t>
            </w:r>
            <w:r w:rsidR="00896FE4" w:rsidRPr="00950E9B">
              <w:rPr>
                <w:rFonts w:ascii="Arial" w:hAnsi="Arial" w:cs="Arial"/>
                <w:b/>
                <w:sz w:val="12"/>
                <w:szCs w:val="12"/>
              </w:rPr>
              <w:t>.</w:t>
            </w:r>
            <w:r w:rsidRPr="00950E9B">
              <w:rPr>
                <w:rFonts w:ascii="Arial" w:hAnsi="Arial" w:cs="Arial"/>
                <w:b/>
                <w:sz w:val="12"/>
                <w:szCs w:val="12"/>
              </w:rPr>
              <w:t>659</w:t>
            </w:r>
            <w:r w:rsidR="00896FE4" w:rsidRPr="00950E9B">
              <w:rPr>
                <w:rFonts w:ascii="Arial" w:hAnsi="Arial" w:cs="Arial"/>
                <w:b/>
                <w:sz w:val="12"/>
                <w:szCs w:val="12"/>
              </w:rPr>
              <w:t>.</w:t>
            </w:r>
            <w:r w:rsidRPr="00950E9B">
              <w:rPr>
                <w:rFonts w:ascii="Arial" w:hAnsi="Arial" w:cs="Arial"/>
                <w:b/>
                <w:sz w:val="12"/>
                <w:szCs w:val="12"/>
              </w:rPr>
              <w:t>810</w:t>
            </w:r>
          </w:p>
        </w:tc>
        <w:tc>
          <w:tcPr>
            <w:tcW w:w="810" w:type="dxa"/>
            <w:tcBorders>
              <w:top w:val="single" w:sz="4" w:space="0" w:color="auto"/>
              <w:left w:val="nil"/>
              <w:bottom w:val="double" w:sz="4" w:space="0" w:color="auto"/>
              <w:right w:val="nil"/>
            </w:tcBorders>
            <w:shd w:val="clear" w:color="auto" w:fill="auto"/>
            <w:noWrap/>
            <w:vAlign w:val="bottom"/>
          </w:tcPr>
          <w:p w14:paraId="0D2B14A9" w14:textId="2777A152"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6</w:t>
            </w:r>
            <w:r w:rsidR="00896FE4" w:rsidRPr="00950E9B">
              <w:rPr>
                <w:rFonts w:ascii="Arial" w:hAnsi="Arial" w:cs="Arial"/>
                <w:b/>
                <w:sz w:val="12"/>
                <w:szCs w:val="12"/>
              </w:rPr>
              <w:t>.</w:t>
            </w:r>
            <w:r w:rsidRPr="00950E9B">
              <w:rPr>
                <w:rFonts w:ascii="Arial" w:hAnsi="Arial" w:cs="Arial"/>
                <w:b/>
                <w:sz w:val="12"/>
                <w:szCs w:val="12"/>
              </w:rPr>
              <w:t>519</w:t>
            </w:r>
            <w:r w:rsidR="00896FE4" w:rsidRPr="00950E9B">
              <w:rPr>
                <w:rFonts w:ascii="Arial" w:hAnsi="Arial" w:cs="Arial"/>
                <w:b/>
                <w:sz w:val="12"/>
                <w:szCs w:val="12"/>
              </w:rPr>
              <w:t>.</w:t>
            </w:r>
            <w:r w:rsidRPr="00950E9B">
              <w:rPr>
                <w:rFonts w:ascii="Arial" w:hAnsi="Arial" w:cs="Arial"/>
                <w:b/>
                <w:sz w:val="12"/>
                <w:szCs w:val="12"/>
              </w:rPr>
              <w:t>409</w:t>
            </w:r>
          </w:p>
        </w:tc>
        <w:tc>
          <w:tcPr>
            <w:tcW w:w="720" w:type="dxa"/>
            <w:tcBorders>
              <w:top w:val="single" w:sz="4" w:space="0" w:color="auto"/>
              <w:left w:val="nil"/>
              <w:bottom w:val="double" w:sz="4" w:space="0" w:color="auto"/>
              <w:right w:val="nil"/>
            </w:tcBorders>
            <w:shd w:val="clear" w:color="auto" w:fill="auto"/>
            <w:noWrap/>
            <w:vAlign w:val="bottom"/>
          </w:tcPr>
          <w:p w14:paraId="48C4494C" w14:textId="6C5A5788"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1</w:t>
            </w:r>
            <w:r w:rsidR="00896FE4" w:rsidRPr="00950E9B">
              <w:rPr>
                <w:rFonts w:ascii="Arial" w:hAnsi="Arial" w:cs="Arial"/>
                <w:b/>
                <w:sz w:val="12"/>
                <w:szCs w:val="12"/>
              </w:rPr>
              <w:t>.</w:t>
            </w:r>
            <w:r w:rsidRPr="00950E9B">
              <w:rPr>
                <w:rFonts w:ascii="Arial" w:hAnsi="Arial" w:cs="Arial"/>
                <w:b/>
                <w:sz w:val="12"/>
                <w:szCs w:val="12"/>
              </w:rPr>
              <w:t>037</w:t>
            </w:r>
            <w:r w:rsidR="00896FE4" w:rsidRPr="00950E9B">
              <w:rPr>
                <w:rFonts w:ascii="Arial" w:hAnsi="Arial" w:cs="Arial"/>
                <w:b/>
                <w:sz w:val="12"/>
                <w:szCs w:val="12"/>
              </w:rPr>
              <w:t>.</w:t>
            </w:r>
            <w:r w:rsidRPr="00950E9B">
              <w:rPr>
                <w:rFonts w:ascii="Arial" w:hAnsi="Arial" w:cs="Arial"/>
                <w:b/>
                <w:sz w:val="12"/>
                <w:szCs w:val="12"/>
              </w:rPr>
              <w:t>676</w:t>
            </w:r>
          </w:p>
        </w:tc>
        <w:tc>
          <w:tcPr>
            <w:tcW w:w="566" w:type="dxa"/>
            <w:tcBorders>
              <w:top w:val="single" w:sz="4" w:space="0" w:color="auto"/>
              <w:left w:val="nil"/>
              <w:bottom w:val="double" w:sz="4" w:space="0" w:color="auto"/>
              <w:right w:val="nil"/>
            </w:tcBorders>
            <w:shd w:val="clear" w:color="auto" w:fill="auto"/>
            <w:noWrap/>
            <w:vAlign w:val="bottom"/>
          </w:tcPr>
          <w:p w14:paraId="2D3CC167" w14:textId="67B94FA4"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196</w:t>
            </w:r>
            <w:r w:rsidR="00896FE4" w:rsidRPr="00950E9B">
              <w:rPr>
                <w:rFonts w:ascii="Arial" w:hAnsi="Arial" w:cs="Arial"/>
                <w:b/>
                <w:sz w:val="12"/>
                <w:szCs w:val="12"/>
              </w:rPr>
              <w:t>.</w:t>
            </w:r>
            <w:r w:rsidRPr="00950E9B">
              <w:rPr>
                <w:rFonts w:ascii="Arial" w:hAnsi="Arial" w:cs="Arial"/>
                <w:b/>
                <w:sz w:val="12"/>
                <w:szCs w:val="12"/>
              </w:rPr>
              <w:t>092</w:t>
            </w:r>
          </w:p>
        </w:tc>
        <w:tc>
          <w:tcPr>
            <w:tcW w:w="604" w:type="dxa"/>
            <w:tcBorders>
              <w:top w:val="single" w:sz="4" w:space="0" w:color="auto"/>
              <w:left w:val="nil"/>
              <w:bottom w:val="double" w:sz="4" w:space="0" w:color="auto"/>
              <w:right w:val="nil"/>
            </w:tcBorders>
            <w:shd w:val="clear" w:color="auto" w:fill="auto"/>
            <w:noWrap/>
            <w:vAlign w:val="bottom"/>
          </w:tcPr>
          <w:p w14:paraId="0ED44943" w14:textId="46AD2765"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261</w:t>
            </w:r>
            <w:r w:rsidR="00896FE4" w:rsidRPr="00950E9B">
              <w:rPr>
                <w:rFonts w:ascii="Arial" w:hAnsi="Arial" w:cs="Arial"/>
                <w:b/>
                <w:sz w:val="12"/>
                <w:szCs w:val="12"/>
              </w:rPr>
              <w:t>.</w:t>
            </w:r>
            <w:r w:rsidRPr="00950E9B">
              <w:rPr>
                <w:rFonts w:ascii="Arial" w:hAnsi="Arial" w:cs="Arial"/>
                <w:b/>
                <w:sz w:val="12"/>
                <w:szCs w:val="12"/>
              </w:rPr>
              <w:t>412</w:t>
            </w:r>
          </w:p>
        </w:tc>
        <w:tc>
          <w:tcPr>
            <w:tcW w:w="630" w:type="dxa"/>
            <w:tcBorders>
              <w:top w:val="single" w:sz="4" w:space="0" w:color="auto"/>
              <w:left w:val="nil"/>
              <w:bottom w:val="double" w:sz="4" w:space="0" w:color="auto"/>
              <w:right w:val="nil"/>
            </w:tcBorders>
            <w:shd w:val="clear" w:color="auto" w:fill="auto"/>
            <w:noWrap/>
            <w:vAlign w:val="bottom"/>
          </w:tcPr>
          <w:p w14:paraId="010B55B4" w14:textId="01F7A2A7" w:rsidR="00FC4D7C" w:rsidRPr="00950E9B" w:rsidRDefault="00A978E1" w:rsidP="00FC4D7C">
            <w:pPr>
              <w:ind w:left="-108"/>
              <w:jc w:val="right"/>
              <w:rPr>
                <w:rFonts w:ascii="Arial" w:hAnsi="Arial" w:cs="Arial"/>
                <w:b/>
                <w:sz w:val="12"/>
                <w:szCs w:val="12"/>
              </w:rPr>
            </w:pPr>
            <w:r w:rsidRPr="00950E9B">
              <w:rPr>
                <w:rFonts w:ascii="Arial" w:hAnsi="Arial" w:cs="Arial"/>
                <w:b/>
                <w:sz w:val="12"/>
                <w:szCs w:val="12"/>
              </w:rPr>
              <w:t>123.688</w:t>
            </w:r>
          </w:p>
        </w:tc>
        <w:tc>
          <w:tcPr>
            <w:tcW w:w="630" w:type="dxa"/>
            <w:tcBorders>
              <w:top w:val="single" w:sz="4" w:space="0" w:color="auto"/>
              <w:left w:val="nil"/>
              <w:bottom w:val="double" w:sz="4" w:space="0" w:color="auto"/>
              <w:right w:val="nil"/>
            </w:tcBorders>
            <w:vAlign w:val="bottom"/>
          </w:tcPr>
          <w:p w14:paraId="2AE37D02" w14:textId="6F1BD65F" w:rsidR="00FC4D7C" w:rsidRPr="00950E9B" w:rsidRDefault="00035745" w:rsidP="00FC4D7C">
            <w:pPr>
              <w:ind w:left="-108"/>
              <w:jc w:val="right"/>
              <w:rPr>
                <w:rFonts w:ascii="Arial" w:hAnsi="Arial" w:cs="Arial"/>
                <w:b/>
                <w:sz w:val="12"/>
                <w:szCs w:val="12"/>
              </w:rPr>
            </w:pPr>
            <w:r w:rsidRPr="00950E9B">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5867BCC7" w:rsidR="00FC4D7C" w:rsidRPr="00950E9B" w:rsidRDefault="00A978E1" w:rsidP="00A978E1">
            <w:pPr>
              <w:ind w:left="-108"/>
              <w:jc w:val="right"/>
              <w:rPr>
                <w:rFonts w:ascii="Arial" w:hAnsi="Arial" w:cs="Arial"/>
                <w:b/>
                <w:sz w:val="12"/>
                <w:szCs w:val="12"/>
              </w:rPr>
            </w:pPr>
            <w:r w:rsidRPr="00950E9B">
              <w:rPr>
                <w:rFonts w:ascii="Arial" w:hAnsi="Arial" w:cs="Arial"/>
                <w:b/>
                <w:sz w:val="12"/>
                <w:szCs w:val="12"/>
              </w:rPr>
              <w:t>46</w:t>
            </w:r>
            <w:r w:rsidR="00896FE4" w:rsidRPr="00950E9B">
              <w:rPr>
                <w:rFonts w:ascii="Arial" w:hAnsi="Arial" w:cs="Arial"/>
                <w:b/>
                <w:sz w:val="12"/>
                <w:szCs w:val="12"/>
              </w:rPr>
              <w:t>.</w:t>
            </w:r>
            <w:r w:rsidRPr="00950E9B">
              <w:rPr>
                <w:rFonts w:ascii="Arial" w:hAnsi="Arial" w:cs="Arial"/>
                <w:b/>
                <w:sz w:val="12"/>
                <w:szCs w:val="12"/>
              </w:rPr>
              <w:t>402</w:t>
            </w:r>
            <w:r w:rsidR="00896FE4" w:rsidRPr="00950E9B">
              <w:rPr>
                <w:rFonts w:ascii="Arial" w:hAnsi="Arial" w:cs="Arial"/>
                <w:b/>
                <w:sz w:val="12"/>
                <w:szCs w:val="12"/>
              </w:rPr>
              <w:t>.</w:t>
            </w:r>
            <w:r w:rsidRPr="00950E9B">
              <w:rPr>
                <w:rFonts w:ascii="Arial" w:hAnsi="Arial" w:cs="Arial"/>
                <w:b/>
                <w:sz w:val="12"/>
                <w:szCs w:val="12"/>
              </w:rPr>
              <w:t>027</w:t>
            </w:r>
          </w:p>
        </w:tc>
      </w:tr>
    </w:tbl>
    <w:p w14:paraId="636B11B2" w14:textId="77777777" w:rsidR="00047C99" w:rsidRPr="00950E9B" w:rsidRDefault="00047C99" w:rsidP="00047C99">
      <w:pPr>
        <w:ind w:left="90" w:right="-608" w:hanging="90"/>
        <w:jc w:val="both"/>
        <w:rPr>
          <w:rFonts w:asciiTheme="minorBidi" w:hAnsiTheme="minorBidi" w:cstheme="minorBidi"/>
          <w:sz w:val="14"/>
          <w:szCs w:val="16"/>
        </w:rPr>
      </w:pPr>
    </w:p>
    <w:p w14:paraId="60F27A58" w14:textId="0A6548B3" w:rsidR="007374A5" w:rsidRPr="00950E9B" w:rsidRDefault="007374A5" w:rsidP="00047C99">
      <w:pPr>
        <w:ind w:left="90" w:right="-608" w:hanging="90"/>
        <w:jc w:val="both"/>
        <w:rPr>
          <w:rFonts w:asciiTheme="minorBidi" w:hAnsiTheme="minorBidi" w:cstheme="minorBidi"/>
          <w:sz w:val="14"/>
          <w:szCs w:val="16"/>
        </w:rPr>
      </w:pPr>
      <w:r w:rsidRPr="00950E9B">
        <w:rPr>
          <w:rFonts w:asciiTheme="minorBidi" w:hAnsiTheme="minorBidi" w:cstheme="minorBidi"/>
          <w:sz w:val="14"/>
          <w:szCs w:val="16"/>
        </w:rPr>
        <w:t xml:space="preserve">(*)Katılma hesabı bakiyesi, 24 Aralık 2021 tarihli TC Hazine ve Maliye Bakanlığı duyurusu kapsamında açılan </w:t>
      </w:r>
      <w:r w:rsidR="00795749" w:rsidRPr="00950E9B">
        <w:rPr>
          <w:rFonts w:asciiTheme="minorBidi" w:hAnsiTheme="minorBidi" w:cstheme="minorBidi"/>
          <w:sz w:val="14"/>
          <w:szCs w:val="16"/>
        </w:rPr>
        <w:t>1.</w:t>
      </w:r>
      <w:r w:rsidR="00EE1081" w:rsidRPr="00950E9B">
        <w:rPr>
          <w:rFonts w:asciiTheme="minorBidi" w:hAnsiTheme="minorBidi" w:cstheme="minorBidi"/>
          <w:sz w:val="14"/>
          <w:szCs w:val="16"/>
        </w:rPr>
        <w:t>783</w:t>
      </w:r>
      <w:r w:rsidR="00795749" w:rsidRPr="00950E9B">
        <w:rPr>
          <w:rFonts w:asciiTheme="minorBidi" w:hAnsiTheme="minorBidi" w:cstheme="minorBidi"/>
          <w:sz w:val="14"/>
          <w:szCs w:val="16"/>
        </w:rPr>
        <w:t>.</w:t>
      </w:r>
      <w:r w:rsidR="00EE1081" w:rsidRPr="00950E9B">
        <w:rPr>
          <w:rFonts w:asciiTheme="minorBidi" w:hAnsiTheme="minorBidi" w:cstheme="minorBidi"/>
          <w:sz w:val="14"/>
          <w:szCs w:val="16"/>
        </w:rPr>
        <w:t>743</w:t>
      </w:r>
      <w:r w:rsidRPr="00950E9B">
        <w:rPr>
          <w:rFonts w:asciiTheme="minorBidi" w:hAnsiTheme="minorBidi" w:cstheme="minorBidi"/>
          <w:sz w:val="14"/>
          <w:szCs w:val="16"/>
        </w:rPr>
        <w:t xml:space="preserve"> TL “Kur Korumalı Türk Lirası Vadeli Mevduat”</w:t>
      </w:r>
      <w:r w:rsidR="00EE1081" w:rsidRPr="00950E9B">
        <w:rPr>
          <w:rFonts w:asciiTheme="minorBidi" w:hAnsiTheme="minorBidi" w:cstheme="minorBidi"/>
          <w:sz w:val="14"/>
          <w:szCs w:val="16"/>
        </w:rPr>
        <w:t>,</w:t>
      </w:r>
      <w:r w:rsidRPr="00950E9B">
        <w:rPr>
          <w:rFonts w:asciiTheme="minorBidi" w:hAnsiTheme="minorBidi" w:cstheme="minorBidi"/>
          <w:sz w:val="14"/>
          <w:szCs w:val="16"/>
        </w:rPr>
        <w:t xml:space="preserve"> 21 Aralık 2021 tarih ve 31696 sayılı Resmi Gazete’de TCMB tarafından yayımlanan ürün “Dövizden Dönüşümlü Kur Korumalı Türk Lirası Vadeli Mevduat” kapsamında açılan </w:t>
      </w:r>
      <w:r w:rsidR="00EE1081" w:rsidRPr="00950E9B">
        <w:rPr>
          <w:rFonts w:asciiTheme="minorBidi" w:hAnsiTheme="minorBidi" w:cstheme="minorBidi"/>
          <w:sz w:val="14"/>
          <w:szCs w:val="16"/>
        </w:rPr>
        <w:t>3</w:t>
      </w:r>
      <w:r w:rsidR="00795749" w:rsidRPr="00950E9B">
        <w:rPr>
          <w:rFonts w:asciiTheme="minorBidi" w:hAnsiTheme="minorBidi" w:cstheme="minorBidi"/>
          <w:sz w:val="14"/>
          <w:szCs w:val="16"/>
        </w:rPr>
        <w:t>.</w:t>
      </w:r>
      <w:r w:rsidR="00EE1081" w:rsidRPr="00950E9B">
        <w:rPr>
          <w:rFonts w:asciiTheme="minorBidi" w:hAnsiTheme="minorBidi" w:cstheme="minorBidi"/>
          <w:sz w:val="14"/>
          <w:szCs w:val="16"/>
        </w:rPr>
        <w:t>463</w:t>
      </w:r>
      <w:r w:rsidR="00795749" w:rsidRPr="00950E9B">
        <w:rPr>
          <w:rFonts w:asciiTheme="minorBidi" w:hAnsiTheme="minorBidi" w:cstheme="minorBidi"/>
          <w:sz w:val="14"/>
          <w:szCs w:val="16"/>
        </w:rPr>
        <w:t>.</w:t>
      </w:r>
      <w:r w:rsidR="00EE1081" w:rsidRPr="00950E9B">
        <w:rPr>
          <w:rFonts w:asciiTheme="minorBidi" w:hAnsiTheme="minorBidi" w:cstheme="minorBidi"/>
          <w:sz w:val="14"/>
          <w:szCs w:val="16"/>
        </w:rPr>
        <w:t>538</w:t>
      </w:r>
      <w:r w:rsidRPr="00950E9B">
        <w:rPr>
          <w:rFonts w:asciiTheme="minorBidi" w:hAnsiTheme="minorBidi" w:cstheme="minorBidi"/>
          <w:sz w:val="14"/>
          <w:szCs w:val="16"/>
        </w:rPr>
        <w:t xml:space="preserve"> TL</w:t>
      </w:r>
      <w:r w:rsidR="00EE1081" w:rsidRPr="00950E9B">
        <w:rPr>
          <w:rFonts w:asciiTheme="minorBidi" w:hAnsiTheme="minorBidi" w:cstheme="minorBidi"/>
          <w:sz w:val="14"/>
          <w:szCs w:val="16"/>
        </w:rPr>
        <w:t xml:space="preserve"> ve 1 Şubat 2022 </w:t>
      </w:r>
      <w:r w:rsidR="00707A96" w:rsidRPr="00950E9B">
        <w:rPr>
          <w:rFonts w:asciiTheme="minorBidi" w:hAnsiTheme="minorBidi" w:cstheme="minorBidi"/>
          <w:sz w:val="14"/>
          <w:szCs w:val="16"/>
        </w:rPr>
        <w:t>tarih ve 31737 sayılı</w:t>
      </w:r>
      <w:r w:rsidR="00EE1081" w:rsidRPr="00950E9B">
        <w:rPr>
          <w:rFonts w:asciiTheme="minorBidi" w:hAnsiTheme="minorBidi" w:cstheme="minorBidi"/>
          <w:sz w:val="14"/>
          <w:szCs w:val="16"/>
        </w:rPr>
        <w:t xml:space="preserve"> Resmi Gazerte’de </w:t>
      </w:r>
      <w:r w:rsidR="00707A96" w:rsidRPr="00950E9B">
        <w:rPr>
          <w:rFonts w:asciiTheme="minorBidi" w:hAnsiTheme="minorBidi" w:cstheme="minorBidi"/>
          <w:sz w:val="14"/>
          <w:szCs w:val="16"/>
        </w:rPr>
        <w:t>yayımlanan ürün “YUVAM Hesapları” kapsamında açılan 125.380 TL</w:t>
      </w:r>
      <w:r w:rsidRPr="00950E9B">
        <w:rPr>
          <w:rFonts w:asciiTheme="minorBidi" w:hAnsiTheme="minorBidi" w:cstheme="minorBidi"/>
          <w:sz w:val="14"/>
          <w:szCs w:val="16"/>
        </w:rPr>
        <w:t xml:space="preserve"> bakiyelerini de içerir.</w:t>
      </w:r>
    </w:p>
    <w:p w14:paraId="181F7FAC" w14:textId="77777777" w:rsidR="002A4960" w:rsidRPr="00950E9B" w:rsidRDefault="002A4960" w:rsidP="00B302FC">
      <w:pPr>
        <w:pStyle w:val="GvdeMetniGirintisi"/>
        <w:ind w:left="540" w:firstLine="0"/>
        <w:rPr>
          <w:rFonts w:ascii="Arial" w:hAnsi="Arial" w:cs="Arial"/>
          <w:b/>
          <w:sz w:val="20"/>
          <w:szCs w:val="20"/>
        </w:rPr>
      </w:pPr>
    </w:p>
    <w:p w14:paraId="24C6EB31" w14:textId="77777777" w:rsidR="007B60D0" w:rsidRPr="00950E9B" w:rsidRDefault="007B60D0" w:rsidP="00B302FC">
      <w:pPr>
        <w:pStyle w:val="GvdeMetniGirintisi"/>
        <w:ind w:left="540" w:firstLine="0"/>
        <w:rPr>
          <w:rFonts w:ascii="Arial" w:hAnsi="Arial" w:cs="Arial"/>
          <w:b/>
          <w:sz w:val="20"/>
          <w:szCs w:val="20"/>
        </w:rPr>
      </w:pPr>
    </w:p>
    <w:p w14:paraId="293C6F43" w14:textId="7E397390" w:rsidR="007B60D0" w:rsidRPr="00950E9B" w:rsidRDefault="007B60D0">
      <w:pPr>
        <w:rPr>
          <w:rFonts w:ascii="Arial" w:hAnsi="Arial" w:cs="Arial"/>
          <w:b/>
          <w:sz w:val="20"/>
          <w:szCs w:val="20"/>
          <w:lang w:eastAsia="en-US"/>
        </w:rPr>
      </w:pPr>
      <w:r w:rsidRPr="00950E9B">
        <w:rPr>
          <w:rFonts w:ascii="Arial" w:hAnsi="Arial" w:cs="Arial"/>
          <w:b/>
          <w:sz w:val="20"/>
          <w:szCs w:val="20"/>
        </w:rPr>
        <w:br w:type="page"/>
      </w:r>
    </w:p>
    <w:p w14:paraId="489DD1A6" w14:textId="4E942306" w:rsidR="00136C29" w:rsidRPr="00950E9B" w:rsidRDefault="00564ABE" w:rsidP="002A4960">
      <w:pPr>
        <w:pStyle w:val="GvdeMetniGirintisi"/>
        <w:tabs>
          <w:tab w:val="left" w:pos="540"/>
        </w:tabs>
        <w:ind w:hanging="567"/>
        <w:rPr>
          <w:rFonts w:ascii="Arial" w:hAnsi="Arial" w:cs="Arial"/>
          <w:sz w:val="20"/>
          <w:szCs w:val="20"/>
        </w:rPr>
      </w:pPr>
      <w:r w:rsidRPr="00950E9B">
        <w:rPr>
          <w:rFonts w:ascii="Arial" w:hAnsi="Arial" w:cs="Arial"/>
          <w:b/>
          <w:sz w:val="20"/>
          <w:szCs w:val="20"/>
        </w:rPr>
        <w:lastRenderedPageBreak/>
        <w:t xml:space="preserve">II. </w:t>
      </w:r>
      <w:r w:rsidRPr="00950E9B">
        <w:rPr>
          <w:rFonts w:ascii="Arial" w:hAnsi="Arial" w:cs="Arial"/>
          <w:b/>
          <w:sz w:val="20"/>
          <w:szCs w:val="20"/>
        </w:rPr>
        <w:tab/>
      </w:r>
      <w:r w:rsidR="008A518B" w:rsidRPr="00950E9B">
        <w:rPr>
          <w:rFonts w:ascii="Arial" w:hAnsi="Arial" w:cs="Arial"/>
          <w:b/>
          <w:sz w:val="20"/>
          <w:szCs w:val="20"/>
        </w:rPr>
        <w:t xml:space="preserve">Bilançonun pasif </w:t>
      </w:r>
      <w:r w:rsidRPr="00950E9B">
        <w:rPr>
          <w:rFonts w:ascii="Arial" w:hAnsi="Arial" w:cs="Arial"/>
          <w:b/>
          <w:sz w:val="20"/>
          <w:szCs w:val="20"/>
        </w:rPr>
        <w:t xml:space="preserve">hesaplarına ilişkin açıklama ve dipnotlar (devamı): </w:t>
      </w:r>
      <w:r w:rsidR="00136C29" w:rsidRPr="00950E9B">
        <w:rPr>
          <w:rFonts w:ascii="Arial" w:hAnsi="Arial" w:cs="Arial"/>
          <w:sz w:val="20"/>
          <w:szCs w:val="20"/>
        </w:rPr>
        <w:t xml:space="preserve"> </w:t>
      </w:r>
    </w:p>
    <w:p w14:paraId="335C66C7" w14:textId="77777777" w:rsidR="0038378B" w:rsidRPr="00950E9B" w:rsidRDefault="0038378B" w:rsidP="0038378B">
      <w:pPr>
        <w:pStyle w:val="GvdeMetniGirintisi"/>
        <w:ind w:left="9" w:hanging="531"/>
        <w:rPr>
          <w:rFonts w:ascii="Arial" w:hAnsi="Arial" w:cs="Arial"/>
          <w:b/>
          <w:sz w:val="20"/>
          <w:szCs w:val="20"/>
        </w:rPr>
      </w:pPr>
    </w:p>
    <w:p w14:paraId="7231A9A9" w14:textId="763B28D6" w:rsidR="0038378B" w:rsidRPr="00950E9B" w:rsidRDefault="0038378B" w:rsidP="0038378B">
      <w:pPr>
        <w:pStyle w:val="GvdeMetniGirintisi"/>
        <w:ind w:left="9" w:hanging="540"/>
        <w:rPr>
          <w:rFonts w:ascii="Arial" w:hAnsi="Arial" w:cs="Arial"/>
          <w:b/>
          <w:sz w:val="20"/>
          <w:szCs w:val="20"/>
        </w:rPr>
      </w:pPr>
      <w:r w:rsidRPr="00950E9B">
        <w:rPr>
          <w:rFonts w:ascii="Arial" w:hAnsi="Arial" w:cs="Arial"/>
          <w:b/>
          <w:sz w:val="20"/>
          <w:szCs w:val="20"/>
        </w:rPr>
        <w:t>1.</w:t>
      </w:r>
      <w:r w:rsidRPr="00950E9B">
        <w:rPr>
          <w:rFonts w:ascii="Arial" w:hAnsi="Arial" w:cs="Arial"/>
          <w:b/>
          <w:sz w:val="20"/>
          <w:szCs w:val="20"/>
        </w:rPr>
        <w:tab/>
        <w:t>Toplanan fonlara ilişkin bilgiler (devamı):</w:t>
      </w:r>
    </w:p>
    <w:p w14:paraId="4F725067" w14:textId="77777777" w:rsidR="0038378B" w:rsidRPr="00950E9B" w:rsidRDefault="0038378B" w:rsidP="0038378B">
      <w:pPr>
        <w:pStyle w:val="GvdeMetniGirintisi"/>
        <w:ind w:left="180" w:firstLine="0"/>
        <w:rPr>
          <w:rFonts w:ascii="Arial" w:hAnsi="Arial" w:cs="Arial"/>
          <w:b/>
          <w:sz w:val="20"/>
          <w:szCs w:val="20"/>
        </w:rPr>
      </w:pPr>
    </w:p>
    <w:p w14:paraId="0B3A993B" w14:textId="1BECE1BB" w:rsidR="0038378B" w:rsidRPr="00950E9B" w:rsidRDefault="0038378B" w:rsidP="0038378B">
      <w:pPr>
        <w:pStyle w:val="GvdeMetniGirintisi"/>
        <w:ind w:left="297" w:hanging="279"/>
        <w:rPr>
          <w:rFonts w:ascii="Arial" w:hAnsi="Arial" w:cs="Arial"/>
          <w:b/>
          <w:sz w:val="20"/>
          <w:szCs w:val="20"/>
        </w:rPr>
      </w:pPr>
      <w:r w:rsidRPr="00950E9B">
        <w:rPr>
          <w:rFonts w:ascii="Arial" w:hAnsi="Arial" w:cs="Arial"/>
          <w:b/>
          <w:sz w:val="20"/>
          <w:szCs w:val="20"/>
        </w:rPr>
        <w:t xml:space="preserve">a.   Toplanan fonların vade yapısına ilişkin bilgiler: </w:t>
      </w:r>
    </w:p>
    <w:p w14:paraId="6980AB7D" w14:textId="77777777" w:rsidR="00136C29" w:rsidRPr="00950E9B"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700"/>
        <w:gridCol w:w="13"/>
        <w:gridCol w:w="592"/>
        <w:gridCol w:w="121"/>
        <w:gridCol w:w="450"/>
        <w:gridCol w:w="121"/>
        <w:gridCol w:w="448"/>
        <w:gridCol w:w="121"/>
        <w:gridCol w:w="592"/>
        <w:gridCol w:w="121"/>
        <w:gridCol w:w="442"/>
        <w:gridCol w:w="124"/>
        <w:gridCol w:w="966"/>
        <w:gridCol w:w="93"/>
      </w:tblGrid>
      <w:tr w:rsidR="00631DFA" w:rsidRPr="00950E9B" w14:paraId="2BA24F06" w14:textId="77777777" w:rsidTr="007B60D0">
        <w:trPr>
          <w:gridAfter w:val="1"/>
          <w:wAfter w:w="93" w:type="dxa"/>
          <w:trHeight w:val="113"/>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950E9B" w:rsidRDefault="00631DFA" w:rsidP="00CC1AD2">
            <w:pPr>
              <w:ind w:left="-108"/>
              <w:jc w:val="both"/>
              <w:rPr>
                <w:rFonts w:ascii="Arial" w:hAnsi="Arial" w:cs="Arial"/>
                <w:b/>
                <w:sz w:val="12"/>
                <w:szCs w:val="12"/>
              </w:rPr>
            </w:pPr>
            <w:r w:rsidRPr="00950E9B">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1 Aya</w:t>
            </w:r>
          </w:p>
          <w:p w14:paraId="752D724E"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Kadar</w:t>
            </w:r>
          </w:p>
        </w:tc>
        <w:tc>
          <w:tcPr>
            <w:tcW w:w="720"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3 Aya</w:t>
            </w:r>
          </w:p>
          <w:p w14:paraId="361DF3D1"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Kadar</w:t>
            </w:r>
          </w:p>
        </w:tc>
        <w:tc>
          <w:tcPr>
            <w:tcW w:w="605"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9 Aya</w:t>
            </w:r>
          </w:p>
          <w:p w14:paraId="6A97A734"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1 Yıla</w:t>
            </w:r>
          </w:p>
          <w:p w14:paraId="47990E57"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1 Yıl ve</w:t>
            </w:r>
          </w:p>
          <w:p w14:paraId="7351E0BD"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950E9B" w:rsidRDefault="00631DFA" w:rsidP="00642A48">
            <w:pPr>
              <w:ind w:left="-290" w:firstLine="5"/>
              <w:jc w:val="right"/>
              <w:rPr>
                <w:rFonts w:ascii="Arial" w:eastAsia="Arial Unicode MS" w:hAnsi="Arial" w:cs="Arial"/>
                <w:b/>
                <w:sz w:val="12"/>
                <w:szCs w:val="12"/>
              </w:rPr>
            </w:pPr>
            <w:r w:rsidRPr="00950E9B">
              <w:rPr>
                <w:rFonts w:ascii="Arial" w:eastAsia="Arial Unicode MS" w:hAnsi="Arial" w:cs="Arial"/>
                <w:b/>
                <w:sz w:val="12"/>
                <w:szCs w:val="12"/>
              </w:rPr>
              <w:t>Birikimli</w:t>
            </w:r>
          </w:p>
          <w:p w14:paraId="3830E39A" w14:textId="77777777" w:rsidR="00631DFA" w:rsidRPr="00950E9B" w:rsidRDefault="00631DFA" w:rsidP="00642A48">
            <w:pPr>
              <w:ind w:left="-290" w:firstLine="5"/>
              <w:jc w:val="right"/>
              <w:rPr>
                <w:rFonts w:ascii="Arial" w:eastAsia="Arial Unicode MS" w:hAnsi="Arial" w:cs="Arial"/>
                <w:b/>
                <w:sz w:val="12"/>
                <w:szCs w:val="12"/>
              </w:rPr>
            </w:pPr>
            <w:r w:rsidRPr="00950E9B">
              <w:rPr>
                <w:rFonts w:ascii="Arial" w:eastAsia="Arial Unicode MS" w:hAnsi="Arial" w:cs="Arial"/>
                <w:b/>
                <w:sz w:val="12"/>
                <w:szCs w:val="12"/>
              </w:rPr>
              <w:t>Katılma</w:t>
            </w:r>
          </w:p>
          <w:p w14:paraId="4698695B" w14:textId="77777777" w:rsidR="00631DFA" w:rsidRPr="00950E9B" w:rsidRDefault="00631DFA" w:rsidP="00642A48">
            <w:pPr>
              <w:ind w:left="-290" w:firstLine="5"/>
              <w:jc w:val="right"/>
              <w:rPr>
                <w:rFonts w:ascii="Arial" w:hAnsi="Arial" w:cs="Arial"/>
                <w:b/>
                <w:sz w:val="12"/>
                <w:szCs w:val="12"/>
              </w:rPr>
            </w:pPr>
            <w:r w:rsidRPr="00950E9B">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950E9B" w:rsidRDefault="00631DFA" w:rsidP="00642A48">
            <w:pPr>
              <w:ind w:left="-290" w:firstLine="5"/>
              <w:jc w:val="right"/>
              <w:rPr>
                <w:rFonts w:ascii="Arial" w:hAnsi="Arial" w:cs="Arial"/>
                <w:b/>
                <w:sz w:val="12"/>
                <w:szCs w:val="12"/>
              </w:rPr>
            </w:pPr>
            <w:r w:rsidRPr="00950E9B">
              <w:rPr>
                <w:rFonts w:ascii="Arial" w:hAnsi="Arial" w:cs="Arial"/>
                <w:b/>
                <w:sz w:val="12"/>
                <w:szCs w:val="12"/>
              </w:rPr>
              <w:t>Toplam</w:t>
            </w:r>
          </w:p>
        </w:tc>
      </w:tr>
      <w:tr w:rsidR="00631DFA" w:rsidRPr="00950E9B" w14:paraId="136EC7BF" w14:textId="77777777" w:rsidTr="007B60D0">
        <w:trPr>
          <w:gridAfter w:val="1"/>
          <w:wAfter w:w="93" w:type="dxa"/>
          <w:trHeight w:val="113"/>
        </w:trPr>
        <w:tc>
          <w:tcPr>
            <w:tcW w:w="3424" w:type="dxa"/>
            <w:tcBorders>
              <w:top w:val="single" w:sz="4" w:space="0" w:color="auto"/>
              <w:left w:val="nil"/>
              <w:right w:val="nil"/>
            </w:tcBorders>
            <w:shd w:val="clear" w:color="auto" w:fill="auto"/>
            <w:vAlign w:val="bottom"/>
          </w:tcPr>
          <w:p w14:paraId="0CBE57E6" w14:textId="77777777" w:rsidR="00631DFA" w:rsidRPr="00950E9B"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950E9B"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950E9B" w:rsidRDefault="00631DFA" w:rsidP="00642A48">
            <w:pPr>
              <w:ind w:left="-290"/>
              <w:jc w:val="right"/>
              <w:rPr>
                <w:rFonts w:ascii="Arial" w:hAnsi="Arial" w:cs="Arial"/>
                <w:sz w:val="12"/>
                <w:szCs w:val="12"/>
              </w:rPr>
            </w:pPr>
          </w:p>
        </w:tc>
        <w:tc>
          <w:tcPr>
            <w:tcW w:w="720" w:type="dxa"/>
            <w:gridSpan w:val="2"/>
            <w:tcBorders>
              <w:top w:val="single" w:sz="4" w:space="0" w:color="auto"/>
              <w:left w:val="nil"/>
              <w:right w:val="nil"/>
            </w:tcBorders>
            <w:shd w:val="clear" w:color="auto" w:fill="auto"/>
            <w:noWrap/>
            <w:vAlign w:val="bottom"/>
          </w:tcPr>
          <w:p w14:paraId="3EF6F95F" w14:textId="77777777" w:rsidR="00631DFA" w:rsidRPr="00950E9B" w:rsidRDefault="00631DFA" w:rsidP="00642A48">
            <w:pPr>
              <w:ind w:left="-290"/>
              <w:jc w:val="right"/>
              <w:rPr>
                <w:rFonts w:ascii="Arial" w:hAnsi="Arial" w:cs="Arial"/>
                <w:sz w:val="12"/>
                <w:szCs w:val="12"/>
              </w:rPr>
            </w:pPr>
          </w:p>
        </w:tc>
        <w:tc>
          <w:tcPr>
            <w:tcW w:w="605" w:type="dxa"/>
            <w:gridSpan w:val="2"/>
            <w:tcBorders>
              <w:top w:val="single" w:sz="4" w:space="0" w:color="auto"/>
              <w:left w:val="nil"/>
              <w:right w:val="nil"/>
            </w:tcBorders>
            <w:shd w:val="clear" w:color="auto" w:fill="auto"/>
            <w:noWrap/>
            <w:vAlign w:val="bottom"/>
          </w:tcPr>
          <w:p w14:paraId="23C98D27" w14:textId="77777777" w:rsidR="00631DFA" w:rsidRPr="00950E9B"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950E9B"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950E9B"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950E9B"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950E9B"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950E9B" w:rsidRDefault="00631DFA" w:rsidP="00642A48">
            <w:pPr>
              <w:ind w:left="-290"/>
              <w:jc w:val="right"/>
              <w:rPr>
                <w:rFonts w:ascii="Arial" w:hAnsi="Arial" w:cs="Arial"/>
                <w:sz w:val="12"/>
                <w:szCs w:val="12"/>
              </w:rPr>
            </w:pPr>
          </w:p>
        </w:tc>
      </w:tr>
      <w:tr w:rsidR="00D84628" w:rsidRPr="00950E9B" w14:paraId="4F96315D" w14:textId="77777777" w:rsidTr="007B60D0">
        <w:trPr>
          <w:gridAfter w:val="1"/>
          <w:wAfter w:w="93" w:type="dxa"/>
          <w:trHeight w:val="113"/>
        </w:trPr>
        <w:tc>
          <w:tcPr>
            <w:tcW w:w="3424" w:type="dxa"/>
            <w:tcBorders>
              <w:left w:val="nil"/>
              <w:bottom w:val="nil"/>
              <w:right w:val="nil"/>
            </w:tcBorders>
            <w:shd w:val="clear" w:color="auto" w:fill="auto"/>
            <w:vAlign w:val="center"/>
          </w:tcPr>
          <w:p w14:paraId="1BF197F2" w14:textId="77777777" w:rsidR="00D84628" w:rsidRPr="00950E9B" w:rsidRDefault="00D84628" w:rsidP="00D84628">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7DD0E359"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261.953</w:t>
            </w:r>
          </w:p>
        </w:tc>
        <w:tc>
          <w:tcPr>
            <w:tcW w:w="814" w:type="dxa"/>
            <w:gridSpan w:val="2"/>
            <w:tcBorders>
              <w:left w:val="nil"/>
              <w:bottom w:val="nil"/>
              <w:right w:val="nil"/>
            </w:tcBorders>
            <w:shd w:val="clear" w:color="auto" w:fill="auto"/>
            <w:noWrap/>
            <w:vAlign w:val="bottom"/>
          </w:tcPr>
          <w:p w14:paraId="393DFB08" w14:textId="17152FD9"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20" w:type="dxa"/>
            <w:gridSpan w:val="2"/>
            <w:tcBorders>
              <w:left w:val="nil"/>
              <w:bottom w:val="nil"/>
              <w:right w:val="nil"/>
            </w:tcBorders>
            <w:shd w:val="clear" w:color="auto" w:fill="auto"/>
            <w:noWrap/>
            <w:vAlign w:val="bottom"/>
          </w:tcPr>
          <w:p w14:paraId="19D438E7" w14:textId="068C7778"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05" w:type="dxa"/>
            <w:gridSpan w:val="2"/>
            <w:tcBorders>
              <w:left w:val="nil"/>
              <w:bottom w:val="nil"/>
              <w:right w:val="nil"/>
            </w:tcBorders>
            <w:shd w:val="clear" w:color="auto" w:fill="auto"/>
            <w:noWrap/>
            <w:vAlign w:val="bottom"/>
          </w:tcPr>
          <w:p w14:paraId="7D97A4F8" w14:textId="2308F516"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71" w:type="dxa"/>
            <w:gridSpan w:val="2"/>
            <w:tcBorders>
              <w:left w:val="nil"/>
              <w:bottom w:val="nil"/>
              <w:right w:val="nil"/>
            </w:tcBorders>
            <w:shd w:val="clear" w:color="auto" w:fill="auto"/>
            <w:noWrap/>
            <w:vAlign w:val="bottom"/>
          </w:tcPr>
          <w:p w14:paraId="3DA0C0FE" w14:textId="3BA8D6A2"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69" w:type="dxa"/>
            <w:gridSpan w:val="2"/>
            <w:tcBorders>
              <w:left w:val="nil"/>
              <w:bottom w:val="nil"/>
              <w:right w:val="nil"/>
            </w:tcBorders>
            <w:shd w:val="clear" w:color="auto" w:fill="auto"/>
            <w:noWrap/>
            <w:vAlign w:val="bottom"/>
          </w:tcPr>
          <w:p w14:paraId="5B18B6B3" w14:textId="2308D16E"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5E25D67B" w14:textId="402F40BA"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left w:val="nil"/>
              <w:bottom w:val="nil"/>
              <w:right w:val="nil"/>
            </w:tcBorders>
            <w:vAlign w:val="bottom"/>
          </w:tcPr>
          <w:p w14:paraId="6CA20446" w14:textId="0A2774CC"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left w:val="nil"/>
              <w:bottom w:val="nil"/>
              <w:right w:val="nil"/>
            </w:tcBorders>
            <w:vAlign w:val="bottom"/>
          </w:tcPr>
          <w:p w14:paraId="1E8AD83C" w14:textId="3B551568" w:rsidR="00D84628" w:rsidRPr="00950E9B" w:rsidRDefault="00542336" w:rsidP="00D84628">
            <w:pPr>
              <w:ind w:left="-290" w:right="81"/>
              <w:jc w:val="right"/>
              <w:rPr>
                <w:rFonts w:ascii="Arial" w:hAnsi="Arial" w:cs="Arial"/>
                <w:b/>
                <w:sz w:val="12"/>
                <w:szCs w:val="12"/>
              </w:rPr>
            </w:pPr>
            <w:r w:rsidRPr="00950E9B">
              <w:rPr>
                <w:rFonts w:ascii="Arial" w:hAnsi="Arial" w:cs="Arial"/>
                <w:b/>
                <w:sz w:val="12"/>
                <w:szCs w:val="12"/>
              </w:rPr>
              <w:t>261.953</w:t>
            </w:r>
          </w:p>
        </w:tc>
      </w:tr>
      <w:tr w:rsidR="00D84628" w:rsidRPr="00950E9B" w14:paraId="06CFEABD"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FF0A622" w14:textId="7C1260A2" w:rsidR="00D84628" w:rsidRPr="00950E9B" w:rsidRDefault="00D84628" w:rsidP="00D84628">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II. Katılma Hesapları Gerçek Kişi Ticari Olmayan-TP</w:t>
            </w:r>
            <w:r w:rsidR="00327568" w:rsidRPr="00950E9B">
              <w:rPr>
                <w:rFonts w:ascii="Arial" w:eastAsia="Arial Unicode MS" w:hAnsi="Arial" w:cs="Arial"/>
                <w:sz w:val="12"/>
                <w:szCs w:val="12"/>
                <w:u w:val="none"/>
              </w:rPr>
              <w:t>(*)</w:t>
            </w:r>
          </w:p>
        </w:tc>
        <w:tc>
          <w:tcPr>
            <w:tcW w:w="712" w:type="dxa"/>
            <w:tcBorders>
              <w:top w:val="nil"/>
              <w:left w:val="nil"/>
              <w:bottom w:val="nil"/>
              <w:right w:val="nil"/>
            </w:tcBorders>
            <w:shd w:val="clear" w:color="auto" w:fill="auto"/>
            <w:noWrap/>
            <w:vAlign w:val="bottom"/>
          </w:tcPr>
          <w:p w14:paraId="5E224F06" w14:textId="34F9F36C"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53E8FDD" w14:textId="5A6453DD"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640.189</w:t>
            </w:r>
          </w:p>
        </w:tc>
        <w:tc>
          <w:tcPr>
            <w:tcW w:w="720" w:type="dxa"/>
            <w:gridSpan w:val="2"/>
            <w:tcBorders>
              <w:top w:val="nil"/>
              <w:left w:val="nil"/>
              <w:bottom w:val="nil"/>
              <w:right w:val="nil"/>
            </w:tcBorders>
            <w:shd w:val="clear" w:color="auto" w:fill="auto"/>
            <w:noWrap/>
            <w:vAlign w:val="bottom"/>
          </w:tcPr>
          <w:p w14:paraId="2C2206B3" w14:textId="5E31E16C"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149.084</w:t>
            </w:r>
          </w:p>
        </w:tc>
        <w:tc>
          <w:tcPr>
            <w:tcW w:w="605" w:type="dxa"/>
            <w:gridSpan w:val="2"/>
            <w:tcBorders>
              <w:top w:val="nil"/>
              <w:left w:val="nil"/>
              <w:bottom w:val="nil"/>
              <w:right w:val="nil"/>
            </w:tcBorders>
            <w:shd w:val="clear" w:color="auto" w:fill="auto"/>
            <w:noWrap/>
            <w:vAlign w:val="bottom"/>
          </w:tcPr>
          <w:p w14:paraId="3067CCB5" w14:textId="2CB8651B"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72.343</w:t>
            </w:r>
          </w:p>
        </w:tc>
        <w:tc>
          <w:tcPr>
            <w:tcW w:w="571" w:type="dxa"/>
            <w:gridSpan w:val="2"/>
            <w:tcBorders>
              <w:top w:val="nil"/>
              <w:left w:val="nil"/>
              <w:bottom w:val="nil"/>
              <w:right w:val="nil"/>
            </w:tcBorders>
            <w:shd w:val="clear" w:color="auto" w:fill="auto"/>
            <w:noWrap/>
            <w:vAlign w:val="bottom"/>
          </w:tcPr>
          <w:p w14:paraId="192500C4" w14:textId="2A0C2A60"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916</w:t>
            </w:r>
          </w:p>
        </w:tc>
        <w:tc>
          <w:tcPr>
            <w:tcW w:w="569" w:type="dxa"/>
            <w:gridSpan w:val="2"/>
            <w:tcBorders>
              <w:top w:val="nil"/>
              <w:left w:val="nil"/>
              <w:bottom w:val="nil"/>
              <w:right w:val="nil"/>
            </w:tcBorders>
            <w:shd w:val="clear" w:color="auto" w:fill="auto"/>
            <w:noWrap/>
            <w:vAlign w:val="bottom"/>
          </w:tcPr>
          <w:p w14:paraId="3B9B1DD8" w14:textId="2015C224"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3.254</w:t>
            </w:r>
          </w:p>
        </w:tc>
        <w:tc>
          <w:tcPr>
            <w:tcW w:w="713" w:type="dxa"/>
            <w:gridSpan w:val="2"/>
            <w:tcBorders>
              <w:top w:val="nil"/>
              <w:left w:val="nil"/>
              <w:bottom w:val="nil"/>
              <w:right w:val="nil"/>
            </w:tcBorders>
            <w:shd w:val="clear" w:color="auto" w:fill="auto"/>
            <w:noWrap/>
            <w:vAlign w:val="bottom"/>
          </w:tcPr>
          <w:p w14:paraId="48D4BB9D" w14:textId="650AE1BC"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2.288</w:t>
            </w:r>
          </w:p>
        </w:tc>
        <w:tc>
          <w:tcPr>
            <w:tcW w:w="687" w:type="dxa"/>
            <w:gridSpan w:val="3"/>
            <w:tcBorders>
              <w:top w:val="nil"/>
              <w:left w:val="nil"/>
              <w:bottom w:val="nil"/>
              <w:right w:val="nil"/>
            </w:tcBorders>
            <w:vAlign w:val="bottom"/>
          </w:tcPr>
          <w:p w14:paraId="242E4F34" w14:textId="48BA12C0"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1FA13737" w14:textId="4AA3EDC2" w:rsidR="00D84628" w:rsidRPr="00950E9B" w:rsidRDefault="00542336" w:rsidP="00D84628">
            <w:pPr>
              <w:ind w:left="-290" w:right="81"/>
              <w:jc w:val="right"/>
              <w:rPr>
                <w:rFonts w:ascii="Arial" w:hAnsi="Arial" w:cs="Arial"/>
                <w:b/>
                <w:sz w:val="12"/>
                <w:szCs w:val="12"/>
              </w:rPr>
            </w:pPr>
            <w:r w:rsidRPr="00950E9B">
              <w:rPr>
                <w:rFonts w:ascii="Arial" w:hAnsi="Arial" w:cs="Arial"/>
                <w:b/>
                <w:sz w:val="12"/>
                <w:szCs w:val="12"/>
              </w:rPr>
              <w:t>868.074</w:t>
            </w:r>
          </w:p>
        </w:tc>
      </w:tr>
      <w:tr w:rsidR="00D84628" w:rsidRPr="00950E9B" w14:paraId="4CB7B4C0"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16CF926" w14:textId="77777777" w:rsidR="00D84628" w:rsidRPr="00950E9B" w:rsidRDefault="00D84628" w:rsidP="00D84628">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62E7410B"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838.053</w:t>
            </w:r>
          </w:p>
        </w:tc>
        <w:tc>
          <w:tcPr>
            <w:tcW w:w="814" w:type="dxa"/>
            <w:gridSpan w:val="2"/>
            <w:tcBorders>
              <w:top w:val="nil"/>
              <w:left w:val="nil"/>
              <w:bottom w:val="nil"/>
              <w:right w:val="nil"/>
            </w:tcBorders>
            <w:shd w:val="clear" w:color="auto" w:fill="auto"/>
            <w:noWrap/>
            <w:vAlign w:val="bottom"/>
          </w:tcPr>
          <w:p w14:paraId="7D8C0D5E" w14:textId="03697185"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00E9D38D" w14:textId="2305B4B7"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25657A34" w14:textId="6F191B89"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410DD64A" w14:textId="567A3DF3"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AE2991B" w14:textId="735CD1B7"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2187639" w14:textId="00A41091"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2F7C6B9C" w14:textId="22445E75"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5338FFBC" w14:textId="65BD3F40" w:rsidR="00D84628" w:rsidRPr="00950E9B" w:rsidRDefault="00542336" w:rsidP="00D84628">
            <w:pPr>
              <w:ind w:left="-290" w:right="81"/>
              <w:jc w:val="right"/>
              <w:rPr>
                <w:rFonts w:ascii="Arial" w:hAnsi="Arial" w:cs="Arial"/>
                <w:b/>
                <w:sz w:val="12"/>
                <w:szCs w:val="12"/>
              </w:rPr>
            </w:pPr>
            <w:r w:rsidRPr="00950E9B">
              <w:rPr>
                <w:rFonts w:ascii="Arial" w:hAnsi="Arial" w:cs="Arial"/>
                <w:b/>
                <w:sz w:val="12"/>
                <w:szCs w:val="12"/>
              </w:rPr>
              <w:t>838.053</w:t>
            </w:r>
          </w:p>
        </w:tc>
      </w:tr>
      <w:tr w:rsidR="00D84628" w:rsidRPr="00950E9B" w14:paraId="600E5E3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E9E0157" w14:textId="77777777" w:rsidR="00D84628" w:rsidRPr="00950E9B" w:rsidRDefault="00D84628" w:rsidP="00D84628">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382C2B83"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49.965</w:t>
            </w:r>
          </w:p>
        </w:tc>
        <w:tc>
          <w:tcPr>
            <w:tcW w:w="814" w:type="dxa"/>
            <w:gridSpan w:val="2"/>
            <w:tcBorders>
              <w:top w:val="nil"/>
              <w:left w:val="nil"/>
              <w:bottom w:val="nil"/>
              <w:right w:val="nil"/>
            </w:tcBorders>
            <w:shd w:val="clear" w:color="auto" w:fill="auto"/>
            <w:noWrap/>
            <w:vAlign w:val="bottom"/>
          </w:tcPr>
          <w:p w14:paraId="5CF470B6" w14:textId="69784E6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894DF78" w14:textId="56F10F3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724DC0E7" w14:textId="31BCEA6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BEE549B" w14:textId="336E2B4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1308D5B" w14:textId="1CD2E59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ABCE19" w14:textId="60BE113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500E809A" w14:textId="05A6F06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576886F6" w14:textId="1A5024EF" w:rsidR="00D84628" w:rsidRPr="00950E9B" w:rsidRDefault="00542336" w:rsidP="00D84628">
            <w:pPr>
              <w:ind w:left="-290" w:right="81"/>
              <w:jc w:val="right"/>
              <w:rPr>
                <w:rFonts w:ascii="Arial" w:hAnsi="Arial" w:cs="Arial"/>
                <w:sz w:val="12"/>
                <w:szCs w:val="12"/>
              </w:rPr>
            </w:pPr>
            <w:r w:rsidRPr="00950E9B">
              <w:rPr>
                <w:rFonts w:ascii="Arial" w:hAnsi="Arial" w:cs="Arial"/>
                <w:b/>
                <w:sz w:val="12"/>
                <w:szCs w:val="12"/>
              </w:rPr>
              <w:t>49.965</w:t>
            </w:r>
          </w:p>
        </w:tc>
      </w:tr>
      <w:tr w:rsidR="00D84628" w:rsidRPr="00950E9B" w14:paraId="29A81C4A"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2421FF5" w14:textId="77777777" w:rsidR="00D84628" w:rsidRPr="00950E9B" w:rsidRDefault="00D84628" w:rsidP="00D84628">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7D002D76"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780.195</w:t>
            </w:r>
          </w:p>
        </w:tc>
        <w:tc>
          <w:tcPr>
            <w:tcW w:w="814" w:type="dxa"/>
            <w:gridSpan w:val="2"/>
            <w:tcBorders>
              <w:top w:val="nil"/>
              <w:left w:val="nil"/>
              <w:bottom w:val="nil"/>
              <w:right w:val="nil"/>
            </w:tcBorders>
            <w:shd w:val="clear" w:color="auto" w:fill="auto"/>
            <w:noWrap/>
            <w:vAlign w:val="bottom"/>
          </w:tcPr>
          <w:p w14:paraId="297C7AC8" w14:textId="6B9CD10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77F04A7" w14:textId="3320A3B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4EE244C5" w14:textId="2C577D9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9752C0E" w14:textId="50752EE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F2803E7" w14:textId="37D316B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D2AA78F" w14:textId="2A720F5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286AEF7E" w14:textId="27061B6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297286BF" w14:textId="2898EC69" w:rsidR="00D84628" w:rsidRPr="00950E9B" w:rsidRDefault="00542336" w:rsidP="00D84628">
            <w:pPr>
              <w:ind w:left="-290" w:right="81"/>
              <w:jc w:val="right"/>
              <w:rPr>
                <w:rFonts w:ascii="Arial" w:hAnsi="Arial" w:cs="Arial"/>
                <w:sz w:val="12"/>
                <w:szCs w:val="12"/>
              </w:rPr>
            </w:pPr>
            <w:r w:rsidRPr="00950E9B">
              <w:rPr>
                <w:rFonts w:ascii="Arial" w:hAnsi="Arial" w:cs="Arial"/>
                <w:b/>
                <w:sz w:val="12"/>
                <w:szCs w:val="12"/>
              </w:rPr>
              <w:t>780.195</w:t>
            </w:r>
          </w:p>
        </w:tc>
      </w:tr>
      <w:tr w:rsidR="00D84628" w:rsidRPr="00950E9B" w14:paraId="69354C7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15200A0" w14:textId="77777777" w:rsidR="00D84628" w:rsidRPr="00950E9B" w:rsidRDefault="00D84628" w:rsidP="00D84628">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03B6E42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0639221" w14:textId="47D4227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76E9D72C" w14:textId="12E3EB5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03F0B55D" w14:textId="33492A8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46A665C" w14:textId="14A3A4A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0E5AC64" w14:textId="7C24BDA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613516B" w14:textId="6317228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6E274E95" w14:textId="0459323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74FEACBA" w14:textId="0B7E2EFE" w:rsidR="00D84628" w:rsidRPr="00950E9B" w:rsidRDefault="00D84628" w:rsidP="00D84628">
            <w:pPr>
              <w:ind w:left="-290" w:right="81"/>
              <w:jc w:val="right"/>
              <w:rPr>
                <w:rFonts w:ascii="Arial" w:hAnsi="Arial" w:cs="Arial"/>
                <w:sz w:val="12"/>
                <w:szCs w:val="12"/>
              </w:rPr>
            </w:pPr>
            <w:r w:rsidRPr="00950E9B">
              <w:rPr>
                <w:rFonts w:ascii="Arial" w:hAnsi="Arial" w:cs="Arial"/>
                <w:b/>
                <w:sz w:val="12"/>
                <w:szCs w:val="12"/>
              </w:rPr>
              <w:t>-</w:t>
            </w:r>
          </w:p>
        </w:tc>
      </w:tr>
      <w:tr w:rsidR="00D84628" w:rsidRPr="00950E9B" w14:paraId="3F21F444"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CC4270F" w14:textId="77777777" w:rsidR="00D84628" w:rsidRPr="00950E9B" w:rsidRDefault="00D84628" w:rsidP="00D84628">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1C97C3C6"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7.893</w:t>
            </w:r>
          </w:p>
        </w:tc>
        <w:tc>
          <w:tcPr>
            <w:tcW w:w="814" w:type="dxa"/>
            <w:gridSpan w:val="2"/>
            <w:tcBorders>
              <w:top w:val="nil"/>
              <w:left w:val="nil"/>
              <w:bottom w:val="nil"/>
              <w:right w:val="nil"/>
            </w:tcBorders>
            <w:shd w:val="clear" w:color="auto" w:fill="auto"/>
            <w:noWrap/>
            <w:vAlign w:val="bottom"/>
          </w:tcPr>
          <w:p w14:paraId="4D9336FE" w14:textId="786346C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3B19647" w14:textId="523472B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6EDED9C3" w14:textId="7345D04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765501FA" w14:textId="4EF1DAA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639C2A4" w14:textId="76A8D1A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0ECD9EE" w14:textId="51A5B54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79715CD2" w14:textId="7BE6870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0D02CA92" w14:textId="7DE3BE61" w:rsidR="00D84628" w:rsidRPr="00950E9B" w:rsidRDefault="00542336" w:rsidP="00D84628">
            <w:pPr>
              <w:ind w:left="-290" w:right="81"/>
              <w:jc w:val="right"/>
              <w:rPr>
                <w:rFonts w:ascii="Arial" w:hAnsi="Arial" w:cs="Arial"/>
                <w:sz w:val="12"/>
                <w:szCs w:val="12"/>
              </w:rPr>
            </w:pPr>
            <w:r w:rsidRPr="00950E9B">
              <w:rPr>
                <w:rFonts w:ascii="Arial" w:hAnsi="Arial" w:cs="Arial"/>
                <w:b/>
                <w:sz w:val="12"/>
                <w:szCs w:val="12"/>
              </w:rPr>
              <w:t>7.893</w:t>
            </w:r>
          </w:p>
        </w:tc>
      </w:tr>
      <w:tr w:rsidR="00D84628" w:rsidRPr="00950E9B" w14:paraId="1938B05F"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14A4BB82" w14:textId="77777777" w:rsidR="00D84628" w:rsidRPr="00950E9B" w:rsidRDefault="00D84628" w:rsidP="00D84628">
            <w:pPr>
              <w:pStyle w:val="Balk1"/>
              <w:numPr>
                <w:ilvl w:val="0"/>
                <w:numId w:val="0"/>
              </w:numPr>
              <w:spacing w:before="0"/>
              <w:ind w:left="256"/>
              <w:rPr>
                <w:rFonts w:ascii="Arial" w:hAnsi="Arial" w:cs="Arial"/>
                <w:b w:val="0"/>
                <w:sz w:val="12"/>
                <w:szCs w:val="12"/>
                <w:u w:val="none"/>
              </w:rPr>
            </w:pPr>
            <w:r w:rsidRPr="00950E9B">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0EBA25CC" w14:textId="2C8DC53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648C619" w14:textId="3C77B073"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00E46F66" w14:textId="130DD09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56924603" w14:textId="103686E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94D681" w14:textId="549124A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F5EA02" w14:textId="009AB1AE"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11F0BB8" w14:textId="74A6B0E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3F116623" w14:textId="1D67044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198833D2" w14:textId="13C60F57"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17608B45"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ED2DF04" w14:textId="77777777"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6AC26043" w14:textId="35ECC8B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DF3D2F1" w14:textId="5E2921C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DF030E8" w14:textId="3D74047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12910774" w14:textId="75740BD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D7B871" w14:textId="4BEECDF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4ECBB5F2" w14:textId="5519539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80FD828" w14:textId="04C6B73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12E46F2B" w14:textId="616E3C2E"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6089892E" w14:textId="094367E5"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0527F56A"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DCB9C92" w14:textId="02784E18"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37428A52" w14:textId="55851EE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0EC13A3E" w14:textId="6AEFB8F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25E416D2" w14:textId="3424DF0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3A4C35E7" w14:textId="0B88B34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8BCC0ED" w14:textId="60DA685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420E0E" w14:textId="118867F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D21ED47" w14:textId="4784DC2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09988D7F" w14:textId="086AE36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3C78E64D" w14:textId="18F32628"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224175A5"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8FE8406" w14:textId="5C58AF15"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71BD3F1" w14:textId="2C79B00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19E7E65" w14:textId="2925122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863CB39" w14:textId="48B5F17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37781E14" w14:textId="452E460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626ACFA" w14:textId="3EA0AE6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64C69FC6" w14:textId="641A5BD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2EC6E89" w14:textId="36853AC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33593E0F" w14:textId="179C1BC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01AE9973" w14:textId="3CDFC16E"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568238D4"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44AFC82" w14:textId="77777777"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0BC5CF3C" w14:textId="4B71D61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EABF9A1" w14:textId="449CCE6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66945E3E" w14:textId="29D52D6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64F058AC" w14:textId="6B5DFC4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386AAC1" w14:textId="2A1F8C6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0519A03" w14:textId="59E924FE"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58E2E26" w14:textId="1EE4D09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5A8D1F1A" w14:textId="21E6E98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72EF043B" w14:textId="7BF3B921"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46914E88"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CCAFE59" w14:textId="77777777"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728C744C" w14:textId="63ACF22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566AE4" w14:textId="49C00F3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B4F7A3B" w14:textId="541BBF33"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7310F542" w14:textId="02A5297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C9DDE48" w14:textId="2D8BCB2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65735A" w14:textId="0FFCB0B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20745FE" w14:textId="3E88892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1C151CAF" w14:textId="3A1C8A9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70FA1F57" w14:textId="7D55C01B"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6EA0FA72"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F7E900C" w14:textId="77777777" w:rsidR="00D84628" w:rsidRPr="00950E9B" w:rsidRDefault="00D84628" w:rsidP="00D84628">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70ACCEBA"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60A7C16" w14:textId="709000C9"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4.949.969</w:t>
            </w:r>
          </w:p>
        </w:tc>
        <w:tc>
          <w:tcPr>
            <w:tcW w:w="720" w:type="dxa"/>
            <w:gridSpan w:val="2"/>
            <w:tcBorders>
              <w:top w:val="nil"/>
              <w:left w:val="nil"/>
              <w:bottom w:val="nil"/>
              <w:right w:val="nil"/>
            </w:tcBorders>
            <w:shd w:val="clear" w:color="auto" w:fill="auto"/>
            <w:noWrap/>
            <w:vAlign w:val="bottom"/>
          </w:tcPr>
          <w:p w14:paraId="3B474696" w14:textId="30046EDB"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1.186.818</w:t>
            </w:r>
          </w:p>
        </w:tc>
        <w:tc>
          <w:tcPr>
            <w:tcW w:w="605" w:type="dxa"/>
            <w:gridSpan w:val="2"/>
            <w:tcBorders>
              <w:top w:val="nil"/>
              <w:left w:val="nil"/>
              <w:bottom w:val="nil"/>
              <w:right w:val="nil"/>
            </w:tcBorders>
            <w:shd w:val="clear" w:color="auto" w:fill="auto"/>
            <w:noWrap/>
            <w:vAlign w:val="bottom"/>
          </w:tcPr>
          <w:p w14:paraId="386BC63A" w14:textId="74255FDF"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97.408</w:t>
            </w:r>
          </w:p>
        </w:tc>
        <w:tc>
          <w:tcPr>
            <w:tcW w:w="571" w:type="dxa"/>
            <w:gridSpan w:val="2"/>
            <w:tcBorders>
              <w:top w:val="nil"/>
              <w:left w:val="nil"/>
              <w:bottom w:val="nil"/>
              <w:right w:val="nil"/>
            </w:tcBorders>
            <w:shd w:val="clear" w:color="auto" w:fill="auto"/>
            <w:noWrap/>
            <w:vAlign w:val="bottom"/>
          </w:tcPr>
          <w:p w14:paraId="19A081D4" w14:textId="2BB80321"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15.291</w:t>
            </w:r>
          </w:p>
        </w:tc>
        <w:tc>
          <w:tcPr>
            <w:tcW w:w="569" w:type="dxa"/>
            <w:gridSpan w:val="2"/>
            <w:tcBorders>
              <w:top w:val="nil"/>
              <w:left w:val="nil"/>
              <w:bottom w:val="nil"/>
              <w:right w:val="nil"/>
            </w:tcBorders>
            <w:shd w:val="clear" w:color="auto" w:fill="auto"/>
            <w:noWrap/>
            <w:vAlign w:val="bottom"/>
          </w:tcPr>
          <w:p w14:paraId="3DA164ED" w14:textId="61214F23"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796</w:t>
            </w:r>
          </w:p>
        </w:tc>
        <w:tc>
          <w:tcPr>
            <w:tcW w:w="713" w:type="dxa"/>
            <w:gridSpan w:val="2"/>
            <w:tcBorders>
              <w:top w:val="nil"/>
              <w:left w:val="nil"/>
              <w:bottom w:val="nil"/>
              <w:right w:val="nil"/>
            </w:tcBorders>
            <w:shd w:val="clear" w:color="auto" w:fill="auto"/>
            <w:noWrap/>
            <w:vAlign w:val="bottom"/>
          </w:tcPr>
          <w:p w14:paraId="73A9B9CD" w14:textId="517AA702" w:rsidR="00D84628" w:rsidRPr="00950E9B" w:rsidRDefault="00542336"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5149E848" w14:textId="5CFC17FF"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1B60E0E9" w14:textId="2D69FDA4" w:rsidR="00D84628" w:rsidRPr="00950E9B" w:rsidRDefault="00542336" w:rsidP="00D84628">
            <w:pPr>
              <w:ind w:left="-290" w:right="81"/>
              <w:jc w:val="right"/>
              <w:rPr>
                <w:rFonts w:ascii="Arial" w:hAnsi="Arial" w:cs="Arial"/>
                <w:b/>
                <w:sz w:val="12"/>
                <w:szCs w:val="12"/>
              </w:rPr>
            </w:pPr>
            <w:r w:rsidRPr="00950E9B">
              <w:rPr>
                <w:rFonts w:ascii="Arial" w:hAnsi="Arial" w:cs="Arial"/>
                <w:b/>
                <w:sz w:val="12"/>
                <w:szCs w:val="12"/>
              </w:rPr>
              <w:t>6.250.282</w:t>
            </w:r>
          </w:p>
        </w:tc>
      </w:tr>
      <w:tr w:rsidR="00D84628" w:rsidRPr="00950E9B" w14:paraId="48BAE6C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0B4E346" w14:textId="77777777"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7C83DF6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CEF025" w14:textId="7B112356"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931.137</w:t>
            </w:r>
          </w:p>
        </w:tc>
        <w:tc>
          <w:tcPr>
            <w:tcW w:w="720" w:type="dxa"/>
            <w:gridSpan w:val="2"/>
            <w:tcBorders>
              <w:top w:val="nil"/>
              <w:left w:val="nil"/>
              <w:bottom w:val="nil"/>
              <w:right w:val="nil"/>
            </w:tcBorders>
            <w:shd w:val="clear" w:color="auto" w:fill="auto"/>
            <w:noWrap/>
            <w:vAlign w:val="bottom"/>
          </w:tcPr>
          <w:p w14:paraId="1CDF6FD2" w14:textId="3BDC0720"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314.755</w:t>
            </w:r>
          </w:p>
        </w:tc>
        <w:tc>
          <w:tcPr>
            <w:tcW w:w="605" w:type="dxa"/>
            <w:gridSpan w:val="2"/>
            <w:tcBorders>
              <w:top w:val="nil"/>
              <w:left w:val="nil"/>
              <w:bottom w:val="nil"/>
              <w:right w:val="nil"/>
            </w:tcBorders>
            <w:shd w:val="clear" w:color="auto" w:fill="auto"/>
            <w:noWrap/>
            <w:vAlign w:val="bottom"/>
          </w:tcPr>
          <w:p w14:paraId="42D17D7E" w14:textId="3FE03CB1"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39.644</w:t>
            </w:r>
          </w:p>
        </w:tc>
        <w:tc>
          <w:tcPr>
            <w:tcW w:w="571" w:type="dxa"/>
            <w:gridSpan w:val="2"/>
            <w:tcBorders>
              <w:top w:val="nil"/>
              <w:left w:val="nil"/>
              <w:bottom w:val="nil"/>
              <w:right w:val="nil"/>
            </w:tcBorders>
            <w:shd w:val="clear" w:color="auto" w:fill="auto"/>
            <w:noWrap/>
            <w:vAlign w:val="bottom"/>
          </w:tcPr>
          <w:p w14:paraId="79C81912" w14:textId="2F5A55C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C76C0A0" w14:textId="29D67E9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2C881FB" w14:textId="5F45714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212F5B71" w14:textId="400B945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30D3CF0D" w14:textId="0F601828" w:rsidR="00D84628" w:rsidRPr="00950E9B" w:rsidRDefault="00542336" w:rsidP="00D84628">
            <w:pPr>
              <w:ind w:left="-290" w:right="81"/>
              <w:jc w:val="right"/>
              <w:rPr>
                <w:rFonts w:ascii="Arial" w:hAnsi="Arial" w:cs="Arial"/>
                <w:sz w:val="12"/>
                <w:szCs w:val="12"/>
              </w:rPr>
            </w:pPr>
            <w:r w:rsidRPr="00950E9B">
              <w:rPr>
                <w:rFonts w:ascii="Arial" w:hAnsi="Arial" w:cs="Arial"/>
                <w:b/>
                <w:sz w:val="12"/>
                <w:szCs w:val="12"/>
              </w:rPr>
              <w:t>1.285.536</w:t>
            </w:r>
          </w:p>
        </w:tc>
      </w:tr>
      <w:tr w:rsidR="00D84628" w:rsidRPr="00950E9B" w14:paraId="33258F26"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53393CB" w14:textId="77777777"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410CB46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81064B" w14:textId="2641B2DD"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3.106.700</w:t>
            </w:r>
          </w:p>
        </w:tc>
        <w:tc>
          <w:tcPr>
            <w:tcW w:w="720" w:type="dxa"/>
            <w:gridSpan w:val="2"/>
            <w:tcBorders>
              <w:top w:val="nil"/>
              <w:left w:val="nil"/>
              <w:bottom w:val="nil"/>
              <w:right w:val="nil"/>
            </w:tcBorders>
            <w:shd w:val="clear" w:color="auto" w:fill="auto"/>
            <w:noWrap/>
            <w:vAlign w:val="bottom"/>
          </w:tcPr>
          <w:p w14:paraId="65DB6C1F" w14:textId="2036839C"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827.738</w:t>
            </w:r>
          </w:p>
        </w:tc>
        <w:tc>
          <w:tcPr>
            <w:tcW w:w="605" w:type="dxa"/>
            <w:gridSpan w:val="2"/>
            <w:tcBorders>
              <w:top w:val="nil"/>
              <w:left w:val="nil"/>
              <w:bottom w:val="nil"/>
              <w:right w:val="nil"/>
            </w:tcBorders>
            <w:shd w:val="clear" w:color="auto" w:fill="auto"/>
            <w:noWrap/>
            <w:vAlign w:val="bottom"/>
          </w:tcPr>
          <w:p w14:paraId="2DCFCB49" w14:textId="71BE5D28"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57.764</w:t>
            </w:r>
          </w:p>
        </w:tc>
        <w:tc>
          <w:tcPr>
            <w:tcW w:w="571" w:type="dxa"/>
            <w:gridSpan w:val="2"/>
            <w:tcBorders>
              <w:top w:val="nil"/>
              <w:left w:val="nil"/>
              <w:bottom w:val="nil"/>
              <w:right w:val="nil"/>
            </w:tcBorders>
            <w:shd w:val="clear" w:color="auto" w:fill="auto"/>
            <w:noWrap/>
            <w:vAlign w:val="bottom"/>
          </w:tcPr>
          <w:p w14:paraId="17B68A30" w14:textId="5F9E3935" w:rsidR="00D84628" w:rsidRPr="00950E9B" w:rsidRDefault="00542336" w:rsidP="00D84628">
            <w:pPr>
              <w:ind w:left="-290"/>
              <w:jc w:val="right"/>
              <w:rPr>
                <w:rFonts w:ascii="Arial" w:hAnsi="Arial" w:cs="Arial"/>
                <w:sz w:val="12"/>
                <w:szCs w:val="12"/>
              </w:rPr>
            </w:pPr>
            <w:r w:rsidRPr="00950E9B">
              <w:rPr>
                <w:rFonts w:ascii="Arial" w:hAnsi="Arial" w:cs="Arial"/>
                <w:sz w:val="12"/>
                <w:szCs w:val="12"/>
              </w:rPr>
              <w:t>15.291</w:t>
            </w:r>
          </w:p>
        </w:tc>
        <w:tc>
          <w:tcPr>
            <w:tcW w:w="569" w:type="dxa"/>
            <w:gridSpan w:val="2"/>
            <w:tcBorders>
              <w:top w:val="nil"/>
              <w:left w:val="nil"/>
              <w:bottom w:val="nil"/>
              <w:right w:val="nil"/>
            </w:tcBorders>
            <w:shd w:val="clear" w:color="auto" w:fill="auto"/>
            <w:noWrap/>
            <w:vAlign w:val="bottom"/>
          </w:tcPr>
          <w:p w14:paraId="50DFFEAC" w14:textId="2E8A3355"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796</w:t>
            </w:r>
          </w:p>
        </w:tc>
        <w:tc>
          <w:tcPr>
            <w:tcW w:w="713" w:type="dxa"/>
            <w:gridSpan w:val="2"/>
            <w:tcBorders>
              <w:top w:val="nil"/>
              <w:left w:val="nil"/>
              <w:bottom w:val="nil"/>
              <w:right w:val="nil"/>
            </w:tcBorders>
            <w:shd w:val="clear" w:color="auto" w:fill="auto"/>
            <w:noWrap/>
            <w:vAlign w:val="bottom"/>
          </w:tcPr>
          <w:p w14:paraId="3C39DEE8" w14:textId="3CEFCF93"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13293CA1" w14:textId="0ED7F34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3007B7DE" w14:textId="05D9B6A0"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4.008.289</w:t>
            </w:r>
          </w:p>
        </w:tc>
      </w:tr>
      <w:tr w:rsidR="00D84628" w:rsidRPr="00950E9B" w14:paraId="3A768D86"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2F173EE" w14:textId="77777777"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3B0AE7C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CB6A70F" w14:textId="62E78E07"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357.165</w:t>
            </w:r>
          </w:p>
        </w:tc>
        <w:tc>
          <w:tcPr>
            <w:tcW w:w="720" w:type="dxa"/>
            <w:gridSpan w:val="2"/>
            <w:tcBorders>
              <w:top w:val="nil"/>
              <w:left w:val="nil"/>
              <w:bottom w:val="nil"/>
              <w:right w:val="nil"/>
            </w:tcBorders>
            <w:shd w:val="clear" w:color="auto" w:fill="auto"/>
            <w:noWrap/>
            <w:vAlign w:val="bottom"/>
          </w:tcPr>
          <w:p w14:paraId="1633CFD4" w14:textId="52C182AB"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44.325</w:t>
            </w:r>
          </w:p>
        </w:tc>
        <w:tc>
          <w:tcPr>
            <w:tcW w:w="605" w:type="dxa"/>
            <w:gridSpan w:val="2"/>
            <w:tcBorders>
              <w:top w:val="nil"/>
              <w:left w:val="nil"/>
              <w:bottom w:val="nil"/>
              <w:right w:val="nil"/>
            </w:tcBorders>
            <w:shd w:val="clear" w:color="auto" w:fill="auto"/>
            <w:noWrap/>
            <w:vAlign w:val="bottom"/>
          </w:tcPr>
          <w:p w14:paraId="5CB8C8A3" w14:textId="7FDB8471"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37F60023" w14:textId="374CFAA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3702045" w14:textId="644364E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F92E3F0" w14:textId="21E2E8B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313F452E" w14:textId="0B8E620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634DCB21" w14:textId="0F2B846F"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401.490</w:t>
            </w:r>
          </w:p>
        </w:tc>
      </w:tr>
      <w:tr w:rsidR="00D84628" w:rsidRPr="00950E9B" w14:paraId="06AB5E92"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1203407" w14:textId="2E0E663A" w:rsidR="00D84628" w:rsidRPr="00950E9B" w:rsidRDefault="00D84628" w:rsidP="00D84628">
            <w:pPr>
              <w:pStyle w:val="Balk1"/>
              <w:numPr>
                <w:ilvl w:val="0"/>
                <w:numId w:val="0"/>
              </w:numPr>
              <w:spacing w:before="0"/>
              <w:ind w:left="-108"/>
              <w:rPr>
                <w:rFonts w:ascii="Arial" w:hAnsi="Arial" w:cs="Arial"/>
                <w:b w:val="0"/>
                <w:sz w:val="12"/>
                <w:szCs w:val="12"/>
                <w:u w:val="none"/>
              </w:rPr>
            </w:pPr>
            <w:r w:rsidRPr="00950E9B">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643ED34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6A6AD91D" w14:textId="6EC9C698"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20181B02" w14:textId="33EB06F5"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57D0DDAA" w14:textId="0A758816"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2D4969B" w14:textId="243A870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0A2759A" w14:textId="70894EDE"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865EC0" w14:textId="4583EE6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34EDD95F" w14:textId="557F3C8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23B8E163" w14:textId="3051A827"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w:t>
            </w:r>
          </w:p>
        </w:tc>
      </w:tr>
      <w:tr w:rsidR="00D84628" w:rsidRPr="00950E9B" w14:paraId="3B8B3561"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757C514" w14:textId="46C34628" w:rsidR="00D84628" w:rsidRPr="00950E9B" w:rsidRDefault="00D84628" w:rsidP="00D84628">
            <w:pPr>
              <w:pStyle w:val="Balk1"/>
              <w:numPr>
                <w:ilvl w:val="0"/>
                <w:numId w:val="0"/>
              </w:numPr>
              <w:spacing w:before="0"/>
              <w:ind w:left="-108"/>
              <w:rPr>
                <w:rFonts w:ascii="Arial" w:hAnsi="Arial" w:cs="Arial"/>
                <w:b w:val="0"/>
                <w:sz w:val="12"/>
                <w:szCs w:val="12"/>
                <w:u w:val="none"/>
              </w:rPr>
            </w:pPr>
            <w:r w:rsidRPr="00950E9B">
              <w:rPr>
                <w:rFonts w:ascii="Arial" w:hAnsi="Arial" w:cs="Arial"/>
                <w:b w:val="0"/>
                <w:sz w:val="12"/>
                <w:szCs w:val="12"/>
                <w:u w:val="none"/>
              </w:rPr>
              <w:t xml:space="preserve">           Bankalar ve Katılım Bankası</w:t>
            </w:r>
          </w:p>
        </w:tc>
        <w:tc>
          <w:tcPr>
            <w:tcW w:w="712" w:type="dxa"/>
            <w:tcBorders>
              <w:top w:val="nil"/>
              <w:left w:val="nil"/>
              <w:bottom w:val="nil"/>
              <w:right w:val="nil"/>
            </w:tcBorders>
            <w:shd w:val="clear" w:color="auto" w:fill="auto"/>
            <w:noWrap/>
            <w:vAlign w:val="bottom"/>
          </w:tcPr>
          <w:p w14:paraId="7D307963" w14:textId="1BC4EB5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7ADC52C" w14:textId="5ECC28CA"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554.967</w:t>
            </w:r>
          </w:p>
        </w:tc>
        <w:tc>
          <w:tcPr>
            <w:tcW w:w="720" w:type="dxa"/>
            <w:gridSpan w:val="2"/>
            <w:tcBorders>
              <w:top w:val="nil"/>
              <w:left w:val="nil"/>
              <w:bottom w:val="nil"/>
              <w:right w:val="nil"/>
            </w:tcBorders>
            <w:shd w:val="clear" w:color="auto" w:fill="auto"/>
            <w:noWrap/>
            <w:vAlign w:val="bottom"/>
          </w:tcPr>
          <w:p w14:paraId="70720CB6" w14:textId="42A4BA51"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625E9940" w14:textId="0ABE199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622A2542" w14:textId="7B5B490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5E43C3B" w14:textId="12F7724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FE76273" w14:textId="27E6781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0AB8A667" w14:textId="4BA9351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68D481FA" w14:textId="67EC4E87"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554.967</w:t>
            </w:r>
          </w:p>
        </w:tc>
      </w:tr>
      <w:tr w:rsidR="00D84628" w:rsidRPr="00950E9B" w14:paraId="321AEF67"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68B90BE" w14:textId="77777777" w:rsidR="00D84628" w:rsidRPr="00950E9B" w:rsidRDefault="00D84628" w:rsidP="00D84628">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4535FF36"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1.127.672</w:t>
            </w:r>
          </w:p>
        </w:tc>
        <w:tc>
          <w:tcPr>
            <w:tcW w:w="814" w:type="dxa"/>
            <w:gridSpan w:val="2"/>
            <w:tcBorders>
              <w:top w:val="nil"/>
              <w:left w:val="nil"/>
              <w:bottom w:val="nil"/>
              <w:right w:val="nil"/>
            </w:tcBorders>
            <w:shd w:val="clear" w:color="auto" w:fill="auto"/>
            <w:noWrap/>
            <w:vAlign w:val="bottom"/>
          </w:tcPr>
          <w:p w14:paraId="1D906CCA" w14:textId="10E865EE"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48AA3BAD" w14:textId="5E39D79E"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45C041D3" w14:textId="7B6191A4"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7BAA1DA8" w14:textId="1F5FAC08"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840A659" w14:textId="17F8B4AE"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33A88F5" w14:textId="77B8B1DA"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27A51D09" w14:textId="2B7D561C"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0457A9D4" w14:textId="0A800A12"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1.127.672</w:t>
            </w:r>
          </w:p>
        </w:tc>
      </w:tr>
      <w:tr w:rsidR="00D84628" w:rsidRPr="00950E9B" w14:paraId="766BFB6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E5EFD89" w14:textId="77777777" w:rsidR="00D84628" w:rsidRPr="00950E9B" w:rsidRDefault="00D84628" w:rsidP="00D84628">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26F51084"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58D6DF85" w14:textId="2D622D6B"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2.405.228</w:t>
            </w:r>
          </w:p>
        </w:tc>
        <w:tc>
          <w:tcPr>
            <w:tcW w:w="720" w:type="dxa"/>
            <w:gridSpan w:val="2"/>
            <w:tcBorders>
              <w:top w:val="nil"/>
              <w:left w:val="nil"/>
              <w:bottom w:val="nil"/>
              <w:right w:val="nil"/>
            </w:tcBorders>
            <w:shd w:val="clear" w:color="auto" w:fill="auto"/>
            <w:noWrap/>
            <w:vAlign w:val="bottom"/>
          </w:tcPr>
          <w:p w14:paraId="4649E5C1" w14:textId="69C277D7"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288.573</w:t>
            </w:r>
          </w:p>
        </w:tc>
        <w:tc>
          <w:tcPr>
            <w:tcW w:w="605" w:type="dxa"/>
            <w:gridSpan w:val="2"/>
            <w:tcBorders>
              <w:top w:val="nil"/>
              <w:left w:val="nil"/>
              <w:bottom w:val="nil"/>
              <w:right w:val="nil"/>
            </w:tcBorders>
            <w:shd w:val="clear" w:color="auto" w:fill="auto"/>
            <w:noWrap/>
            <w:vAlign w:val="bottom"/>
          </w:tcPr>
          <w:p w14:paraId="1C00014C" w14:textId="6F88031D"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17.012</w:t>
            </w:r>
          </w:p>
        </w:tc>
        <w:tc>
          <w:tcPr>
            <w:tcW w:w="571" w:type="dxa"/>
            <w:gridSpan w:val="2"/>
            <w:tcBorders>
              <w:top w:val="nil"/>
              <w:left w:val="nil"/>
              <w:bottom w:val="nil"/>
              <w:right w:val="nil"/>
            </w:tcBorders>
            <w:shd w:val="clear" w:color="auto" w:fill="auto"/>
            <w:noWrap/>
            <w:vAlign w:val="bottom"/>
          </w:tcPr>
          <w:p w14:paraId="473E6E77" w14:textId="07E7F71A"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21.082</w:t>
            </w:r>
          </w:p>
        </w:tc>
        <w:tc>
          <w:tcPr>
            <w:tcW w:w="569" w:type="dxa"/>
            <w:gridSpan w:val="2"/>
            <w:tcBorders>
              <w:top w:val="nil"/>
              <w:left w:val="nil"/>
              <w:bottom w:val="nil"/>
              <w:right w:val="nil"/>
            </w:tcBorders>
            <w:shd w:val="clear" w:color="auto" w:fill="auto"/>
            <w:noWrap/>
            <w:vAlign w:val="bottom"/>
          </w:tcPr>
          <w:p w14:paraId="4120AB5D" w14:textId="7915F291"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47.266</w:t>
            </w:r>
          </w:p>
        </w:tc>
        <w:tc>
          <w:tcPr>
            <w:tcW w:w="713" w:type="dxa"/>
            <w:gridSpan w:val="2"/>
            <w:tcBorders>
              <w:top w:val="nil"/>
              <w:left w:val="nil"/>
              <w:bottom w:val="nil"/>
              <w:right w:val="nil"/>
            </w:tcBorders>
            <w:shd w:val="clear" w:color="auto" w:fill="auto"/>
            <w:noWrap/>
            <w:vAlign w:val="bottom"/>
          </w:tcPr>
          <w:p w14:paraId="1D5AEA5A" w14:textId="027A9C4C"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43DD30D3" w14:textId="5FC54184"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17A6D5FD" w14:textId="3C1B8827"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2.779.161</w:t>
            </w:r>
          </w:p>
        </w:tc>
      </w:tr>
      <w:tr w:rsidR="00D84628" w:rsidRPr="00950E9B" w14:paraId="7900A4EB"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797F2D0" w14:textId="77777777" w:rsidR="00D84628" w:rsidRPr="00950E9B" w:rsidRDefault="00D84628" w:rsidP="00D84628">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22BA5515"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5.814.741</w:t>
            </w:r>
          </w:p>
        </w:tc>
        <w:tc>
          <w:tcPr>
            <w:tcW w:w="814" w:type="dxa"/>
            <w:gridSpan w:val="2"/>
            <w:tcBorders>
              <w:top w:val="nil"/>
              <w:left w:val="nil"/>
              <w:bottom w:val="nil"/>
              <w:right w:val="nil"/>
            </w:tcBorders>
            <w:shd w:val="clear" w:color="auto" w:fill="auto"/>
            <w:noWrap/>
            <w:vAlign w:val="bottom"/>
          </w:tcPr>
          <w:p w14:paraId="50B8C32A" w14:textId="390AC712"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5B23FF8B" w14:textId="751B7F38"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0F0F56CF" w14:textId="1D8669B7"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5A81F879" w14:textId="2F9FCED7"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726196A" w14:textId="39BC8215"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1BA9E116" w14:textId="4DADAECF"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5F2CB9D8" w14:textId="0844B747"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51E27DCB" w14:textId="509B1F5B"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5.814.741</w:t>
            </w:r>
          </w:p>
        </w:tc>
      </w:tr>
      <w:tr w:rsidR="00D84628" w:rsidRPr="00950E9B" w14:paraId="429C66A4"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28C3B2D9" w14:textId="51419398"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 xml:space="preserve">Yurt içinde Yer. Tüz K. </w:t>
            </w:r>
          </w:p>
        </w:tc>
        <w:tc>
          <w:tcPr>
            <w:tcW w:w="712" w:type="dxa"/>
            <w:tcBorders>
              <w:top w:val="nil"/>
              <w:left w:val="nil"/>
              <w:bottom w:val="nil"/>
              <w:right w:val="nil"/>
            </w:tcBorders>
            <w:shd w:val="clear" w:color="auto" w:fill="auto"/>
            <w:noWrap/>
            <w:vAlign w:val="bottom"/>
          </w:tcPr>
          <w:p w14:paraId="76B102D3" w14:textId="24B3D1EB"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5.146.221</w:t>
            </w:r>
          </w:p>
        </w:tc>
        <w:tc>
          <w:tcPr>
            <w:tcW w:w="814" w:type="dxa"/>
            <w:gridSpan w:val="2"/>
            <w:tcBorders>
              <w:top w:val="nil"/>
              <w:left w:val="nil"/>
              <w:bottom w:val="nil"/>
              <w:right w:val="nil"/>
            </w:tcBorders>
            <w:shd w:val="clear" w:color="auto" w:fill="auto"/>
            <w:noWrap/>
            <w:vAlign w:val="bottom"/>
          </w:tcPr>
          <w:p w14:paraId="7FC64A3D" w14:textId="68370A0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751B1472" w14:textId="680ACA1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2AEC5738" w14:textId="6872E20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7DAD849" w14:textId="590FD8F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1A8334D" w14:textId="22C1524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CC4CF17" w14:textId="7584F33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45496F16" w14:textId="6287388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2D376EA4" w14:textId="0AF5E553"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5.146.221</w:t>
            </w:r>
          </w:p>
        </w:tc>
      </w:tr>
      <w:tr w:rsidR="00D84628" w:rsidRPr="00950E9B" w14:paraId="50DCDB75"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051A6BFC" w14:textId="5BC80C54"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Yurt dışında Yer. Tüz K.</w:t>
            </w:r>
          </w:p>
        </w:tc>
        <w:tc>
          <w:tcPr>
            <w:tcW w:w="712" w:type="dxa"/>
            <w:tcBorders>
              <w:top w:val="nil"/>
              <w:left w:val="nil"/>
              <w:bottom w:val="nil"/>
              <w:right w:val="nil"/>
            </w:tcBorders>
            <w:shd w:val="clear" w:color="auto" w:fill="auto"/>
            <w:noWrap/>
            <w:vAlign w:val="bottom"/>
          </w:tcPr>
          <w:p w14:paraId="61AD642F" w14:textId="42E4CFFE"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668.520</w:t>
            </w:r>
          </w:p>
        </w:tc>
        <w:tc>
          <w:tcPr>
            <w:tcW w:w="814" w:type="dxa"/>
            <w:gridSpan w:val="2"/>
            <w:tcBorders>
              <w:top w:val="nil"/>
              <w:left w:val="nil"/>
              <w:bottom w:val="nil"/>
              <w:right w:val="nil"/>
            </w:tcBorders>
            <w:shd w:val="clear" w:color="auto" w:fill="auto"/>
            <w:noWrap/>
            <w:vAlign w:val="bottom"/>
          </w:tcPr>
          <w:p w14:paraId="53E93D68" w14:textId="6243718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vAlign w:val="bottom"/>
          </w:tcPr>
          <w:p w14:paraId="35E5B2EC" w14:textId="456B588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480DD00A" w14:textId="746C30F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4F2F456" w14:textId="5EB3D6A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79465E1" w14:textId="6666F87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152C06" w14:textId="571F7FC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3E46C05D" w14:textId="4AA64D1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3B4E95FD" w14:textId="0DFCC994"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668.520</w:t>
            </w:r>
          </w:p>
        </w:tc>
      </w:tr>
      <w:tr w:rsidR="00D84628" w:rsidRPr="00950E9B" w14:paraId="53587FEA"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3DBFB75" w14:textId="29995FEF" w:rsidR="00D84628" w:rsidRPr="00950E9B" w:rsidRDefault="00D84628" w:rsidP="00D84628">
            <w:pPr>
              <w:pStyle w:val="Balk1"/>
              <w:numPr>
                <w:ilvl w:val="0"/>
                <w:numId w:val="0"/>
              </w:numPr>
              <w:spacing w:before="0"/>
              <w:rPr>
                <w:rFonts w:ascii="Arial" w:hAnsi="Arial" w:cs="Arial"/>
                <w:b w:val="0"/>
                <w:sz w:val="12"/>
                <w:szCs w:val="12"/>
                <w:u w:val="none"/>
              </w:rPr>
            </w:pPr>
            <w:r w:rsidRPr="00950E9B">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tcPr>
          <w:p w14:paraId="694A9D2E" w14:textId="29138BA4"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E7CDA34" w14:textId="52C85B5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6CBFDB1" w14:textId="35525E9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1AD0526F" w14:textId="01038863"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F72BB7" w14:textId="6A0F88C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954D895" w14:textId="33E2CE9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705A273" w14:textId="2585A44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1E35D2D9" w14:textId="7BECC55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11E683BC" w14:textId="436B4A7F" w:rsidR="00D84628" w:rsidRPr="00950E9B" w:rsidRDefault="009B3FE1"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568C680B"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05300BD4" w14:textId="77777777"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1F4272FF" w14:textId="1E98360E"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3427634" w14:textId="30AD38C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7BD935D" w14:textId="4C12CB6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7ECB34E4" w14:textId="2740BF6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4B9146D" w14:textId="51B9D6A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B516E57" w14:textId="2991F99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E02EA27" w14:textId="6BE5C25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30DDBF3F" w14:textId="585F51A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45FEAF00" w14:textId="763191FA" w:rsidR="00D84628" w:rsidRPr="00950E9B" w:rsidRDefault="009B3FE1"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4726BF1F"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3804E0D" w14:textId="248DD1C0"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içi Bankalar</w:t>
            </w:r>
          </w:p>
        </w:tc>
        <w:tc>
          <w:tcPr>
            <w:tcW w:w="712" w:type="dxa"/>
            <w:tcBorders>
              <w:top w:val="nil"/>
              <w:left w:val="nil"/>
              <w:bottom w:val="nil"/>
              <w:right w:val="nil"/>
            </w:tcBorders>
            <w:shd w:val="clear" w:color="auto" w:fill="auto"/>
            <w:noWrap/>
          </w:tcPr>
          <w:p w14:paraId="4C3F43AE" w14:textId="4B56F77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21446D3" w14:textId="1B5B55C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EEDD39C" w14:textId="0CDF9CE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14DBE20A" w14:textId="7D59458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27B4F5B" w14:textId="219CA65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FA038F6" w14:textId="07B0A1A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B62C95" w14:textId="23191F2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07D9033C" w14:textId="7458AE7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2B5DC3A1" w14:textId="1B4A9F34"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184F61E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47ED49D" w14:textId="6FB4876B"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Yurt dışı Bankalar</w:t>
            </w:r>
          </w:p>
        </w:tc>
        <w:tc>
          <w:tcPr>
            <w:tcW w:w="712" w:type="dxa"/>
            <w:tcBorders>
              <w:top w:val="nil"/>
              <w:left w:val="nil"/>
              <w:bottom w:val="nil"/>
              <w:right w:val="nil"/>
            </w:tcBorders>
            <w:shd w:val="clear" w:color="auto" w:fill="auto"/>
            <w:noWrap/>
          </w:tcPr>
          <w:p w14:paraId="00AF6866" w14:textId="25B87C9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444D0F7" w14:textId="1F61618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F11919D" w14:textId="18BAC8E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200BF8F9" w14:textId="39C17F13"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65B2022" w14:textId="368BC7A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0EC6A40" w14:textId="74682C83"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8B51867" w14:textId="6D18EA2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16760AB3" w14:textId="0D47DAA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4985425A" w14:textId="273986C9"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2EF0C3C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386C4B70" w14:textId="77777777"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2D96E413" w14:textId="136B1461"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0B88552" w14:textId="3A891E9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11DF5B28" w14:textId="582D28A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40B8C222" w14:textId="7CB8479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AFC5976" w14:textId="339106B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0E00C5CF" w14:textId="114123E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EB143AE" w14:textId="6419EB9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017E4DDF" w14:textId="400131F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657E0773" w14:textId="784ED591"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46B2EFF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592CDE1" w14:textId="77777777" w:rsidR="00D84628" w:rsidRPr="00950E9B" w:rsidRDefault="00D84628" w:rsidP="00D84628">
            <w:pPr>
              <w:pStyle w:val="Balk1"/>
              <w:numPr>
                <w:ilvl w:val="0"/>
                <w:numId w:val="0"/>
              </w:numPr>
              <w:spacing w:before="0"/>
              <w:ind w:left="459"/>
              <w:rPr>
                <w:rFonts w:ascii="Arial" w:hAnsi="Arial" w:cs="Arial"/>
                <w:b w:val="0"/>
                <w:sz w:val="12"/>
                <w:szCs w:val="12"/>
                <w:u w:val="none"/>
              </w:rPr>
            </w:pPr>
            <w:r w:rsidRPr="00950E9B">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4BF119DD" w14:textId="2FB1596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7B7A070D" w14:textId="5A58AB4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136D80C6" w14:textId="7B945B2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6AF1F9EE" w14:textId="3AA3A69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0DFCAC" w14:textId="1F94B018"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3A32AD4" w14:textId="3E466CB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5AEC068" w14:textId="5B50204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right w:val="nil"/>
            </w:tcBorders>
          </w:tcPr>
          <w:p w14:paraId="4C185B3A" w14:textId="4AA4FB5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tcPr>
          <w:p w14:paraId="5D70AD3D" w14:textId="03F69384" w:rsidR="00D84628" w:rsidRPr="00950E9B" w:rsidRDefault="00D84628" w:rsidP="00D84628">
            <w:pPr>
              <w:ind w:left="-290" w:right="81"/>
              <w:jc w:val="right"/>
              <w:rPr>
                <w:rFonts w:ascii="Arial" w:hAnsi="Arial" w:cs="Arial"/>
                <w:sz w:val="12"/>
                <w:szCs w:val="12"/>
              </w:rPr>
            </w:pPr>
            <w:r w:rsidRPr="00950E9B">
              <w:rPr>
                <w:rFonts w:ascii="Arial" w:hAnsi="Arial" w:cs="Arial"/>
                <w:sz w:val="12"/>
                <w:szCs w:val="12"/>
              </w:rPr>
              <w:t>-</w:t>
            </w:r>
          </w:p>
        </w:tc>
      </w:tr>
      <w:tr w:rsidR="00D84628" w:rsidRPr="00950E9B" w14:paraId="03DD6F86"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9AC219B" w14:textId="77777777" w:rsidR="00D84628" w:rsidRPr="00950E9B" w:rsidRDefault="00D84628" w:rsidP="00D84628">
            <w:pPr>
              <w:pStyle w:val="Balk1"/>
              <w:numPr>
                <w:ilvl w:val="0"/>
                <w:numId w:val="0"/>
              </w:numPr>
              <w:spacing w:before="0"/>
              <w:ind w:left="-108"/>
              <w:rPr>
                <w:rFonts w:ascii="Arial" w:hAnsi="Arial" w:cs="Arial"/>
                <w:sz w:val="12"/>
                <w:szCs w:val="12"/>
                <w:u w:val="none"/>
              </w:rPr>
            </w:pPr>
            <w:r w:rsidRPr="00950E9B">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1A77DCB7"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EE7C21E" w14:textId="1EC321F3"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5.376.311</w:t>
            </w:r>
          </w:p>
        </w:tc>
        <w:tc>
          <w:tcPr>
            <w:tcW w:w="720" w:type="dxa"/>
            <w:gridSpan w:val="2"/>
            <w:tcBorders>
              <w:top w:val="nil"/>
              <w:left w:val="nil"/>
              <w:bottom w:val="nil"/>
              <w:right w:val="nil"/>
            </w:tcBorders>
            <w:shd w:val="clear" w:color="auto" w:fill="auto"/>
            <w:noWrap/>
            <w:vAlign w:val="bottom"/>
          </w:tcPr>
          <w:p w14:paraId="4C0EFB93" w14:textId="6DC465A6"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1.995.286</w:t>
            </w:r>
          </w:p>
        </w:tc>
        <w:tc>
          <w:tcPr>
            <w:tcW w:w="605" w:type="dxa"/>
            <w:gridSpan w:val="2"/>
            <w:tcBorders>
              <w:top w:val="nil"/>
              <w:left w:val="nil"/>
              <w:bottom w:val="nil"/>
              <w:right w:val="nil"/>
            </w:tcBorders>
            <w:shd w:val="clear" w:color="auto" w:fill="auto"/>
            <w:noWrap/>
            <w:vAlign w:val="bottom"/>
          </w:tcPr>
          <w:p w14:paraId="75D607D9" w14:textId="3F995D75"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3.063</w:t>
            </w:r>
          </w:p>
        </w:tc>
        <w:tc>
          <w:tcPr>
            <w:tcW w:w="571" w:type="dxa"/>
            <w:gridSpan w:val="2"/>
            <w:tcBorders>
              <w:top w:val="nil"/>
              <w:left w:val="nil"/>
              <w:bottom w:val="nil"/>
              <w:right w:val="nil"/>
            </w:tcBorders>
            <w:shd w:val="clear" w:color="auto" w:fill="auto"/>
            <w:noWrap/>
            <w:vAlign w:val="bottom"/>
          </w:tcPr>
          <w:p w14:paraId="2EF7FAAE" w14:textId="67859B77"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133</w:t>
            </w:r>
          </w:p>
        </w:tc>
        <w:tc>
          <w:tcPr>
            <w:tcW w:w="569" w:type="dxa"/>
            <w:gridSpan w:val="2"/>
            <w:tcBorders>
              <w:top w:val="nil"/>
              <w:left w:val="nil"/>
              <w:bottom w:val="nil"/>
              <w:right w:val="nil"/>
            </w:tcBorders>
            <w:shd w:val="clear" w:color="auto" w:fill="auto"/>
            <w:noWrap/>
            <w:vAlign w:val="bottom"/>
          </w:tcPr>
          <w:p w14:paraId="7A58BFF2" w14:textId="56B2757F"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39C8A5D8" w14:textId="7BD80C88"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618F1DEB" w14:textId="1BD75F0B"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4A7BA107" w14:textId="1D18187F"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7.374.793</w:t>
            </w:r>
          </w:p>
        </w:tc>
      </w:tr>
      <w:tr w:rsidR="00D84628" w:rsidRPr="00950E9B" w14:paraId="0C13178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10C2352" w14:textId="77777777"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6C44946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7357D5C" w14:textId="51E5F8FA"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149.763</w:t>
            </w:r>
          </w:p>
        </w:tc>
        <w:tc>
          <w:tcPr>
            <w:tcW w:w="720" w:type="dxa"/>
            <w:gridSpan w:val="2"/>
            <w:tcBorders>
              <w:top w:val="nil"/>
              <w:left w:val="nil"/>
              <w:bottom w:val="nil"/>
              <w:right w:val="nil"/>
            </w:tcBorders>
            <w:shd w:val="clear" w:color="auto" w:fill="auto"/>
            <w:noWrap/>
            <w:vAlign w:val="bottom"/>
          </w:tcPr>
          <w:p w14:paraId="5A17297B" w14:textId="69F3E61D"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459F45A6" w14:textId="5C1931C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A3FD5B6" w14:textId="2AD7440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DF669E1" w14:textId="3FABDBB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148B083" w14:textId="32D1499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5CA847E9" w14:textId="23DE1F7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3EDBA9EF" w14:textId="6753D827"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149.763</w:t>
            </w:r>
          </w:p>
        </w:tc>
      </w:tr>
      <w:tr w:rsidR="00D84628" w:rsidRPr="00950E9B" w14:paraId="31CBFF70"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37A90D9" w14:textId="77777777"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276F3CF9"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2343F36" w14:textId="0A6C0D22"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4.775.270</w:t>
            </w:r>
          </w:p>
        </w:tc>
        <w:tc>
          <w:tcPr>
            <w:tcW w:w="720" w:type="dxa"/>
            <w:gridSpan w:val="2"/>
            <w:tcBorders>
              <w:top w:val="nil"/>
              <w:left w:val="nil"/>
              <w:bottom w:val="nil"/>
              <w:right w:val="nil"/>
            </w:tcBorders>
            <w:shd w:val="clear" w:color="auto" w:fill="auto"/>
            <w:noWrap/>
            <w:vAlign w:val="bottom"/>
          </w:tcPr>
          <w:p w14:paraId="1969D43C" w14:textId="21FD9236"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1.966.786</w:t>
            </w:r>
          </w:p>
        </w:tc>
        <w:tc>
          <w:tcPr>
            <w:tcW w:w="605" w:type="dxa"/>
            <w:gridSpan w:val="2"/>
            <w:tcBorders>
              <w:top w:val="nil"/>
              <w:left w:val="nil"/>
              <w:bottom w:val="nil"/>
              <w:right w:val="nil"/>
            </w:tcBorders>
            <w:shd w:val="clear" w:color="auto" w:fill="auto"/>
            <w:noWrap/>
            <w:vAlign w:val="bottom"/>
          </w:tcPr>
          <w:p w14:paraId="0BFFBE91" w14:textId="799906BB"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3.063</w:t>
            </w:r>
          </w:p>
        </w:tc>
        <w:tc>
          <w:tcPr>
            <w:tcW w:w="571" w:type="dxa"/>
            <w:gridSpan w:val="2"/>
            <w:tcBorders>
              <w:top w:val="nil"/>
              <w:left w:val="nil"/>
              <w:bottom w:val="nil"/>
              <w:right w:val="nil"/>
            </w:tcBorders>
            <w:shd w:val="clear" w:color="auto" w:fill="auto"/>
            <w:noWrap/>
            <w:vAlign w:val="bottom"/>
          </w:tcPr>
          <w:p w14:paraId="6D3E8010" w14:textId="42B30FB1"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133</w:t>
            </w:r>
          </w:p>
        </w:tc>
        <w:tc>
          <w:tcPr>
            <w:tcW w:w="569" w:type="dxa"/>
            <w:gridSpan w:val="2"/>
            <w:tcBorders>
              <w:top w:val="nil"/>
              <w:left w:val="nil"/>
              <w:bottom w:val="nil"/>
              <w:right w:val="nil"/>
            </w:tcBorders>
            <w:shd w:val="clear" w:color="auto" w:fill="auto"/>
            <w:noWrap/>
            <w:vAlign w:val="bottom"/>
          </w:tcPr>
          <w:p w14:paraId="11C3D948" w14:textId="0567848F"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1734F30" w14:textId="16C60D2B"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5FB1A879" w14:textId="14CA34B0"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3D990119" w14:textId="5D47BC0D"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6.745.252</w:t>
            </w:r>
          </w:p>
        </w:tc>
      </w:tr>
      <w:tr w:rsidR="00D84628" w:rsidRPr="00950E9B" w14:paraId="76463C7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A133FFB" w14:textId="77777777" w:rsidR="00D84628" w:rsidRPr="00950E9B" w:rsidRDefault="00D84628" w:rsidP="00D84628">
            <w:pPr>
              <w:pStyle w:val="Balk1"/>
              <w:numPr>
                <w:ilvl w:val="0"/>
                <w:numId w:val="0"/>
              </w:numPr>
              <w:spacing w:before="0"/>
              <w:ind w:left="252"/>
              <w:rPr>
                <w:rFonts w:ascii="Arial" w:hAnsi="Arial" w:cs="Arial"/>
                <w:b w:val="0"/>
                <w:sz w:val="12"/>
                <w:szCs w:val="12"/>
                <w:u w:val="none"/>
              </w:rPr>
            </w:pPr>
            <w:r w:rsidRPr="00950E9B">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789D1CA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A932F7" w14:textId="73FA9753"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215.860</w:t>
            </w:r>
          </w:p>
        </w:tc>
        <w:tc>
          <w:tcPr>
            <w:tcW w:w="720" w:type="dxa"/>
            <w:gridSpan w:val="2"/>
            <w:tcBorders>
              <w:top w:val="nil"/>
              <w:left w:val="nil"/>
              <w:bottom w:val="nil"/>
              <w:right w:val="nil"/>
            </w:tcBorders>
            <w:shd w:val="clear" w:color="auto" w:fill="auto"/>
            <w:noWrap/>
            <w:vAlign w:val="bottom"/>
          </w:tcPr>
          <w:p w14:paraId="7514E03B" w14:textId="64B13347"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3.976</w:t>
            </w:r>
          </w:p>
        </w:tc>
        <w:tc>
          <w:tcPr>
            <w:tcW w:w="605" w:type="dxa"/>
            <w:gridSpan w:val="2"/>
            <w:tcBorders>
              <w:top w:val="nil"/>
              <w:left w:val="nil"/>
              <w:bottom w:val="nil"/>
              <w:right w:val="nil"/>
            </w:tcBorders>
            <w:shd w:val="clear" w:color="auto" w:fill="auto"/>
            <w:noWrap/>
            <w:vAlign w:val="bottom"/>
          </w:tcPr>
          <w:p w14:paraId="3CEB219C" w14:textId="5430248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3751FFC" w14:textId="0E49BD6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5F58D6DE" w14:textId="402ED422"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37F80F" w14:textId="3AD3C9B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7434497D" w14:textId="20A84CD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14F42BEF" w14:textId="67683D98"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219.836</w:t>
            </w:r>
          </w:p>
        </w:tc>
      </w:tr>
      <w:tr w:rsidR="00D84628" w:rsidRPr="00950E9B" w14:paraId="5C9E8E23"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7F8AE730" w14:textId="28015348" w:rsidR="00D84628" w:rsidRPr="00950E9B" w:rsidRDefault="00D84628" w:rsidP="00D84628">
            <w:pPr>
              <w:pStyle w:val="Balk1"/>
              <w:numPr>
                <w:ilvl w:val="0"/>
                <w:numId w:val="0"/>
              </w:numPr>
              <w:spacing w:before="0"/>
              <w:rPr>
                <w:rFonts w:ascii="Arial" w:hAnsi="Arial" w:cs="Arial"/>
                <w:b w:val="0"/>
                <w:sz w:val="12"/>
                <w:szCs w:val="12"/>
                <w:u w:val="none"/>
              </w:rPr>
            </w:pPr>
            <w:r w:rsidRPr="00950E9B">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0ED418BF" w14:textId="6EC25DAC"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C6180C" w14:textId="464DEDA9"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208.883</w:t>
            </w:r>
          </w:p>
        </w:tc>
        <w:tc>
          <w:tcPr>
            <w:tcW w:w="720" w:type="dxa"/>
            <w:gridSpan w:val="2"/>
            <w:tcBorders>
              <w:top w:val="nil"/>
              <w:left w:val="nil"/>
              <w:bottom w:val="nil"/>
              <w:right w:val="nil"/>
            </w:tcBorders>
            <w:shd w:val="clear" w:color="auto" w:fill="auto"/>
            <w:noWrap/>
            <w:vAlign w:val="bottom"/>
          </w:tcPr>
          <w:p w14:paraId="3F957B32" w14:textId="7ED6A76D"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24.524</w:t>
            </w:r>
          </w:p>
        </w:tc>
        <w:tc>
          <w:tcPr>
            <w:tcW w:w="605" w:type="dxa"/>
            <w:gridSpan w:val="2"/>
            <w:tcBorders>
              <w:top w:val="nil"/>
              <w:left w:val="nil"/>
              <w:bottom w:val="nil"/>
              <w:right w:val="nil"/>
            </w:tcBorders>
            <w:shd w:val="clear" w:color="auto" w:fill="auto"/>
            <w:noWrap/>
            <w:vAlign w:val="bottom"/>
          </w:tcPr>
          <w:p w14:paraId="64A40A4C" w14:textId="1A1DFB83"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42BFD59" w14:textId="2F83E0F7"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26A2FCDA" w14:textId="2A6C849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5CAEF8A" w14:textId="12333F1F"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655471C0" w14:textId="26B83724"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739CACD0" w14:textId="2008AC2E"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233.407</w:t>
            </w:r>
          </w:p>
        </w:tc>
      </w:tr>
      <w:tr w:rsidR="00D84628" w:rsidRPr="00950E9B" w14:paraId="5C41D82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9BFC82E" w14:textId="68608FB3" w:rsidR="00D84628" w:rsidRPr="00950E9B" w:rsidRDefault="00D84628" w:rsidP="00D84628">
            <w:pPr>
              <w:pStyle w:val="Balk1"/>
              <w:numPr>
                <w:ilvl w:val="0"/>
                <w:numId w:val="0"/>
              </w:numPr>
              <w:spacing w:before="0"/>
              <w:rPr>
                <w:rFonts w:ascii="Arial" w:hAnsi="Arial" w:cs="Arial"/>
                <w:b w:val="0"/>
                <w:sz w:val="12"/>
                <w:szCs w:val="12"/>
                <w:u w:val="none"/>
              </w:rPr>
            </w:pPr>
            <w:r w:rsidRPr="00950E9B">
              <w:rPr>
                <w:rFonts w:ascii="Arial" w:hAnsi="Arial" w:cs="Arial"/>
                <w:b w:val="0"/>
                <w:sz w:val="12"/>
                <w:szCs w:val="12"/>
                <w:u w:val="none"/>
              </w:rPr>
              <w:t xml:space="preserve">        Bankalar ve Katılım Bankaları</w:t>
            </w:r>
          </w:p>
        </w:tc>
        <w:tc>
          <w:tcPr>
            <w:tcW w:w="712" w:type="dxa"/>
            <w:tcBorders>
              <w:top w:val="nil"/>
              <w:left w:val="nil"/>
              <w:bottom w:val="nil"/>
              <w:right w:val="nil"/>
            </w:tcBorders>
            <w:shd w:val="clear" w:color="auto" w:fill="auto"/>
            <w:noWrap/>
            <w:vAlign w:val="bottom"/>
          </w:tcPr>
          <w:p w14:paraId="5D6F6307" w14:textId="4352089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1536E6FA" w14:textId="33BDA0BC" w:rsidR="00D84628" w:rsidRPr="00950E9B" w:rsidRDefault="009B3FE1" w:rsidP="00D84628">
            <w:pPr>
              <w:ind w:left="-290"/>
              <w:jc w:val="right"/>
              <w:rPr>
                <w:rFonts w:ascii="Arial" w:hAnsi="Arial" w:cs="Arial"/>
                <w:sz w:val="12"/>
                <w:szCs w:val="12"/>
              </w:rPr>
            </w:pPr>
            <w:r w:rsidRPr="00950E9B">
              <w:rPr>
                <w:rFonts w:ascii="Arial" w:hAnsi="Arial" w:cs="Arial"/>
                <w:sz w:val="12"/>
                <w:szCs w:val="12"/>
              </w:rPr>
              <w:t>26.535</w:t>
            </w:r>
          </w:p>
        </w:tc>
        <w:tc>
          <w:tcPr>
            <w:tcW w:w="720" w:type="dxa"/>
            <w:gridSpan w:val="2"/>
            <w:tcBorders>
              <w:top w:val="nil"/>
              <w:left w:val="nil"/>
              <w:bottom w:val="nil"/>
              <w:right w:val="nil"/>
            </w:tcBorders>
            <w:shd w:val="clear" w:color="auto" w:fill="auto"/>
            <w:noWrap/>
            <w:vAlign w:val="bottom"/>
          </w:tcPr>
          <w:p w14:paraId="7647B9B7" w14:textId="3223D79A"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vAlign w:val="bottom"/>
          </w:tcPr>
          <w:p w14:paraId="38ACAAD3" w14:textId="079B6BD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322388B" w14:textId="2AF61185"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62E008CE" w14:textId="63EE04EE"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7BEBEA5" w14:textId="5FA5F44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687" w:type="dxa"/>
            <w:gridSpan w:val="3"/>
            <w:tcBorders>
              <w:top w:val="nil"/>
              <w:left w:val="nil"/>
              <w:bottom w:val="nil"/>
              <w:right w:val="nil"/>
            </w:tcBorders>
            <w:vAlign w:val="bottom"/>
          </w:tcPr>
          <w:p w14:paraId="7BA4AAC9" w14:textId="15F1C076" w:rsidR="00D84628" w:rsidRPr="00950E9B" w:rsidRDefault="00D84628" w:rsidP="00D84628">
            <w:pPr>
              <w:ind w:left="-290"/>
              <w:jc w:val="right"/>
              <w:rPr>
                <w:rFonts w:ascii="Arial" w:hAnsi="Arial" w:cs="Arial"/>
                <w:sz w:val="12"/>
                <w:szCs w:val="12"/>
              </w:rPr>
            </w:pPr>
            <w:r w:rsidRPr="00950E9B">
              <w:rPr>
                <w:rFonts w:ascii="Arial" w:hAnsi="Arial" w:cs="Arial"/>
                <w:sz w:val="12"/>
                <w:szCs w:val="12"/>
              </w:rPr>
              <w:t>-</w:t>
            </w:r>
          </w:p>
        </w:tc>
        <w:tc>
          <w:tcPr>
            <w:tcW w:w="966" w:type="dxa"/>
            <w:tcBorders>
              <w:top w:val="nil"/>
              <w:left w:val="nil"/>
              <w:bottom w:val="nil"/>
              <w:right w:val="nil"/>
            </w:tcBorders>
            <w:vAlign w:val="bottom"/>
          </w:tcPr>
          <w:p w14:paraId="7738E1F8" w14:textId="08EAF34C"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26.535</w:t>
            </w:r>
          </w:p>
        </w:tc>
      </w:tr>
      <w:tr w:rsidR="00D84628" w:rsidRPr="00950E9B" w14:paraId="71CA06FC"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50E7A7A" w14:textId="77777777" w:rsidR="00D84628" w:rsidRPr="00950E9B" w:rsidRDefault="00D84628" w:rsidP="00D84628">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2AB14D47"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686.920</w:t>
            </w:r>
          </w:p>
        </w:tc>
        <w:tc>
          <w:tcPr>
            <w:tcW w:w="814" w:type="dxa"/>
            <w:gridSpan w:val="2"/>
            <w:tcBorders>
              <w:top w:val="nil"/>
              <w:left w:val="nil"/>
              <w:bottom w:val="nil"/>
              <w:right w:val="nil"/>
            </w:tcBorders>
            <w:shd w:val="clear" w:color="auto" w:fill="auto"/>
            <w:noWrap/>
            <w:vAlign w:val="bottom"/>
          </w:tcPr>
          <w:p w14:paraId="27DD4105" w14:textId="57F8BF6F" w:rsidR="00D84628" w:rsidRPr="00950E9B" w:rsidRDefault="009B3FE1" w:rsidP="00D84628">
            <w:pPr>
              <w:ind w:left="-290"/>
              <w:jc w:val="right"/>
              <w:rPr>
                <w:rFonts w:ascii="Arial" w:hAnsi="Arial" w:cs="Arial"/>
                <w:sz w:val="12"/>
                <w:szCs w:val="12"/>
              </w:rPr>
            </w:pPr>
            <w:r w:rsidRPr="00950E9B">
              <w:rPr>
                <w:rFonts w:ascii="Arial" w:hAnsi="Arial" w:cs="Arial"/>
                <w:b/>
                <w:sz w:val="12"/>
                <w:szCs w:val="12"/>
              </w:rPr>
              <w:t>445.566</w:t>
            </w:r>
          </w:p>
        </w:tc>
        <w:tc>
          <w:tcPr>
            <w:tcW w:w="720" w:type="dxa"/>
            <w:gridSpan w:val="2"/>
            <w:tcBorders>
              <w:top w:val="nil"/>
              <w:left w:val="nil"/>
              <w:bottom w:val="nil"/>
              <w:right w:val="nil"/>
            </w:tcBorders>
            <w:shd w:val="clear" w:color="auto" w:fill="auto"/>
            <w:noWrap/>
            <w:vAlign w:val="bottom"/>
          </w:tcPr>
          <w:p w14:paraId="6E14177C" w14:textId="03109552" w:rsidR="00D84628" w:rsidRPr="00950E9B" w:rsidRDefault="009B3FE1" w:rsidP="00D84628">
            <w:pPr>
              <w:ind w:left="-290"/>
              <w:jc w:val="right"/>
              <w:rPr>
                <w:rFonts w:ascii="Arial" w:hAnsi="Arial" w:cs="Arial"/>
                <w:sz w:val="12"/>
                <w:szCs w:val="12"/>
              </w:rPr>
            </w:pPr>
            <w:r w:rsidRPr="00950E9B">
              <w:rPr>
                <w:rFonts w:ascii="Arial" w:hAnsi="Arial" w:cs="Arial"/>
                <w:b/>
                <w:sz w:val="12"/>
                <w:szCs w:val="12"/>
              </w:rPr>
              <w:t>185.224</w:t>
            </w:r>
          </w:p>
        </w:tc>
        <w:tc>
          <w:tcPr>
            <w:tcW w:w="605" w:type="dxa"/>
            <w:gridSpan w:val="2"/>
            <w:tcBorders>
              <w:top w:val="nil"/>
              <w:left w:val="nil"/>
              <w:bottom w:val="nil"/>
              <w:right w:val="nil"/>
            </w:tcBorders>
            <w:shd w:val="clear" w:color="auto" w:fill="auto"/>
            <w:noWrap/>
            <w:vAlign w:val="bottom"/>
          </w:tcPr>
          <w:p w14:paraId="13D5D281" w14:textId="54B23D33" w:rsidR="00D84628" w:rsidRPr="00950E9B" w:rsidRDefault="009B3FE1" w:rsidP="00D84628">
            <w:pPr>
              <w:ind w:left="-290"/>
              <w:jc w:val="right"/>
              <w:rPr>
                <w:rFonts w:ascii="Arial" w:hAnsi="Arial" w:cs="Arial"/>
                <w:sz w:val="12"/>
                <w:szCs w:val="12"/>
              </w:rPr>
            </w:pPr>
            <w:r w:rsidRPr="00950E9B">
              <w:rPr>
                <w:rFonts w:ascii="Arial" w:hAnsi="Arial" w:cs="Arial"/>
                <w:b/>
                <w:sz w:val="12"/>
                <w:szCs w:val="12"/>
              </w:rPr>
              <w:t>32.389</w:t>
            </w:r>
          </w:p>
        </w:tc>
        <w:tc>
          <w:tcPr>
            <w:tcW w:w="571" w:type="dxa"/>
            <w:gridSpan w:val="2"/>
            <w:tcBorders>
              <w:top w:val="nil"/>
              <w:left w:val="nil"/>
              <w:bottom w:val="nil"/>
              <w:right w:val="nil"/>
            </w:tcBorders>
            <w:shd w:val="clear" w:color="auto" w:fill="auto"/>
            <w:noWrap/>
            <w:vAlign w:val="bottom"/>
          </w:tcPr>
          <w:p w14:paraId="0CF96C6B" w14:textId="6F8DE41C" w:rsidR="00D84628" w:rsidRPr="00950E9B" w:rsidRDefault="009B3FE1" w:rsidP="00D84628">
            <w:pPr>
              <w:ind w:left="-290"/>
              <w:jc w:val="right"/>
              <w:rPr>
                <w:rFonts w:ascii="Arial" w:hAnsi="Arial" w:cs="Arial"/>
                <w:sz w:val="12"/>
                <w:szCs w:val="12"/>
              </w:rPr>
            </w:pPr>
            <w:r w:rsidRPr="00950E9B">
              <w:rPr>
                <w:rFonts w:ascii="Arial" w:hAnsi="Arial" w:cs="Arial"/>
                <w:b/>
                <w:sz w:val="12"/>
                <w:szCs w:val="12"/>
              </w:rPr>
              <w:t>320</w:t>
            </w:r>
          </w:p>
        </w:tc>
        <w:tc>
          <w:tcPr>
            <w:tcW w:w="569" w:type="dxa"/>
            <w:gridSpan w:val="2"/>
            <w:tcBorders>
              <w:top w:val="nil"/>
              <w:left w:val="nil"/>
              <w:bottom w:val="nil"/>
              <w:right w:val="nil"/>
            </w:tcBorders>
            <w:shd w:val="clear" w:color="auto" w:fill="auto"/>
            <w:noWrap/>
            <w:vAlign w:val="bottom"/>
          </w:tcPr>
          <w:p w14:paraId="57C0F845" w14:textId="520AC3CC" w:rsidR="00D84628" w:rsidRPr="00950E9B" w:rsidRDefault="009B3FE1" w:rsidP="00D84628">
            <w:pPr>
              <w:ind w:left="-290"/>
              <w:jc w:val="right"/>
              <w:rPr>
                <w:rFonts w:ascii="Arial" w:hAnsi="Arial" w:cs="Arial"/>
                <w:sz w:val="12"/>
                <w:szCs w:val="12"/>
              </w:rPr>
            </w:pPr>
            <w:r w:rsidRPr="00950E9B">
              <w:rPr>
                <w:rFonts w:ascii="Arial" w:hAnsi="Arial" w:cs="Arial"/>
                <w:b/>
                <w:sz w:val="12"/>
                <w:szCs w:val="12"/>
              </w:rPr>
              <w:t>1.711</w:t>
            </w:r>
          </w:p>
        </w:tc>
        <w:tc>
          <w:tcPr>
            <w:tcW w:w="713" w:type="dxa"/>
            <w:gridSpan w:val="2"/>
            <w:tcBorders>
              <w:top w:val="nil"/>
              <w:left w:val="nil"/>
              <w:bottom w:val="nil"/>
              <w:right w:val="nil"/>
            </w:tcBorders>
            <w:shd w:val="clear" w:color="auto" w:fill="auto"/>
            <w:noWrap/>
            <w:vAlign w:val="bottom"/>
          </w:tcPr>
          <w:p w14:paraId="21016023" w14:textId="3375C957" w:rsidR="00D84628" w:rsidRPr="00950E9B" w:rsidRDefault="00D84628" w:rsidP="00D84628">
            <w:pPr>
              <w:ind w:left="-290"/>
              <w:jc w:val="right"/>
              <w:rPr>
                <w:rFonts w:ascii="Arial" w:hAnsi="Arial" w:cs="Arial"/>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4CD1D5DD" w14:textId="1DB87EDE" w:rsidR="00D84628" w:rsidRPr="00950E9B" w:rsidRDefault="00D84628" w:rsidP="00D84628">
            <w:pPr>
              <w:ind w:left="-290"/>
              <w:jc w:val="right"/>
              <w:rPr>
                <w:rFonts w:ascii="Arial" w:hAnsi="Arial" w:cs="Arial"/>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29064D23" w14:textId="715DFE68" w:rsidR="00D84628" w:rsidRPr="00950E9B" w:rsidRDefault="009B3FE1" w:rsidP="00D84628">
            <w:pPr>
              <w:ind w:left="-290" w:right="81"/>
              <w:jc w:val="right"/>
              <w:rPr>
                <w:rFonts w:ascii="Arial" w:hAnsi="Arial" w:cs="Arial"/>
                <w:sz w:val="12"/>
                <w:szCs w:val="12"/>
              </w:rPr>
            </w:pPr>
            <w:r w:rsidRPr="00950E9B">
              <w:rPr>
                <w:rFonts w:ascii="Arial" w:hAnsi="Arial" w:cs="Arial"/>
                <w:b/>
                <w:sz w:val="12"/>
                <w:szCs w:val="12"/>
              </w:rPr>
              <w:t>1.352.130</w:t>
            </w:r>
          </w:p>
        </w:tc>
      </w:tr>
      <w:tr w:rsidR="00D84628" w:rsidRPr="00950E9B" w14:paraId="0077FCBF"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6E7AF87D" w14:textId="77777777" w:rsidR="00D84628" w:rsidRPr="00950E9B" w:rsidRDefault="00D84628" w:rsidP="00D84628">
            <w:pPr>
              <w:pStyle w:val="Balk1"/>
              <w:numPr>
                <w:ilvl w:val="0"/>
                <w:numId w:val="0"/>
              </w:numPr>
              <w:spacing w:before="0"/>
              <w:ind w:left="-108"/>
              <w:rPr>
                <w:rFonts w:ascii="Arial" w:eastAsia="Arial Unicode MS" w:hAnsi="Arial" w:cs="Arial"/>
                <w:sz w:val="12"/>
                <w:szCs w:val="12"/>
                <w:u w:val="none"/>
              </w:rPr>
            </w:pPr>
            <w:r w:rsidRPr="00950E9B">
              <w:rPr>
                <w:rFonts w:ascii="Arial" w:eastAsia="Arial Unicode MS" w:hAnsi="Arial" w:cs="Arial"/>
                <w:sz w:val="12"/>
                <w:szCs w:val="12"/>
                <w:u w:val="none"/>
              </w:rPr>
              <w:t xml:space="preserve">X. Katılma Hesapları </w:t>
            </w:r>
            <w:r w:rsidRPr="00950E9B">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26EBFBF6"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3BDB36BB" w14:textId="65730423"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720" w:type="dxa"/>
            <w:gridSpan w:val="2"/>
            <w:tcBorders>
              <w:top w:val="nil"/>
              <w:left w:val="nil"/>
              <w:bottom w:val="nil"/>
              <w:right w:val="nil"/>
            </w:tcBorders>
            <w:shd w:val="clear" w:color="auto" w:fill="auto"/>
            <w:noWrap/>
            <w:vAlign w:val="bottom"/>
          </w:tcPr>
          <w:p w14:paraId="63CF706F" w14:textId="2F515AAD"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w:t>
            </w:r>
          </w:p>
        </w:tc>
        <w:tc>
          <w:tcPr>
            <w:tcW w:w="605" w:type="dxa"/>
            <w:gridSpan w:val="2"/>
            <w:tcBorders>
              <w:top w:val="nil"/>
              <w:left w:val="nil"/>
              <w:bottom w:val="nil"/>
              <w:right w:val="nil"/>
            </w:tcBorders>
            <w:shd w:val="clear" w:color="auto" w:fill="auto"/>
            <w:noWrap/>
            <w:vAlign w:val="bottom"/>
          </w:tcPr>
          <w:p w14:paraId="28193DA0" w14:textId="48310B10"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46.890</w:t>
            </w:r>
          </w:p>
        </w:tc>
        <w:tc>
          <w:tcPr>
            <w:tcW w:w="571" w:type="dxa"/>
            <w:gridSpan w:val="2"/>
            <w:tcBorders>
              <w:top w:val="nil"/>
              <w:left w:val="nil"/>
              <w:bottom w:val="nil"/>
              <w:right w:val="nil"/>
            </w:tcBorders>
            <w:shd w:val="clear" w:color="auto" w:fill="auto"/>
            <w:noWrap/>
            <w:vAlign w:val="bottom"/>
          </w:tcPr>
          <w:p w14:paraId="6B5DDACB" w14:textId="710DC736"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27.800</w:t>
            </w:r>
          </w:p>
        </w:tc>
        <w:tc>
          <w:tcPr>
            <w:tcW w:w="569" w:type="dxa"/>
            <w:gridSpan w:val="2"/>
            <w:tcBorders>
              <w:top w:val="nil"/>
              <w:left w:val="nil"/>
              <w:bottom w:val="nil"/>
              <w:right w:val="nil"/>
            </w:tcBorders>
            <w:shd w:val="clear" w:color="auto" w:fill="auto"/>
            <w:noWrap/>
            <w:vAlign w:val="bottom"/>
          </w:tcPr>
          <w:p w14:paraId="0A9F9C61" w14:textId="5600EA4C"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51.800</w:t>
            </w:r>
          </w:p>
        </w:tc>
        <w:tc>
          <w:tcPr>
            <w:tcW w:w="713" w:type="dxa"/>
            <w:gridSpan w:val="2"/>
            <w:tcBorders>
              <w:top w:val="nil"/>
              <w:left w:val="nil"/>
              <w:bottom w:val="nil"/>
              <w:right w:val="nil"/>
            </w:tcBorders>
            <w:shd w:val="clear" w:color="auto" w:fill="auto"/>
            <w:noWrap/>
            <w:vAlign w:val="bottom"/>
          </w:tcPr>
          <w:p w14:paraId="283EE7D1" w14:textId="2D0B0D07" w:rsidR="00D84628" w:rsidRPr="00950E9B" w:rsidRDefault="009B3FE1" w:rsidP="00D84628">
            <w:pPr>
              <w:ind w:left="-290"/>
              <w:jc w:val="right"/>
              <w:rPr>
                <w:rFonts w:ascii="Arial" w:hAnsi="Arial" w:cs="Arial"/>
                <w:b/>
                <w:sz w:val="12"/>
                <w:szCs w:val="12"/>
              </w:rPr>
            </w:pPr>
            <w:r w:rsidRPr="00950E9B">
              <w:rPr>
                <w:rFonts w:ascii="Arial" w:hAnsi="Arial" w:cs="Arial"/>
                <w:b/>
                <w:sz w:val="12"/>
                <w:szCs w:val="12"/>
              </w:rPr>
              <w:t>-</w:t>
            </w:r>
          </w:p>
        </w:tc>
        <w:tc>
          <w:tcPr>
            <w:tcW w:w="687" w:type="dxa"/>
            <w:gridSpan w:val="3"/>
            <w:tcBorders>
              <w:top w:val="nil"/>
              <w:left w:val="nil"/>
              <w:bottom w:val="nil"/>
              <w:right w:val="nil"/>
            </w:tcBorders>
            <w:vAlign w:val="bottom"/>
          </w:tcPr>
          <w:p w14:paraId="105007B5" w14:textId="649A7BBD" w:rsidR="00D84628" w:rsidRPr="00950E9B" w:rsidRDefault="00D84628" w:rsidP="00D84628">
            <w:pPr>
              <w:ind w:left="-290"/>
              <w:jc w:val="right"/>
              <w:rPr>
                <w:rFonts w:ascii="Arial" w:hAnsi="Arial" w:cs="Arial"/>
                <w:b/>
                <w:sz w:val="12"/>
                <w:szCs w:val="12"/>
              </w:rPr>
            </w:pPr>
            <w:r w:rsidRPr="00950E9B">
              <w:rPr>
                <w:rFonts w:ascii="Arial" w:hAnsi="Arial" w:cs="Arial"/>
                <w:b/>
                <w:sz w:val="12"/>
                <w:szCs w:val="12"/>
              </w:rPr>
              <w:t>-</w:t>
            </w:r>
          </w:p>
        </w:tc>
        <w:tc>
          <w:tcPr>
            <w:tcW w:w="966" w:type="dxa"/>
            <w:tcBorders>
              <w:top w:val="nil"/>
              <w:left w:val="nil"/>
              <w:bottom w:val="nil"/>
              <w:right w:val="nil"/>
            </w:tcBorders>
            <w:vAlign w:val="bottom"/>
          </w:tcPr>
          <w:p w14:paraId="694468DE" w14:textId="362DCD6F"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126.490</w:t>
            </w:r>
          </w:p>
        </w:tc>
      </w:tr>
      <w:tr w:rsidR="00D84628" w:rsidRPr="00950E9B" w14:paraId="44D21980"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1627D4AD" w14:textId="7BBBF773" w:rsidR="00D84628" w:rsidRPr="00950E9B" w:rsidRDefault="00D84628" w:rsidP="00D84628">
            <w:pPr>
              <w:ind w:left="-108" w:firstLine="360"/>
              <w:rPr>
                <w:rFonts w:ascii="Arial" w:hAnsi="Arial" w:cs="Arial"/>
                <w:sz w:val="12"/>
                <w:szCs w:val="12"/>
              </w:rPr>
            </w:pPr>
            <w:r w:rsidRPr="00950E9B">
              <w:rPr>
                <w:rFonts w:ascii="Arial" w:hAnsi="Arial" w:cs="Arial"/>
                <w:sz w:val="12"/>
                <w:szCs w:val="12"/>
              </w:rPr>
              <w:t>Yurt içinde Yer. K.</w:t>
            </w:r>
          </w:p>
        </w:tc>
        <w:tc>
          <w:tcPr>
            <w:tcW w:w="712" w:type="dxa"/>
            <w:tcBorders>
              <w:top w:val="nil"/>
              <w:left w:val="nil"/>
              <w:bottom w:val="nil"/>
              <w:right w:val="nil"/>
            </w:tcBorders>
            <w:shd w:val="clear" w:color="auto" w:fill="auto"/>
            <w:noWrap/>
          </w:tcPr>
          <w:p w14:paraId="1116A78D" w14:textId="493952ED"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D267BC4" w14:textId="26753B5D"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3866DE7D" w14:textId="4AE48EDF" w:rsidR="00D84628" w:rsidRPr="00950E9B" w:rsidRDefault="009B3FE1" w:rsidP="00D84628">
            <w:pPr>
              <w:ind w:left="-290"/>
              <w:jc w:val="right"/>
              <w:rPr>
                <w:rFonts w:ascii="Arial" w:hAnsi="Arial" w:cs="Arial"/>
                <w:b/>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5D724028" w14:textId="46B9AC8D" w:rsidR="00D84628" w:rsidRPr="00950E9B" w:rsidRDefault="009B3FE1" w:rsidP="00D84628">
            <w:pPr>
              <w:ind w:left="-290"/>
              <w:jc w:val="right"/>
              <w:rPr>
                <w:rFonts w:ascii="Arial" w:hAnsi="Arial" w:cs="Arial"/>
                <w:b/>
                <w:sz w:val="12"/>
                <w:szCs w:val="12"/>
              </w:rPr>
            </w:pPr>
            <w:r w:rsidRPr="00950E9B">
              <w:rPr>
                <w:rFonts w:ascii="Arial" w:hAnsi="Arial" w:cs="Arial"/>
                <w:sz w:val="12"/>
                <w:szCs w:val="12"/>
              </w:rPr>
              <w:t>46.890</w:t>
            </w:r>
          </w:p>
        </w:tc>
        <w:tc>
          <w:tcPr>
            <w:tcW w:w="571" w:type="dxa"/>
            <w:gridSpan w:val="2"/>
            <w:tcBorders>
              <w:top w:val="nil"/>
              <w:left w:val="nil"/>
              <w:bottom w:val="nil"/>
              <w:right w:val="nil"/>
            </w:tcBorders>
            <w:shd w:val="clear" w:color="auto" w:fill="auto"/>
            <w:noWrap/>
          </w:tcPr>
          <w:p w14:paraId="03141F7E" w14:textId="4212E043" w:rsidR="00D84628" w:rsidRPr="00950E9B" w:rsidRDefault="009B3FE1" w:rsidP="00D84628">
            <w:pPr>
              <w:ind w:left="-290"/>
              <w:jc w:val="right"/>
              <w:rPr>
                <w:rFonts w:ascii="Arial" w:hAnsi="Arial" w:cs="Arial"/>
                <w:b/>
                <w:sz w:val="12"/>
                <w:szCs w:val="12"/>
              </w:rPr>
            </w:pPr>
            <w:r w:rsidRPr="00950E9B">
              <w:rPr>
                <w:rFonts w:ascii="Arial" w:hAnsi="Arial" w:cs="Arial"/>
                <w:sz w:val="12"/>
                <w:szCs w:val="12"/>
              </w:rPr>
              <w:t>27.800</w:t>
            </w:r>
          </w:p>
        </w:tc>
        <w:tc>
          <w:tcPr>
            <w:tcW w:w="569" w:type="dxa"/>
            <w:gridSpan w:val="2"/>
            <w:tcBorders>
              <w:top w:val="nil"/>
              <w:left w:val="nil"/>
              <w:bottom w:val="nil"/>
              <w:right w:val="nil"/>
            </w:tcBorders>
            <w:shd w:val="clear" w:color="auto" w:fill="auto"/>
            <w:noWrap/>
          </w:tcPr>
          <w:p w14:paraId="3608D9E6" w14:textId="075CC1A5" w:rsidR="00D84628" w:rsidRPr="00950E9B" w:rsidRDefault="009B3FE1" w:rsidP="00D84628">
            <w:pPr>
              <w:ind w:left="-290"/>
              <w:jc w:val="right"/>
              <w:rPr>
                <w:rFonts w:ascii="Arial" w:hAnsi="Arial" w:cs="Arial"/>
                <w:b/>
                <w:sz w:val="12"/>
                <w:szCs w:val="12"/>
              </w:rPr>
            </w:pPr>
            <w:r w:rsidRPr="00950E9B">
              <w:rPr>
                <w:rFonts w:ascii="Arial" w:hAnsi="Arial" w:cs="Arial"/>
                <w:sz w:val="12"/>
                <w:szCs w:val="12"/>
              </w:rPr>
              <w:t>51.800</w:t>
            </w:r>
          </w:p>
        </w:tc>
        <w:tc>
          <w:tcPr>
            <w:tcW w:w="713" w:type="dxa"/>
            <w:gridSpan w:val="2"/>
            <w:tcBorders>
              <w:top w:val="nil"/>
              <w:left w:val="nil"/>
              <w:bottom w:val="nil"/>
              <w:right w:val="nil"/>
            </w:tcBorders>
            <w:shd w:val="clear" w:color="auto" w:fill="auto"/>
            <w:noWrap/>
          </w:tcPr>
          <w:p w14:paraId="0C9C1E15" w14:textId="40798192" w:rsidR="00D84628" w:rsidRPr="00950E9B" w:rsidRDefault="009B3FE1" w:rsidP="00D84628">
            <w:pPr>
              <w:ind w:left="-290"/>
              <w:jc w:val="right"/>
              <w:rPr>
                <w:rFonts w:ascii="Arial" w:hAnsi="Arial" w:cs="Arial"/>
                <w:b/>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5C3AC7B8" w14:textId="58906C98"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966" w:type="dxa"/>
            <w:tcBorders>
              <w:top w:val="nil"/>
              <w:left w:val="nil"/>
              <w:bottom w:val="nil"/>
              <w:right w:val="nil"/>
            </w:tcBorders>
          </w:tcPr>
          <w:p w14:paraId="560CD19B" w14:textId="0AFE7B2E"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126.490</w:t>
            </w:r>
          </w:p>
        </w:tc>
      </w:tr>
      <w:tr w:rsidR="00D84628" w:rsidRPr="00950E9B" w14:paraId="3E584C1D"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4B291672" w14:textId="7510E00C" w:rsidR="00D84628" w:rsidRPr="00950E9B" w:rsidRDefault="00D84628" w:rsidP="00D84628">
            <w:pPr>
              <w:ind w:left="-108" w:firstLine="360"/>
              <w:rPr>
                <w:rFonts w:ascii="Arial" w:hAnsi="Arial" w:cs="Arial"/>
                <w:sz w:val="12"/>
                <w:szCs w:val="12"/>
              </w:rPr>
            </w:pPr>
            <w:r w:rsidRPr="00950E9B">
              <w:rPr>
                <w:rFonts w:ascii="Arial" w:hAnsi="Arial" w:cs="Arial"/>
                <w:sz w:val="12"/>
                <w:szCs w:val="12"/>
              </w:rPr>
              <w:t>Yurt dışında Yer. K.</w:t>
            </w:r>
          </w:p>
        </w:tc>
        <w:tc>
          <w:tcPr>
            <w:tcW w:w="712" w:type="dxa"/>
            <w:tcBorders>
              <w:top w:val="nil"/>
              <w:left w:val="nil"/>
              <w:bottom w:val="nil"/>
              <w:right w:val="nil"/>
            </w:tcBorders>
            <w:shd w:val="clear" w:color="auto" w:fill="auto"/>
            <w:noWrap/>
          </w:tcPr>
          <w:p w14:paraId="024EF02E" w14:textId="1E3DBD9D"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960C33E" w14:textId="31D8E85F"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002EF3A7" w14:textId="55DFEA7B"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2445F4C8" w14:textId="6ECCD0AF"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2ACC6F75" w14:textId="2B65B553"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DC9259" w14:textId="67C02EF0"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BE75F09" w14:textId="655C2132"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0635BC1B" w14:textId="3116C34F"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966" w:type="dxa"/>
            <w:tcBorders>
              <w:top w:val="nil"/>
              <w:left w:val="nil"/>
              <w:bottom w:val="nil"/>
              <w:right w:val="nil"/>
            </w:tcBorders>
          </w:tcPr>
          <w:p w14:paraId="567E177F" w14:textId="72B94EAF" w:rsidR="00D84628" w:rsidRPr="00950E9B" w:rsidRDefault="00D84628" w:rsidP="00D84628">
            <w:pPr>
              <w:ind w:left="-290" w:right="81"/>
              <w:jc w:val="right"/>
              <w:rPr>
                <w:rFonts w:ascii="Arial" w:hAnsi="Arial" w:cs="Arial"/>
                <w:b/>
                <w:sz w:val="12"/>
                <w:szCs w:val="12"/>
              </w:rPr>
            </w:pPr>
            <w:r w:rsidRPr="00950E9B">
              <w:rPr>
                <w:rFonts w:ascii="Arial" w:hAnsi="Arial" w:cs="Arial"/>
                <w:sz w:val="12"/>
                <w:szCs w:val="12"/>
              </w:rPr>
              <w:t>-</w:t>
            </w:r>
          </w:p>
        </w:tc>
      </w:tr>
      <w:tr w:rsidR="00D84628" w:rsidRPr="00950E9B" w14:paraId="4BCECD09" w14:textId="77777777" w:rsidTr="007B60D0">
        <w:trPr>
          <w:gridAfter w:val="1"/>
          <w:wAfter w:w="93" w:type="dxa"/>
          <w:trHeight w:val="113"/>
        </w:trPr>
        <w:tc>
          <w:tcPr>
            <w:tcW w:w="3424" w:type="dxa"/>
            <w:tcBorders>
              <w:top w:val="nil"/>
              <w:left w:val="nil"/>
              <w:bottom w:val="nil"/>
              <w:right w:val="nil"/>
            </w:tcBorders>
            <w:shd w:val="clear" w:color="auto" w:fill="auto"/>
            <w:vAlign w:val="center"/>
          </w:tcPr>
          <w:p w14:paraId="5C6CBA5E" w14:textId="77777777" w:rsidR="00D84628" w:rsidRPr="00950E9B" w:rsidRDefault="00D84628" w:rsidP="00D84628">
            <w:pPr>
              <w:ind w:left="-108"/>
              <w:rPr>
                <w:rFonts w:ascii="Arial" w:eastAsia="Arial Unicode MS" w:hAnsi="Arial" w:cs="Arial"/>
                <w:b/>
                <w:sz w:val="12"/>
                <w:szCs w:val="12"/>
              </w:rPr>
            </w:pPr>
            <w:r w:rsidRPr="00950E9B">
              <w:rPr>
                <w:rFonts w:ascii="Arial" w:eastAsia="Arial Unicode MS" w:hAnsi="Arial" w:cs="Arial"/>
                <w:b/>
                <w:sz w:val="12"/>
                <w:szCs w:val="12"/>
              </w:rPr>
              <w:t xml:space="preserve">XI. Katılma Hesapları </w:t>
            </w:r>
            <w:r w:rsidRPr="00950E9B">
              <w:rPr>
                <w:rFonts w:ascii="Arial" w:hAnsi="Arial" w:cs="Arial"/>
                <w:b/>
                <w:sz w:val="12"/>
                <w:szCs w:val="12"/>
              </w:rPr>
              <w:t>Özel Fon Havuzları-YP</w:t>
            </w:r>
          </w:p>
        </w:tc>
        <w:tc>
          <w:tcPr>
            <w:tcW w:w="712" w:type="dxa"/>
            <w:tcBorders>
              <w:top w:val="nil"/>
              <w:left w:val="nil"/>
              <w:bottom w:val="nil"/>
              <w:right w:val="nil"/>
            </w:tcBorders>
            <w:shd w:val="clear" w:color="auto" w:fill="auto"/>
            <w:noWrap/>
          </w:tcPr>
          <w:p w14:paraId="52368D13" w14:textId="5A6B4B49"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CF0572" w14:textId="279C5A76"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20" w:type="dxa"/>
            <w:gridSpan w:val="2"/>
            <w:tcBorders>
              <w:top w:val="nil"/>
              <w:left w:val="nil"/>
              <w:bottom w:val="nil"/>
              <w:right w:val="nil"/>
            </w:tcBorders>
            <w:shd w:val="clear" w:color="auto" w:fill="auto"/>
            <w:noWrap/>
          </w:tcPr>
          <w:p w14:paraId="4E109D56" w14:textId="2A147567"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05" w:type="dxa"/>
            <w:gridSpan w:val="2"/>
            <w:tcBorders>
              <w:top w:val="nil"/>
              <w:left w:val="nil"/>
              <w:bottom w:val="nil"/>
              <w:right w:val="nil"/>
            </w:tcBorders>
            <w:shd w:val="clear" w:color="auto" w:fill="auto"/>
            <w:noWrap/>
          </w:tcPr>
          <w:p w14:paraId="6E70CB8C" w14:textId="162E3CF4"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83DBBDB" w14:textId="1EECC673"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35CC674" w14:textId="382F4525"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93640C2" w14:textId="2A5C739F"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87" w:type="dxa"/>
            <w:gridSpan w:val="3"/>
            <w:tcBorders>
              <w:top w:val="nil"/>
              <w:left w:val="nil"/>
              <w:bottom w:val="nil"/>
              <w:right w:val="nil"/>
            </w:tcBorders>
          </w:tcPr>
          <w:p w14:paraId="415F2C9E" w14:textId="38AAD4BD"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966" w:type="dxa"/>
            <w:tcBorders>
              <w:top w:val="nil"/>
              <w:left w:val="nil"/>
              <w:bottom w:val="nil"/>
              <w:right w:val="nil"/>
            </w:tcBorders>
          </w:tcPr>
          <w:p w14:paraId="7B3F7094" w14:textId="5F8EE12B" w:rsidR="00D84628" w:rsidRPr="00950E9B" w:rsidRDefault="00D84628" w:rsidP="00D84628">
            <w:pPr>
              <w:ind w:left="-290" w:right="81"/>
              <w:jc w:val="right"/>
              <w:rPr>
                <w:rFonts w:ascii="Arial" w:hAnsi="Arial" w:cs="Arial"/>
                <w:b/>
                <w:sz w:val="12"/>
                <w:szCs w:val="12"/>
              </w:rPr>
            </w:pPr>
            <w:r w:rsidRPr="00950E9B">
              <w:rPr>
                <w:rFonts w:ascii="Arial" w:hAnsi="Arial" w:cs="Arial"/>
                <w:sz w:val="12"/>
                <w:szCs w:val="12"/>
              </w:rPr>
              <w:t>-</w:t>
            </w:r>
          </w:p>
        </w:tc>
      </w:tr>
      <w:tr w:rsidR="00D84628" w:rsidRPr="00950E9B" w14:paraId="3303DF80" w14:textId="77777777" w:rsidTr="007B60D0">
        <w:trPr>
          <w:gridAfter w:val="1"/>
          <w:wAfter w:w="93" w:type="dxa"/>
          <w:trHeight w:val="113"/>
        </w:trPr>
        <w:tc>
          <w:tcPr>
            <w:tcW w:w="3424" w:type="dxa"/>
            <w:tcBorders>
              <w:top w:val="nil"/>
              <w:left w:val="nil"/>
              <w:right w:val="nil"/>
            </w:tcBorders>
            <w:shd w:val="clear" w:color="auto" w:fill="auto"/>
            <w:vAlign w:val="center"/>
          </w:tcPr>
          <w:p w14:paraId="579CA211" w14:textId="23703482" w:rsidR="00D84628" w:rsidRPr="00950E9B" w:rsidRDefault="00D84628" w:rsidP="00D84628">
            <w:pPr>
              <w:ind w:firstLine="176"/>
              <w:rPr>
                <w:rFonts w:ascii="Arial" w:hAnsi="Arial" w:cs="Arial"/>
                <w:sz w:val="12"/>
                <w:szCs w:val="12"/>
              </w:rPr>
            </w:pPr>
            <w:r w:rsidRPr="00950E9B">
              <w:rPr>
                <w:rFonts w:ascii="Arial" w:hAnsi="Arial" w:cs="Arial"/>
                <w:sz w:val="12"/>
                <w:szCs w:val="12"/>
              </w:rPr>
              <w:t xml:space="preserve">  Yurt içinde Yer. K.</w:t>
            </w:r>
          </w:p>
        </w:tc>
        <w:tc>
          <w:tcPr>
            <w:tcW w:w="712" w:type="dxa"/>
            <w:tcBorders>
              <w:top w:val="nil"/>
              <w:left w:val="nil"/>
              <w:right w:val="nil"/>
            </w:tcBorders>
            <w:shd w:val="clear" w:color="auto" w:fill="auto"/>
            <w:noWrap/>
          </w:tcPr>
          <w:p w14:paraId="2F02512D" w14:textId="3396859F"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814" w:type="dxa"/>
            <w:gridSpan w:val="2"/>
            <w:tcBorders>
              <w:top w:val="nil"/>
              <w:left w:val="nil"/>
              <w:right w:val="nil"/>
            </w:tcBorders>
            <w:shd w:val="clear" w:color="auto" w:fill="auto"/>
            <w:noWrap/>
          </w:tcPr>
          <w:p w14:paraId="06F0ED83" w14:textId="456D2CA7"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20" w:type="dxa"/>
            <w:gridSpan w:val="2"/>
            <w:tcBorders>
              <w:top w:val="nil"/>
              <w:left w:val="nil"/>
              <w:right w:val="nil"/>
            </w:tcBorders>
            <w:shd w:val="clear" w:color="auto" w:fill="auto"/>
            <w:noWrap/>
          </w:tcPr>
          <w:p w14:paraId="63D47CF9" w14:textId="067602FD"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05" w:type="dxa"/>
            <w:gridSpan w:val="2"/>
            <w:tcBorders>
              <w:top w:val="nil"/>
              <w:left w:val="nil"/>
              <w:right w:val="nil"/>
            </w:tcBorders>
            <w:shd w:val="clear" w:color="auto" w:fill="auto"/>
            <w:noWrap/>
          </w:tcPr>
          <w:p w14:paraId="69CB5A1C" w14:textId="320AAA53"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71" w:type="dxa"/>
            <w:gridSpan w:val="2"/>
            <w:tcBorders>
              <w:top w:val="nil"/>
              <w:left w:val="nil"/>
              <w:right w:val="nil"/>
            </w:tcBorders>
            <w:shd w:val="clear" w:color="auto" w:fill="auto"/>
            <w:noWrap/>
          </w:tcPr>
          <w:p w14:paraId="394CD577" w14:textId="32EEEE65"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69" w:type="dxa"/>
            <w:gridSpan w:val="2"/>
            <w:tcBorders>
              <w:top w:val="nil"/>
              <w:left w:val="nil"/>
              <w:right w:val="nil"/>
            </w:tcBorders>
            <w:shd w:val="clear" w:color="auto" w:fill="auto"/>
            <w:noWrap/>
          </w:tcPr>
          <w:p w14:paraId="53A60248" w14:textId="11EE527A"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13" w:type="dxa"/>
            <w:gridSpan w:val="2"/>
            <w:tcBorders>
              <w:top w:val="nil"/>
              <w:left w:val="nil"/>
              <w:right w:val="nil"/>
            </w:tcBorders>
            <w:shd w:val="clear" w:color="auto" w:fill="auto"/>
            <w:noWrap/>
          </w:tcPr>
          <w:p w14:paraId="22B26C02" w14:textId="445F68E2"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87" w:type="dxa"/>
            <w:gridSpan w:val="3"/>
            <w:tcBorders>
              <w:top w:val="nil"/>
              <w:left w:val="nil"/>
              <w:right w:val="nil"/>
            </w:tcBorders>
          </w:tcPr>
          <w:p w14:paraId="31E65920" w14:textId="21A50AFC"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966" w:type="dxa"/>
            <w:tcBorders>
              <w:top w:val="nil"/>
              <w:left w:val="nil"/>
              <w:right w:val="nil"/>
            </w:tcBorders>
          </w:tcPr>
          <w:p w14:paraId="6CF5F6A4" w14:textId="32DB8EAA" w:rsidR="00D84628" w:rsidRPr="00950E9B" w:rsidRDefault="00D84628" w:rsidP="00D84628">
            <w:pPr>
              <w:ind w:left="-290" w:right="81"/>
              <w:jc w:val="right"/>
              <w:rPr>
                <w:rFonts w:ascii="Arial" w:hAnsi="Arial" w:cs="Arial"/>
                <w:b/>
                <w:sz w:val="12"/>
                <w:szCs w:val="12"/>
              </w:rPr>
            </w:pPr>
            <w:r w:rsidRPr="00950E9B">
              <w:rPr>
                <w:rFonts w:ascii="Arial" w:hAnsi="Arial" w:cs="Arial"/>
                <w:sz w:val="12"/>
                <w:szCs w:val="12"/>
              </w:rPr>
              <w:t>-</w:t>
            </w:r>
          </w:p>
        </w:tc>
      </w:tr>
      <w:tr w:rsidR="00D84628" w:rsidRPr="00950E9B" w14:paraId="2706A1C6" w14:textId="77777777" w:rsidTr="007B60D0">
        <w:trPr>
          <w:gridAfter w:val="1"/>
          <w:wAfter w:w="93" w:type="dxa"/>
          <w:trHeight w:val="113"/>
        </w:trPr>
        <w:tc>
          <w:tcPr>
            <w:tcW w:w="3424" w:type="dxa"/>
            <w:tcBorders>
              <w:top w:val="nil"/>
              <w:left w:val="nil"/>
              <w:right w:val="nil"/>
            </w:tcBorders>
            <w:shd w:val="clear" w:color="auto" w:fill="auto"/>
            <w:vAlign w:val="center"/>
          </w:tcPr>
          <w:p w14:paraId="36A1F6F6" w14:textId="229B145A" w:rsidR="00D84628" w:rsidRPr="00950E9B" w:rsidRDefault="00D84628" w:rsidP="00D84628">
            <w:pPr>
              <w:ind w:firstLine="176"/>
              <w:rPr>
                <w:rFonts w:ascii="Arial" w:hAnsi="Arial" w:cs="Arial"/>
                <w:sz w:val="12"/>
                <w:szCs w:val="12"/>
              </w:rPr>
            </w:pPr>
            <w:r w:rsidRPr="00950E9B">
              <w:rPr>
                <w:rFonts w:ascii="Arial" w:hAnsi="Arial" w:cs="Arial"/>
                <w:sz w:val="12"/>
                <w:szCs w:val="12"/>
              </w:rPr>
              <w:t xml:space="preserve">  Yurt dışında Yer. K.</w:t>
            </w:r>
          </w:p>
        </w:tc>
        <w:tc>
          <w:tcPr>
            <w:tcW w:w="712" w:type="dxa"/>
            <w:tcBorders>
              <w:top w:val="nil"/>
              <w:left w:val="nil"/>
              <w:right w:val="nil"/>
            </w:tcBorders>
            <w:shd w:val="clear" w:color="auto" w:fill="auto"/>
            <w:noWrap/>
          </w:tcPr>
          <w:p w14:paraId="7E8BFD73" w14:textId="1DAF05E2"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814" w:type="dxa"/>
            <w:gridSpan w:val="2"/>
            <w:tcBorders>
              <w:top w:val="nil"/>
              <w:left w:val="nil"/>
              <w:right w:val="nil"/>
            </w:tcBorders>
            <w:shd w:val="clear" w:color="auto" w:fill="auto"/>
            <w:noWrap/>
          </w:tcPr>
          <w:p w14:paraId="5B872CEC" w14:textId="2436DEDF"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20" w:type="dxa"/>
            <w:gridSpan w:val="2"/>
            <w:tcBorders>
              <w:top w:val="nil"/>
              <w:left w:val="nil"/>
              <w:right w:val="nil"/>
            </w:tcBorders>
            <w:shd w:val="clear" w:color="auto" w:fill="auto"/>
            <w:noWrap/>
          </w:tcPr>
          <w:p w14:paraId="6BD33538" w14:textId="692E9FF9"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05" w:type="dxa"/>
            <w:gridSpan w:val="2"/>
            <w:tcBorders>
              <w:top w:val="nil"/>
              <w:left w:val="nil"/>
              <w:right w:val="nil"/>
            </w:tcBorders>
            <w:shd w:val="clear" w:color="auto" w:fill="auto"/>
            <w:noWrap/>
          </w:tcPr>
          <w:p w14:paraId="20AD9D3B" w14:textId="1359EDF4"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71" w:type="dxa"/>
            <w:gridSpan w:val="2"/>
            <w:tcBorders>
              <w:top w:val="nil"/>
              <w:left w:val="nil"/>
              <w:right w:val="nil"/>
            </w:tcBorders>
            <w:shd w:val="clear" w:color="auto" w:fill="auto"/>
            <w:noWrap/>
          </w:tcPr>
          <w:p w14:paraId="3F75ABE3" w14:textId="356690C7"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569" w:type="dxa"/>
            <w:gridSpan w:val="2"/>
            <w:tcBorders>
              <w:top w:val="nil"/>
              <w:left w:val="nil"/>
              <w:right w:val="nil"/>
            </w:tcBorders>
            <w:shd w:val="clear" w:color="auto" w:fill="auto"/>
            <w:noWrap/>
          </w:tcPr>
          <w:p w14:paraId="204FF9EF" w14:textId="63258AB7"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713" w:type="dxa"/>
            <w:gridSpan w:val="2"/>
            <w:tcBorders>
              <w:top w:val="nil"/>
              <w:left w:val="nil"/>
              <w:right w:val="nil"/>
            </w:tcBorders>
            <w:shd w:val="clear" w:color="auto" w:fill="auto"/>
            <w:noWrap/>
          </w:tcPr>
          <w:p w14:paraId="373410D4" w14:textId="797C97D2"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687" w:type="dxa"/>
            <w:gridSpan w:val="3"/>
            <w:tcBorders>
              <w:top w:val="nil"/>
              <w:left w:val="nil"/>
              <w:right w:val="nil"/>
            </w:tcBorders>
          </w:tcPr>
          <w:p w14:paraId="63766809" w14:textId="177C8787" w:rsidR="00D84628" w:rsidRPr="00950E9B" w:rsidRDefault="00D84628" w:rsidP="00D84628">
            <w:pPr>
              <w:ind w:left="-290"/>
              <w:jc w:val="right"/>
              <w:rPr>
                <w:rFonts w:ascii="Arial" w:hAnsi="Arial" w:cs="Arial"/>
                <w:b/>
                <w:sz w:val="12"/>
                <w:szCs w:val="12"/>
              </w:rPr>
            </w:pPr>
            <w:r w:rsidRPr="00950E9B">
              <w:rPr>
                <w:rFonts w:ascii="Arial" w:hAnsi="Arial" w:cs="Arial"/>
                <w:sz w:val="12"/>
                <w:szCs w:val="12"/>
              </w:rPr>
              <w:t>-</w:t>
            </w:r>
          </w:p>
        </w:tc>
        <w:tc>
          <w:tcPr>
            <w:tcW w:w="966" w:type="dxa"/>
            <w:tcBorders>
              <w:top w:val="nil"/>
              <w:left w:val="nil"/>
              <w:right w:val="nil"/>
            </w:tcBorders>
          </w:tcPr>
          <w:p w14:paraId="50820500" w14:textId="7609B063" w:rsidR="00D84628" w:rsidRPr="00950E9B" w:rsidRDefault="00D84628" w:rsidP="00D84628">
            <w:pPr>
              <w:ind w:left="-290" w:right="81"/>
              <w:jc w:val="right"/>
              <w:rPr>
                <w:rFonts w:ascii="Arial" w:hAnsi="Arial" w:cs="Arial"/>
                <w:b/>
                <w:sz w:val="12"/>
                <w:szCs w:val="12"/>
              </w:rPr>
            </w:pPr>
            <w:r w:rsidRPr="00950E9B">
              <w:rPr>
                <w:rFonts w:ascii="Arial" w:hAnsi="Arial" w:cs="Arial"/>
                <w:sz w:val="12"/>
                <w:szCs w:val="12"/>
              </w:rPr>
              <w:t>-</w:t>
            </w:r>
          </w:p>
        </w:tc>
      </w:tr>
      <w:tr w:rsidR="00D84628" w:rsidRPr="00950E9B" w14:paraId="1058F6AA" w14:textId="77777777" w:rsidTr="007B60D0">
        <w:trPr>
          <w:gridAfter w:val="1"/>
          <w:wAfter w:w="93" w:type="dxa"/>
          <w:trHeight w:val="113"/>
        </w:trPr>
        <w:tc>
          <w:tcPr>
            <w:tcW w:w="3424" w:type="dxa"/>
            <w:tcBorders>
              <w:left w:val="nil"/>
              <w:bottom w:val="single" w:sz="4" w:space="0" w:color="auto"/>
              <w:right w:val="nil"/>
            </w:tcBorders>
            <w:shd w:val="clear" w:color="auto" w:fill="auto"/>
            <w:vAlign w:val="bottom"/>
          </w:tcPr>
          <w:p w14:paraId="4478FB6D" w14:textId="77777777" w:rsidR="00D84628" w:rsidRPr="00950E9B" w:rsidRDefault="00D84628" w:rsidP="00D84628">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D84628" w:rsidRPr="00950E9B" w:rsidRDefault="00D84628" w:rsidP="00D84628">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D84628" w:rsidRPr="00950E9B" w:rsidRDefault="00D84628" w:rsidP="00D84628">
            <w:pPr>
              <w:ind w:left="-290"/>
              <w:jc w:val="right"/>
              <w:rPr>
                <w:rFonts w:ascii="Arial" w:hAnsi="Arial" w:cs="Arial"/>
                <w:b/>
                <w:sz w:val="12"/>
                <w:szCs w:val="12"/>
              </w:rPr>
            </w:pPr>
          </w:p>
        </w:tc>
        <w:tc>
          <w:tcPr>
            <w:tcW w:w="720" w:type="dxa"/>
            <w:gridSpan w:val="2"/>
            <w:tcBorders>
              <w:left w:val="nil"/>
              <w:bottom w:val="single" w:sz="4" w:space="0" w:color="auto"/>
              <w:right w:val="nil"/>
            </w:tcBorders>
            <w:shd w:val="clear" w:color="auto" w:fill="auto"/>
            <w:noWrap/>
            <w:vAlign w:val="bottom"/>
          </w:tcPr>
          <w:p w14:paraId="77DC7DA6" w14:textId="5BA3027F" w:rsidR="00D84628" w:rsidRPr="00950E9B" w:rsidRDefault="00D84628" w:rsidP="00D84628">
            <w:pPr>
              <w:ind w:left="-290"/>
              <w:jc w:val="right"/>
              <w:rPr>
                <w:rFonts w:ascii="Arial" w:hAnsi="Arial" w:cs="Arial"/>
                <w:b/>
                <w:sz w:val="12"/>
                <w:szCs w:val="12"/>
              </w:rPr>
            </w:pPr>
          </w:p>
        </w:tc>
        <w:tc>
          <w:tcPr>
            <w:tcW w:w="605" w:type="dxa"/>
            <w:gridSpan w:val="2"/>
            <w:tcBorders>
              <w:left w:val="nil"/>
              <w:bottom w:val="single" w:sz="4" w:space="0" w:color="auto"/>
              <w:right w:val="nil"/>
            </w:tcBorders>
            <w:shd w:val="clear" w:color="auto" w:fill="auto"/>
            <w:noWrap/>
            <w:vAlign w:val="bottom"/>
          </w:tcPr>
          <w:p w14:paraId="60CD423D" w14:textId="17A3AD83" w:rsidR="00D84628" w:rsidRPr="00950E9B" w:rsidRDefault="00D84628" w:rsidP="00D84628">
            <w:pPr>
              <w:ind w:left="-290"/>
              <w:jc w:val="right"/>
              <w:rPr>
                <w:rFonts w:ascii="Arial" w:hAnsi="Arial" w:cs="Arial"/>
                <w:b/>
                <w:sz w:val="12"/>
                <w:szCs w:val="12"/>
              </w:rPr>
            </w:pPr>
          </w:p>
        </w:tc>
        <w:tc>
          <w:tcPr>
            <w:tcW w:w="571" w:type="dxa"/>
            <w:gridSpan w:val="2"/>
            <w:tcBorders>
              <w:left w:val="nil"/>
              <w:bottom w:val="single" w:sz="4" w:space="0" w:color="auto"/>
              <w:right w:val="nil"/>
            </w:tcBorders>
            <w:shd w:val="clear" w:color="auto" w:fill="auto"/>
            <w:noWrap/>
            <w:vAlign w:val="bottom"/>
          </w:tcPr>
          <w:p w14:paraId="3D72FE98" w14:textId="7D44393A" w:rsidR="00D84628" w:rsidRPr="00950E9B" w:rsidRDefault="00D84628" w:rsidP="00D84628">
            <w:pPr>
              <w:ind w:left="-290"/>
              <w:jc w:val="right"/>
              <w:rPr>
                <w:rFonts w:ascii="Arial" w:hAnsi="Arial" w:cs="Arial"/>
                <w:b/>
                <w:sz w:val="12"/>
                <w:szCs w:val="12"/>
              </w:rPr>
            </w:pPr>
          </w:p>
        </w:tc>
        <w:tc>
          <w:tcPr>
            <w:tcW w:w="569" w:type="dxa"/>
            <w:gridSpan w:val="2"/>
            <w:tcBorders>
              <w:left w:val="nil"/>
              <w:bottom w:val="single" w:sz="4" w:space="0" w:color="auto"/>
              <w:right w:val="nil"/>
            </w:tcBorders>
            <w:shd w:val="clear" w:color="auto" w:fill="auto"/>
            <w:noWrap/>
            <w:vAlign w:val="bottom"/>
          </w:tcPr>
          <w:p w14:paraId="7F9DDE4A" w14:textId="3D546094" w:rsidR="00D84628" w:rsidRPr="00950E9B" w:rsidRDefault="00D84628" w:rsidP="00D84628">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665AB40" w14:textId="6909E701" w:rsidR="00D84628" w:rsidRPr="00950E9B" w:rsidRDefault="00D84628" w:rsidP="00D84628">
            <w:pPr>
              <w:ind w:left="-290"/>
              <w:jc w:val="right"/>
              <w:rPr>
                <w:rFonts w:ascii="Arial" w:hAnsi="Arial" w:cs="Arial"/>
                <w:b/>
                <w:sz w:val="12"/>
                <w:szCs w:val="12"/>
              </w:rPr>
            </w:pPr>
          </w:p>
        </w:tc>
        <w:tc>
          <w:tcPr>
            <w:tcW w:w="687" w:type="dxa"/>
            <w:gridSpan w:val="3"/>
            <w:tcBorders>
              <w:left w:val="nil"/>
              <w:bottom w:val="single" w:sz="4" w:space="0" w:color="auto"/>
              <w:right w:val="nil"/>
            </w:tcBorders>
            <w:vAlign w:val="bottom"/>
          </w:tcPr>
          <w:p w14:paraId="6567A584" w14:textId="3BEFF804" w:rsidR="00D84628" w:rsidRPr="00950E9B" w:rsidRDefault="00D84628" w:rsidP="00D84628">
            <w:pPr>
              <w:ind w:left="-290"/>
              <w:jc w:val="right"/>
              <w:rPr>
                <w:rFonts w:ascii="Arial" w:hAnsi="Arial" w:cs="Arial"/>
                <w:b/>
                <w:sz w:val="12"/>
                <w:szCs w:val="12"/>
              </w:rPr>
            </w:pPr>
          </w:p>
        </w:tc>
        <w:tc>
          <w:tcPr>
            <w:tcW w:w="966" w:type="dxa"/>
            <w:tcBorders>
              <w:left w:val="nil"/>
              <w:bottom w:val="single" w:sz="4" w:space="0" w:color="auto"/>
              <w:right w:val="nil"/>
            </w:tcBorders>
            <w:vAlign w:val="bottom"/>
          </w:tcPr>
          <w:p w14:paraId="5445AF0A" w14:textId="000A8574" w:rsidR="00D84628" w:rsidRPr="00950E9B" w:rsidRDefault="00D84628" w:rsidP="00D84628">
            <w:pPr>
              <w:ind w:left="-290" w:right="81"/>
              <w:jc w:val="right"/>
              <w:rPr>
                <w:rFonts w:ascii="Arial" w:hAnsi="Arial" w:cs="Arial"/>
                <w:b/>
                <w:sz w:val="12"/>
                <w:szCs w:val="12"/>
              </w:rPr>
            </w:pPr>
          </w:p>
        </w:tc>
      </w:tr>
      <w:tr w:rsidR="00D84628" w:rsidRPr="00950E9B" w14:paraId="5A065F4A" w14:textId="77777777" w:rsidTr="007B60D0">
        <w:trPr>
          <w:trHeight w:val="113"/>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D84628" w:rsidRPr="00950E9B" w:rsidRDefault="00D84628" w:rsidP="00D84628">
            <w:pPr>
              <w:ind w:left="-108"/>
              <w:rPr>
                <w:rFonts w:ascii="Arial" w:hAnsi="Arial" w:cs="Arial"/>
                <w:b/>
                <w:sz w:val="12"/>
                <w:szCs w:val="12"/>
              </w:rPr>
            </w:pPr>
            <w:r w:rsidRPr="00950E9B">
              <w:rPr>
                <w:rFonts w:ascii="Arial" w:eastAsia="Arial Unicode MS" w:hAnsi="Arial" w:cs="Arial"/>
                <w:b/>
                <w:sz w:val="12"/>
                <w:szCs w:val="12"/>
              </w:rPr>
              <w:t>Toplam (I+II+…..+IX+X+XI)</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1B8FD1CC"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8.729.339</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5D8A6900"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13.817.263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70F3FD9B"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3.804.985</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658EF21B"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269.105</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7F2B7F20"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65.542</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725D1A0B"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104.827</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28BB135F" w:rsidR="00D84628" w:rsidRPr="00950E9B" w:rsidRDefault="009B3FE1" w:rsidP="00D84628">
            <w:pPr>
              <w:ind w:left="-290" w:right="-34"/>
              <w:jc w:val="right"/>
              <w:rPr>
                <w:rFonts w:ascii="Arial" w:hAnsi="Arial" w:cs="Arial"/>
                <w:b/>
                <w:sz w:val="12"/>
                <w:szCs w:val="12"/>
              </w:rPr>
            </w:pPr>
            <w:r w:rsidRPr="00950E9B">
              <w:rPr>
                <w:rFonts w:ascii="Arial" w:hAnsi="Arial" w:cs="Arial"/>
                <w:b/>
                <w:sz w:val="12"/>
                <w:szCs w:val="12"/>
              </w:rPr>
              <w:t>2.288</w:t>
            </w:r>
          </w:p>
        </w:tc>
        <w:tc>
          <w:tcPr>
            <w:tcW w:w="442" w:type="dxa"/>
            <w:tcBorders>
              <w:top w:val="single" w:sz="4" w:space="0" w:color="auto"/>
              <w:left w:val="nil"/>
              <w:bottom w:val="double" w:sz="4" w:space="0" w:color="auto"/>
              <w:right w:val="nil"/>
            </w:tcBorders>
            <w:vAlign w:val="bottom"/>
          </w:tcPr>
          <w:p w14:paraId="7E4A1BC7" w14:textId="34F199DC" w:rsidR="00D84628" w:rsidRPr="00950E9B" w:rsidRDefault="009B3FE1" w:rsidP="00D84628">
            <w:pPr>
              <w:tabs>
                <w:tab w:val="left" w:pos="199"/>
              </w:tabs>
              <w:ind w:left="-290" w:right="-123" w:hanging="105"/>
              <w:jc w:val="right"/>
              <w:rPr>
                <w:rFonts w:ascii="Arial" w:hAnsi="Arial" w:cs="Arial"/>
                <w:b/>
                <w:sz w:val="12"/>
                <w:szCs w:val="12"/>
              </w:rPr>
            </w:pPr>
            <w:r w:rsidRPr="00950E9B">
              <w:rPr>
                <w:rFonts w:ascii="Arial" w:hAnsi="Arial" w:cs="Arial"/>
                <w:b/>
                <w:sz w:val="12"/>
                <w:szCs w:val="12"/>
              </w:rPr>
              <w:t>-</w:t>
            </w:r>
          </w:p>
        </w:tc>
        <w:tc>
          <w:tcPr>
            <w:tcW w:w="1183" w:type="dxa"/>
            <w:gridSpan w:val="3"/>
            <w:tcBorders>
              <w:top w:val="single" w:sz="4" w:space="0" w:color="auto"/>
              <w:left w:val="nil"/>
              <w:bottom w:val="double" w:sz="4" w:space="0" w:color="auto"/>
              <w:right w:val="nil"/>
            </w:tcBorders>
            <w:vAlign w:val="bottom"/>
          </w:tcPr>
          <w:p w14:paraId="7C18AF34" w14:textId="54626CFF" w:rsidR="00D84628" w:rsidRPr="00950E9B" w:rsidRDefault="009B3FE1" w:rsidP="00D84628">
            <w:pPr>
              <w:ind w:left="-290" w:right="81"/>
              <w:jc w:val="right"/>
              <w:rPr>
                <w:rFonts w:ascii="Arial" w:hAnsi="Arial" w:cs="Arial"/>
                <w:b/>
                <w:sz w:val="12"/>
                <w:szCs w:val="12"/>
              </w:rPr>
            </w:pPr>
            <w:r w:rsidRPr="00950E9B">
              <w:rPr>
                <w:rFonts w:ascii="Arial" w:hAnsi="Arial" w:cs="Arial"/>
                <w:b/>
                <w:sz w:val="12"/>
                <w:szCs w:val="12"/>
              </w:rPr>
              <w:t>26.793.349</w:t>
            </w:r>
          </w:p>
        </w:tc>
      </w:tr>
    </w:tbl>
    <w:p w14:paraId="1E225CF1" w14:textId="77777777" w:rsidR="007B60D0" w:rsidRPr="00950E9B" w:rsidRDefault="007B60D0" w:rsidP="00047C99">
      <w:pPr>
        <w:ind w:left="90" w:right="-608" w:hanging="90"/>
        <w:jc w:val="both"/>
        <w:rPr>
          <w:rFonts w:asciiTheme="minorBidi" w:hAnsiTheme="minorBidi" w:cstheme="minorBidi"/>
          <w:sz w:val="14"/>
          <w:szCs w:val="16"/>
        </w:rPr>
      </w:pPr>
    </w:p>
    <w:p w14:paraId="0866C22A" w14:textId="095F0A7F" w:rsidR="00D84628" w:rsidRPr="00950E9B" w:rsidRDefault="00D84628" w:rsidP="00047C99">
      <w:pPr>
        <w:ind w:left="90" w:right="-608" w:hanging="90"/>
        <w:jc w:val="both"/>
        <w:rPr>
          <w:rFonts w:asciiTheme="minorBidi" w:hAnsiTheme="minorBidi" w:cstheme="minorBidi"/>
          <w:sz w:val="14"/>
          <w:szCs w:val="16"/>
        </w:rPr>
      </w:pPr>
      <w:r w:rsidRPr="00950E9B">
        <w:rPr>
          <w:rFonts w:asciiTheme="minorBidi" w:hAnsiTheme="minorBidi" w:cstheme="minorBidi"/>
          <w:sz w:val="14"/>
          <w:szCs w:val="16"/>
        </w:rPr>
        <w:t>(*)Katılma hesabı bakiyesi, 24 Aralık 2021 tarihli TC Hazine ve Maliye Bakanlığı duyurusu kapsamında açılan 110.692 TL “Kur Korumalı Türk Lirası Vadeli Mevduat” ve 21 Aralık 2021 tarih ve 31696 sayılı Resmi Gazete’de TCMB tarafından yayımlanan ürün “Dövizden Dönüşümlü Kur Korumalı Türk Lirası Vadeli Mevduat” kapsamında açılan 57.150 TL bakiyelerini de içerir.</w:t>
      </w:r>
    </w:p>
    <w:p w14:paraId="736CF611" w14:textId="3628DED7" w:rsidR="00D84628" w:rsidRPr="00950E9B" w:rsidRDefault="00D84628" w:rsidP="00D84628">
      <w:pPr>
        <w:ind w:firstLine="567"/>
        <w:rPr>
          <w:lang w:eastAsia="en-US"/>
        </w:rPr>
      </w:pPr>
    </w:p>
    <w:p w14:paraId="0C85548E" w14:textId="77777777" w:rsidR="007B60D0" w:rsidRPr="00950E9B" w:rsidRDefault="007B60D0">
      <w:pPr>
        <w:rPr>
          <w:lang w:eastAsia="en-US"/>
        </w:rPr>
      </w:pPr>
      <w:r w:rsidRPr="00950E9B">
        <w:rPr>
          <w:lang w:eastAsia="en-US"/>
        </w:rPr>
        <w:br w:type="page"/>
      </w:r>
    </w:p>
    <w:p w14:paraId="62A33F34" w14:textId="25F94486" w:rsidR="00136C29" w:rsidRPr="00950E9B" w:rsidRDefault="00564ABE" w:rsidP="002A4960">
      <w:pPr>
        <w:pStyle w:val="GvdeMetniGirintisi"/>
        <w:tabs>
          <w:tab w:val="left" w:pos="540"/>
        </w:tabs>
        <w:ind w:hanging="567"/>
        <w:rPr>
          <w:rFonts w:ascii="Arial" w:hAnsi="Arial" w:cs="Arial"/>
          <w:b/>
          <w:sz w:val="20"/>
          <w:szCs w:val="20"/>
        </w:rPr>
      </w:pPr>
      <w:r w:rsidRPr="00950E9B">
        <w:rPr>
          <w:rFonts w:ascii="Arial" w:hAnsi="Arial" w:cs="Arial"/>
          <w:b/>
          <w:sz w:val="20"/>
          <w:szCs w:val="20"/>
        </w:rPr>
        <w:lastRenderedPageBreak/>
        <w:t xml:space="preserve">II. </w:t>
      </w:r>
      <w:r w:rsidRPr="00950E9B">
        <w:rPr>
          <w:rFonts w:ascii="Arial" w:hAnsi="Arial" w:cs="Arial"/>
          <w:b/>
          <w:sz w:val="20"/>
          <w:szCs w:val="20"/>
        </w:rPr>
        <w:tab/>
      </w:r>
      <w:r w:rsidR="008A518B" w:rsidRPr="00950E9B">
        <w:rPr>
          <w:rFonts w:ascii="Arial" w:hAnsi="Arial" w:cs="Arial"/>
          <w:b/>
          <w:sz w:val="20"/>
          <w:szCs w:val="20"/>
        </w:rPr>
        <w:t xml:space="preserve">Bilançonun pasif </w:t>
      </w:r>
      <w:r w:rsidRPr="00950E9B">
        <w:rPr>
          <w:rFonts w:ascii="Arial" w:hAnsi="Arial" w:cs="Arial"/>
          <w:b/>
          <w:sz w:val="20"/>
          <w:szCs w:val="20"/>
        </w:rPr>
        <w:t>hesaplarına ilişkin açıklama ve dipnotlar (devamı):</w:t>
      </w:r>
    </w:p>
    <w:p w14:paraId="5F8A4E74" w14:textId="77777777" w:rsidR="00993211" w:rsidRPr="00950E9B" w:rsidRDefault="00993211" w:rsidP="00993211">
      <w:pPr>
        <w:pStyle w:val="GvdeMetniGirintisi"/>
        <w:tabs>
          <w:tab w:val="left" w:pos="540"/>
        </w:tabs>
        <w:ind w:left="426" w:hanging="426"/>
        <w:rPr>
          <w:rFonts w:ascii="Arial" w:hAnsi="Arial" w:cs="Arial"/>
          <w:b/>
          <w:sz w:val="20"/>
          <w:szCs w:val="20"/>
        </w:rPr>
      </w:pPr>
    </w:p>
    <w:p w14:paraId="0284BF71" w14:textId="53CE844C" w:rsidR="00993211" w:rsidRPr="00950E9B" w:rsidRDefault="00993211" w:rsidP="0038378B">
      <w:pPr>
        <w:pStyle w:val="GvdeMetniGirintisi"/>
        <w:tabs>
          <w:tab w:val="left" w:pos="540"/>
        </w:tabs>
        <w:ind w:left="18" w:hanging="540"/>
        <w:rPr>
          <w:rFonts w:ascii="Arial" w:hAnsi="Arial" w:cs="Arial"/>
          <w:b/>
          <w:sz w:val="20"/>
          <w:szCs w:val="20"/>
        </w:rPr>
      </w:pPr>
      <w:r w:rsidRPr="00950E9B">
        <w:rPr>
          <w:rFonts w:ascii="Arial" w:hAnsi="Arial" w:cs="Arial"/>
          <w:b/>
          <w:sz w:val="20"/>
          <w:szCs w:val="20"/>
        </w:rPr>
        <w:t>1.</w:t>
      </w:r>
      <w:r w:rsidRPr="00950E9B">
        <w:rPr>
          <w:rFonts w:ascii="Arial" w:hAnsi="Arial" w:cs="Arial"/>
          <w:b/>
          <w:sz w:val="20"/>
          <w:szCs w:val="20"/>
        </w:rPr>
        <w:tab/>
        <w:t>Toplanan fonlara ilişkin bilgiler (devamı)</w:t>
      </w:r>
    </w:p>
    <w:p w14:paraId="2BBC8E66" w14:textId="77777777" w:rsidR="00136C29" w:rsidRPr="00950E9B" w:rsidRDefault="00136C29" w:rsidP="00136C29">
      <w:pPr>
        <w:pStyle w:val="GvdeMetniGirintisi"/>
        <w:tabs>
          <w:tab w:val="left" w:pos="540"/>
        </w:tabs>
        <w:ind w:left="720" w:hanging="720"/>
        <w:rPr>
          <w:rFonts w:ascii="Arial" w:hAnsi="Arial" w:cs="Arial"/>
          <w:b/>
          <w:sz w:val="20"/>
          <w:szCs w:val="20"/>
        </w:rPr>
      </w:pPr>
    </w:p>
    <w:p w14:paraId="7BAFB718" w14:textId="77777777" w:rsidR="00136C29" w:rsidRPr="00950E9B" w:rsidRDefault="00136C29" w:rsidP="0038378B">
      <w:pPr>
        <w:pStyle w:val="GvdeMetniGirintisi"/>
        <w:ind w:left="531" w:right="-110" w:hanging="513"/>
        <w:rPr>
          <w:rFonts w:ascii="Arial" w:hAnsi="Arial" w:cs="Arial"/>
          <w:b/>
          <w:sz w:val="20"/>
          <w:szCs w:val="20"/>
        </w:rPr>
      </w:pPr>
      <w:r w:rsidRPr="00950E9B">
        <w:rPr>
          <w:rFonts w:ascii="Arial" w:hAnsi="Arial" w:cs="Arial"/>
          <w:b/>
          <w:sz w:val="20"/>
          <w:szCs w:val="20"/>
        </w:rPr>
        <w:t>b)</w:t>
      </w:r>
      <w:r w:rsidRPr="00950E9B">
        <w:rPr>
          <w:rFonts w:ascii="Arial" w:hAnsi="Arial" w:cs="Arial"/>
          <w:b/>
          <w:sz w:val="20"/>
          <w:szCs w:val="20"/>
        </w:rPr>
        <w:tab/>
        <w:t>Sigorta kapsamında bulunan katılım fonuna ilişkin bilgiler:</w:t>
      </w:r>
    </w:p>
    <w:p w14:paraId="1F0FFDF8" w14:textId="77777777" w:rsidR="00136C29" w:rsidRPr="00950E9B" w:rsidRDefault="00136C29" w:rsidP="00136C29">
      <w:pPr>
        <w:pStyle w:val="GvdeMetniGirintisi"/>
        <w:ind w:left="1080" w:right="-110" w:hanging="540"/>
        <w:rPr>
          <w:rFonts w:ascii="Arial" w:hAnsi="Arial" w:cs="Arial"/>
          <w:sz w:val="20"/>
          <w:szCs w:val="20"/>
        </w:rPr>
      </w:pPr>
    </w:p>
    <w:p w14:paraId="438EDC73" w14:textId="7D5FEA5F" w:rsidR="00136C29" w:rsidRPr="00950E9B" w:rsidRDefault="0082449F" w:rsidP="0038378B">
      <w:pPr>
        <w:pStyle w:val="GvdeMetniGirintisi"/>
        <w:ind w:left="709" w:right="-110" w:hanging="700"/>
        <w:rPr>
          <w:rFonts w:ascii="Arial" w:hAnsi="Arial" w:cs="Arial"/>
          <w:b/>
          <w:sz w:val="20"/>
          <w:szCs w:val="20"/>
        </w:rPr>
      </w:pPr>
      <w:r w:rsidRPr="00950E9B">
        <w:rPr>
          <w:rFonts w:ascii="Arial" w:hAnsi="Arial" w:cs="Arial"/>
          <w:b/>
          <w:sz w:val="20"/>
          <w:szCs w:val="20"/>
        </w:rPr>
        <w:t xml:space="preserve">b.1)  </w:t>
      </w:r>
      <w:r w:rsidR="00136C29" w:rsidRPr="00950E9B">
        <w:rPr>
          <w:rFonts w:ascii="Arial" w:hAnsi="Arial" w:cs="Arial"/>
          <w:b/>
          <w:sz w:val="20"/>
          <w:szCs w:val="20"/>
        </w:rPr>
        <w:t>Sigorta limitini aşan tutarlar:</w:t>
      </w:r>
    </w:p>
    <w:p w14:paraId="5AABFAF2" w14:textId="77777777" w:rsidR="00136C29" w:rsidRPr="00950E9B" w:rsidRDefault="00136C29" w:rsidP="00136C29">
      <w:pPr>
        <w:pStyle w:val="GvdeMetniGirintisi"/>
        <w:ind w:right="-110" w:firstLine="0"/>
        <w:rPr>
          <w:rFonts w:ascii="Arial" w:hAnsi="Arial" w:cs="Arial"/>
          <w:sz w:val="20"/>
          <w:szCs w:val="20"/>
        </w:rPr>
      </w:pPr>
    </w:p>
    <w:p w14:paraId="12C70795" w14:textId="4901F599" w:rsidR="00136C29" w:rsidRPr="00950E9B" w:rsidRDefault="0082449F" w:rsidP="00B02A1C">
      <w:pPr>
        <w:pStyle w:val="GvdeMetniGirintisi"/>
        <w:ind w:right="-1" w:hanging="72"/>
        <w:rPr>
          <w:rFonts w:ascii="Arial" w:hAnsi="Arial" w:cs="Arial"/>
          <w:sz w:val="20"/>
          <w:szCs w:val="20"/>
        </w:rPr>
      </w:pPr>
      <w:r w:rsidRPr="00950E9B">
        <w:rPr>
          <w:rFonts w:ascii="Arial" w:hAnsi="Arial" w:cs="Arial"/>
          <w:sz w:val="20"/>
          <w:szCs w:val="20"/>
        </w:rPr>
        <w:t xml:space="preserve"> </w:t>
      </w:r>
      <w:r w:rsidR="00136C29" w:rsidRPr="00950E9B">
        <w:rPr>
          <w:rFonts w:ascii="Arial" w:hAnsi="Arial" w:cs="Arial"/>
          <w:sz w:val="20"/>
          <w:szCs w:val="20"/>
        </w:rPr>
        <w:t>Sigorta kapsamında bulunan ve sigorta limitini aşan gerçek kişilerin ticari işlemlere konu olmayan</w:t>
      </w:r>
      <w:r w:rsidR="00B02A1C" w:rsidRPr="00950E9B">
        <w:rPr>
          <w:rFonts w:ascii="Arial" w:hAnsi="Arial" w:cs="Arial"/>
          <w:sz w:val="20"/>
          <w:szCs w:val="20"/>
        </w:rPr>
        <w:t xml:space="preserve"> </w:t>
      </w:r>
      <w:r w:rsidR="00136C29" w:rsidRPr="00950E9B">
        <w:rPr>
          <w:rFonts w:ascii="Arial" w:hAnsi="Arial" w:cs="Arial"/>
          <w:sz w:val="20"/>
          <w:szCs w:val="20"/>
        </w:rPr>
        <w:t>özel cari ve katılma hesaplarına ilişkin bilgiler:</w:t>
      </w:r>
    </w:p>
    <w:p w14:paraId="787AA7A8" w14:textId="77777777" w:rsidR="00136C29" w:rsidRPr="00950E9B" w:rsidRDefault="00136C29" w:rsidP="00136C29">
      <w:pPr>
        <w:pStyle w:val="GvdeMetniGirintisi"/>
        <w:tabs>
          <w:tab w:val="left" w:pos="720"/>
          <w:tab w:val="left" w:pos="1440"/>
        </w:tabs>
        <w:ind w:left="720" w:hanging="720"/>
        <w:rPr>
          <w:rFonts w:ascii="Arial" w:hAnsi="Arial" w:cs="Arial"/>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136C29" w:rsidRPr="00950E9B" w14:paraId="2B152CD2" w14:textId="77777777" w:rsidTr="00047C99">
        <w:trPr>
          <w:trHeight w:val="113"/>
        </w:trPr>
        <w:tc>
          <w:tcPr>
            <w:tcW w:w="3420" w:type="dxa"/>
            <w:vMerge w:val="restart"/>
            <w:tcBorders>
              <w:top w:val="single" w:sz="4" w:space="0" w:color="auto"/>
            </w:tcBorders>
            <w:vAlign w:val="bottom"/>
          </w:tcPr>
          <w:p w14:paraId="147ED1A5" w14:textId="77777777" w:rsidR="00136C29" w:rsidRPr="00950E9B"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950E9B" w:rsidRDefault="00136C29" w:rsidP="005360A8">
            <w:pPr>
              <w:ind w:right="168"/>
              <w:jc w:val="center"/>
              <w:rPr>
                <w:rFonts w:ascii="Arial" w:hAnsi="Arial" w:cs="Arial"/>
                <w:b/>
                <w:sz w:val="18"/>
                <w:szCs w:val="18"/>
              </w:rPr>
            </w:pPr>
            <w:r w:rsidRPr="00950E9B">
              <w:rPr>
                <w:rFonts w:ascii="Arial" w:hAnsi="Arial" w:cs="Arial"/>
                <w:b/>
                <w:sz w:val="18"/>
                <w:szCs w:val="18"/>
              </w:rPr>
              <w:t>Sigorta</w:t>
            </w:r>
            <w:r w:rsidRPr="00950E9B" w:rsidDel="00884707">
              <w:rPr>
                <w:rFonts w:ascii="Arial" w:hAnsi="Arial" w:cs="Arial"/>
                <w:b/>
                <w:sz w:val="18"/>
                <w:szCs w:val="18"/>
              </w:rPr>
              <w:t xml:space="preserve"> </w:t>
            </w:r>
            <w:r w:rsidRPr="00950E9B">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2BA3197A" w14:textId="77777777" w:rsidR="00136C29" w:rsidRPr="00950E9B" w:rsidRDefault="00136C29" w:rsidP="00866E48">
            <w:pPr>
              <w:ind w:right="168"/>
              <w:jc w:val="right"/>
              <w:rPr>
                <w:rFonts w:ascii="Arial" w:eastAsia="Arial Unicode MS" w:hAnsi="Arial" w:cs="Arial"/>
                <w:b/>
                <w:sz w:val="18"/>
                <w:szCs w:val="18"/>
              </w:rPr>
            </w:pPr>
            <w:r w:rsidRPr="00950E9B">
              <w:rPr>
                <w:rFonts w:ascii="Arial" w:hAnsi="Arial" w:cs="Arial"/>
                <w:b/>
                <w:sz w:val="18"/>
                <w:szCs w:val="18"/>
              </w:rPr>
              <w:t>Sigorta Limitini Aşan</w:t>
            </w:r>
          </w:p>
        </w:tc>
      </w:tr>
      <w:tr w:rsidR="00136C29" w:rsidRPr="00950E9B" w14:paraId="5A416216" w14:textId="77777777" w:rsidTr="00047C99">
        <w:trPr>
          <w:trHeight w:val="113"/>
        </w:trPr>
        <w:tc>
          <w:tcPr>
            <w:tcW w:w="3420" w:type="dxa"/>
            <w:vMerge/>
            <w:tcBorders>
              <w:bottom w:val="single" w:sz="4" w:space="0" w:color="auto"/>
            </w:tcBorders>
            <w:vAlign w:val="center"/>
          </w:tcPr>
          <w:p w14:paraId="66654369" w14:textId="77777777" w:rsidR="00136C29" w:rsidRPr="00950E9B"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950E9B" w:rsidRDefault="00136C29">
            <w:pPr>
              <w:ind w:right="168"/>
              <w:jc w:val="right"/>
              <w:rPr>
                <w:rFonts w:ascii="Arial" w:hAnsi="Arial" w:cs="Arial"/>
                <w:b/>
                <w:sz w:val="18"/>
                <w:szCs w:val="18"/>
              </w:rPr>
            </w:pPr>
            <w:r w:rsidRPr="00950E9B">
              <w:rPr>
                <w:rFonts w:ascii="Arial" w:hAnsi="Arial" w:cs="Arial"/>
                <w:b/>
                <w:sz w:val="18"/>
                <w:szCs w:val="18"/>
              </w:rPr>
              <w:t xml:space="preserve">Cari </w:t>
            </w:r>
          </w:p>
          <w:p w14:paraId="5C571B6B" w14:textId="77777777" w:rsidR="00136C29" w:rsidRPr="00950E9B" w:rsidRDefault="00136C29">
            <w:pPr>
              <w:ind w:right="168"/>
              <w:jc w:val="right"/>
              <w:rPr>
                <w:rFonts w:ascii="Arial" w:eastAsia="Arial Unicode MS" w:hAnsi="Arial" w:cs="Arial"/>
                <w:b/>
                <w:sz w:val="18"/>
                <w:szCs w:val="18"/>
              </w:rPr>
            </w:pPr>
            <w:r w:rsidRPr="00950E9B">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950E9B" w:rsidRDefault="00136C29">
            <w:pPr>
              <w:ind w:right="168"/>
              <w:jc w:val="right"/>
              <w:rPr>
                <w:rFonts w:ascii="Arial" w:eastAsia="Arial Unicode MS" w:hAnsi="Arial" w:cs="Arial"/>
                <w:b/>
                <w:sz w:val="18"/>
                <w:szCs w:val="18"/>
              </w:rPr>
            </w:pPr>
            <w:r w:rsidRPr="00950E9B">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950E9B" w:rsidRDefault="00136C29">
            <w:pPr>
              <w:ind w:right="168"/>
              <w:jc w:val="right"/>
              <w:rPr>
                <w:rFonts w:ascii="Arial" w:hAnsi="Arial" w:cs="Arial"/>
                <w:b/>
                <w:sz w:val="18"/>
                <w:szCs w:val="18"/>
              </w:rPr>
            </w:pPr>
            <w:r w:rsidRPr="00950E9B">
              <w:rPr>
                <w:rFonts w:ascii="Arial" w:hAnsi="Arial" w:cs="Arial"/>
                <w:b/>
                <w:sz w:val="18"/>
                <w:szCs w:val="18"/>
              </w:rPr>
              <w:t xml:space="preserve">Cari </w:t>
            </w:r>
          </w:p>
          <w:p w14:paraId="18D425F0" w14:textId="77777777" w:rsidR="00136C29" w:rsidRPr="00950E9B" w:rsidRDefault="00136C29">
            <w:pPr>
              <w:ind w:right="168"/>
              <w:jc w:val="right"/>
              <w:rPr>
                <w:rFonts w:ascii="Arial" w:eastAsia="Arial Unicode MS" w:hAnsi="Arial" w:cs="Arial"/>
                <w:b/>
                <w:sz w:val="18"/>
                <w:szCs w:val="18"/>
              </w:rPr>
            </w:pPr>
            <w:r w:rsidRPr="00950E9B">
              <w:rPr>
                <w:rFonts w:ascii="Arial" w:hAnsi="Arial" w:cs="Arial"/>
                <w:b/>
                <w:sz w:val="18"/>
                <w:szCs w:val="18"/>
              </w:rPr>
              <w:t>Dönem</w:t>
            </w:r>
          </w:p>
        </w:tc>
        <w:tc>
          <w:tcPr>
            <w:tcW w:w="1612" w:type="dxa"/>
            <w:tcBorders>
              <w:top w:val="single" w:sz="8" w:space="0" w:color="auto"/>
              <w:bottom w:val="single" w:sz="4" w:space="0" w:color="auto"/>
            </w:tcBorders>
            <w:vAlign w:val="bottom"/>
          </w:tcPr>
          <w:p w14:paraId="1DC02362" w14:textId="77777777" w:rsidR="00522964" w:rsidRPr="00950E9B" w:rsidRDefault="00136C29">
            <w:pPr>
              <w:ind w:right="168"/>
              <w:jc w:val="right"/>
              <w:rPr>
                <w:rFonts w:ascii="Arial" w:hAnsi="Arial" w:cs="Arial"/>
                <w:b/>
                <w:sz w:val="18"/>
                <w:szCs w:val="18"/>
              </w:rPr>
            </w:pPr>
            <w:r w:rsidRPr="00950E9B">
              <w:rPr>
                <w:rFonts w:ascii="Arial" w:hAnsi="Arial" w:cs="Arial"/>
                <w:b/>
                <w:sz w:val="18"/>
                <w:szCs w:val="18"/>
              </w:rPr>
              <w:t xml:space="preserve">Önceki </w:t>
            </w:r>
          </w:p>
          <w:p w14:paraId="6F1A2D1B" w14:textId="77777777" w:rsidR="00136C29" w:rsidRPr="00950E9B" w:rsidRDefault="00136C29">
            <w:pPr>
              <w:ind w:right="168"/>
              <w:jc w:val="right"/>
              <w:rPr>
                <w:rFonts w:ascii="Arial" w:eastAsia="Arial Unicode MS" w:hAnsi="Arial" w:cs="Arial"/>
                <w:b/>
                <w:sz w:val="18"/>
                <w:szCs w:val="18"/>
              </w:rPr>
            </w:pPr>
            <w:r w:rsidRPr="00950E9B">
              <w:rPr>
                <w:rFonts w:ascii="Arial" w:hAnsi="Arial" w:cs="Arial"/>
                <w:b/>
                <w:sz w:val="18"/>
                <w:szCs w:val="18"/>
              </w:rPr>
              <w:t>Dönem</w:t>
            </w:r>
          </w:p>
        </w:tc>
      </w:tr>
      <w:tr w:rsidR="00136C29" w:rsidRPr="00950E9B" w14:paraId="3CAE0F84" w14:textId="77777777" w:rsidTr="00047C99">
        <w:trPr>
          <w:trHeight w:val="113"/>
        </w:trPr>
        <w:tc>
          <w:tcPr>
            <w:tcW w:w="3420" w:type="dxa"/>
            <w:tcBorders>
              <w:top w:val="single" w:sz="4" w:space="0" w:color="auto"/>
            </w:tcBorders>
            <w:vAlign w:val="bottom"/>
          </w:tcPr>
          <w:p w14:paraId="195CDACF" w14:textId="77777777" w:rsidR="00136C29" w:rsidRPr="00950E9B"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950E9B"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950E9B"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950E9B" w:rsidRDefault="00136C29">
            <w:pPr>
              <w:ind w:right="168"/>
              <w:jc w:val="right"/>
              <w:rPr>
                <w:rFonts w:ascii="Arial" w:eastAsia="Arial Unicode MS" w:hAnsi="Arial" w:cs="Arial"/>
                <w:sz w:val="18"/>
                <w:szCs w:val="18"/>
              </w:rPr>
            </w:pPr>
          </w:p>
        </w:tc>
        <w:tc>
          <w:tcPr>
            <w:tcW w:w="1612" w:type="dxa"/>
            <w:tcBorders>
              <w:top w:val="single" w:sz="4" w:space="0" w:color="auto"/>
            </w:tcBorders>
            <w:vAlign w:val="bottom"/>
          </w:tcPr>
          <w:p w14:paraId="558A7B6E" w14:textId="77777777" w:rsidR="00136C29" w:rsidRPr="00950E9B" w:rsidRDefault="00136C29">
            <w:pPr>
              <w:ind w:right="168"/>
              <w:jc w:val="right"/>
              <w:rPr>
                <w:rFonts w:ascii="Arial" w:eastAsia="Arial Unicode MS" w:hAnsi="Arial" w:cs="Arial"/>
                <w:sz w:val="18"/>
                <w:szCs w:val="18"/>
              </w:rPr>
            </w:pPr>
          </w:p>
        </w:tc>
      </w:tr>
      <w:tr w:rsidR="00327568" w:rsidRPr="00950E9B" w14:paraId="17D0665B" w14:textId="77777777" w:rsidTr="00047C99">
        <w:trPr>
          <w:trHeight w:val="113"/>
        </w:trPr>
        <w:tc>
          <w:tcPr>
            <w:tcW w:w="3420" w:type="dxa"/>
            <w:vAlign w:val="center"/>
          </w:tcPr>
          <w:p w14:paraId="7C960BA6" w14:textId="77777777" w:rsidR="00327568" w:rsidRPr="00950E9B" w:rsidRDefault="00327568" w:rsidP="0032756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950E9B">
              <w:rPr>
                <w:rFonts w:ascii="Arial" w:hAnsi="Arial" w:cs="Arial"/>
              </w:rPr>
              <w:t>Gerçek Kişilerin Ticari İşlemlere Konu Olmayan Özel Cari ve Katılma Hesapları</w:t>
            </w:r>
          </w:p>
        </w:tc>
        <w:tc>
          <w:tcPr>
            <w:tcW w:w="1542" w:type="dxa"/>
            <w:vAlign w:val="bottom"/>
          </w:tcPr>
          <w:p w14:paraId="2349D133" w14:textId="775DD7E5" w:rsidR="00327568" w:rsidRPr="00950E9B" w:rsidRDefault="00153C90" w:rsidP="00327568">
            <w:pPr>
              <w:tabs>
                <w:tab w:val="decimal" w:pos="0"/>
              </w:tabs>
              <w:ind w:right="168"/>
              <w:jc w:val="right"/>
              <w:rPr>
                <w:rFonts w:ascii="Arial" w:eastAsia="Arial Unicode MS" w:hAnsi="Arial" w:cs="Arial"/>
                <w:sz w:val="18"/>
                <w:szCs w:val="18"/>
              </w:rPr>
            </w:pPr>
            <w:r w:rsidRPr="00950E9B">
              <w:rPr>
                <w:rFonts w:ascii="Arial" w:eastAsia="Arial Unicode MS" w:hAnsi="Arial" w:cs="Arial"/>
                <w:sz w:val="18"/>
                <w:szCs w:val="18"/>
              </w:rPr>
              <w:t>1.260.858</w:t>
            </w:r>
          </w:p>
        </w:tc>
        <w:tc>
          <w:tcPr>
            <w:tcW w:w="1275" w:type="dxa"/>
            <w:vAlign w:val="bottom"/>
          </w:tcPr>
          <w:p w14:paraId="61EB4899" w14:textId="177CDFB1" w:rsidR="00327568" w:rsidRPr="00950E9B" w:rsidRDefault="00E91028" w:rsidP="00327568">
            <w:pPr>
              <w:tabs>
                <w:tab w:val="decimal" w:pos="0"/>
              </w:tabs>
              <w:ind w:right="168"/>
              <w:jc w:val="right"/>
              <w:rPr>
                <w:rFonts w:ascii="Arial" w:eastAsia="Arial Unicode MS" w:hAnsi="Arial" w:cs="Arial"/>
                <w:sz w:val="18"/>
                <w:szCs w:val="18"/>
              </w:rPr>
            </w:pPr>
            <w:r w:rsidRPr="00950E9B">
              <w:rPr>
                <w:rFonts w:asciiTheme="minorBidi" w:eastAsia="Arial Unicode MS" w:hAnsiTheme="minorBidi" w:cstheme="minorBidi"/>
                <w:sz w:val="18"/>
                <w:szCs w:val="18"/>
              </w:rPr>
              <w:t>706.887</w:t>
            </w:r>
          </w:p>
        </w:tc>
        <w:tc>
          <w:tcPr>
            <w:tcW w:w="1418" w:type="dxa"/>
            <w:vAlign w:val="bottom"/>
          </w:tcPr>
          <w:p w14:paraId="1A4D02D5" w14:textId="1AB008EC" w:rsidR="00327568" w:rsidRPr="00950E9B" w:rsidRDefault="00153C90" w:rsidP="00327568">
            <w:pPr>
              <w:tabs>
                <w:tab w:val="decimal" w:pos="0"/>
              </w:tabs>
              <w:ind w:right="168"/>
              <w:jc w:val="right"/>
              <w:rPr>
                <w:rFonts w:ascii="Arial" w:eastAsia="Arial Unicode MS" w:hAnsi="Arial" w:cs="Arial"/>
                <w:sz w:val="18"/>
                <w:szCs w:val="18"/>
              </w:rPr>
            </w:pPr>
            <w:r w:rsidRPr="00950E9B">
              <w:rPr>
                <w:rFonts w:ascii="Arial" w:eastAsia="Arial Unicode MS" w:hAnsi="Arial" w:cs="Arial"/>
                <w:sz w:val="18"/>
                <w:szCs w:val="18"/>
              </w:rPr>
              <w:t>10.281.135</w:t>
            </w:r>
          </w:p>
        </w:tc>
        <w:tc>
          <w:tcPr>
            <w:tcW w:w="1612" w:type="dxa"/>
            <w:vAlign w:val="bottom"/>
          </w:tcPr>
          <w:p w14:paraId="1772526A" w14:textId="3E6E99A9" w:rsidR="00327568" w:rsidRPr="00950E9B" w:rsidRDefault="00E91028" w:rsidP="00327568">
            <w:pPr>
              <w:tabs>
                <w:tab w:val="decimal" w:pos="0"/>
              </w:tabs>
              <w:ind w:right="168"/>
              <w:jc w:val="right"/>
              <w:rPr>
                <w:rFonts w:ascii="Arial" w:eastAsia="Arial Unicode MS" w:hAnsi="Arial" w:cs="Arial"/>
                <w:sz w:val="18"/>
                <w:szCs w:val="18"/>
              </w:rPr>
            </w:pPr>
            <w:r w:rsidRPr="00950E9B">
              <w:rPr>
                <w:rFonts w:asciiTheme="minorBidi" w:eastAsia="Arial Unicode MS" w:hAnsiTheme="minorBidi" w:cstheme="minorBidi"/>
                <w:sz w:val="18"/>
                <w:szCs w:val="18"/>
              </w:rPr>
              <w:t>5.170.627</w:t>
            </w:r>
          </w:p>
        </w:tc>
      </w:tr>
      <w:tr w:rsidR="00327568" w:rsidRPr="00950E9B" w14:paraId="58F8F4FC" w14:textId="77777777" w:rsidTr="00047C99">
        <w:trPr>
          <w:trHeight w:val="113"/>
        </w:trPr>
        <w:tc>
          <w:tcPr>
            <w:tcW w:w="3420" w:type="dxa"/>
            <w:vAlign w:val="center"/>
          </w:tcPr>
          <w:p w14:paraId="30F36D3A" w14:textId="77777777" w:rsidR="00327568" w:rsidRPr="00950E9B"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950E9B">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A1B570D" w:rsidR="00327568" w:rsidRPr="00950E9B" w:rsidRDefault="00153C90" w:rsidP="00327568">
            <w:pPr>
              <w:tabs>
                <w:tab w:val="decimal" w:pos="0"/>
              </w:tabs>
              <w:ind w:right="168"/>
              <w:jc w:val="right"/>
              <w:rPr>
                <w:rFonts w:ascii="Arial" w:eastAsia="Arial Unicode MS" w:hAnsi="Arial" w:cs="Arial"/>
                <w:sz w:val="18"/>
                <w:szCs w:val="18"/>
              </w:rPr>
            </w:pPr>
            <w:r w:rsidRPr="00950E9B">
              <w:rPr>
                <w:rFonts w:ascii="Arial" w:eastAsia="Arial Unicode MS" w:hAnsi="Arial" w:cs="Arial"/>
                <w:sz w:val="18"/>
                <w:szCs w:val="18"/>
              </w:rPr>
              <w:t>628.074</w:t>
            </w:r>
          </w:p>
        </w:tc>
        <w:tc>
          <w:tcPr>
            <w:tcW w:w="1275" w:type="dxa"/>
            <w:tcBorders>
              <w:top w:val="nil"/>
              <w:left w:val="nil"/>
              <w:bottom w:val="nil"/>
              <w:right w:val="nil"/>
            </w:tcBorders>
            <w:shd w:val="clear" w:color="000000" w:fill="FFFFFF"/>
            <w:vAlign w:val="bottom"/>
          </w:tcPr>
          <w:p w14:paraId="1D469CC2" w14:textId="7B882C9F" w:rsidR="00327568" w:rsidRPr="00950E9B" w:rsidRDefault="00E91028" w:rsidP="00327568">
            <w:pPr>
              <w:tabs>
                <w:tab w:val="decimal" w:pos="0"/>
              </w:tabs>
              <w:ind w:right="168"/>
              <w:jc w:val="right"/>
              <w:rPr>
                <w:rFonts w:ascii="Arial" w:eastAsia="Arial Unicode MS" w:hAnsi="Arial" w:cs="Arial"/>
                <w:sz w:val="18"/>
                <w:szCs w:val="18"/>
              </w:rPr>
            </w:pPr>
            <w:r w:rsidRPr="00950E9B">
              <w:rPr>
                <w:rFonts w:asciiTheme="minorBidi" w:hAnsiTheme="minorBidi" w:cstheme="minorBidi"/>
                <w:sz w:val="18"/>
                <w:szCs w:val="18"/>
              </w:rPr>
              <w:t>316.828</w:t>
            </w:r>
          </w:p>
        </w:tc>
        <w:tc>
          <w:tcPr>
            <w:tcW w:w="1418" w:type="dxa"/>
            <w:tcBorders>
              <w:top w:val="nil"/>
              <w:left w:val="nil"/>
              <w:bottom w:val="nil"/>
              <w:right w:val="nil"/>
            </w:tcBorders>
            <w:shd w:val="clear" w:color="000000" w:fill="FFFFFF"/>
            <w:vAlign w:val="bottom"/>
          </w:tcPr>
          <w:p w14:paraId="38F891CC" w14:textId="56F54700" w:rsidR="00327568" w:rsidRPr="00950E9B" w:rsidRDefault="00153C90" w:rsidP="00327568">
            <w:pPr>
              <w:ind w:right="168"/>
              <w:jc w:val="right"/>
              <w:rPr>
                <w:rFonts w:ascii="Arial" w:hAnsi="Arial" w:cs="Arial"/>
                <w:sz w:val="18"/>
                <w:szCs w:val="18"/>
              </w:rPr>
            </w:pPr>
            <w:r w:rsidRPr="00950E9B">
              <w:rPr>
                <w:rFonts w:ascii="Arial" w:eastAsia="Arial Unicode MS" w:hAnsi="Arial" w:cs="Arial"/>
                <w:sz w:val="18"/>
                <w:szCs w:val="18"/>
              </w:rPr>
              <w:t>3.384.653</w:t>
            </w:r>
          </w:p>
        </w:tc>
        <w:tc>
          <w:tcPr>
            <w:tcW w:w="1612" w:type="dxa"/>
            <w:tcBorders>
              <w:top w:val="nil"/>
              <w:left w:val="nil"/>
              <w:bottom w:val="nil"/>
            </w:tcBorders>
            <w:shd w:val="clear" w:color="000000" w:fill="FFFFFF"/>
            <w:vAlign w:val="bottom"/>
          </w:tcPr>
          <w:p w14:paraId="32FE185A" w14:textId="1BD5DA48" w:rsidR="00327568" w:rsidRPr="00950E9B" w:rsidRDefault="00E91028" w:rsidP="00327568">
            <w:pPr>
              <w:tabs>
                <w:tab w:val="decimal" w:pos="0"/>
              </w:tabs>
              <w:ind w:right="168"/>
              <w:jc w:val="right"/>
              <w:rPr>
                <w:rFonts w:ascii="Arial" w:eastAsia="Arial Unicode MS" w:hAnsi="Arial" w:cs="Arial"/>
                <w:sz w:val="18"/>
                <w:szCs w:val="18"/>
              </w:rPr>
            </w:pPr>
            <w:r w:rsidRPr="00950E9B">
              <w:rPr>
                <w:rFonts w:asciiTheme="minorBidi" w:hAnsiTheme="minorBidi" w:cstheme="minorBidi"/>
                <w:sz w:val="18"/>
                <w:szCs w:val="18"/>
              </w:rPr>
              <w:t>813.201</w:t>
            </w:r>
          </w:p>
        </w:tc>
      </w:tr>
      <w:tr w:rsidR="00327568" w:rsidRPr="00950E9B" w14:paraId="7E7DCEF3" w14:textId="77777777" w:rsidTr="00047C99">
        <w:trPr>
          <w:trHeight w:val="113"/>
        </w:trPr>
        <w:tc>
          <w:tcPr>
            <w:tcW w:w="3420" w:type="dxa"/>
            <w:vAlign w:val="center"/>
          </w:tcPr>
          <w:p w14:paraId="61DB3B8A" w14:textId="77777777" w:rsidR="00327568" w:rsidRPr="00950E9B"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950E9B">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4667FB98" w:rsidR="00327568" w:rsidRPr="00950E9B" w:rsidRDefault="00153C90" w:rsidP="00327568">
            <w:pPr>
              <w:tabs>
                <w:tab w:val="decimal" w:pos="0"/>
              </w:tabs>
              <w:ind w:right="168"/>
              <w:jc w:val="right"/>
              <w:rPr>
                <w:rFonts w:ascii="Arial" w:eastAsia="Arial Unicode MS" w:hAnsi="Arial" w:cs="Arial"/>
                <w:sz w:val="18"/>
                <w:szCs w:val="18"/>
              </w:rPr>
            </w:pPr>
            <w:r w:rsidRPr="00950E9B">
              <w:rPr>
                <w:rFonts w:ascii="Arial" w:eastAsia="Arial Unicode MS" w:hAnsi="Arial" w:cs="Arial"/>
                <w:sz w:val="18"/>
                <w:szCs w:val="18"/>
              </w:rPr>
              <w:t>632.784</w:t>
            </w:r>
          </w:p>
        </w:tc>
        <w:tc>
          <w:tcPr>
            <w:tcW w:w="1275" w:type="dxa"/>
            <w:tcBorders>
              <w:top w:val="nil"/>
              <w:left w:val="nil"/>
              <w:bottom w:val="nil"/>
              <w:right w:val="nil"/>
            </w:tcBorders>
            <w:shd w:val="clear" w:color="000000" w:fill="FFFFFF"/>
            <w:vAlign w:val="bottom"/>
          </w:tcPr>
          <w:p w14:paraId="28A9B722" w14:textId="745C94C0" w:rsidR="00327568" w:rsidRPr="00950E9B" w:rsidRDefault="00E91028" w:rsidP="00327568">
            <w:pPr>
              <w:tabs>
                <w:tab w:val="decimal" w:pos="0"/>
              </w:tabs>
              <w:ind w:right="168"/>
              <w:jc w:val="right"/>
              <w:rPr>
                <w:rFonts w:ascii="Arial" w:eastAsia="Arial Unicode MS" w:hAnsi="Arial" w:cs="Arial"/>
                <w:sz w:val="18"/>
                <w:szCs w:val="18"/>
              </w:rPr>
            </w:pPr>
            <w:r w:rsidRPr="00950E9B">
              <w:rPr>
                <w:rFonts w:asciiTheme="minorBidi" w:hAnsiTheme="minorBidi" w:cstheme="minorBidi"/>
                <w:sz w:val="18"/>
                <w:szCs w:val="18"/>
              </w:rPr>
              <w:t>390.059</w:t>
            </w:r>
          </w:p>
        </w:tc>
        <w:tc>
          <w:tcPr>
            <w:tcW w:w="1418" w:type="dxa"/>
            <w:tcBorders>
              <w:top w:val="nil"/>
              <w:left w:val="nil"/>
              <w:bottom w:val="nil"/>
              <w:right w:val="nil"/>
            </w:tcBorders>
            <w:shd w:val="clear" w:color="000000" w:fill="FFFFFF"/>
            <w:vAlign w:val="bottom"/>
          </w:tcPr>
          <w:p w14:paraId="11E36AB9" w14:textId="5BB26184" w:rsidR="00327568" w:rsidRPr="00950E9B" w:rsidRDefault="00153C90" w:rsidP="00327568">
            <w:pPr>
              <w:ind w:right="168"/>
              <w:jc w:val="right"/>
              <w:rPr>
                <w:rFonts w:ascii="Arial" w:hAnsi="Arial" w:cs="Arial"/>
                <w:sz w:val="18"/>
                <w:szCs w:val="18"/>
              </w:rPr>
            </w:pPr>
            <w:r w:rsidRPr="00950E9B">
              <w:rPr>
                <w:rFonts w:ascii="Arial" w:eastAsia="Arial Unicode MS" w:hAnsi="Arial" w:cs="Arial"/>
                <w:sz w:val="18"/>
                <w:szCs w:val="18"/>
              </w:rPr>
              <w:t>6.896.482</w:t>
            </w:r>
          </w:p>
        </w:tc>
        <w:tc>
          <w:tcPr>
            <w:tcW w:w="1612" w:type="dxa"/>
            <w:tcBorders>
              <w:top w:val="nil"/>
              <w:left w:val="nil"/>
              <w:bottom w:val="nil"/>
            </w:tcBorders>
            <w:shd w:val="clear" w:color="000000" w:fill="FFFFFF"/>
            <w:vAlign w:val="bottom"/>
          </w:tcPr>
          <w:p w14:paraId="5C81E6BD" w14:textId="6CF16DF9" w:rsidR="00327568" w:rsidRPr="00950E9B" w:rsidRDefault="00E91028" w:rsidP="00327568">
            <w:pPr>
              <w:tabs>
                <w:tab w:val="decimal" w:pos="0"/>
              </w:tabs>
              <w:ind w:right="168"/>
              <w:jc w:val="right"/>
              <w:rPr>
                <w:rFonts w:ascii="Arial" w:eastAsia="Arial Unicode MS" w:hAnsi="Arial" w:cs="Arial"/>
                <w:sz w:val="18"/>
                <w:szCs w:val="18"/>
              </w:rPr>
            </w:pPr>
            <w:r w:rsidRPr="00950E9B">
              <w:rPr>
                <w:rFonts w:asciiTheme="minorBidi" w:hAnsiTheme="minorBidi" w:cstheme="minorBidi"/>
                <w:sz w:val="18"/>
                <w:szCs w:val="18"/>
              </w:rPr>
              <w:t>4.357.426</w:t>
            </w:r>
          </w:p>
        </w:tc>
      </w:tr>
      <w:tr w:rsidR="00327568" w:rsidRPr="00950E9B" w14:paraId="59E40048" w14:textId="77777777" w:rsidTr="00047C99">
        <w:trPr>
          <w:trHeight w:val="113"/>
        </w:trPr>
        <w:tc>
          <w:tcPr>
            <w:tcW w:w="3420" w:type="dxa"/>
            <w:vAlign w:val="center"/>
          </w:tcPr>
          <w:p w14:paraId="3B794EDE" w14:textId="7716247A" w:rsidR="00327568" w:rsidRPr="00950E9B"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950E9B">
              <w:rPr>
                <w:rFonts w:ascii="Arial" w:hAnsi="Arial" w:cs="Arial"/>
              </w:rPr>
              <w:t xml:space="preserve">Yurt dışı Şubelerde </w:t>
            </w:r>
            <w:r w:rsidRPr="00950E9B">
              <w:rPr>
                <w:rFonts w:ascii="Arial" w:eastAsia="Times New Roman" w:hAnsi="Arial" w:cs="Arial"/>
              </w:rPr>
              <w:t>Bulunan</w:t>
            </w:r>
            <w:r w:rsidRPr="00950E9B">
              <w:rPr>
                <w:rFonts w:ascii="Arial" w:hAnsi="Arial" w:cs="Arial"/>
              </w:rPr>
              <w:t xml:space="preserve"> Yabancı Mercilerin Sigortasına Tabi Hesaplar</w:t>
            </w:r>
          </w:p>
        </w:tc>
        <w:tc>
          <w:tcPr>
            <w:tcW w:w="1542" w:type="dxa"/>
            <w:vAlign w:val="bottom"/>
          </w:tcPr>
          <w:p w14:paraId="37D3679A" w14:textId="050E941D" w:rsidR="00327568" w:rsidRPr="00950E9B" w:rsidRDefault="00327568" w:rsidP="00327568">
            <w:pPr>
              <w:tabs>
                <w:tab w:val="decimal" w:pos="0"/>
              </w:tabs>
              <w:ind w:right="168"/>
              <w:jc w:val="right"/>
              <w:rPr>
                <w:rFonts w:ascii="Arial" w:eastAsia="Arial Unicode MS" w:hAnsi="Arial" w:cs="Arial"/>
                <w:sz w:val="18"/>
                <w:szCs w:val="18"/>
              </w:rPr>
            </w:pPr>
            <w:r w:rsidRPr="00950E9B">
              <w:rPr>
                <w:rFonts w:ascii="Arial" w:eastAsia="Arial Unicode MS" w:hAnsi="Arial" w:cs="Arial"/>
                <w:sz w:val="18"/>
                <w:szCs w:val="18"/>
              </w:rPr>
              <w:t>-</w:t>
            </w:r>
          </w:p>
        </w:tc>
        <w:tc>
          <w:tcPr>
            <w:tcW w:w="1275" w:type="dxa"/>
            <w:vAlign w:val="bottom"/>
          </w:tcPr>
          <w:p w14:paraId="443A4753" w14:textId="5B7A5FF5" w:rsidR="00327568" w:rsidRPr="00950E9B" w:rsidRDefault="00327568" w:rsidP="00327568">
            <w:pPr>
              <w:ind w:right="168"/>
              <w:jc w:val="right"/>
              <w:rPr>
                <w:rFonts w:ascii="Arial" w:hAnsi="Arial" w:cs="Arial"/>
                <w:sz w:val="18"/>
                <w:szCs w:val="18"/>
              </w:rPr>
            </w:pPr>
            <w:r w:rsidRPr="00950E9B">
              <w:rPr>
                <w:rFonts w:asciiTheme="minorBidi" w:hAnsiTheme="minorBidi" w:cstheme="minorBidi"/>
                <w:sz w:val="18"/>
                <w:szCs w:val="18"/>
              </w:rPr>
              <w:t>-</w:t>
            </w:r>
          </w:p>
        </w:tc>
        <w:tc>
          <w:tcPr>
            <w:tcW w:w="1418" w:type="dxa"/>
            <w:vAlign w:val="bottom"/>
          </w:tcPr>
          <w:p w14:paraId="0ACF26D4" w14:textId="558C0E59" w:rsidR="00327568" w:rsidRPr="00950E9B" w:rsidRDefault="00327568" w:rsidP="00327568">
            <w:pPr>
              <w:ind w:right="168"/>
              <w:jc w:val="right"/>
              <w:rPr>
                <w:rFonts w:ascii="Arial" w:hAnsi="Arial" w:cs="Arial"/>
                <w:sz w:val="18"/>
                <w:szCs w:val="18"/>
              </w:rPr>
            </w:pPr>
            <w:r w:rsidRPr="00950E9B">
              <w:rPr>
                <w:rFonts w:ascii="Arial" w:eastAsia="Arial Unicode MS" w:hAnsi="Arial" w:cs="Arial"/>
                <w:sz w:val="18"/>
                <w:szCs w:val="18"/>
              </w:rPr>
              <w:t>-</w:t>
            </w:r>
          </w:p>
        </w:tc>
        <w:tc>
          <w:tcPr>
            <w:tcW w:w="1612" w:type="dxa"/>
            <w:vAlign w:val="bottom"/>
          </w:tcPr>
          <w:p w14:paraId="4811472A" w14:textId="5B9085CF" w:rsidR="00327568" w:rsidRPr="00950E9B" w:rsidRDefault="00327568" w:rsidP="00327568">
            <w:pPr>
              <w:tabs>
                <w:tab w:val="decimal" w:pos="0"/>
              </w:tabs>
              <w:ind w:right="168"/>
              <w:jc w:val="right"/>
              <w:rPr>
                <w:rFonts w:ascii="Arial" w:eastAsia="Arial Unicode MS" w:hAnsi="Arial" w:cs="Arial"/>
                <w:sz w:val="18"/>
                <w:szCs w:val="18"/>
              </w:rPr>
            </w:pPr>
            <w:r w:rsidRPr="00950E9B">
              <w:rPr>
                <w:rFonts w:asciiTheme="minorBidi" w:hAnsiTheme="minorBidi" w:cstheme="minorBidi"/>
                <w:sz w:val="18"/>
                <w:szCs w:val="18"/>
              </w:rPr>
              <w:t>-</w:t>
            </w:r>
          </w:p>
        </w:tc>
      </w:tr>
      <w:tr w:rsidR="00327568" w:rsidRPr="00950E9B" w14:paraId="28A8EC0D" w14:textId="77777777" w:rsidTr="00047C99">
        <w:trPr>
          <w:trHeight w:val="113"/>
        </w:trPr>
        <w:tc>
          <w:tcPr>
            <w:tcW w:w="3420" w:type="dxa"/>
            <w:vAlign w:val="center"/>
          </w:tcPr>
          <w:p w14:paraId="1AEBA4D2" w14:textId="77777777" w:rsidR="00327568" w:rsidRPr="00950E9B"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950E9B">
              <w:rPr>
                <w:rFonts w:ascii="Arial" w:hAnsi="Arial" w:cs="Arial"/>
              </w:rPr>
              <w:t xml:space="preserve">Kıyı Bnk. Blg. </w:t>
            </w:r>
            <w:r w:rsidRPr="00950E9B">
              <w:rPr>
                <w:rFonts w:ascii="Arial" w:eastAsia="Times New Roman" w:hAnsi="Arial" w:cs="Arial"/>
              </w:rPr>
              <w:t>Şubelerde</w:t>
            </w:r>
            <w:r w:rsidRPr="00950E9B">
              <w:rPr>
                <w:rFonts w:ascii="Arial" w:hAnsi="Arial" w:cs="Arial"/>
              </w:rPr>
              <w:t xml:space="preserve"> Bulunan Yabancı Merci. Sigorta Tabi Hesap</w:t>
            </w:r>
          </w:p>
        </w:tc>
        <w:tc>
          <w:tcPr>
            <w:tcW w:w="1542" w:type="dxa"/>
            <w:vAlign w:val="bottom"/>
          </w:tcPr>
          <w:p w14:paraId="5D1EDDE2" w14:textId="1B54DCE7" w:rsidR="00327568" w:rsidRPr="00950E9B" w:rsidRDefault="00327568" w:rsidP="00327568">
            <w:pPr>
              <w:ind w:right="168"/>
              <w:jc w:val="right"/>
              <w:rPr>
                <w:rFonts w:ascii="Arial" w:hAnsi="Arial" w:cs="Arial"/>
                <w:sz w:val="18"/>
                <w:szCs w:val="18"/>
              </w:rPr>
            </w:pPr>
            <w:r w:rsidRPr="00950E9B">
              <w:rPr>
                <w:rFonts w:ascii="Arial" w:hAnsi="Arial" w:cs="Arial"/>
                <w:sz w:val="18"/>
                <w:szCs w:val="18"/>
              </w:rPr>
              <w:t>-</w:t>
            </w:r>
          </w:p>
        </w:tc>
        <w:tc>
          <w:tcPr>
            <w:tcW w:w="1275" w:type="dxa"/>
            <w:vAlign w:val="bottom"/>
          </w:tcPr>
          <w:p w14:paraId="04331FE4" w14:textId="67834C13" w:rsidR="00327568" w:rsidRPr="00950E9B" w:rsidRDefault="00327568" w:rsidP="00327568">
            <w:pPr>
              <w:ind w:right="168"/>
              <w:jc w:val="right"/>
              <w:rPr>
                <w:rFonts w:ascii="Arial" w:hAnsi="Arial" w:cs="Arial"/>
                <w:sz w:val="18"/>
                <w:szCs w:val="18"/>
              </w:rPr>
            </w:pPr>
            <w:r w:rsidRPr="00950E9B">
              <w:rPr>
                <w:rFonts w:asciiTheme="minorBidi" w:hAnsiTheme="minorBidi" w:cstheme="minorBidi"/>
                <w:sz w:val="18"/>
                <w:szCs w:val="18"/>
              </w:rPr>
              <w:t>-</w:t>
            </w:r>
          </w:p>
        </w:tc>
        <w:tc>
          <w:tcPr>
            <w:tcW w:w="1418" w:type="dxa"/>
            <w:vAlign w:val="bottom"/>
          </w:tcPr>
          <w:p w14:paraId="385B19D0" w14:textId="4FB33671" w:rsidR="00327568" w:rsidRPr="00950E9B" w:rsidRDefault="00327568" w:rsidP="00327568">
            <w:pPr>
              <w:ind w:right="168"/>
              <w:jc w:val="right"/>
              <w:rPr>
                <w:rFonts w:ascii="Arial" w:hAnsi="Arial" w:cs="Arial"/>
                <w:sz w:val="18"/>
                <w:szCs w:val="18"/>
              </w:rPr>
            </w:pPr>
            <w:r w:rsidRPr="00950E9B">
              <w:rPr>
                <w:rFonts w:ascii="Arial" w:hAnsi="Arial" w:cs="Arial"/>
                <w:sz w:val="18"/>
                <w:szCs w:val="18"/>
              </w:rPr>
              <w:t>-</w:t>
            </w:r>
          </w:p>
        </w:tc>
        <w:tc>
          <w:tcPr>
            <w:tcW w:w="1612" w:type="dxa"/>
            <w:vAlign w:val="bottom"/>
          </w:tcPr>
          <w:p w14:paraId="19FA0BF1" w14:textId="0D104CD5" w:rsidR="00327568" w:rsidRPr="00950E9B" w:rsidRDefault="00327568" w:rsidP="00327568">
            <w:pPr>
              <w:ind w:right="168"/>
              <w:jc w:val="right"/>
              <w:rPr>
                <w:rFonts w:ascii="Arial" w:hAnsi="Arial" w:cs="Arial"/>
                <w:sz w:val="18"/>
                <w:szCs w:val="18"/>
              </w:rPr>
            </w:pPr>
            <w:r w:rsidRPr="00950E9B">
              <w:rPr>
                <w:rFonts w:asciiTheme="minorBidi" w:hAnsiTheme="minorBidi" w:cstheme="minorBidi"/>
                <w:sz w:val="18"/>
                <w:szCs w:val="18"/>
              </w:rPr>
              <w:t>-</w:t>
            </w:r>
          </w:p>
        </w:tc>
      </w:tr>
      <w:tr w:rsidR="00B64A64" w:rsidRPr="00950E9B" w14:paraId="0B7D808E" w14:textId="77777777" w:rsidTr="00047C99">
        <w:trPr>
          <w:trHeight w:val="113"/>
        </w:trPr>
        <w:tc>
          <w:tcPr>
            <w:tcW w:w="3420" w:type="dxa"/>
            <w:tcBorders>
              <w:bottom w:val="single" w:sz="4" w:space="0" w:color="auto"/>
            </w:tcBorders>
            <w:vAlign w:val="center"/>
          </w:tcPr>
          <w:p w14:paraId="5A8B3905" w14:textId="77777777" w:rsidR="00B64A64" w:rsidRPr="00950E9B"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950E9B"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950E9B"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950E9B" w:rsidRDefault="00B64A64" w:rsidP="00B64A64">
            <w:pPr>
              <w:ind w:right="168"/>
              <w:jc w:val="right"/>
              <w:rPr>
                <w:rFonts w:ascii="Arial" w:hAnsi="Arial" w:cs="Arial"/>
                <w:color w:val="000000"/>
                <w:sz w:val="18"/>
                <w:szCs w:val="18"/>
              </w:rPr>
            </w:pPr>
          </w:p>
        </w:tc>
        <w:tc>
          <w:tcPr>
            <w:tcW w:w="1612" w:type="dxa"/>
            <w:tcBorders>
              <w:bottom w:val="single" w:sz="4" w:space="0" w:color="auto"/>
            </w:tcBorders>
            <w:vAlign w:val="bottom"/>
          </w:tcPr>
          <w:p w14:paraId="6FFB01B5" w14:textId="77777777" w:rsidR="00B64A64" w:rsidRPr="00950E9B" w:rsidRDefault="00B64A64" w:rsidP="00B64A64">
            <w:pPr>
              <w:ind w:right="168"/>
              <w:jc w:val="right"/>
              <w:rPr>
                <w:rFonts w:ascii="Arial" w:hAnsi="Arial" w:cs="Arial"/>
                <w:sz w:val="18"/>
                <w:szCs w:val="18"/>
              </w:rPr>
            </w:pPr>
          </w:p>
        </w:tc>
      </w:tr>
    </w:tbl>
    <w:p w14:paraId="73747DD8" w14:textId="77777777" w:rsidR="00136C29" w:rsidRPr="00950E9B" w:rsidRDefault="00136C29" w:rsidP="00136C29">
      <w:pPr>
        <w:pStyle w:val="GvdeMetniGirintisi"/>
        <w:tabs>
          <w:tab w:val="left" w:pos="540"/>
        </w:tabs>
        <w:ind w:left="720" w:hanging="720"/>
        <w:rPr>
          <w:rFonts w:ascii="Arial" w:hAnsi="Arial" w:cs="Arial"/>
          <w:b/>
          <w:sz w:val="20"/>
          <w:szCs w:val="20"/>
        </w:rPr>
      </w:pPr>
    </w:p>
    <w:p w14:paraId="570CC07A" w14:textId="219DF1C5" w:rsidR="00136C29" w:rsidRPr="00950E9B" w:rsidRDefault="00136C29" w:rsidP="0017055E">
      <w:pPr>
        <w:pStyle w:val="GvdeMetniGirintisi"/>
        <w:ind w:firstLine="0"/>
        <w:rPr>
          <w:rFonts w:ascii="Arial" w:hAnsi="Arial" w:cs="Arial"/>
          <w:sz w:val="20"/>
          <w:szCs w:val="20"/>
        </w:rPr>
      </w:pPr>
      <w:r w:rsidRPr="00950E9B">
        <w:rPr>
          <w:rFonts w:ascii="Arial" w:hAnsi="Arial" w:cs="Arial"/>
          <w:sz w:val="20"/>
          <w:szCs w:val="20"/>
        </w:rPr>
        <w:t>Katılım Bankalarında (yurt</w:t>
      </w:r>
      <w:r w:rsidR="00A423DA" w:rsidRPr="00950E9B">
        <w:rPr>
          <w:rFonts w:ascii="Arial" w:hAnsi="Arial" w:cs="Arial"/>
          <w:sz w:val="20"/>
          <w:szCs w:val="20"/>
        </w:rPr>
        <w:t xml:space="preserve"> </w:t>
      </w:r>
      <w:r w:rsidRPr="00950E9B">
        <w:rPr>
          <w:rFonts w:ascii="Arial" w:hAnsi="Arial" w:cs="Arial"/>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950E9B">
        <w:rPr>
          <w:rFonts w:ascii="Arial" w:hAnsi="Arial" w:cs="Arial"/>
          <w:sz w:val="20"/>
          <w:szCs w:val="20"/>
        </w:rPr>
        <w:t xml:space="preserve">ara ve kar payları toplamının </w:t>
      </w:r>
      <w:r w:rsidR="00327568" w:rsidRPr="00950E9B">
        <w:rPr>
          <w:rFonts w:ascii="Arial" w:hAnsi="Arial" w:cs="Arial"/>
          <w:sz w:val="20"/>
          <w:szCs w:val="20"/>
        </w:rPr>
        <w:t>200</w:t>
      </w:r>
      <w:r w:rsidR="000F7D42" w:rsidRPr="00950E9B">
        <w:rPr>
          <w:rFonts w:ascii="Arial" w:hAnsi="Arial" w:cs="Arial"/>
          <w:sz w:val="20"/>
          <w:szCs w:val="20"/>
        </w:rPr>
        <w:t xml:space="preserve"> </w:t>
      </w:r>
      <w:r w:rsidRPr="00950E9B">
        <w:rPr>
          <w:rFonts w:ascii="Arial" w:hAnsi="Arial" w:cs="Arial"/>
          <w:sz w:val="20"/>
          <w:szCs w:val="20"/>
        </w:rPr>
        <w:t>TL’yi geçmemesi şartıyla, 5411 sayılı Bankacılık Kanunu kapsamında Tasarruf Mevduat Sigorta Fonu güvencesi altındadır.</w:t>
      </w:r>
    </w:p>
    <w:p w14:paraId="1F40EFA6" w14:textId="77777777" w:rsidR="00136C29" w:rsidRPr="00950E9B" w:rsidRDefault="00136C29" w:rsidP="001E435F">
      <w:pPr>
        <w:autoSpaceDE w:val="0"/>
        <w:autoSpaceDN w:val="0"/>
        <w:adjustRightInd w:val="0"/>
        <w:jc w:val="both"/>
        <w:rPr>
          <w:rFonts w:ascii="Arial" w:hAnsi="Arial" w:cs="Arial"/>
          <w:sz w:val="20"/>
          <w:szCs w:val="20"/>
        </w:rPr>
      </w:pPr>
    </w:p>
    <w:p w14:paraId="1936794A" w14:textId="0A23EC5D" w:rsidR="00136C29" w:rsidRPr="00950E9B" w:rsidRDefault="00136C29" w:rsidP="0038378B">
      <w:pPr>
        <w:ind w:left="709" w:hanging="709"/>
        <w:jc w:val="both"/>
        <w:rPr>
          <w:rFonts w:ascii="Arial" w:hAnsi="Arial" w:cs="Arial"/>
          <w:b/>
          <w:sz w:val="20"/>
          <w:szCs w:val="20"/>
        </w:rPr>
      </w:pPr>
      <w:r w:rsidRPr="00950E9B">
        <w:rPr>
          <w:rFonts w:ascii="Arial" w:hAnsi="Arial" w:cs="Arial"/>
          <w:b/>
          <w:sz w:val="20"/>
          <w:szCs w:val="20"/>
        </w:rPr>
        <w:t>b.</w:t>
      </w:r>
      <w:r w:rsidR="001E435F" w:rsidRPr="00950E9B">
        <w:rPr>
          <w:rFonts w:ascii="Arial" w:hAnsi="Arial" w:cs="Arial"/>
          <w:b/>
          <w:sz w:val="20"/>
          <w:szCs w:val="20"/>
        </w:rPr>
        <w:t>2</w:t>
      </w:r>
      <w:r w:rsidR="0005172D" w:rsidRPr="00950E9B">
        <w:rPr>
          <w:rFonts w:ascii="Arial" w:hAnsi="Arial" w:cs="Arial"/>
          <w:b/>
          <w:sz w:val="20"/>
          <w:szCs w:val="20"/>
        </w:rPr>
        <w:t xml:space="preserve">)  </w:t>
      </w:r>
      <w:r w:rsidRPr="00950E9B">
        <w:rPr>
          <w:rFonts w:ascii="Arial" w:hAnsi="Arial" w:cs="Arial"/>
          <w:b/>
          <w:sz w:val="20"/>
          <w:szCs w:val="20"/>
        </w:rPr>
        <w:t>Sigorta kapsamında bulunmayan tutarlar:</w:t>
      </w:r>
    </w:p>
    <w:p w14:paraId="59D7D862" w14:textId="77777777" w:rsidR="00136C29" w:rsidRPr="00950E9B" w:rsidRDefault="00136C29" w:rsidP="00136C29">
      <w:pPr>
        <w:ind w:left="1080" w:hanging="540"/>
        <w:jc w:val="both"/>
        <w:rPr>
          <w:rFonts w:ascii="Arial" w:hAnsi="Arial" w:cs="Arial"/>
          <w:sz w:val="20"/>
          <w:szCs w:val="20"/>
        </w:rPr>
      </w:pPr>
    </w:p>
    <w:p w14:paraId="489512E6" w14:textId="0942200C" w:rsidR="00136C29" w:rsidRPr="00950E9B" w:rsidRDefault="00136C29" w:rsidP="00047C99">
      <w:pPr>
        <w:jc w:val="both"/>
        <w:rPr>
          <w:rFonts w:ascii="Arial" w:hAnsi="Arial" w:cs="Arial"/>
          <w:sz w:val="20"/>
          <w:szCs w:val="20"/>
        </w:rPr>
      </w:pPr>
      <w:r w:rsidRPr="00950E9B">
        <w:rPr>
          <w:rFonts w:ascii="Arial" w:hAnsi="Arial" w:cs="Arial"/>
          <w:sz w:val="20"/>
          <w:szCs w:val="20"/>
        </w:rPr>
        <w:t xml:space="preserve">Sigorta kapsamında bulunmayan gerçek kişilerin katılım fonları: </w:t>
      </w:r>
    </w:p>
    <w:p w14:paraId="1A02DF98" w14:textId="77777777" w:rsidR="00136C29" w:rsidRPr="00950E9B" w:rsidRDefault="00136C29" w:rsidP="00136C29">
      <w:pPr>
        <w:ind w:left="1080" w:hanging="540"/>
        <w:jc w:val="both"/>
        <w:rPr>
          <w:rFonts w:ascii="Arial" w:hAnsi="Arial" w:cs="Arial"/>
          <w:sz w:val="20"/>
          <w:szCs w:val="20"/>
        </w:rPr>
      </w:pPr>
    </w:p>
    <w:tbl>
      <w:tblPr>
        <w:tblW w:w="9299"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18"/>
        <w:gridCol w:w="1418"/>
      </w:tblGrid>
      <w:tr w:rsidR="00136C29" w:rsidRPr="00950E9B" w14:paraId="0D410BB1" w14:textId="77777777" w:rsidTr="00047C99">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950E9B" w:rsidRDefault="00136C29" w:rsidP="000C1207">
            <w:pPr>
              <w:ind w:left="10"/>
              <w:jc w:val="both"/>
              <w:rPr>
                <w:rFonts w:ascii="Arial" w:hAnsi="Arial" w:cs="Arial"/>
                <w:b/>
                <w:sz w:val="18"/>
                <w:szCs w:val="18"/>
              </w:rPr>
            </w:pPr>
          </w:p>
        </w:tc>
        <w:tc>
          <w:tcPr>
            <w:tcW w:w="1218"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950E9B" w:rsidRDefault="00136C29" w:rsidP="007B60D0">
            <w:pPr>
              <w:ind w:right="75"/>
              <w:jc w:val="right"/>
              <w:rPr>
                <w:rFonts w:ascii="Arial" w:eastAsia="Arial Unicode MS" w:hAnsi="Arial" w:cs="Arial"/>
                <w:b/>
                <w:sz w:val="18"/>
                <w:szCs w:val="18"/>
              </w:rPr>
            </w:pPr>
            <w:r w:rsidRPr="00950E9B">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950E9B" w:rsidRDefault="00136C29" w:rsidP="007B60D0">
            <w:pPr>
              <w:ind w:right="75"/>
              <w:jc w:val="right"/>
              <w:rPr>
                <w:rFonts w:ascii="Arial" w:eastAsia="Arial Unicode MS" w:hAnsi="Arial" w:cs="Arial"/>
                <w:b/>
                <w:sz w:val="18"/>
                <w:szCs w:val="18"/>
              </w:rPr>
            </w:pPr>
            <w:r w:rsidRPr="00950E9B">
              <w:rPr>
                <w:rFonts w:ascii="Arial" w:hAnsi="Arial" w:cs="Arial"/>
                <w:b/>
                <w:sz w:val="18"/>
                <w:szCs w:val="18"/>
              </w:rPr>
              <w:t>Önceki Dönem</w:t>
            </w:r>
          </w:p>
        </w:tc>
      </w:tr>
      <w:tr w:rsidR="00136C29" w:rsidRPr="00950E9B" w14:paraId="50C97E9A" w14:textId="77777777" w:rsidTr="00047C99">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950E9B" w:rsidRDefault="00136C29" w:rsidP="000C1207">
            <w:pPr>
              <w:ind w:left="10"/>
              <w:jc w:val="both"/>
              <w:rPr>
                <w:rFonts w:ascii="Arial" w:hAnsi="Arial" w:cs="Arial"/>
                <w:sz w:val="18"/>
                <w:szCs w:val="18"/>
              </w:rPr>
            </w:pPr>
          </w:p>
        </w:tc>
        <w:tc>
          <w:tcPr>
            <w:tcW w:w="1218"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950E9B" w:rsidRDefault="00136C29" w:rsidP="007B60D0">
            <w:pPr>
              <w:ind w:left="360" w:right="75"/>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950E9B" w:rsidRDefault="00136C29" w:rsidP="007B60D0">
            <w:pPr>
              <w:ind w:left="360" w:right="75"/>
              <w:jc w:val="right"/>
              <w:rPr>
                <w:rFonts w:ascii="Arial" w:hAnsi="Arial" w:cs="Arial"/>
                <w:sz w:val="18"/>
                <w:szCs w:val="18"/>
              </w:rPr>
            </w:pPr>
          </w:p>
        </w:tc>
      </w:tr>
      <w:tr w:rsidR="00327568" w:rsidRPr="00950E9B" w14:paraId="0881CC44" w14:textId="77777777" w:rsidTr="00047C99">
        <w:trPr>
          <w:trHeight w:val="20"/>
        </w:trPr>
        <w:tc>
          <w:tcPr>
            <w:tcW w:w="6663" w:type="dxa"/>
            <w:tcBorders>
              <w:top w:val="nil"/>
            </w:tcBorders>
            <w:noWrap/>
            <w:tcMar>
              <w:top w:w="15" w:type="dxa"/>
              <w:left w:w="15" w:type="dxa"/>
              <w:bottom w:w="0" w:type="dxa"/>
              <w:right w:w="15" w:type="dxa"/>
            </w:tcMar>
            <w:vAlign w:val="center"/>
          </w:tcPr>
          <w:p w14:paraId="5D0AC7A4" w14:textId="5049853C" w:rsidR="00327568" w:rsidRPr="00950E9B" w:rsidRDefault="00327568" w:rsidP="00327568">
            <w:pPr>
              <w:rPr>
                <w:rFonts w:ascii="Arial" w:eastAsia="Arial Unicode MS" w:hAnsi="Arial" w:cs="Arial"/>
                <w:sz w:val="18"/>
                <w:szCs w:val="18"/>
              </w:rPr>
            </w:pPr>
            <w:r w:rsidRPr="00950E9B">
              <w:rPr>
                <w:rFonts w:ascii="Arial" w:hAnsi="Arial" w:cs="Arial"/>
                <w:sz w:val="18"/>
                <w:szCs w:val="18"/>
              </w:rPr>
              <w:t>Yurt dışı Şubelerde Bulunan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r>
      <w:tr w:rsidR="00327568" w:rsidRPr="00950E9B" w14:paraId="1BA26055" w14:textId="77777777" w:rsidTr="00047C99">
        <w:trPr>
          <w:trHeight w:val="20"/>
        </w:trPr>
        <w:tc>
          <w:tcPr>
            <w:tcW w:w="6663" w:type="dxa"/>
            <w:tcBorders>
              <w:top w:val="nil"/>
            </w:tcBorders>
            <w:noWrap/>
            <w:tcMar>
              <w:top w:w="15" w:type="dxa"/>
              <w:left w:w="15" w:type="dxa"/>
              <w:bottom w:w="0" w:type="dxa"/>
              <w:right w:w="15" w:type="dxa"/>
            </w:tcMar>
            <w:vAlign w:val="center"/>
          </w:tcPr>
          <w:p w14:paraId="7685F113" w14:textId="77777777" w:rsidR="00327568" w:rsidRPr="00950E9B" w:rsidRDefault="00327568" w:rsidP="00327568">
            <w:pPr>
              <w:rPr>
                <w:rFonts w:ascii="Arial" w:hAnsi="Arial" w:cs="Arial"/>
                <w:sz w:val="18"/>
                <w:szCs w:val="18"/>
              </w:rPr>
            </w:pPr>
            <w:r w:rsidRPr="00950E9B">
              <w:rPr>
                <w:rFonts w:ascii="Arial" w:hAnsi="Arial" w:cs="Arial"/>
                <w:sz w:val="18"/>
                <w:szCs w:val="18"/>
              </w:rPr>
              <w:t>Hâkim Ortaklar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r>
      <w:tr w:rsidR="00327568" w:rsidRPr="00950E9B" w14:paraId="61FF6A64" w14:textId="77777777" w:rsidTr="00047C99">
        <w:trPr>
          <w:trHeight w:val="20"/>
        </w:trPr>
        <w:tc>
          <w:tcPr>
            <w:tcW w:w="6663" w:type="dxa"/>
            <w:tcBorders>
              <w:top w:val="nil"/>
            </w:tcBorders>
            <w:noWrap/>
            <w:tcMar>
              <w:top w:w="15" w:type="dxa"/>
              <w:left w:w="15" w:type="dxa"/>
              <w:bottom w:w="0" w:type="dxa"/>
              <w:right w:w="15" w:type="dxa"/>
            </w:tcMar>
            <w:vAlign w:val="center"/>
          </w:tcPr>
          <w:p w14:paraId="3F5669D5" w14:textId="77777777" w:rsidR="00327568" w:rsidRPr="00950E9B" w:rsidRDefault="00327568" w:rsidP="00327568">
            <w:pPr>
              <w:rPr>
                <w:rFonts w:ascii="Arial" w:hAnsi="Arial" w:cs="Arial"/>
                <w:sz w:val="18"/>
                <w:szCs w:val="18"/>
              </w:rPr>
            </w:pPr>
            <w:r w:rsidRPr="00950E9B">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2D9EE56E" w:rsidR="00327568" w:rsidRPr="00950E9B" w:rsidRDefault="00022D1F" w:rsidP="007B60D0">
            <w:pPr>
              <w:ind w:right="75"/>
              <w:jc w:val="right"/>
              <w:rPr>
                <w:rFonts w:ascii="Arial" w:hAnsi="Arial" w:cs="Arial"/>
                <w:sz w:val="18"/>
                <w:szCs w:val="18"/>
              </w:rPr>
            </w:pPr>
            <w:r w:rsidRPr="00950E9B">
              <w:rPr>
                <w:rFonts w:ascii="Arial" w:hAnsi="Arial" w:cs="Arial"/>
                <w:sz w:val="18"/>
                <w:szCs w:val="18"/>
              </w:rPr>
              <w:t>11.023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0DABF2BD" w:rsidR="00327568" w:rsidRPr="00950E9B" w:rsidRDefault="002C468D" w:rsidP="007B60D0">
            <w:pPr>
              <w:ind w:right="75"/>
              <w:jc w:val="right"/>
              <w:rPr>
                <w:rFonts w:ascii="Arial" w:hAnsi="Arial" w:cs="Arial"/>
                <w:sz w:val="18"/>
                <w:szCs w:val="18"/>
              </w:rPr>
            </w:pPr>
            <w:r w:rsidRPr="00950E9B">
              <w:rPr>
                <w:rFonts w:ascii="Arial" w:hAnsi="Arial" w:cs="Arial"/>
                <w:sz w:val="18"/>
                <w:szCs w:val="18"/>
              </w:rPr>
              <w:t>4</w:t>
            </w:r>
            <w:r w:rsidR="00327568" w:rsidRPr="00950E9B">
              <w:rPr>
                <w:rFonts w:ascii="Arial" w:hAnsi="Arial" w:cs="Arial"/>
                <w:sz w:val="18"/>
                <w:szCs w:val="18"/>
              </w:rPr>
              <w:t>.</w:t>
            </w:r>
            <w:r w:rsidRPr="00950E9B">
              <w:rPr>
                <w:rFonts w:ascii="Arial" w:hAnsi="Arial" w:cs="Arial"/>
                <w:sz w:val="18"/>
                <w:szCs w:val="18"/>
              </w:rPr>
              <w:t>764</w:t>
            </w:r>
          </w:p>
        </w:tc>
      </w:tr>
      <w:tr w:rsidR="00327568" w:rsidRPr="00950E9B" w14:paraId="2A0FAB4D" w14:textId="77777777" w:rsidTr="00047C99">
        <w:trPr>
          <w:trHeight w:val="20"/>
        </w:trPr>
        <w:tc>
          <w:tcPr>
            <w:tcW w:w="6663" w:type="dxa"/>
            <w:tcBorders>
              <w:top w:val="nil"/>
            </w:tcBorders>
            <w:noWrap/>
            <w:tcMar>
              <w:top w:w="15" w:type="dxa"/>
              <w:left w:w="15" w:type="dxa"/>
              <w:bottom w:w="0" w:type="dxa"/>
              <w:right w:w="15" w:type="dxa"/>
            </w:tcMar>
            <w:vAlign w:val="center"/>
          </w:tcPr>
          <w:p w14:paraId="1EA16F66" w14:textId="336F326B" w:rsidR="00327568" w:rsidRPr="00950E9B" w:rsidRDefault="00327568" w:rsidP="00327568">
            <w:pPr>
              <w:rPr>
                <w:rFonts w:ascii="Arial" w:hAnsi="Arial" w:cs="Arial"/>
                <w:sz w:val="18"/>
                <w:szCs w:val="18"/>
              </w:rPr>
            </w:pPr>
            <w:r w:rsidRPr="00950E9B">
              <w:rPr>
                <w:rFonts w:ascii="Arial" w:hAnsi="Arial" w:cs="Arial"/>
                <w:sz w:val="18"/>
                <w:szCs w:val="18"/>
              </w:rPr>
              <w:t>26.09.2004 Tarihli ve 5237 Sayılı TCK’nın 282 nci Maddesindeki Suçtan Kaynaklanan Mal Varlığı Değerleri Kapsamına Giren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r>
      <w:tr w:rsidR="00327568" w:rsidRPr="00950E9B" w14:paraId="04DD1419" w14:textId="77777777" w:rsidTr="00047C99">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327568" w:rsidRPr="00950E9B" w:rsidRDefault="00327568" w:rsidP="00327568">
            <w:pPr>
              <w:rPr>
                <w:rFonts w:ascii="Arial" w:hAnsi="Arial" w:cs="Arial"/>
                <w:sz w:val="18"/>
                <w:szCs w:val="18"/>
              </w:rPr>
            </w:pPr>
            <w:r w:rsidRPr="00950E9B">
              <w:rPr>
                <w:rFonts w:ascii="Arial" w:hAnsi="Arial" w:cs="Arial"/>
                <w:sz w:val="18"/>
                <w:szCs w:val="18"/>
              </w:rPr>
              <w:t>Türkiye’de Münhasıran Kıyı Bankacılığı Faaliyeti Göstermek Üzere Kurulan Katılım Bankalarında Bulunan Katılım Fonları</w:t>
            </w:r>
          </w:p>
        </w:tc>
        <w:tc>
          <w:tcPr>
            <w:tcW w:w="12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327568" w:rsidRPr="00950E9B" w:rsidRDefault="00327568" w:rsidP="007B60D0">
            <w:pPr>
              <w:ind w:right="75"/>
              <w:jc w:val="right"/>
              <w:rPr>
                <w:rFonts w:ascii="Arial" w:hAnsi="Arial" w:cs="Arial"/>
                <w:sz w:val="18"/>
                <w:szCs w:val="18"/>
              </w:rPr>
            </w:pPr>
            <w:r w:rsidRPr="00950E9B">
              <w:rPr>
                <w:rFonts w:ascii="Arial" w:hAnsi="Arial" w:cs="Arial"/>
                <w:sz w:val="18"/>
                <w:szCs w:val="18"/>
              </w:rPr>
              <w:t>-</w:t>
            </w:r>
          </w:p>
        </w:tc>
      </w:tr>
    </w:tbl>
    <w:p w14:paraId="6ADF331F" w14:textId="24AC846D" w:rsidR="007B60D0" w:rsidRPr="00950E9B" w:rsidRDefault="007B60D0" w:rsidP="00AA3387">
      <w:pPr>
        <w:spacing w:line="230" w:lineRule="auto"/>
        <w:jc w:val="both"/>
        <w:rPr>
          <w:rFonts w:ascii="Arial" w:hAnsi="Arial" w:cs="Arial"/>
          <w:b/>
          <w:sz w:val="20"/>
          <w:szCs w:val="20"/>
        </w:rPr>
      </w:pPr>
    </w:p>
    <w:p w14:paraId="096118CD" w14:textId="77777777" w:rsidR="007B60D0" w:rsidRPr="00950E9B" w:rsidRDefault="007B60D0">
      <w:pPr>
        <w:rPr>
          <w:rFonts w:ascii="Arial" w:hAnsi="Arial" w:cs="Arial"/>
          <w:b/>
          <w:sz w:val="20"/>
          <w:szCs w:val="20"/>
        </w:rPr>
      </w:pPr>
      <w:r w:rsidRPr="00950E9B">
        <w:rPr>
          <w:rFonts w:ascii="Arial" w:hAnsi="Arial" w:cs="Arial"/>
          <w:b/>
          <w:sz w:val="20"/>
          <w:szCs w:val="20"/>
        </w:rPr>
        <w:br w:type="page"/>
      </w:r>
    </w:p>
    <w:p w14:paraId="0C1F329B" w14:textId="215E4312" w:rsidR="00993211" w:rsidRPr="00950E9B" w:rsidRDefault="00993211" w:rsidP="00801F0E">
      <w:pPr>
        <w:pStyle w:val="GvdeMetniGirintisi"/>
        <w:tabs>
          <w:tab w:val="left" w:pos="540"/>
        </w:tabs>
        <w:ind w:hanging="567"/>
        <w:rPr>
          <w:rFonts w:ascii="Arial" w:hAnsi="Arial" w:cs="Arial"/>
          <w:b/>
          <w:sz w:val="20"/>
          <w:szCs w:val="20"/>
        </w:rPr>
      </w:pPr>
      <w:r w:rsidRPr="00950E9B">
        <w:rPr>
          <w:rFonts w:ascii="Arial" w:hAnsi="Arial" w:cs="Arial"/>
          <w:b/>
          <w:sz w:val="20"/>
          <w:szCs w:val="20"/>
        </w:rPr>
        <w:lastRenderedPageBreak/>
        <w:t xml:space="preserve">II. </w:t>
      </w:r>
      <w:r w:rsidRPr="00950E9B">
        <w:rPr>
          <w:rFonts w:ascii="Arial" w:hAnsi="Arial" w:cs="Arial"/>
          <w:b/>
          <w:sz w:val="20"/>
          <w:szCs w:val="20"/>
        </w:rPr>
        <w:tab/>
        <w:t>Bilançonun pasif hesaplarına ilişkin açıklama ve dipnotlar (devamı):</w:t>
      </w:r>
    </w:p>
    <w:p w14:paraId="16D32EF7" w14:textId="77777777" w:rsidR="00993211" w:rsidRPr="00950E9B" w:rsidRDefault="00993211" w:rsidP="00AA3387">
      <w:pPr>
        <w:spacing w:line="230" w:lineRule="auto"/>
        <w:jc w:val="both"/>
        <w:rPr>
          <w:rFonts w:ascii="Arial" w:hAnsi="Arial" w:cs="Arial"/>
          <w:b/>
          <w:sz w:val="20"/>
          <w:szCs w:val="20"/>
        </w:rPr>
      </w:pPr>
    </w:p>
    <w:p w14:paraId="1E82A98F" w14:textId="49BF5429" w:rsidR="00564ABE" w:rsidRPr="00950E9B" w:rsidRDefault="00993211" w:rsidP="00E573D3">
      <w:pPr>
        <w:spacing w:line="230" w:lineRule="auto"/>
        <w:ind w:hanging="522"/>
        <w:jc w:val="both"/>
        <w:rPr>
          <w:rFonts w:ascii="Arial" w:hAnsi="Arial" w:cs="Arial"/>
          <w:b/>
          <w:sz w:val="20"/>
          <w:szCs w:val="20"/>
        </w:rPr>
      </w:pPr>
      <w:r w:rsidRPr="00950E9B">
        <w:rPr>
          <w:rFonts w:ascii="Arial" w:hAnsi="Arial" w:cs="Arial"/>
          <w:b/>
          <w:sz w:val="20"/>
          <w:szCs w:val="20"/>
        </w:rPr>
        <w:t>2.</w:t>
      </w:r>
      <w:r w:rsidR="00E573D3" w:rsidRPr="00950E9B">
        <w:rPr>
          <w:rFonts w:ascii="Arial" w:hAnsi="Arial" w:cs="Arial"/>
          <w:b/>
          <w:sz w:val="20"/>
          <w:szCs w:val="20"/>
        </w:rPr>
        <w:t xml:space="preserve"> </w:t>
      </w:r>
      <w:r w:rsidR="00E573D3" w:rsidRPr="00950E9B">
        <w:rPr>
          <w:rFonts w:ascii="Arial" w:hAnsi="Arial" w:cs="Arial"/>
          <w:b/>
          <w:sz w:val="20"/>
          <w:szCs w:val="20"/>
        </w:rPr>
        <w:tab/>
      </w:r>
      <w:r w:rsidRPr="00950E9B">
        <w:rPr>
          <w:rFonts w:ascii="Arial" w:hAnsi="Arial" w:cs="Arial"/>
          <w:b/>
          <w:sz w:val="20"/>
          <w:szCs w:val="20"/>
        </w:rPr>
        <w:t>Alınan kredilere ilişkin bilgiler</w:t>
      </w:r>
    </w:p>
    <w:p w14:paraId="3B6E1EA9" w14:textId="77777777" w:rsidR="000152C1" w:rsidRPr="00950E9B" w:rsidRDefault="000152C1" w:rsidP="00E573D3">
      <w:pPr>
        <w:spacing w:before="120" w:after="120"/>
        <w:ind w:left="-567" w:firstLine="567"/>
        <w:jc w:val="both"/>
        <w:rPr>
          <w:rFonts w:asciiTheme="minorBidi" w:hAnsiTheme="minorBidi" w:cstheme="minorBidi"/>
          <w:b/>
          <w:sz w:val="20"/>
          <w:szCs w:val="22"/>
        </w:rPr>
      </w:pPr>
      <w:r w:rsidRPr="00950E9B">
        <w:rPr>
          <w:rFonts w:asciiTheme="minorBidi" w:hAnsiTheme="minorBidi" w:cstheme="minorBidi"/>
          <w:b/>
          <w:sz w:val="20"/>
          <w:szCs w:val="22"/>
        </w:rPr>
        <w:t>a.1</w:t>
      </w:r>
      <w:r w:rsidRPr="00950E9B">
        <w:rPr>
          <w:rFonts w:asciiTheme="minorBidi" w:hAnsiTheme="minorBidi" w:cstheme="minorBidi"/>
          <w:b/>
          <w:sz w:val="20"/>
          <w:szCs w:val="22"/>
        </w:rPr>
        <w:tab/>
        <w:t>Alınan kredi türüne ilişkin bilgiler</w:t>
      </w:r>
    </w:p>
    <w:tbl>
      <w:tblPr>
        <w:tblW w:w="9296"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343"/>
      </w:tblGrid>
      <w:tr w:rsidR="000152C1" w:rsidRPr="00950E9B" w14:paraId="130B603D" w14:textId="77777777" w:rsidTr="00047C99">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0A9AFD35" w14:textId="77777777" w:rsidR="000152C1" w:rsidRPr="00950E9B" w:rsidRDefault="000152C1" w:rsidP="000152C1">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76F09C7D" w14:textId="66348BEC" w:rsidR="000152C1" w:rsidRPr="00950E9B" w:rsidRDefault="001B60A2" w:rsidP="000152C1">
            <w:pPr>
              <w:jc w:val="center"/>
              <w:rPr>
                <w:rFonts w:asciiTheme="minorBidi" w:eastAsia="Arial Unicode MS" w:hAnsiTheme="minorBidi" w:cstheme="minorBidi"/>
                <w:b/>
                <w:iCs/>
                <w:sz w:val="20"/>
                <w:szCs w:val="18"/>
              </w:rPr>
            </w:pPr>
            <w:r w:rsidRPr="00950E9B">
              <w:rPr>
                <w:rFonts w:asciiTheme="minorBidi" w:hAnsiTheme="minorBidi" w:cstheme="minorBidi"/>
                <w:b/>
                <w:iCs/>
                <w:sz w:val="20"/>
                <w:szCs w:val="18"/>
              </w:rPr>
              <w:t xml:space="preserve">     </w:t>
            </w:r>
            <w:r w:rsidR="000152C1" w:rsidRPr="00950E9B">
              <w:rPr>
                <w:rFonts w:asciiTheme="minorBidi" w:hAnsiTheme="minorBidi" w:cstheme="minorBidi"/>
                <w:b/>
                <w:iCs/>
                <w:sz w:val="20"/>
                <w:szCs w:val="18"/>
              </w:rPr>
              <w:t>Cari Dönem</w:t>
            </w:r>
          </w:p>
        </w:tc>
        <w:tc>
          <w:tcPr>
            <w:tcW w:w="2760" w:type="dxa"/>
            <w:gridSpan w:val="2"/>
            <w:tcBorders>
              <w:top w:val="single" w:sz="4" w:space="0" w:color="auto"/>
              <w:bottom w:val="single" w:sz="4" w:space="0" w:color="auto"/>
            </w:tcBorders>
            <w:vAlign w:val="bottom"/>
          </w:tcPr>
          <w:p w14:paraId="07B05722" w14:textId="0D11E278" w:rsidR="000152C1" w:rsidRPr="00950E9B" w:rsidRDefault="001B60A2" w:rsidP="000152C1">
            <w:pPr>
              <w:jc w:val="center"/>
              <w:rPr>
                <w:rFonts w:asciiTheme="minorBidi" w:hAnsiTheme="minorBidi" w:cstheme="minorBidi"/>
                <w:b/>
                <w:iCs/>
                <w:sz w:val="20"/>
                <w:szCs w:val="18"/>
              </w:rPr>
            </w:pPr>
            <w:r w:rsidRPr="00950E9B">
              <w:rPr>
                <w:rFonts w:asciiTheme="minorBidi" w:hAnsiTheme="minorBidi" w:cstheme="minorBidi"/>
                <w:b/>
                <w:iCs/>
                <w:sz w:val="20"/>
                <w:szCs w:val="18"/>
              </w:rPr>
              <w:t xml:space="preserve">               </w:t>
            </w:r>
            <w:r w:rsidR="000152C1" w:rsidRPr="00950E9B">
              <w:rPr>
                <w:rFonts w:asciiTheme="minorBidi" w:hAnsiTheme="minorBidi" w:cstheme="minorBidi"/>
                <w:b/>
                <w:iCs/>
                <w:sz w:val="20"/>
                <w:szCs w:val="18"/>
              </w:rPr>
              <w:t>Önceki Dönem</w:t>
            </w:r>
          </w:p>
        </w:tc>
      </w:tr>
      <w:tr w:rsidR="000152C1" w:rsidRPr="00950E9B" w14:paraId="587E455B" w14:textId="77777777" w:rsidTr="00047C99">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3677B012" w14:textId="77777777" w:rsidR="000152C1" w:rsidRPr="00950E9B" w:rsidRDefault="000152C1" w:rsidP="000152C1">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28AA66F3" w14:textId="77777777" w:rsidR="000152C1" w:rsidRPr="00950E9B" w:rsidRDefault="000152C1" w:rsidP="000152C1">
            <w:pPr>
              <w:ind w:right="98"/>
              <w:jc w:val="right"/>
              <w:rPr>
                <w:rFonts w:asciiTheme="minorBidi" w:eastAsia="Arial Unicode MS" w:hAnsiTheme="minorBidi" w:cstheme="minorBidi"/>
                <w:b/>
                <w:iCs/>
                <w:sz w:val="20"/>
                <w:szCs w:val="18"/>
              </w:rPr>
            </w:pPr>
            <w:r w:rsidRPr="00950E9B">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950E9B" w:rsidRDefault="000152C1" w:rsidP="000152C1">
            <w:pPr>
              <w:ind w:right="98"/>
              <w:jc w:val="right"/>
              <w:rPr>
                <w:rFonts w:asciiTheme="minorBidi" w:eastAsia="Arial Unicode MS" w:hAnsiTheme="minorBidi" w:cstheme="minorBidi"/>
                <w:b/>
                <w:iCs/>
                <w:sz w:val="20"/>
                <w:szCs w:val="18"/>
              </w:rPr>
            </w:pPr>
            <w:r w:rsidRPr="00950E9B">
              <w:rPr>
                <w:rFonts w:asciiTheme="minorBidi" w:eastAsia="Arial Unicode MS" w:hAnsiTheme="minorBidi" w:cstheme="minorBidi"/>
                <w:b/>
                <w:iCs/>
                <w:sz w:val="20"/>
                <w:szCs w:val="18"/>
              </w:rPr>
              <w:t>YP</w:t>
            </w:r>
          </w:p>
        </w:tc>
        <w:tc>
          <w:tcPr>
            <w:tcW w:w="1417" w:type="dxa"/>
            <w:tcBorders>
              <w:top w:val="single" w:sz="4" w:space="0" w:color="auto"/>
              <w:bottom w:val="single" w:sz="4" w:space="0" w:color="auto"/>
            </w:tcBorders>
            <w:vAlign w:val="bottom"/>
          </w:tcPr>
          <w:p w14:paraId="2038854E" w14:textId="77777777" w:rsidR="000152C1" w:rsidRPr="00950E9B" w:rsidRDefault="000152C1" w:rsidP="000152C1">
            <w:pPr>
              <w:ind w:right="98"/>
              <w:jc w:val="right"/>
              <w:rPr>
                <w:rFonts w:asciiTheme="minorBidi" w:eastAsia="Arial Unicode MS" w:hAnsiTheme="minorBidi" w:cstheme="minorBidi"/>
                <w:b/>
                <w:iCs/>
                <w:sz w:val="20"/>
                <w:szCs w:val="18"/>
              </w:rPr>
            </w:pPr>
            <w:r w:rsidRPr="00950E9B">
              <w:rPr>
                <w:rFonts w:asciiTheme="minorBidi" w:eastAsia="Arial Unicode MS" w:hAnsiTheme="minorBidi" w:cstheme="minorBidi"/>
                <w:b/>
                <w:iCs/>
                <w:sz w:val="20"/>
                <w:szCs w:val="18"/>
              </w:rPr>
              <w:t>TP</w:t>
            </w:r>
          </w:p>
        </w:tc>
        <w:tc>
          <w:tcPr>
            <w:tcW w:w="1343" w:type="dxa"/>
            <w:tcBorders>
              <w:top w:val="single" w:sz="4" w:space="0" w:color="auto"/>
              <w:bottom w:val="single" w:sz="4" w:space="0" w:color="auto"/>
            </w:tcBorders>
            <w:vAlign w:val="bottom"/>
          </w:tcPr>
          <w:p w14:paraId="335ED781" w14:textId="77777777" w:rsidR="000152C1" w:rsidRPr="00950E9B" w:rsidRDefault="000152C1" w:rsidP="000152C1">
            <w:pPr>
              <w:ind w:right="98"/>
              <w:jc w:val="right"/>
              <w:rPr>
                <w:rFonts w:asciiTheme="minorBidi" w:eastAsia="Arial Unicode MS" w:hAnsiTheme="minorBidi" w:cstheme="minorBidi"/>
                <w:b/>
                <w:iCs/>
                <w:sz w:val="20"/>
                <w:szCs w:val="18"/>
              </w:rPr>
            </w:pPr>
            <w:r w:rsidRPr="00950E9B">
              <w:rPr>
                <w:rFonts w:asciiTheme="minorBidi" w:eastAsia="Arial Unicode MS" w:hAnsiTheme="minorBidi" w:cstheme="minorBidi"/>
                <w:b/>
                <w:iCs/>
                <w:sz w:val="20"/>
                <w:szCs w:val="18"/>
              </w:rPr>
              <w:t>YP</w:t>
            </w:r>
          </w:p>
        </w:tc>
      </w:tr>
      <w:tr w:rsidR="000152C1" w:rsidRPr="00950E9B" w14:paraId="47274211" w14:textId="77777777" w:rsidTr="00047C99">
        <w:trPr>
          <w:cantSplit/>
          <w:trHeight w:val="113"/>
        </w:trPr>
        <w:tc>
          <w:tcPr>
            <w:tcW w:w="4126" w:type="dxa"/>
            <w:tcBorders>
              <w:top w:val="single" w:sz="4" w:space="0" w:color="auto"/>
            </w:tcBorders>
            <w:noWrap/>
            <w:tcMar>
              <w:top w:w="15" w:type="dxa"/>
              <w:left w:w="15" w:type="dxa"/>
              <w:bottom w:w="0" w:type="dxa"/>
              <w:right w:w="15" w:type="dxa"/>
            </w:tcMar>
            <w:vAlign w:val="bottom"/>
          </w:tcPr>
          <w:p w14:paraId="7F37978F" w14:textId="77777777" w:rsidR="000152C1" w:rsidRPr="00950E9B" w:rsidRDefault="000152C1" w:rsidP="000152C1">
            <w:pPr>
              <w:rPr>
                <w:rFonts w:asciiTheme="minorBidi" w:hAnsiTheme="minorBidi" w:cstheme="minorBidi"/>
                <w:sz w:val="20"/>
                <w:szCs w:val="18"/>
              </w:rPr>
            </w:pPr>
          </w:p>
        </w:tc>
        <w:tc>
          <w:tcPr>
            <w:tcW w:w="992" w:type="dxa"/>
            <w:tcBorders>
              <w:top w:val="single" w:sz="4" w:space="0" w:color="auto"/>
            </w:tcBorders>
            <w:vAlign w:val="bottom"/>
          </w:tcPr>
          <w:p w14:paraId="12BE518C" w14:textId="77777777" w:rsidR="000152C1" w:rsidRPr="00950E9B" w:rsidRDefault="000152C1" w:rsidP="000152C1">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A4B206F" w14:textId="77777777" w:rsidR="000152C1" w:rsidRPr="00950E9B" w:rsidRDefault="000152C1" w:rsidP="000152C1">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1F27FB1F" w14:textId="77777777" w:rsidR="000152C1" w:rsidRPr="00950E9B" w:rsidRDefault="000152C1" w:rsidP="000152C1">
            <w:pPr>
              <w:ind w:right="98"/>
              <w:jc w:val="right"/>
              <w:rPr>
                <w:rFonts w:asciiTheme="minorBidi" w:eastAsia="Arial Unicode MS" w:hAnsiTheme="minorBidi" w:cstheme="minorBidi"/>
                <w:b/>
                <w:iCs/>
                <w:sz w:val="20"/>
                <w:szCs w:val="18"/>
              </w:rPr>
            </w:pPr>
          </w:p>
        </w:tc>
        <w:tc>
          <w:tcPr>
            <w:tcW w:w="1343" w:type="dxa"/>
            <w:tcBorders>
              <w:top w:val="single" w:sz="4" w:space="0" w:color="auto"/>
            </w:tcBorders>
            <w:vAlign w:val="bottom"/>
          </w:tcPr>
          <w:p w14:paraId="5BD9A1F6" w14:textId="77777777" w:rsidR="000152C1" w:rsidRPr="00950E9B" w:rsidRDefault="000152C1" w:rsidP="000152C1">
            <w:pPr>
              <w:ind w:right="98"/>
              <w:jc w:val="right"/>
              <w:rPr>
                <w:rFonts w:asciiTheme="minorBidi" w:eastAsia="Arial Unicode MS" w:hAnsiTheme="minorBidi" w:cstheme="minorBidi"/>
                <w:b/>
                <w:iCs/>
                <w:sz w:val="20"/>
                <w:szCs w:val="18"/>
              </w:rPr>
            </w:pPr>
          </w:p>
        </w:tc>
      </w:tr>
      <w:tr w:rsidR="00327568" w:rsidRPr="00950E9B" w14:paraId="469A0DFF" w14:textId="77777777" w:rsidTr="00047C99">
        <w:trPr>
          <w:cantSplit/>
          <w:trHeight w:val="113"/>
        </w:trPr>
        <w:tc>
          <w:tcPr>
            <w:tcW w:w="4126" w:type="dxa"/>
            <w:noWrap/>
            <w:tcMar>
              <w:top w:w="15" w:type="dxa"/>
              <w:left w:w="15" w:type="dxa"/>
              <w:bottom w:w="0" w:type="dxa"/>
              <w:right w:w="15" w:type="dxa"/>
            </w:tcMar>
            <w:vAlign w:val="bottom"/>
          </w:tcPr>
          <w:p w14:paraId="481E6F00" w14:textId="77777777" w:rsidR="00327568" w:rsidRPr="00950E9B" w:rsidRDefault="00327568" w:rsidP="00327568">
            <w:pPr>
              <w:pStyle w:val="SonnotMetni"/>
              <w:ind w:left="56" w:right="1024" w:hanging="3"/>
              <w:rPr>
                <w:rFonts w:asciiTheme="minorBidi" w:eastAsia="Arial Unicode MS" w:hAnsiTheme="minorBidi" w:cstheme="minorBidi"/>
                <w:iCs/>
                <w:szCs w:val="18"/>
              </w:rPr>
            </w:pPr>
            <w:r w:rsidRPr="00950E9B">
              <w:rPr>
                <w:rFonts w:asciiTheme="minorBidi" w:hAnsiTheme="minorBidi" w:cstheme="minorBidi"/>
                <w:szCs w:val="18"/>
              </w:rPr>
              <w:t xml:space="preserve">Sendikasyon Kredileri </w:t>
            </w:r>
          </w:p>
        </w:tc>
        <w:tc>
          <w:tcPr>
            <w:tcW w:w="992" w:type="dxa"/>
            <w:vAlign w:val="bottom"/>
          </w:tcPr>
          <w:p w14:paraId="52953142" w14:textId="5671ECE6"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408F9E26" w14:textId="6B9A23DF"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c>
          <w:tcPr>
            <w:tcW w:w="1417" w:type="dxa"/>
            <w:vAlign w:val="bottom"/>
          </w:tcPr>
          <w:p w14:paraId="60B2E43B" w14:textId="5081CEAE"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c>
          <w:tcPr>
            <w:tcW w:w="1343" w:type="dxa"/>
            <w:vAlign w:val="bottom"/>
          </w:tcPr>
          <w:p w14:paraId="49EA8FC3" w14:textId="7F7DD791"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r>
      <w:tr w:rsidR="00327568" w:rsidRPr="00950E9B" w14:paraId="1D26B16D" w14:textId="77777777" w:rsidTr="00047C99">
        <w:trPr>
          <w:cantSplit/>
          <w:trHeight w:val="113"/>
        </w:trPr>
        <w:tc>
          <w:tcPr>
            <w:tcW w:w="4126" w:type="dxa"/>
            <w:noWrap/>
            <w:tcMar>
              <w:top w:w="15" w:type="dxa"/>
              <w:left w:w="15" w:type="dxa"/>
              <w:bottom w:w="0" w:type="dxa"/>
              <w:right w:w="15" w:type="dxa"/>
            </w:tcMar>
            <w:vAlign w:val="bottom"/>
          </w:tcPr>
          <w:p w14:paraId="1F17C788" w14:textId="77777777" w:rsidR="00327568" w:rsidRPr="00950E9B" w:rsidRDefault="00327568" w:rsidP="00327568">
            <w:pPr>
              <w:pStyle w:val="SonnotMetni"/>
              <w:ind w:left="56" w:hanging="3"/>
              <w:rPr>
                <w:rFonts w:asciiTheme="minorBidi" w:hAnsiTheme="minorBidi" w:cstheme="minorBidi"/>
                <w:szCs w:val="18"/>
              </w:rPr>
            </w:pPr>
            <w:r w:rsidRPr="00950E9B">
              <w:rPr>
                <w:rFonts w:asciiTheme="minorBidi" w:hAnsiTheme="minorBidi" w:cstheme="minorBidi"/>
                <w:szCs w:val="18"/>
              </w:rPr>
              <w:t xml:space="preserve">Vekale Kredileri </w:t>
            </w:r>
          </w:p>
        </w:tc>
        <w:tc>
          <w:tcPr>
            <w:tcW w:w="992" w:type="dxa"/>
            <w:vAlign w:val="bottom"/>
          </w:tcPr>
          <w:p w14:paraId="6E4E625A" w14:textId="07BF64DF" w:rsidR="00327568" w:rsidRPr="00950E9B" w:rsidRDefault="00716ED2"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120.516</w:t>
            </w:r>
          </w:p>
        </w:tc>
        <w:tc>
          <w:tcPr>
            <w:tcW w:w="1418" w:type="dxa"/>
            <w:noWrap/>
            <w:tcMar>
              <w:top w:w="15" w:type="dxa"/>
              <w:left w:w="15" w:type="dxa"/>
              <w:bottom w:w="0" w:type="dxa"/>
              <w:right w:w="15" w:type="dxa"/>
            </w:tcMar>
            <w:vAlign w:val="bottom"/>
          </w:tcPr>
          <w:p w14:paraId="50200E81" w14:textId="75F43BD8" w:rsidR="00327568" w:rsidRPr="00950E9B" w:rsidRDefault="00716ED2"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4</w:t>
            </w:r>
            <w:r w:rsidR="006722D1" w:rsidRPr="00950E9B">
              <w:rPr>
                <w:rFonts w:asciiTheme="minorBidi" w:hAnsiTheme="minorBidi" w:cstheme="minorBidi"/>
                <w:sz w:val="20"/>
                <w:szCs w:val="18"/>
              </w:rPr>
              <w:t>7</w:t>
            </w:r>
            <w:r w:rsidRPr="00950E9B">
              <w:rPr>
                <w:rFonts w:asciiTheme="minorBidi" w:hAnsiTheme="minorBidi" w:cstheme="minorBidi"/>
                <w:sz w:val="20"/>
                <w:szCs w:val="18"/>
              </w:rPr>
              <w:t>4.522</w:t>
            </w:r>
          </w:p>
        </w:tc>
        <w:tc>
          <w:tcPr>
            <w:tcW w:w="1417" w:type="dxa"/>
            <w:vAlign w:val="bottom"/>
          </w:tcPr>
          <w:p w14:paraId="78D955C8" w14:textId="0A46FB2C"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101.330</w:t>
            </w:r>
          </w:p>
        </w:tc>
        <w:tc>
          <w:tcPr>
            <w:tcW w:w="1343" w:type="dxa"/>
            <w:vAlign w:val="bottom"/>
          </w:tcPr>
          <w:p w14:paraId="44BCE194" w14:textId="0F914CE9"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1.103.031</w:t>
            </w:r>
          </w:p>
        </w:tc>
      </w:tr>
      <w:tr w:rsidR="00327568" w:rsidRPr="00950E9B" w14:paraId="1B6D540C" w14:textId="77777777" w:rsidTr="00047C99">
        <w:trPr>
          <w:cantSplit/>
          <w:trHeight w:val="113"/>
        </w:trPr>
        <w:tc>
          <w:tcPr>
            <w:tcW w:w="4126" w:type="dxa"/>
            <w:noWrap/>
            <w:tcMar>
              <w:top w:w="15" w:type="dxa"/>
              <w:left w:w="15" w:type="dxa"/>
              <w:bottom w:w="0" w:type="dxa"/>
              <w:right w:w="15" w:type="dxa"/>
            </w:tcMar>
            <w:vAlign w:val="bottom"/>
          </w:tcPr>
          <w:p w14:paraId="70716116" w14:textId="77777777" w:rsidR="00327568" w:rsidRPr="00950E9B" w:rsidRDefault="00327568" w:rsidP="00327568">
            <w:pPr>
              <w:pStyle w:val="SonnotMetni"/>
              <w:ind w:left="56" w:hanging="3"/>
              <w:rPr>
                <w:rFonts w:asciiTheme="minorBidi" w:hAnsiTheme="minorBidi" w:cstheme="minorBidi"/>
                <w:szCs w:val="18"/>
              </w:rPr>
            </w:pPr>
            <w:r w:rsidRPr="00950E9B">
              <w:rPr>
                <w:rFonts w:asciiTheme="minorBidi" w:hAnsiTheme="minorBidi" w:cstheme="minorBidi"/>
                <w:szCs w:val="18"/>
              </w:rPr>
              <w:t>İhraç Edilen Kira Sertifikalarından Sağlanan Fonlar (Sukuk)</w:t>
            </w:r>
          </w:p>
        </w:tc>
        <w:tc>
          <w:tcPr>
            <w:tcW w:w="992" w:type="dxa"/>
            <w:vAlign w:val="bottom"/>
          </w:tcPr>
          <w:p w14:paraId="48A67590" w14:textId="47DE09B4" w:rsidR="00327568" w:rsidRPr="00950E9B" w:rsidRDefault="00716ED2"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3.650.835</w:t>
            </w:r>
          </w:p>
        </w:tc>
        <w:tc>
          <w:tcPr>
            <w:tcW w:w="1418" w:type="dxa"/>
            <w:noWrap/>
            <w:tcMar>
              <w:top w:w="15" w:type="dxa"/>
              <w:left w:w="15" w:type="dxa"/>
              <w:bottom w:w="0" w:type="dxa"/>
              <w:right w:w="15" w:type="dxa"/>
            </w:tcMar>
            <w:vAlign w:val="bottom"/>
          </w:tcPr>
          <w:p w14:paraId="34F8F6CC" w14:textId="06D20E19"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c>
          <w:tcPr>
            <w:tcW w:w="1417" w:type="dxa"/>
            <w:vAlign w:val="bottom"/>
          </w:tcPr>
          <w:p w14:paraId="4E20AFA6" w14:textId="3D72FAE9"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3.449.570</w:t>
            </w:r>
          </w:p>
        </w:tc>
        <w:tc>
          <w:tcPr>
            <w:tcW w:w="1343" w:type="dxa"/>
            <w:vAlign w:val="bottom"/>
          </w:tcPr>
          <w:p w14:paraId="56FF4E57" w14:textId="39F40A06"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r>
      <w:tr w:rsidR="00327568" w:rsidRPr="00950E9B" w14:paraId="76307AF3" w14:textId="77777777" w:rsidTr="00047C99">
        <w:trPr>
          <w:cantSplit/>
          <w:trHeight w:val="113"/>
        </w:trPr>
        <w:tc>
          <w:tcPr>
            <w:tcW w:w="4126" w:type="dxa"/>
            <w:noWrap/>
            <w:tcMar>
              <w:top w:w="15" w:type="dxa"/>
              <w:left w:w="15" w:type="dxa"/>
              <w:bottom w:w="0" w:type="dxa"/>
              <w:right w:w="15" w:type="dxa"/>
            </w:tcMar>
            <w:vAlign w:val="bottom"/>
          </w:tcPr>
          <w:p w14:paraId="4C3E0E2D" w14:textId="77777777" w:rsidR="00327568" w:rsidRPr="00950E9B" w:rsidRDefault="00327568" w:rsidP="00327568">
            <w:pPr>
              <w:ind w:left="56" w:right="88"/>
              <w:rPr>
                <w:rFonts w:asciiTheme="minorBidi" w:hAnsiTheme="minorBidi" w:cstheme="minorBidi"/>
                <w:sz w:val="20"/>
                <w:szCs w:val="18"/>
              </w:rPr>
            </w:pPr>
            <w:r w:rsidRPr="00950E9B">
              <w:rPr>
                <w:rFonts w:asciiTheme="minorBidi" w:hAnsiTheme="minorBidi" w:cstheme="minorBidi"/>
                <w:sz w:val="20"/>
                <w:szCs w:val="18"/>
              </w:rPr>
              <w:t>Diğer</w:t>
            </w:r>
          </w:p>
        </w:tc>
        <w:tc>
          <w:tcPr>
            <w:tcW w:w="992" w:type="dxa"/>
            <w:vAlign w:val="bottom"/>
          </w:tcPr>
          <w:p w14:paraId="03B2A892" w14:textId="437388C8"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77F9A2CE" w14:textId="42279EF1" w:rsidR="00327568" w:rsidRPr="00950E9B" w:rsidRDefault="00716ED2"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499.976</w:t>
            </w:r>
          </w:p>
        </w:tc>
        <w:tc>
          <w:tcPr>
            <w:tcW w:w="1417" w:type="dxa"/>
            <w:vAlign w:val="bottom"/>
          </w:tcPr>
          <w:p w14:paraId="3EE7BAC3" w14:textId="180F1395"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c>
          <w:tcPr>
            <w:tcW w:w="1343" w:type="dxa"/>
            <w:vAlign w:val="bottom"/>
          </w:tcPr>
          <w:p w14:paraId="5AF4A37B" w14:textId="5D6DEED7" w:rsidR="00327568" w:rsidRPr="00950E9B" w:rsidRDefault="00327568" w:rsidP="00327568">
            <w:pPr>
              <w:ind w:right="98"/>
              <w:jc w:val="right"/>
              <w:rPr>
                <w:rFonts w:asciiTheme="minorBidi" w:hAnsiTheme="minorBidi" w:cstheme="minorBidi"/>
                <w:sz w:val="20"/>
                <w:szCs w:val="18"/>
              </w:rPr>
            </w:pPr>
            <w:r w:rsidRPr="00950E9B">
              <w:rPr>
                <w:rFonts w:asciiTheme="minorBidi" w:hAnsiTheme="minorBidi" w:cstheme="minorBidi"/>
                <w:sz w:val="20"/>
                <w:szCs w:val="18"/>
              </w:rPr>
              <w:t>-</w:t>
            </w:r>
          </w:p>
        </w:tc>
      </w:tr>
      <w:tr w:rsidR="00327568" w:rsidRPr="00950E9B" w14:paraId="59796A47" w14:textId="77777777" w:rsidTr="00047C99">
        <w:trPr>
          <w:cantSplit/>
          <w:trHeight w:val="113"/>
        </w:trPr>
        <w:tc>
          <w:tcPr>
            <w:tcW w:w="4126" w:type="dxa"/>
            <w:tcBorders>
              <w:bottom w:val="single" w:sz="4" w:space="0" w:color="auto"/>
            </w:tcBorders>
            <w:noWrap/>
            <w:tcMar>
              <w:top w:w="15" w:type="dxa"/>
              <w:left w:w="15" w:type="dxa"/>
              <w:bottom w:w="0" w:type="dxa"/>
              <w:right w:w="15" w:type="dxa"/>
            </w:tcMar>
            <w:vAlign w:val="bottom"/>
          </w:tcPr>
          <w:p w14:paraId="3CE9B13E" w14:textId="77777777" w:rsidR="00327568" w:rsidRPr="00950E9B" w:rsidRDefault="00327568" w:rsidP="00327568">
            <w:pPr>
              <w:pStyle w:val="SonnotMetni"/>
              <w:ind w:left="392" w:hanging="426"/>
              <w:rPr>
                <w:rFonts w:asciiTheme="minorBidi" w:hAnsiTheme="minorBidi" w:cstheme="minorBidi"/>
                <w:szCs w:val="18"/>
              </w:rPr>
            </w:pPr>
          </w:p>
        </w:tc>
        <w:tc>
          <w:tcPr>
            <w:tcW w:w="992" w:type="dxa"/>
            <w:tcBorders>
              <w:bottom w:val="single" w:sz="4" w:space="0" w:color="auto"/>
            </w:tcBorders>
            <w:vAlign w:val="bottom"/>
          </w:tcPr>
          <w:p w14:paraId="6C415FD4" w14:textId="77777777" w:rsidR="00327568" w:rsidRPr="00950E9B" w:rsidRDefault="00327568" w:rsidP="00327568">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23062CB9" w14:textId="77777777" w:rsidR="00327568" w:rsidRPr="00950E9B" w:rsidRDefault="00327568" w:rsidP="00327568">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3EEE6D7B" w14:textId="77777777" w:rsidR="00327568" w:rsidRPr="00950E9B" w:rsidRDefault="00327568" w:rsidP="00327568">
            <w:pPr>
              <w:ind w:right="98"/>
              <w:jc w:val="right"/>
              <w:rPr>
                <w:rFonts w:asciiTheme="minorBidi" w:hAnsiTheme="minorBidi" w:cstheme="minorBidi"/>
                <w:sz w:val="20"/>
                <w:szCs w:val="18"/>
              </w:rPr>
            </w:pPr>
          </w:p>
        </w:tc>
        <w:tc>
          <w:tcPr>
            <w:tcW w:w="1343" w:type="dxa"/>
            <w:tcBorders>
              <w:bottom w:val="single" w:sz="4" w:space="0" w:color="auto"/>
            </w:tcBorders>
            <w:vAlign w:val="bottom"/>
          </w:tcPr>
          <w:p w14:paraId="5BEACAF8" w14:textId="77777777" w:rsidR="00327568" w:rsidRPr="00950E9B" w:rsidRDefault="00327568" w:rsidP="00327568">
            <w:pPr>
              <w:ind w:right="98"/>
              <w:jc w:val="right"/>
              <w:rPr>
                <w:rFonts w:asciiTheme="minorBidi" w:hAnsiTheme="minorBidi" w:cstheme="minorBidi"/>
                <w:sz w:val="20"/>
                <w:szCs w:val="18"/>
              </w:rPr>
            </w:pPr>
          </w:p>
        </w:tc>
      </w:tr>
      <w:tr w:rsidR="00327568" w:rsidRPr="00950E9B" w14:paraId="575EB58B" w14:textId="77777777" w:rsidTr="00047C99">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21EF0BFF" w14:textId="77777777" w:rsidR="00327568" w:rsidRPr="00950E9B" w:rsidRDefault="00327568" w:rsidP="00327568">
            <w:pPr>
              <w:ind w:left="392" w:hanging="345"/>
              <w:rPr>
                <w:rFonts w:asciiTheme="minorBidi" w:eastAsia="Arial Unicode MS" w:hAnsiTheme="minorBidi" w:cstheme="minorBidi"/>
                <w:b/>
                <w:iCs/>
                <w:sz w:val="20"/>
                <w:szCs w:val="18"/>
              </w:rPr>
            </w:pPr>
            <w:r w:rsidRPr="00950E9B">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6AAC062F" w14:textId="153B410A" w:rsidR="00327568" w:rsidRPr="00950E9B" w:rsidRDefault="00716ED2" w:rsidP="00327568">
            <w:pPr>
              <w:ind w:right="98"/>
              <w:jc w:val="right"/>
              <w:rPr>
                <w:rFonts w:asciiTheme="minorBidi" w:hAnsiTheme="minorBidi" w:cstheme="minorBidi"/>
                <w:b/>
                <w:sz w:val="20"/>
                <w:szCs w:val="18"/>
              </w:rPr>
            </w:pPr>
            <w:r w:rsidRPr="00950E9B">
              <w:rPr>
                <w:rFonts w:asciiTheme="minorBidi" w:hAnsiTheme="minorBidi" w:cstheme="minorBidi"/>
                <w:b/>
                <w:sz w:val="20"/>
                <w:szCs w:val="18"/>
              </w:rPr>
              <w:t>3.771.351</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4761D07" w14:textId="4A221CBE" w:rsidR="00327568" w:rsidRPr="00950E9B" w:rsidRDefault="00716ED2" w:rsidP="00327568">
            <w:pPr>
              <w:ind w:right="98"/>
              <w:jc w:val="right"/>
              <w:rPr>
                <w:rFonts w:asciiTheme="minorBidi" w:hAnsiTheme="minorBidi" w:cstheme="minorBidi"/>
                <w:b/>
                <w:sz w:val="20"/>
                <w:szCs w:val="18"/>
              </w:rPr>
            </w:pPr>
            <w:r w:rsidRPr="00950E9B">
              <w:rPr>
                <w:rFonts w:asciiTheme="minorBidi" w:hAnsiTheme="minorBidi" w:cstheme="minorBidi"/>
                <w:b/>
                <w:sz w:val="20"/>
                <w:szCs w:val="18"/>
              </w:rPr>
              <w:t>974.498</w:t>
            </w:r>
          </w:p>
        </w:tc>
        <w:tc>
          <w:tcPr>
            <w:tcW w:w="1417" w:type="dxa"/>
            <w:tcBorders>
              <w:top w:val="single" w:sz="4" w:space="0" w:color="auto"/>
              <w:bottom w:val="double" w:sz="4" w:space="0" w:color="auto"/>
            </w:tcBorders>
            <w:vAlign w:val="bottom"/>
          </w:tcPr>
          <w:p w14:paraId="22447B39" w14:textId="41A05AA3" w:rsidR="00327568" w:rsidRPr="00950E9B" w:rsidRDefault="00327568" w:rsidP="00327568">
            <w:pPr>
              <w:ind w:right="98"/>
              <w:jc w:val="right"/>
              <w:rPr>
                <w:rFonts w:asciiTheme="minorBidi" w:hAnsiTheme="minorBidi" w:cstheme="minorBidi"/>
                <w:b/>
                <w:sz w:val="20"/>
                <w:szCs w:val="18"/>
              </w:rPr>
            </w:pPr>
            <w:r w:rsidRPr="00950E9B">
              <w:rPr>
                <w:rFonts w:asciiTheme="minorBidi" w:hAnsiTheme="minorBidi" w:cstheme="minorBidi"/>
                <w:b/>
                <w:sz w:val="20"/>
                <w:szCs w:val="18"/>
              </w:rPr>
              <w:t>3.550.900</w:t>
            </w:r>
          </w:p>
        </w:tc>
        <w:tc>
          <w:tcPr>
            <w:tcW w:w="1343" w:type="dxa"/>
            <w:tcBorders>
              <w:top w:val="single" w:sz="4" w:space="0" w:color="auto"/>
              <w:bottom w:val="double" w:sz="4" w:space="0" w:color="auto"/>
            </w:tcBorders>
            <w:vAlign w:val="bottom"/>
          </w:tcPr>
          <w:p w14:paraId="3837FFD7" w14:textId="0FC15CA8" w:rsidR="00327568" w:rsidRPr="00950E9B" w:rsidRDefault="00327568" w:rsidP="00327568">
            <w:pPr>
              <w:ind w:right="98"/>
              <w:jc w:val="right"/>
              <w:rPr>
                <w:rFonts w:asciiTheme="minorBidi" w:hAnsiTheme="minorBidi" w:cstheme="minorBidi"/>
                <w:b/>
                <w:sz w:val="20"/>
                <w:szCs w:val="18"/>
              </w:rPr>
            </w:pPr>
            <w:r w:rsidRPr="00950E9B">
              <w:rPr>
                <w:rFonts w:asciiTheme="minorBidi" w:hAnsiTheme="minorBidi" w:cstheme="minorBidi"/>
                <w:b/>
                <w:sz w:val="20"/>
                <w:szCs w:val="18"/>
              </w:rPr>
              <w:t>1.103.031</w:t>
            </w:r>
          </w:p>
        </w:tc>
      </w:tr>
    </w:tbl>
    <w:p w14:paraId="2FC8DCE5" w14:textId="2993EBFA" w:rsidR="00924A79" w:rsidRPr="00950E9B" w:rsidRDefault="00924A79" w:rsidP="004C4B82">
      <w:pPr>
        <w:spacing w:line="230" w:lineRule="auto"/>
        <w:ind w:firstLine="567"/>
        <w:jc w:val="both"/>
        <w:rPr>
          <w:rFonts w:ascii="Arial" w:hAnsi="Arial" w:cs="Arial"/>
          <w:sz w:val="14"/>
          <w:szCs w:val="20"/>
        </w:rPr>
      </w:pPr>
    </w:p>
    <w:p w14:paraId="7991E333" w14:textId="2468B719" w:rsidR="00AA3387" w:rsidRPr="00950E9B" w:rsidRDefault="00AA3387" w:rsidP="00215433">
      <w:pPr>
        <w:spacing w:line="230" w:lineRule="auto"/>
        <w:jc w:val="both"/>
        <w:rPr>
          <w:rFonts w:ascii="Arial" w:hAnsi="Arial" w:cs="Arial"/>
          <w:sz w:val="14"/>
          <w:szCs w:val="20"/>
        </w:rPr>
      </w:pPr>
    </w:p>
    <w:p w14:paraId="2441F8C9" w14:textId="3634E590" w:rsidR="00315C34" w:rsidRPr="00950E9B" w:rsidRDefault="0074532F" w:rsidP="00E573D3">
      <w:pPr>
        <w:pStyle w:val="ListeParagraf"/>
        <w:spacing w:line="230" w:lineRule="auto"/>
        <w:ind w:left="18"/>
        <w:jc w:val="both"/>
        <w:rPr>
          <w:rFonts w:ascii="Arial" w:hAnsi="Arial" w:cs="Arial"/>
          <w:b/>
          <w:sz w:val="20"/>
          <w:szCs w:val="20"/>
        </w:rPr>
      </w:pPr>
      <w:r w:rsidRPr="00950E9B">
        <w:rPr>
          <w:rFonts w:ascii="Arial" w:hAnsi="Arial" w:cs="Arial"/>
          <w:b/>
          <w:sz w:val="20"/>
          <w:szCs w:val="20"/>
        </w:rPr>
        <w:t>a.2</w:t>
      </w:r>
      <w:r w:rsidRPr="00950E9B">
        <w:rPr>
          <w:rFonts w:ascii="Arial" w:hAnsi="Arial" w:cs="Arial"/>
          <w:b/>
          <w:sz w:val="20"/>
          <w:szCs w:val="20"/>
        </w:rPr>
        <w:tab/>
      </w:r>
      <w:r w:rsidR="00315C34" w:rsidRPr="00950E9B">
        <w:rPr>
          <w:rFonts w:ascii="Arial" w:hAnsi="Arial" w:cs="Arial"/>
          <w:b/>
          <w:sz w:val="20"/>
          <w:szCs w:val="20"/>
        </w:rPr>
        <w:t>Bankalar ve diğer mali kuruluşlara ilişkin bilgiler:</w:t>
      </w:r>
    </w:p>
    <w:p w14:paraId="11F1FAFC" w14:textId="77777777" w:rsidR="00100D03" w:rsidRPr="00950E9B" w:rsidRDefault="00100D03" w:rsidP="004C4B82">
      <w:pPr>
        <w:spacing w:line="230" w:lineRule="auto"/>
        <w:jc w:val="both"/>
        <w:rPr>
          <w:rFonts w:ascii="Arial" w:hAnsi="Arial" w:cs="Arial"/>
          <w:b/>
          <w:sz w:val="20"/>
          <w:szCs w:val="20"/>
        </w:rPr>
      </w:pPr>
    </w:p>
    <w:tbl>
      <w:tblPr>
        <w:tblW w:w="9281" w:type="dxa"/>
        <w:tblLayout w:type="fixed"/>
        <w:tblCellMar>
          <w:left w:w="70" w:type="dxa"/>
          <w:right w:w="70" w:type="dxa"/>
        </w:tblCellMar>
        <w:tblLook w:val="04A0" w:firstRow="1" w:lastRow="0" w:firstColumn="1" w:lastColumn="0" w:noHBand="0" w:noVBand="1"/>
      </w:tblPr>
      <w:tblGrid>
        <w:gridCol w:w="3826"/>
        <w:gridCol w:w="1277"/>
        <w:gridCol w:w="1418"/>
        <w:gridCol w:w="1417"/>
        <w:gridCol w:w="1343"/>
      </w:tblGrid>
      <w:tr w:rsidR="00C75FCB" w:rsidRPr="00950E9B" w14:paraId="45C6EE8F" w14:textId="77777777" w:rsidTr="00047C99">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950E9B" w:rsidRDefault="00C75FCB" w:rsidP="004C4B82">
            <w:pPr>
              <w:spacing w:line="230" w:lineRule="auto"/>
              <w:rPr>
                <w:rFonts w:ascii="Arial" w:hAnsi="Arial" w:cs="Arial"/>
                <w:color w:val="000000"/>
                <w:sz w:val="20"/>
                <w:szCs w:val="20"/>
              </w:rPr>
            </w:pPr>
            <w:r w:rsidRPr="00950E9B">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950E9B" w:rsidRDefault="001B60A2" w:rsidP="002D7A6D">
            <w:pPr>
              <w:spacing w:line="230" w:lineRule="auto"/>
              <w:jc w:val="center"/>
              <w:rPr>
                <w:rFonts w:ascii="Arial" w:hAnsi="Arial" w:cs="Arial"/>
                <w:b/>
                <w:bCs/>
                <w:color w:val="000000"/>
                <w:sz w:val="20"/>
                <w:szCs w:val="20"/>
              </w:rPr>
            </w:pPr>
            <w:r w:rsidRPr="00950E9B">
              <w:rPr>
                <w:rFonts w:ascii="Arial" w:hAnsi="Arial" w:cs="Arial"/>
                <w:b/>
                <w:bCs/>
                <w:color w:val="000000"/>
                <w:sz w:val="20"/>
                <w:szCs w:val="20"/>
              </w:rPr>
              <w:t xml:space="preserve">          </w:t>
            </w:r>
            <w:r w:rsidR="00C75FCB" w:rsidRPr="00950E9B">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950E9B" w:rsidRDefault="001B60A2" w:rsidP="002D7A6D">
            <w:pPr>
              <w:spacing w:line="230" w:lineRule="auto"/>
              <w:jc w:val="center"/>
              <w:rPr>
                <w:rFonts w:ascii="Arial" w:hAnsi="Arial" w:cs="Arial"/>
                <w:b/>
                <w:bCs/>
                <w:color w:val="000000"/>
                <w:sz w:val="20"/>
                <w:szCs w:val="20"/>
              </w:rPr>
            </w:pPr>
            <w:r w:rsidRPr="00950E9B">
              <w:rPr>
                <w:rFonts w:ascii="Arial" w:hAnsi="Arial" w:cs="Arial"/>
                <w:b/>
                <w:bCs/>
                <w:color w:val="000000"/>
                <w:sz w:val="20"/>
                <w:szCs w:val="20"/>
              </w:rPr>
              <w:t xml:space="preserve">                </w:t>
            </w:r>
            <w:r w:rsidR="00C75FCB" w:rsidRPr="00950E9B">
              <w:rPr>
                <w:rFonts w:ascii="Arial" w:hAnsi="Arial" w:cs="Arial"/>
                <w:b/>
                <w:bCs/>
                <w:color w:val="000000"/>
                <w:sz w:val="20"/>
                <w:szCs w:val="20"/>
              </w:rPr>
              <w:t>Önceki Dönem</w:t>
            </w:r>
          </w:p>
        </w:tc>
      </w:tr>
      <w:tr w:rsidR="00C75FCB" w:rsidRPr="00950E9B" w14:paraId="1247D37C" w14:textId="77777777" w:rsidTr="007B60D0">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950E9B" w:rsidRDefault="00C75FCB" w:rsidP="004C4B82">
            <w:pPr>
              <w:spacing w:line="230" w:lineRule="auto"/>
              <w:rPr>
                <w:color w:val="000000"/>
                <w:sz w:val="20"/>
                <w:szCs w:val="20"/>
              </w:rPr>
            </w:pPr>
            <w:r w:rsidRPr="00950E9B">
              <w:rPr>
                <w:color w:val="000000"/>
                <w:sz w:val="20"/>
                <w:szCs w:val="20"/>
              </w:rPr>
              <w:t> </w:t>
            </w:r>
          </w:p>
        </w:tc>
        <w:tc>
          <w:tcPr>
            <w:tcW w:w="1277" w:type="dxa"/>
            <w:tcBorders>
              <w:top w:val="single" w:sz="4" w:space="0" w:color="auto"/>
              <w:left w:val="nil"/>
              <w:bottom w:val="single" w:sz="4" w:space="0" w:color="auto"/>
              <w:right w:val="nil"/>
            </w:tcBorders>
            <w:shd w:val="clear" w:color="auto" w:fill="auto"/>
            <w:vAlign w:val="center"/>
            <w:hideMark/>
          </w:tcPr>
          <w:p w14:paraId="48CA40A1" w14:textId="77777777" w:rsidR="00C75FCB" w:rsidRPr="00950E9B" w:rsidRDefault="00C75FCB" w:rsidP="009D503F">
            <w:pPr>
              <w:spacing w:line="230" w:lineRule="auto"/>
              <w:ind w:left="-210"/>
              <w:jc w:val="right"/>
              <w:rPr>
                <w:rFonts w:ascii="Arial" w:hAnsi="Arial" w:cs="Arial"/>
                <w:b/>
                <w:bCs/>
                <w:color w:val="000000"/>
                <w:sz w:val="20"/>
                <w:szCs w:val="20"/>
              </w:rPr>
            </w:pPr>
            <w:r w:rsidRPr="00950E9B">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950E9B" w:rsidRDefault="00C75FCB" w:rsidP="009D503F">
            <w:pPr>
              <w:spacing w:line="230" w:lineRule="auto"/>
              <w:ind w:left="-210" w:firstLineChars="300" w:firstLine="600"/>
              <w:jc w:val="right"/>
              <w:rPr>
                <w:rFonts w:ascii="Arial" w:hAnsi="Arial" w:cs="Arial"/>
                <w:b/>
                <w:bCs/>
                <w:color w:val="000000"/>
                <w:sz w:val="20"/>
                <w:szCs w:val="20"/>
              </w:rPr>
            </w:pPr>
            <w:r w:rsidRPr="00950E9B">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950E9B" w:rsidRDefault="00C75FCB" w:rsidP="009D503F">
            <w:pPr>
              <w:spacing w:line="230" w:lineRule="auto"/>
              <w:ind w:left="-210" w:firstLineChars="298" w:firstLine="596"/>
              <w:jc w:val="right"/>
              <w:rPr>
                <w:rFonts w:ascii="Arial" w:hAnsi="Arial" w:cs="Arial"/>
                <w:b/>
                <w:bCs/>
                <w:color w:val="000000"/>
                <w:sz w:val="20"/>
                <w:szCs w:val="20"/>
              </w:rPr>
            </w:pPr>
            <w:r w:rsidRPr="00950E9B">
              <w:rPr>
                <w:rFonts w:ascii="Arial" w:hAnsi="Arial" w:cs="Arial"/>
                <w:b/>
                <w:bCs/>
                <w:color w:val="000000"/>
                <w:sz w:val="20"/>
                <w:szCs w:val="20"/>
              </w:rPr>
              <w:t>TP</w:t>
            </w:r>
          </w:p>
        </w:tc>
        <w:tc>
          <w:tcPr>
            <w:tcW w:w="1343"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950E9B" w:rsidRDefault="00C75FCB" w:rsidP="009D503F">
            <w:pPr>
              <w:spacing w:line="230" w:lineRule="auto"/>
              <w:ind w:left="-210" w:firstLineChars="300" w:firstLine="600"/>
              <w:jc w:val="right"/>
              <w:rPr>
                <w:rFonts w:ascii="Arial" w:hAnsi="Arial" w:cs="Arial"/>
                <w:b/>
                <w:bCs/>
                <w:color w:val="000000"/>
                <w:sz w:val="20"/>
                <w:szCs w:val="20"/>
              </w:rPr>
            </w:pPr>
            <w:r w:rsidRPr="00950E9B">
              <w:rPr>
                <w:rFonts w:ascii="Arial" w:hAnsi="Arial" w:cs="Arial"/>
                <w:b/>
                <w:bCs/>
                <w:color w:val="000000"/>
                <w:sz w:val="20"/>
                <w:szCs w:val="20"/>
              </w:rPr>
              <w:t>YP</w:t>
            </w:r>
          </w:p>
        </w:tc>
      </w:tr>
      <w:tr w:rsidR="002D7A6D" w:rsidRPr="00950E9B" w14:paraId="060CB9ED" w14:textId="77777777" w:rsidTr="007B60D0">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950E9B" w:rsidRDefault="002D7A6D" w:rsidP="004C4B82">
            <w:pPr>
              <w:spacing w:line="230" w:lineRule="auto"/>
              <w:rPr>
                <w:color w:val="000000"/>
                <w:sz w:val="20"/>
                <w:szCs w:val="20"/>
              </w:rPr>
            </w:pPr>
          </w:p>
        </w:tc>
        <w:tc>
          <w:tcPr>
            <w:tcW w:w="1277" w:type="dxa"/>
            <w:tcBorders>
              <w:top w:val="single" w:sz="4" w:space="0" w:color="auto"/>
              <w:left w:val="nil"/>
              <w:right w:val="nil"/>
            </w:tcBorders>
            <w:shd w:val="clear" w:color="auto" w:fill="auto"/>
            <w:vAlign w:val="center"/>
          </w:tcPr>
          <w:p w14:paraId="518EC3E3" w14:textId="77777777" w:rsidR="002D7A6D" w:rsidRPr="00950E9B" w:rsidRDefault="002D7A6D" w:rsidP="009D503F">
            <w:pPr>
              <w:spacing w:line="230" w:lineRule="auto"/>
              <w:ind w:left="-210"/>
              <w:jc w:val="right"/>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center"/>
          </w:tcPr>
          <w:p w14:paraId="6CFDB6CD" w14:textId="77777777" w:rsidR="002D7A6D" w:rsidRPr="00950E9B" w:rsidRDefault="002D7A6D" w:rsidP="009D503F">
            <w:pPr>
              <w:spacing w:line="230" w:lineRule="auto"/>
              <w:ind w:left="-210" w:firstLineChars="300" w:firstLine="600"/>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950E9B" w:rsidRDefault="002D7A6D" w:rsidP="009D503F">
            <w:pPr>
              <w:spacing w:line="230" w:lineRule="auto"/>
              <w:ind w:left="-210" w:firstLineChars="298" w:firstLine="596"/>
              <w:jc w:val="right"/>
              <w:rPr>
                <w:rFonts w:ascii="Arial" w:hAnsi="Arial" w:cs="Arial"/>
                <w:b/>
                <w:bCs/>
                <w:color w:val="000000"/>
                <w:sz w:val="20"/>
                <w:szCs w:val="20"/>
              </w:rPr>
            </w:pPr>
          </w:p>
        </w:tc>
        <w:tc>
          <w:tcPr>
            <w:tcW w:w="1343" w:type="dxa"/>
            <w:tcBorders>
              <w:top w:val="single" w:sz="4" w:space="0" w:color="auto"/>
              <w:left w:val="nil"/>
              <w:right w:val="nil"/>
            </w:tcBorders>
            <w:shd w:val="clear" w:color="auto" w:fill="auto"/>
            <w:noWrap/>
            <w:vAlign w:val="center"/>
          </w:tcPr>
          <w:p w14:paraId="2094C315" w14:textId="77777777" w:rsidR="002D7A6D" w:rsidRPr="00950E9B" w:rsidRDefault="002D7A6D" w:rsidP="009D503F">
            <w:pPr>
              <w:spacing w:line="230" w:lineRule="auto"/>
              <w:ind w:left="-210" w:firstLineChars="300" w:firstLine="600"/>
              <w:jc w:val="right"/>
              <w:rPr>
                <w:rFonts w:ascii="Arial" w:hAnsi="Arial" w:cs="Arial"/>
                <w:b/>
                <w:bCs/>
                <w:color w:val="000000"/>
                <w:sz w:val="20"/>
                <w:szCs w:val="20"/>
              </w:rPr>
            </w:pPr>
          </w:p>
        </w:tc>
      </w:tr>
      <w:tr w:rsidR="00327568" w:rsidRPr="00950E9B" w14:paraId="4E525C1E" w14:textId="77777777" w:rsidTr="007B60D0">
        <w:trPr>
          <w:trHeight w:val="241"/>
        </w:trPr>
        <w:tc>
          <w:tcPr>
            <w:tcW w:w="3826" w:type="dxa"/>
            <w:tcBorders>
              <w:left w:val="nil"/>
              <w:bottom w:val="nil"/>
              <w:right w:val="nil"/>
            </w:tcBorders>
            <w:shd w:val="clear" w:color="auto" w:fill="auto"/>
            <w:noWrap/>
            <w:vAlign w:val="center"/>
            <w:hideMark/>
          </w:tcPr>
          <w:p w14:paraId="6888EDDF" w14:textId="77777777" w:rsidR="00327568" w:rsidRPr="00950E9B" w:rsidRDefault="00327568" w:rsidP="00327568">
            <w:pPr>
              <w:spacing w:line="230" w:lineRule="auto"/>
              <w:rPr>
                <w:rFonts w:ascii="Arial" w:hAnsi="Arial" w:cs="Arial"/>
                <w:color w:val="000000"/>
                <w:sz w:val="20"/>
                <w:szCs w:val="20"/>
              </w:rPr>
            </w:pPr>
            <w:r w:rsidRPr="00950E9B">
              <w:rPr>
                <w:rFonts w:ascii="Arial" w:hAnsi="Arial" w:cs="Arial"/>
                <w:color w:val="000000"/>
                <w:sz w:val="20"/>
                <w:szCs w:val="20"/>
              </w:rPr>
              <w:t>T.C. Merkez Bankası Kredileri</w:t>
            </w:r>
          </w:p>
        </w:tc>
        <w:tc>
          <w:tcPr>
            <w:tcW w:w="1277" w:type="dxa"/>
            <w:tcBorders>
              <w:left w:val="nil"/>
              <w:bottom w:val="nil"/>
              <w:right w:val="nil"/>
            </w:tcBorders>
            <w:shd w:val="clear" w:color="auto" w:fill="auto"/>
            <w:vAlign w:val="center"/>
          </w:tcPr>
          <w:p w14:paraId="681A7C32" w14:textId="7DD344EB" w:rsidR="00327568" w:rsidRPr="00950E9B" w:rsidRDefault="00327568"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w:t>
            </w:r>
          </w:p>
        </w:tc>
        <w:tc>
          <w:tcPr>
            <w:tcW w:w="1418" w:type="dxa"/>
            <w:tcBorders>
              <w:left w:val="nil"/>
              <w:bottom w:val="nil"/>
              <w:right w:val="nil"/>
            </w:tcBorders>
            <w:shd w:val="clear" w:color="auto" w:fill="auto"/>
            <w:noWrap/>
            <w:vAlign w:val="center"/>
          </w:tcPr>
          <w:p w14:paraId="5B1B717D" w14:textId="2D07D851" w:rsidR="00327568" w:rsidRPr="00950E9B" w:rsidRDefault="00327568"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10A168FD" w:rsidR="00327568" w:rsidRPr="00950E9B" w:rsidRDefault="00327568"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w:t>
            </w:r>
          </w:p>
        </w:tc>
        <w:tc>
          <w:tcPr>
            <w:tcW w:w="1343" w:type="dxa"/>
            <w:tcBorders>
              <w:left w:val="nil"/>
              <w:bottom w:val="nil"/>
              <w:right w:val="nil"/>
            </w:tcBorders>
            <w:shd w:val="clear" w:color="auto" w:fill="auto"/>
            <w:noWrap/>
            <w:vAlign w:val="center"/>
          </w:tcPr>
          <w:p w14:paraId="426C42FB" w14:textId="5157CCBD" w:rsidR="00327568" w:rsidRPr="00950E9B" w:rsidRDefault="00327568"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w:t>
            </w:r>
          </w:p>
        </w:tc>
      </w:tr>
      <w:tr w:rsidR="00327568" w:rsidRPr="00950E9B" w14:paraId="187BF0A2" w14:textId="77777777" w:rsidTr="007B60D0">
        <w:trPr>
          <w:trHeight w:val="241"/>
        </w:trPr>
        <w:tc>
          <w:tcPr>
            <w:tcW w:w="3826" w:type="dxa"/>
            <w:tcBorders>
              <w:top w:val="nil"/>
              <w:left w:val="nil"/>
              <w:right w:val="nil"/>
            </w:tcBorders>
            <w:shd w:val="clear" w:color="auto" w:fill="auto"/>
            <w:noWrap/>
            <w:vAlign w:val="center"/>
            <w:hideMark/>
          </w:tcPr>
          <w:p w14:paraId="48A4C8EF" w14:textId="77777777" w:rsidR="00327568" w:rsidRPr="00950E9B" w:rsidRDefault="00327568" w:rsidP="00327568">
            <w:pPr>
              <w:spacing w:line="230" w:lineRule="auto"/>
              <w:rPr>
                <w:rFonts w:ascii="Arial" w:hAnsi="Arial" w:cs="Arial"/>
                <w:color w:val="000000"/>
                <w:sz w:val="20"/>
                <w:szCs w:val="20"/>
              </w:rPr>
            </w:pPr>
            <w:r w:rsidRPr="00950E9B">
              <w:rPr>
                <w:rFonts w:ascii="Arial" w:hAnsi="Arial" w:cs="Arial"/>
                <w:color w:val="000000"/>
                <w:sz w:val="20"/>
                <w:szCs w:val="20"/>
              </w:rPr>
              <w:t>Yurt içi Banka ve Kuruluşlardan</w:t>
            </w:r>
          </w:p>
        </w:tc>
        <w:tc>
          <w:tcPr>
            <w:tcW w:w="1277" w:type="dxa"/>
            <w:tcBorders>
              <w:top w:val="nil"/>
              <w:left w:val="nil"/>
              <w:right w:val="nil"/>
            </w:tcBorders>
            <w:shd w:val="clear" w:color="auto" w:fill="auto"/>
            <w:vAlign w:val="center"/>
          </w:tcPr>
          <w:p w14:paraId="74BD5116" w14:textId="47196C43" w:rsidR="00327568" w:rsidRPr="00950E9B" w:rsidRDefault="00716ED2" w:rsidP="00327568">
            <w:pPr>
              <w:spacing w:line="230" w:lineRule="auto"/>
              <w:ind w:left="-210"/>
              <w:jc w:val="right"/>
              <w:rPr>
                <w:rFonts w:ascii="Arial" w:hAnsi="Arial" w:cs="Arial"/>
                <w:color w:val="000000"/>
                <w:sz w:val="20"/>
                <w:szCs w:val="20"/>
              </w:rPr>
            </w:pPr>
            <w:r w:rsidRPr="00950E9B">
              <w:rPr>
                <w:rFonts w:ascii="Arial" w:hAnsi="Arial" w:cs="Arial"/>
                <w:color w:val="000000"/>
                <w:sz w:val="20"/>
                <w:szCs w:val="20"/>
              </w:rPr>
              <w:t>3.771.351</w:t>
            </w:r>
          </w:p>
        </w:tc>
        <w:tc>
          <w:tcPr>
            <w:tcW w:w="1418" w:type="dxa"/>
            <w:tcBorders>
              <w:top w:val="nil"/>
              <w:left w:val="nil"/>
              <w:right w:val="nil"/>
            </w:tcBorders>
            <w:shd w:val="clear" w:color="auto" w:fill="auto"/>
            <w:noWrap/>
            <w:vAlign w:val="center"/>
          </w:tcPr>
          <w:p w14:paraId="1DDCB826" w14:textId="164BAC9B" w:rsidR="00327568" w:rsidRPr="00950E9B" w:rsidRDefault="00716ED2" w:rsidP="00327568">
            <w:pPr>
              <w:spacing w:line="230" w:lineRule="auto"/>
              <w:ind w:left="-210"/>
              <w:jc w:val="right"/>
              <w:rPr>
                <w:rFonts w:ascii="Arial" w:hAnsi="Arial" w:cs="Arial"/>
                <w:color w:val="000000"/>
                <w:sz w:val="20"/>
                <w:szCs w:val="20"/>
              </w:rPr>
            </w:pPr>
            <w:r w:rsidRPr="00950E9B">
              <w:rPr>
                <w:rFonts w:ascii="Arial" w:hAnsi="Arial" w:cs="Arial"/>
                <w:color w:val="000000"/>
                <w:sz w:val="20"/>
                <w:szCs w:val="20"/>
              </w:rPr>
              <w:t>387.736</w:t>
            </w:r>
          </w:p>
        </w:tc>
        <w:tc>
          <w:tcPr>
            <w:tcW w:w="1417" w:type="dxa"/>
            <w:tcBorders>
              <w:top w:val="nil"/>
              <w:left w:val="nil"/>
              <w:right w:val="nil"/>
            </w:tcBorders>
            <w:shd w:val="clear" w:color="auto" w:fill="auto"/>
            <w:vAlign w:val="center"/>
          </w:tcPr>
          <w:p w14:paraId="379146B9" w14:textId="79C3612F" w:rsidR="00327568" w:rsidRPr="00950E9B" w:rsidRDefault="00327568" w:rsidP="00327568">
            <w:pPr>
              <w:spacing w:line="230" w:lineRule="auto"/>
              <w:ind w:left="-210" w:firstLineChars="42" w:firstLine="84"/>
              <w:jc w:val="right"/>
              <w:rPr>
                <w:rFonts w:ascii="Arial" w:hAnsi="Arial" w:cs="Arial"/>
                <w:color w:val="000000"/>
                <w:sz w:val="20"/>
                <w:szCs w:val="20"/>
              </w:rPr>
            </w:pPr>
            <w:r w:rsidRPr="00950E9B">
              <w:rPr>
                <w:rFonts w:ascii="Arial" w:hAnsi="Arial" w:cs="Arial"/>
                <w:color w:val="000000"/>
                <w:sz w:val="20"/>
                <w:szCs w:val="20"/>
              </w:rPr>
              <w:t>3.550.900</w:t>
            </w:r>
          </w:p>
        </w:tc>
        <w:tc>
          <w:tcPr>
            <w:tcW w:w="1343" w:type="dxa"/>
            <w:tcBorders>
              <w:top w:val="nil"/>
              <w:left w:val="nil"/>
              <w:right w:val="nil"/>
            </w:tcBorders>
            <w:shd w:val="clear" w:color="auto" w:fill="auto"/>
            <w:noWrap/>
            <w:vAlign w:val="center"/>
          </w:tcPr>
          <w:p w14:paraId="5B52F488" w14:textId="24199120" w:rsidR="00327568" w:rsidRPr="00950E9B" w:rsidRDefault="00327568"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799.706</w:t>
            </w:r>
          </w:p>
        </w:tc>
      </w:tr>
      <w:tr w:rsidR="00327568" w:rsidRPr="00950E9B" w14:paraId="6FD8293B" w14:textId="77777777" w:rsidTr="007B60D0">
        <w:trPr>
          <w:trHeight w:val="253"/>
        </w:trPr>
        <w:tc>
          <w:tcPr>
            <w:tcW w:w="3826" w:type="dxa"/>
            <w:tcBorders>
              <w:top w:val="nil"/>
              <w:left w:val="nil"/>
              <w:right w:val="nil"/>
            </w:tcBorders>
            <w:shd w:val="clear" w:color="auto" w:fill="auto"/>
            <w:noWrap/>
            <w:vAlign w:val="center"/>
            <w:hideMark/>
          </w:tcPr>
          <w:p w14:paraId="65CB278E" w14:textId="77777777" w:rsidR="00327568" w:rsidRPr="00950E9B" w:rsidRDefault="00327568" w:rsidP="00327568">
            <w:pPr>
              <w:spacing w:line="230" w:lineRule="auto"/>
              <w:rPr>
                <w:rFonts w:ascii="Arial" w:hAnsi="Arial" w:cs="Arial"/>
                <w:color w:val="000000"/>
                <w:sz w:val="20"/>
                <w:szCs w:val="20"/>
              </w:rPr>
            </w:pPr>
            <w:r w:rsidRPr="00950E9B">
              <w:rPr>
                <w:rFonts w:ascii="Arial" w:hAnsi="Arial" w:cs="Arial"/>
                <w:color w:val="000000"/>
                <w:sz w:val="20"/>
                <w:szCs w:val="20"/>
              </w:rPr>
              <w:t>Yurt dışı Banka, Kuruluş ve Fonlardan</w:t>
            </w:r>
          </w:p>
        </w:tc>
        <w:tc>
          <w:tcPr>
            <w:tcW w:w="1277" w:type="dxa"/>
            <w:tcBorders>
              <w:top w:val="nil"/>
              <w:left w:val="nil"/>
              <w:right w:val="nil"/>
            </w:tcBorders>
            <w:shd w:val="clear" w:color="auto" w:fill="auto"/>
            <w:vAlign w:val="center"/>
          </w:tcPr>
          <w:p w14:paraId="3DB94EF9" w14:textId="11F5A2B6" w:rsidR="00327568" w:rsidRPr="00950E9B" w:rsidRDefault="00716ED2"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w:t>
            </w:r>
          </w:p>
        </w:tc>
        <w:tc>
          <w:tcPr>
            <w:tcW w:w="1418" w:type="dxa"/>
            <w:tcBorders>
              <w:top w:val="nil"/>
              <w:left w:val="nil"/>
              <w:right w:val="nil"/>
            </w:tcBorders>
            <w:shd w:val="clear" w:color="auto" w:fill="auto"/>
            <w:noWrap/>
            <w:vAlign w:val="center"/>
          </w:tcPr>
          <w:p w14:paraId="09177EE0" w14:textId="0D0A4041" w:rsidR="00327568" w:rsidRPr="00950E9B" w:rsidRDefault="00716ED2" w:rsidP="00327568">
            <w:pPr>
              <w:spacing w:line="230" w:lineRule="auto"/>
              <w:ind w:left="-210"/>
              <w:jc w:val="right"/>
              <w:rPr>
                <w:rFonts w:ascii="Arial" w:hAnsi="Arial" w:cs="Arial"/>
                <w:color w:val="000000"/>
                <w:sz w:val="20"/>
                <w:szCs w:val="20"/>
              </w:rPr>
            </w:pPr>
            <w:r w:rsidRPr="00950E9B">
              <w:rPr>
                <w:rFonts w:ascii="Arial" w:hAnsi="Arial" w:cs="Arial"/>
                <w:color w:val="000000"/>
                <w:sz w:val="20"/>
                <w:szCs w:val="20"/>
              </w:rPr>
              <w:t>586.762</w:t>
            </w:r>
          </w:p>
        </w:tc>
        <w:tc>
          <w:tcPr>
            <w:tcW w:w="1417" w:type="dxa"/>
            <w:tcBorders>
              <w:top w:val="nil"/>
              <w:left w:val="nil"/>
              <w:right w:val="nil"/>
            </w:tcBorders>
            <w:shd w:val="clear" w:color="auto" w:fill="auto"/>
            <w:vAlign w:val="center"/>
          </w:tcPr>
          <w:p w14:paraId="656B17BD" w14:textId="75539A57" w:rsidR="00327568" w:rsidRPr="00950E9B" w:rsidRDefault="00327568" w:rsidP="00327568">
            <w:pPr>
              <w:spacing w:line="230" w:lineRule="auto"/>
              <w:ind w:left="-210" w:firstLineChars="300" w:firstLine="600"/>
              <w:jc w:val="right"/>
              <w:rPr>
                <w:rFonts w:ascii="Arial" w:hAnsi="Arial" w:cs="Arial"/>
                <w:color w:val="000000"/>
                <w:sz w:val="20"/>
                <w:szCs w:val="20"/>
              </w:rPr>
            </w:pPr>
            <w:r w:rsidRPr="00950E9B">
              <w:rPr>
                <w:rFonts w:ascii="Arial" w:hAnsi="Arial" w:cs="Arial"/>
                <w:color w:val="000000"/>
                <w:sz w:val="20"/>
                <w:szCs w:val="20"/>
              </w:rPr>
              <w:t>-</w:t>
            </w:r>
          </w:p>
        </w:tc>
        <w:tc>
          <w:tcPr>
            <w:tcW w:w="1343" w:type="dxa"/>
            <w:tcBorders>
              <w:top w:val="nil"/>
              <w:left w:val="nil"/>
              <w:right w:val="nil"/>
            </w:tcBorders>
            <w:shd w:val="clear" w:color="auto" w:fill="auto"/>
            <w:noWrap/>
            <w:vAlign w:val="center"/>
          </w:tcPr>
          <w:p w14:paraId="587A889F" w14:textId="0D52F120" w:rsidR="00327568" w:rsidRPr="00950E9B" w:rsidRDefault="00327568" w:rsidP="00327568">
            <w:pPr>
              <w:spacing w:line="230" w:lineRule="auto"/>
              <w:ind w:left="-210" w:firstLineChars="70" w:firstLine="140"/>
              <w:jc w:val="right"/>
              <w:rPr>
                <w:rFonts w:ascii="Arial" w:hAnsi="Arial" w:cs="Arial"/>
                <w:color w:val="000000"/>
                <w:sz w:val="20"/>
                <w:szCs w:val="20"/>
              </w:rPr>
            </w:pPr>
            <w:r w:rsidRPr="00950E9B">
              <w:rPr>
                <w:rFonts w:ascii="Arial" w:hAnsi="Arial" w:cs="Arial"/>
                <w:color w:val="000000"/>
                <w:sz w:val="20"/>
                <w:szCs w:val="20"/>
              </w:rPr>
              <w:t>303.325</w:t>
            </w:r>
          </w:p>
        </w:tc>
      </w:tr>
      <w:tr w:rsidR="00327568" w:rsidRPr="00950E9B" w14:paraId="7F6C3C71" w14:textId="77777777" w:rsidTr="007B60D0">
        <w:trPr>
          <w:trHeight w:val="253"/>
        </w:trPr>
        <w:tc>
          <w:tcPr>
            <w:tcW w:w="3826" w:type="dxa"/>
            <w:tcBorders>
              <w:left w:val="nil"/>
              <w:bottom w:val="single" w:sz="4" w:space="0" w:color="auto"/>
              <w:right w:val="nil"/>
            </w:tcBorders>
            <w:shd w:val="clear" w:color="auto" w:fill="auto"/>
            <w:noWrap/>
            <w:vAlign w:val="center"/>
          </w:tcPr>
          <w:p w14:paraId="178DFAE3" w14:textId="77777777" w:rsidR="00327568" w:rsidRPr="00950E9B" w:rsidRDefault="00327568" w:rsidP="00327568">
            <w:pPr>
              <w:spacing w:line="230" w:lineRule="auto"/>
              <w:rPr>
                <w:rFonts w:ascii="Arial" w:hAnsi="Arial" w:cs="Arial"/>
                <w:color w:val="000000"/>
                <w:sz w:val="20"/>
                <w:szCs w:val="20"/>
              </w:rPr>
            </w:pPr>
          </w:p>
        </w:tc>
        <w:tc>
          <w:tcPr>
            <w:tcW w:w="1277" w:type="dxa"/>
            <w:tcBorders>
              <w:left w:val="nil"/>
              <w:bottom w:val="single" w:sz="4" w:space="0" w:color="auto"/>
              <w:right w:val="nil"/>
            </w:tcBorders>
            <w:shd w:val="clear" w:color="auto" w:fill="auto"/>
            <w:vAlign w:val="center"/>
          </w:tcPr>
          <w:p w14:paraId="3CDE8239" w14:textId="5DF1401A" w:rsidR="00327568" w:rsidRPr="00950E9B" w:rsidRDefault="00327568" w:rsidP="00327568">
            <w:pPr>
              <w:spacing w:line="230" w:lineRule="auto"/>
              <w:ind w:left="-210" w:firstLineChars="300" w:firstLine="600"/>
              <w:jc w:val="right"/>
              <w:rPr>
                <w:rFonts w:ascii="Arial" w:hAnsi="Arial" w:cs="Arial"/>
                <w:color w:val="000000"/>
                <w:sz w:val="20"/>
                <w:szCs w:val="20"/>
              </w:rPr>
            </w:pPr>
          </w:p>
        </w:tc>
        <w:tc>
          <w:tcPr>
            <w:tcW w:w="1418" w:type="dxa"/>
            <w:tcBorders>
              <w:left w:val="nil"/>
              <w:bottom w:val="single" w:sz="4" w:space="0" w:color="auto"/>
              <w:right w:val="nil"/>
            </w:tcBorders>
            <w:shd w:val="clear" w:color="auto" w:fill="auto"/>
            <w:noWrap/>
            <w:vAlign w:val="center"/>
          </w:tcPr>
          <w:p w14:paraId="3F36A18B" w14:textId="77777777" w:rsidR="00327568" w:rsidRPr="00950E9B" w:rsidRDefault="00327568" w:rsidP="00327568">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327568" w:rsidRPr="00950E9B" w:rsidRDefault="00327568" w:rsidP="00327568">
            <w:pPr>
              <w:spacing w:line="230" w:lineRule="auto"/>
              <w:ind w:left="-210" w:firstLineChars="300" w:firstLine="600"/>
              <w:jc w:val="right"/>
              <w:rPr>
                <w:rFonts w:ascii="Arial" w:hAnsi="Arial" w:cs="Arial"/>
                <w:color w:val="000000"/>
                <w:sz w:val="20"/>
                <w:szCs w:val="20"/>
              </w:rPr>
            </w:pPr>
          </w:p>
        </w:tc>
        <w:tc>
          <w:tcPr>
            <w:tcW w:w="1343" w:type="dxa"/>
            <w:tcBorders>
              <w:left w:val="nil"/>
              <w:bottom w:val="single" w:sz="4" w:space="0" w:color="auto"/>
              <w:right w:val="nil"/>
            </w:tcBorders>
            <w:shd w:val="clear" w:color="auto" w:fill="auto"/>
            <w:noWrap/>
            <w:vAlign w:val="center"/>
          </w:tcPr>
          <w:p w14:paraId="0C38F06D" w14:textId="77777777" w:rsidR="00327568" w:rsidRPr="00950E9B" w:rsidRDefault="00327568" w:rsidP="00327568">
            <w:pPr>
              <w:spacing w:line="230" w:lineRule="auto"/>
              <w:ind w:left="-210" w:firstLineChars="70" w:firstLine="140"/>
              <w:jc w:val="right"/>
              <w:rPr>
                <w:rFonts w:ascii="Arial" w:hAnsi="Arial" w:cs="Arial"/>
                <w:color w:val="000000"/>
                <w:sz w:val="20"/>
                <w:szCs w:val="20"/>
              </w:rPr>
            </w:pPr>
          </w:p>
        </w:tc>
      </w:tr>
      <w:tr w:rsidR="00725248" w:rsidRPr="00950E9B" w14:paraId="11B8ECC1" w14:textId="77777777" w:rsidTr="007B60D0">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725248" w:rsidRPr="00950E9B" w:rsidRDefault="00725248" w:rsidP="00725248">
            <w:pPr>
              <w:spacing w:line="230" w:lineRule="auto"/>
              <w:rPr>
                <w:rFonts w:ascii="Arial" w:hAnsi="Arial" w:cs="Arial"/>
                <w:color w:val="000000"/>
                <w:sz w:val="20"/>
                <w:szCs w:val="20"/>
              </w:rPr>
            </w:pPr>
            <w:r w:rsidRPr="00950E9B">
              <w:rPr>
                <w:rFonts w:ascii="Arial" w:hAnsi="Arial" w:cs="Arial"/>
                <w:b/>
                <w:bCs/>
                <w:color w:val="000000"/>
                <w:sz w:val="20"/>
                <w:szCs w:val="20"/>
              </w:rPr>
              <w:t>Toplam</w:t>
            </w:r>
          </w:p>
        </w:tc>
        <w:tc>
          <w:tcPr>
            <w:tcW w:w="1277" w:type="dxa"/>
            <w:tcBorders>
              <w:top w:val="single" w:sz="4" w:space="0" w:color="auto"/>
              <w:left w:val="nil"/>
              <w:bottom w:val="double" w:sz="6" w:space="0" w:color="auto"/>
              <w:right w:val="nil"/>
            </w:tcBorders>
            <w:shd w:val="clear" w:color="auto" w:fill="auto"/>
            <w:vAlign w:val="bottom"/>
          </w:tcPr>
          <w:p w14:paraId="2A669425" w14:textId="587F75F8" w:rsidR="00725248" w:rsidRPr="00950E9B" w:rsidRDefault="00716ED2" w:rsidP="00725248">
            <w:pPr>
              <w:spacing w:line="230" w:lineRule="auto"/>
              <w:ind w:left="-210"/>
              <w:jc w:val="right"/>
              <w:rPr>
                <w:rFonts w:ascii="Arial" w:hAnsi="Arial" w:cs="Arial"/>
                <w:b/>
                <w:color w:val="000000"/>
                <w:sz w:val="20"/>
                <w:szCs w:val="20"/>
              </w:rPr>
            </w:pPr>
            <w:r w:rsidRPr="00950E9B">
              <w:rPr>
                <w:rFonts w:asciiTheme="minorBidi" w:hAnsiTheme="minorBidi" w:cstheme="minorBidi"/>
                <w:b/>
                <w:sz w:val="20"/>
                <w:szCs w:val="18"/>
              </w:rPr>
              <w:t>3.771.351</w:t>
            </w:r>
          </w:p>
        </w:tc>
        <w:tc>
          <w:tcPr>
            <w:tcW w:w="1418" w:type="dxa"/>
            <w:tcBorders>
              <w:top w:val="single" w:sz="4" w:space="0" w:color="auto"/>
              <w:left w:val="nil"/>
              <w:bottom w:val="double" w:sz="6" w:space="0" w:color="auto"/>
              <w:right w:val="nil"/>
            </w:tcBorders>
            <w:shd w:val="clear" w:color="auto" w:fill="auto"/>
            <w:noWrap/>
            <w:vAlign w:val="bottom"/>
          </w:tcPr>
          <w:p w14:paraId="3C4E0CBC" w14:textId="06335401" w:rsidR="00725248" w:rsidRPr="00950E9B" w:rsidRDefault="00716ED2" w:rsidP="00725248">
            <w:pPr>
              <w:spacing w:line="230" w:lineRule="auto"/>
              <w:ind w:left="-210" w:firstLineChars="300" w:firstLine="600"/>
              <w:jc w:val="right"/>
              <w:rPr>
                <w:rFonts w:ascii="Arial" w:hAnsi="Arial" w:cs="Arial"/>
                <w:b/>
                <w:color w:val="000000"/>
                <w:sz w:val="20"/>
                <w:szCs w:val="20"/>
              </w:rPr>
            </w:pPr>
            <w:r w:rsidRPr="00950E9B">
              <w:rPr>
                <w:rFonts w:asciiTheme="minorBidi" w:hAnsiTheme="minorBidi" w:cstheme="minorBidi"/>
                <w:b/>
                <w:sz w:val="20"/>
                <w:szCs w:val="18"/>
              </w:rPr>
              <w:t>974.498</w:t>
            </w:r>
          </w:p>
        </w:tc>
        <w:tc>
          <w:tcPr>
            <w:tcW w:w="1417" w:type="dxa"/>
            <w:tcBorders>
              <w:top w:val="single" w:sz="4" w:space="0" w:color="auto"/>
              <w:left w:val="nil"/>
              <w:bottom w:val="double" w:sz="6" w:space="0" w:color="auto"/>
              <w:right w:val="nil"/>
            </w:tcBorders>
            <w:shd w:val="clear" w:color="auto" w:fill="auto"/>
            <w:vAlign w:val="bottom"/>
          </w:tcPr>
          <w:p w14:paraId="194B521B" w14:textId="0C3D9D02" w:rsidR="00725248" w:rsidRPr="00950E9B" w:rsidRDefault="00725248" w:rsidP="00725248">
            <w:pPr>
              <w:spacing w:line="230" w:lineRule="auto"/>
              <w:ind w:left="-210" w:firstLineChars="42" w:firstLine="84"/>
              <w:jc w:val="right"/>
              <w:rPr>
                <w:rFonts w:ascii="Arial" w:hAnsi="Arial" w:cs="Arial"/>
                <w:b/>
                <w:bCs/>
                <w:color w:val="000000"/>
                <w:sz w:val="20"/>
                <w:szCs w:val="20"/>
              </w:rPr>
            </w:pPr>
            <w:r w:rsidRPr="00950E9B">
              <w:rPr>
                <w:rFonts w:ascii="Arial" w:hAnsi="Arial" w:cs="Arial"/>
                <w:b/>
                <w:color w:val="000000"/>
                <w:sz w:val="20"/>
                <w:szCs w:val="20"/>
              </w:rPr>
              <w:t>3.550.900</w:t>
            </w:r>
          </w:p>
        </w:tc>
        <w:tc>
          <w:tcPr>
            <w:tcW w:w="1343" w:type="dxa"/>
            <w:tcBorders>
              <w:top w:val="single" w:sz="4" w:space="0" w:color="auto"/>
              <w:left w:val="nil"/>
              <w:bottom w:val="double" w:sz="6" w:space="0" w:color="auto"/>
              <w:right w:val="nil"/>
            </w:tcBorders>
            <w:shd w:val="clear" w:color="auto" w:fill="auto"/>
            <w:noWrap/>
            <w:vAlign w:val="bottom"/>
          </w:tcPr>
          <w:p w14:paraId="7999860F" w14:textId="16E65AC9" w:rsidR="00725248" w:rsidRPr="00950E9B" w:rsidRDefault="00725248" w:rsidP="00047C99">
            <w:pPr>
              <w:spacing w:line="230" w:lineRule="auto"/>
              <w:ind w:left="-210" w:firstLineChars="78" w:firstLine="156"/>
              <w:jc w:val="right"/>
              <w:rPr>
                <w:rFonts w:ascii="Arial" w:hAnsi="Arial" w:cs="Arial"/>
                <w:b/>
                <w:color w:val="000000"/>
                <w:sz w:val="20"/>
                <w:szCs w:val="20"/>
              </w:rPr>
            </w:pPr>
            <w:r w:rsidRPr="00950E9B">
              <w:rPr>
                <w:rFonts w:ascii="Arial" w:hAnsi="Arial" w:cs="Arial"/>
                <w:b/>
                <w:color w:val="000000"/>
                <w:sz w:val="20"/>
                <w:szCs w:val="20"/>
              </w:rPr>
              <w:t>1.103.031</w:t>
            </w:r>
          </w:p>
        </w:tc>
      </w:tr>
    </w:tbl>
    <w:p w14:paraId="7E5F72F7" w14:textId="77777777" w:rsidR="00315C34" w:rsidRPr="00950E9B" w:rsidRDefault="00315C34" w:rsidP="004C4B82">
      <w:pPr>
        <w:pStyle w:val="GvdeMetniGirintisi"/>
        <w:spacing w:line="230" w:lineRule="auto"/>
        <w:ind w:left="540" w:firstLine="27"/>
        <w:rPr>
          <w:rFonts w:ascii="Arial" w:hAnsi="Arial" w:cs="Arial"/>
          <w:sz w:val="18"/>
          <w:szCs w:val="18"/>
        </w:rPr>
      </w:pPr>
    </w:p>
    <w:p w14:paraId="2ECA592E" w14:textId="16B4ED6D" w:rsidR="00315C34" w:rsidRPr="00950E9B" w:rsidRDefault="0074532F" w:rsidP="00E573D3">
      <w:pPr>
        <w:pStyle w:val="ListeParagraf"/>
        <w:spacing w:line="230" w:lineRule="auto"/>
        <w:ind w:left="0"/>
        <w:jc w:val="both"/>
        <w:rPr>
          <w:rFonts w:ascii="Arial" w:hAnsi="Arial" w:cs="Arial"/>
          <w:b/>
          <w:sz w:val="20"/>
          <w:szCs w:val="20"/>
        </w:rPr>
      </w:pPr>
      <w:r w:rsidRPr="00950E9B">
        <w:rPr>
          <w:rFonts w:ascii="Arial" w:hAnsi="Arial" w:cs="Arial"/>
          <w:b/>
          <w:sz w:val="20"/>
          <w:szCs w:val="20"/>
        </w:rPr>
        <w:t xml:space="preserve">a.3 </w:t>
      </w:r>
      <w:r w:rsidR="00E573D3" w:rsidRPr="00950E9B">
        <w:rPr>
          <w:rFonts w:ascii="Arial" w:hAnsi="Arial" w:cs="Arial"/>
          <w:b/>
          <w:sz w:val="20"/>
          <w:szCs w:val="20"/>
        </w:rPr>
        <w:t xml:space="preserve">  </w:t>
      </w:r>
      <w:r w:rsidR="00315C34" w:rsidRPr="00950E9B">
        <w:rPr>
          <w:rFonts w:ascii="Arial" w:hAnsi="Arial" w:cs="Arial"/>
          <w:b/>
          <w:sz w:val="20"/>
          <w:szCs w:val="20"/>
        </w:rPr>
        <w:t>Alınan kredilerin vade ayrımına göre gösterilmesi:</w:t>
      </w:r>
    </w:p>
    <w:p w14:paraId="23CBFF79" w14:textId="77777777" w:rsidR="004D544E" w:rsidRPr="00950E9B" w:rsidRDefault="004D544E" w:rsidP="004C4B82">
      <w:pPr>
        <w:pStyle w:val="ListeParagraf"/>
        <w:spacing w:line="230" w:lineRule="auto"/>
        <w:ind w:left="927"/>
        <w:jc w:val="both"/>
        <w:rPr>
          <w:rFonts w:ascii="Arial" w:hAnsi="Arial" w:cs="Arial"/>
          <w:b/>
          <w:sz w:val="20"/>
          <w:szCs w:val="16"/>
        </w:rPr>
      </w:pPr>
    </w:p>
    <w:tbl>
      <w:tblPr>
        <w:tblW w:w="9281" w:type="dxa"/>
        <w:tblLayout w:type="fixed"/>
        <w:tblCellMar>
          <w:left w:w="70" w:type="dxa"/>
          <w:right w:w="70" w:type="dxa"/>
        </w:tblCellMar>
        <w:tblLook w:val="04A0" w:firstRow="1" w:lastRow="0" w:firstColumn="1" w:lastColumn="0" w:noHBand="0" w:noVBand="1"/>
      </w:tblPr>
      <w:tblGrid>
        <w:gridCol w:w="3828"/>
        <w:gridCol w:w="1275"/>
        <w:gridCol w:w="1418"/>
        <w:gridCol w:w="1416"/>
        <w:gridCol w:w="1344"/>
      </w:tblGrid>
      <w:tr w:rsidR="004D544E" w:rsidRPr="00950E9B" w14:paraId="758C88EB" w14:textId="77777777" w:rsidTr="00047C99">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950E9B" w:rsidRDefault="00100D03" w:rsidP="004C4B82">
            <w:pPr>
              <w:spacing w:line="230" w:lineRule="auto"/>
              <w:rPr>
                <w:rFonts w:ascii="Arial" w:hAnsi="Arial" w:cs="Arial"/>
                <w:color w:val="000000"/>
                <w:sz w:val="20"/>
                <w:szCs w:val="20"/>
              </w:rPr>
            </w:pPr>
            <w:r w:rsidRPr="00950E9B">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950E9B" w:rsidRDefault="001B60A2" w:rsidP="004C4B82">
            <w:pPr>
              <w:spacing w:line="230" w:lineRule="auto"/>
              <w:jc w:val="center"/>
              <w:rPr>
                <w:rFonts w:ascii="Arial" w:hAnsi="Arial" w:cs="Arial"/>
                <w:b/>
                <w:bCs/>
                <w:color w:val="000000"/>
                <w:sz w:val="20"/>
                <w:szCs w:val="20"/>
              </w:rPr>
            </w:pPr>
            <w:r w:rsidRPr="00950E9B">
              <w:rPr>
                <w:rFonts w:ascii="Arial" w:hAnsi="Arial" w:cs="Arial"/>
                <w:b/>
                <w:bCs/>
                <w:color w:val="000000"/>
                <w:sz w:val="20"/>
                <w:szCs w:val="20"/>
              </w:rPr>
              <w:t xml:space="preserve">          </w:t>
            </w:r>
            <w:r w:rsidR="00100D03" w:rsidRPr="00950E9B">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950E9B" w:rsidRDefault="001B60A2" w:rsidP="004C4B82">
            <w:pPr>
              <w:spacing w:line="230" w:lineRule="auto"/>
              <w:jc w:val="center"/>
              <w:rPr>
                <w:rFonts w:ascii="Arial" w:hAnsi="Arial" w:cs="Arial"/>
                <w:b/>
                <w:bCs/>
                <w:color w:val="000000"/>
                <w:sz w:val="20"/>
                <w:szCs w:val="20"/>
              </w:rPr>
            </w:pPr>
            <w:r w:rsidRPr="00950E9B">
              <w:rPr>
                <w:rFonts w:ascii="Arial" w:hAnsi="Arial" w:cs="Arial"/>
                <w:b/>
                <w:bCs/>
                <w:color w:val="000000"/>
                <w:sz w:val="20"/>
                <w:szCs w:val="20"/>
              </w:rPr>
              <w:t xml:space="preserve">                </w:t>
            </w:r>
            <w:r w:rsidR="00100D03" w:rsidRPr="00950E9B">
              <w:rPr>
                <w:rFonts w:ascii="Arial" w:hAnsi="Arial" w:cs="Arial"/>
                <w:b/>
                <w:bCs/>
                <w:color w:val="000000"/>
                <w:sz w:val="20"/>
                <w:szCs w:val="20"/>
              </w:rPr>
              <w:t>Önceki Dönem</w:t>
            </w:r>
          </w:p>
        </w:tc>
      </w:tr>
      <w:tr w:rsidR="004D544E" w:rsidRPr="00950E9B" w14:paraId="6A9EACF2" w14:textId="77777777" w:rsidTr="00047C99">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950E9B"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950E9B" w:rsidRDefault="00100D03">
            <w:pPr>
              <w:spacing w:line="230" w:lineRule="auto"/>
              <w:jc w:val="right"/>
              <w:rPr>
                <w:rFonts w:ascii="Arial" w:hAnsi="Arial" w:cs="Arial"/>
                <w:b/>
                <w:bCs/>
                <w:color w:val="000000"/>
                <w:sz w:val="20"/>
                <w:szCs w:val="20"/>
              </w:rPr>
            </w:pPr>
            <w:r w:rsidRPr="00950E9B">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950E9B" w:rsidRDefault="00100D03">
            <w:pPr>
              <w:spacing w:line="230" w:lineRule="auto"/>
              <w:jc w:val="right"/>
              <w:rPr>
                <w:rFonts w:ascii="Arial" w:hAnsi="Arial" w:cs="Arial"/>
                <w:b/>
                <w:bCs/>
                <w:color w:val="000000"/>
                <w:sz w:val="20"/>
                <w:szCs w:val="20"/>
              </w:rPr>
            </w:pPr>
            <w:r w:rsidRPr="00950E9B">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950E9B" w:rsidRDefault="00100D03">
            <w:pPr>
              <w:spacing w:line="230" w:lineRule="auto"/>
              <w:jc w:val="right"/>
              <w:rPr>
                <w:rFonts w:ascii="Arial" w:hAnsi="Arial" w:cs="Arial"/>
                <w:b/>
                <w:bCs/>
                <w:color w:val="000000"/>
                <w:sz w:val="20"/>
                <w:szCs w:val="20"/>
              </w:rPr>
            </w:pPr>
            <w:r w:rsidRPr="00950E9B">
              <w:rPr>
                <w:rFonts w:ascii="Arial" w:hAnsi="Arial" w:cs="Arial"/>
                <w:b/>
                <w:bCs/>
                <w:color w:val="000000"/>
                <w:sz w:val="20"/>
                <w:szCs w:val="20"/>
              </w:rPr>
              <w:t>TP</w:t>
            </w:r>
          </w:p>
        </w:tc>
        <w:tc>
          <w:tcPr>
            <w:tcW w:w="1344" w:type="dxa"/>
            <w:tcBorders>
              <w:top w:val="single" w:sz="4" w:space="0" w:color="auto"/>
              <w:left w:val="nil"/>
              <w:bottom w:val="single" w:sz="4" w:space="0" w:color="auto"/>
              <w:right w:val="nil"/>
            </w:tcBorders>
            <w:shd w:val="clear" w:color="auto" w:fill="auto"/>
            <w:vAlign w:val="center"/>
            <w:hideMark/>
          </w:tcPr>
          <w:p w14:paraId="298190D9" w14:textId="77777777" w:rsidR="00100D03" w:rsidRPr="00950E9B" w:rsidRDefault="00100D03">
            <w:pPr>
              <w:spacing w:line="230" w:lineRule="auto"/>
              <w:jc w:val="right"/>
              <w:rPr>
                <w:rFonts w:ascii="Arial" w:hAnsi="Arial" w:cs="Arial"/>
                <w:b/>
                <w:bCs/>
                <w:color w:val="000000"/>
                <w:sz w:val="20"/>
                <w:szCs w:val="20"/>
              </w:rPr>
            </w:pPr>
            <w:r w:rsidRPr="00950E9B">
              <w:rPr>
                <w:rFonts w:ascii="Arial" w:hAnsi="Arial" w:cs="Arial"/>
                <w:b/>
                <w:bCs/>
                <w:color w:val="000000"/>
                <w:sz w:val="20"/>
                <w:szCs w:val="20"/>
              </w:rPr>
              <w:t>YP</w:t>
            </w:r>
          </w:p>
        </w:tc>
      </w:tr>
      <w:tr w:rsidR="002D7A6D" w:rsidRPr="00950E9B" w14:paraId="0D01BDD3" w14:textId="77777777" w:rsidTr="00047C99">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950E9B" w:rsidRDefault="002D7A6D"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950E9B"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950E9B"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950E9B" w:rsidRDefault="002D7A6D">
            <w:pPr>
              <w:spacing w:line="230" w:lineRule="auto"/>
              <w:jc w:val="right"/>
              <w:rPr>
                <w:rFonts w:ascii="Arial" w:hAnsi="Arial" w:cs="Arial"/>
                <w:b/>
                <w:bCs/>
                <w:color w:val="000000"/>
                <w:sz w:val="20"/>
                <w:szCs w:val="20"/>
              </w:rPr>
            </w:pPr>
          </w:p>
        </w:tc>
        <w:tc>
          <w:tcPr>
            <w:tcW w:w="1344" w:type="dxa"/>
            <w:tcBorders>
              <w:top w:val="single" w:sz="4" w:space="0" w:color="auto"/>
              <w:left w:val="nil"/>
              <w:bottom w:val="nil"/>
              <w:right w:val="nil"/>
            </w:tcBorders>
            <w:shd w:val="clear" w:color="auto" w:fill="auto"/>
            <w:vAlign w:val="center"/>
          </w:tcPr>
          <w:p w14:paraId="6B39370C" w14:textId="77777777" w:rsidR="002D7A6D" w:rsidRPr="00950E9B" w:rsidRDefault="002D7A6D">
            <w:pPr>
              <w:spacing w:line="230" w:lineRule="auto"/>
              <w:jc w:val="right"/>
              <w:rPr>
                <w:rFonts w:ascii="Arial" w:hAnsi="Arial" w:cs="Arial"/>
                <w:b/>
                <w:bCs/>
                <w:color w:val="000000"/>
                <w:sz w:val="20"/>
                <w:szCs w:val="20"/>
              </w:rPr>
            </w:pPr>
          </w:p>
        </w:tc>
      </w:tr>
      <w:tr w:rsidR="00327568" w:rsidRPr="00950E9B" w14:paraId="3202FD62" w14:textId="77777777" w:rsidTr="00047C99">
        <w:trPr>
          <w:trHeight w:val="239"/>
        </w:trPr>
        <w:tc>
          <w:tcPr>
            <w:tcW w:w="3828" w:type="dxa"/>
            <w:tcBorders>
              <w:top w:val="nil"/>
              <w:left w:val="nil"/>
              <w:bottom w:val="nil"/>
              <w:right w:val="nil"/>
            </w:tcBorders>
            <w:shd w:val="clear" w:color="auto" w:fill="auto"/>
            <w:vAlign w:val="center"/>
            <w:hideMark/>
          </w:tcPr>
          <w:p w14:paraId="645DB121" w14:textId="77777777" w:rsidR="00327568" w:rsidRPr="00950E9B" w:rsidRDefault="00327568" w:rsidP="00327568">
            <w:pPr>
              <w:spacing w:line="230" w:lineRule="auto"/>
              <w:rPr>
                <w:rFonts w:ascii="Arial" w:hAnsi="Arial" w:cs="Arial"/>
                <w:color w:val="000000"/>
                <w:sz w:val="20"/>
                <w:szCs w:val="20"/>
              </w:rPr>
            </w:pPr>
            <w:r w:rsidRPr="00950E9B">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4E57847B" w:rsidR="00327568" w:rsidRPr="00950E9B" w:rsidRDefault="00716ED2" w:rsidP="00327568">
            <w:pPr>
              <w:spacing w:line="230" w:lineRule="auto"/>
              <w:ind w:left="-491" w:firstLine="491"/>
              <w:jc w:val="right"/>
              <w:rPr>
                <w:rFonts w:ascii="Arial" w:hAnsi="Arial" w:cs="Arial"/>
                <w:color w:val="000000"/>
                <w:sz w:val="20"/>
                <w:szCs w:val="20"/>
              </w:rPr>
            </w:pPr>
            <w:r w:rsidRPr="00950E9B">
              <w:rPr>
                <w:rFonts w:ascii="Arial" w:hAnsi="Arial" w:cs="Arial"/>
                <w:color w:val="000000"/>
                <w:sz w:val="20"/>
                <w:szCs w:val="20"/>
              </w:rPr>
              <w:t>3.196.240</w:t>
            </w:r>
          </w:p>
        </w:tc>
        <w:tc>
          <w:tcPr>
            <w:tcW w:w="1418" w:type="dxa"/>
            <w:tcBorders>
              <w:top w:val="nil"/>
              <w:left w:val="nil"/>
              <w:bottom w:val="nil"/>
              <w:right w:val="nil"/>
            </w:tcBorders>
            <w:shd w:val="clear" w:color="000000" w:fill="FFFFFF"/>
            <w:vAlign w:val="center"/>
          </w:tcPr>
          <w:p w14:paraId="1FA5D04C" w14:textId="34E73E2F" w:rsidR="00327568" w:rsidRPr="00950E9B" w:rsidRDefault="00716ED2" w:rsidP="00327568">
            <w:pPr>
              <w:spacing w:line="230" w:lineRule="auto"/>
              <w:ind w:left="-491" w:firstLine="491"/>
              <w:jc w:val="right"/>
              <w:rPr>
                <w:rFonts w:ascii="Arial" w:hAnsi="Arial" w:cs="Arial"/>
                <w:color w:val="000000"/>
                <w:sz w:val="20"/>
                <w:szCs w:val="20"/>
              </w:rPr>
            </w:pPr>
            <w:r w:rsidRPr="00950E9B">
              <w:rPr>
                <w:rFonts w:ascii="Arial" w:hAnsi="Arial" w:cs="Arial"/>
                <w:color w:val="000000"/>
                <w:sz w:val="20"/>
                <w:szCs w:val="20"/>
              </w:rPr>
              <w:t>938.518</w:t>
            </w:r>
          </w:p>
        </w:tc>
        <w:tc>
          <w:tcPr>
            <w:tcW w:w="1416" w:type="dxa"/>
            <w:tcBorders>
              <w:top w:val="nil"/>
              <w:left w:val="nil"/>
              <w:bottom w:val="nil"/>
              <w:right w:val="nil"/>
            </w:tcBorders>
            <w:shd w:val="clear" w:color="auto" w:fill="auto"/>
            <w:vAlign w:val="center"/>
          </w:tcPr>
          <w:p w14:paraId="3734C3B5" w14:textId="31E270FA" w:rsidR="00327568" w:rsidRPr="00950E9B" w:rsidRDefault="00327568" w:rsidP="00327568">
            <w:pPr>
              <w:spacing w:line="230" w:lineRule="auto"/>
              <w:ind w:left="-491" w:firstLine="491"/>
              <w:jc w:val="right"/>
              <w:rPr>
                <w:rFonts w:ascii="Arial" w:hAnsi="Arial" w:cs="Arial"/>
                <w:color w:val="000000"/>
                <w:sz w:val="20"/>
                <w:szCs w:val="20"/>
              </w:rPr>
            </w:pPr>
            <w:r w:rsidRPr="00950E9B">
              <w:rPr>
                <w:rFonts w:ascii="Arial" w:hAnsi="Arial" w:cs="Arial"/>
                <w:color w:val="000000"/>
                <w:sz w:val="20"/>
                <w:szCs w:val="20"/>
              </w:rPr>
              <w:t>3.522.150</w:t>
            </w:r>
          </w:p>
        </w:tc>
        <w:tc>
          <w:tcPr>
            <w:tcW w:w="1344" w:type="dxa"/>
            <w:tcBorders>
              <w:top w:val="nil"/>
              <w:left w:val="nil"/>
              <w:bottom w:val="nil"/>
              <w:right w:val="nil"/>
            </w:tcBorders>
            <w:shd w:val="clear" w:color="auto" w:fill="auto"/>
            <w:vAlign w:val="center"/>
          </w:tcPr>
          <w:p w14:paraId="7E44D742" w14:textId="5A431686" w:rsidR="00327568" w:rsidRPr="00950E9B" w:rsidRDefault="00327568" w:rsidP="00327568">
            <w:pPr>
              <w:spacing w:line="230" w:lineRule="auto"/>
              <w:jc w:val="right"/>
              <w:rPr>
                <w:rFonts w:ascii="Arial" w:hAnsi="Arial" w:cs="Arial"/>
                <w:color w:val="000000"/>
                <w:sz w:val="20"/>
                <w:szCs w:val="20"/>
              </w:rPr>
            </w:pPr>
            <w:r w:rsidRPr="00950E9B">
              <w:rPr>
                <w:rFonts w:ascii="Arial" w:hAnsi="Arial" w:cs="Arial"/>
                <w:color w:val="000000"/>
                <w:sz w:val="20"/>
                <w:szCs w:val="20"/>
              </w:rPr>
              <w:t>1.074.109</w:t>
            </w:r>
          </w:p>
        </w:tc>
      </w:tr>
      <w:tr w:rsidR="00327568" w:rsidRPr="00950E9B" w14:paraId="76CD92EF" w14:textId="77777777" w:rsidTr="00047C99">
        <w:trPr>
          <w:trHeight w:val="251"/>
        </w:trPr>
        <w:tc>
          <w:tcPr>
            <w:tcW w:w="3828" w:type="dxa"/>
            <w:tcBorders>
              <w:top w:val="nil"/>
              <w:left w:val="nil"/>
              <w:bottom w:val="nil"/>
              <w:right w:val="nil"/>
            </w:tcBorders>
            <w:shd w:val="clear" w:color="auto" w:fill="auto"/>
            <w:vAlign w:val="center"/>
            <w:hideMark/>
          </w:tcPr>
          <w:p w14:paraId="37BF5C90" w14:textId="77777777" w:rsidR="00327568" w:rsidRPr="00950E9B" w:rsidRDefault="00327568" w:rsidP="00327568">
            <w:pPr>
              <w:spacing w:line="230" w:lineRule="auto"/>
              <w:rPr>
                <w:rFonts w:ascii="Arial" w:hAnsi="Arial" w:cs="Arial"/>
                <w:color w:val="000000"/>
                <w:sz w:val="20"/>
                <w:szCs w:val="20"/>
              </w:rPr>
            </w:pPr>
            <w:r w:rsidRPr="00950E9B">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19958C8F" w:rsidR="00327568" w:rsidRPr="00950E9B" w:rsidRDefault="00716ED2" w:rsidP="00327568">
            <w:pPr>
              <w:spacing w:line="230" w:lineRule="auto"/>
              <w:ind w:left="-491" w:firstLine="491"/>
              <w:jc w:val="right"/>
              <w:rPr>
                <w:rFonts w:ascii="Arial" w:hAnsi="Arial" w:cs="Arial"/>
                <w:color w:val="000000"/>
                <w:sz w:val="20"/>
                <w:szCs w:val="20"/>
              </w:rPr>
            </w:pPr>
            <w:r w:rsidRPr="00950E9B">
              <w:rPr>
                <w:rFonts w:ascii="Arial" w:hAnsi="Arial" w:cs="Arial"/>
                <w:color w:val="000000"/>
                <w:sz w:val="20"/>
                <w:szCs w:val="20"/>
              </w:rPr>
              <w:t>575.111</w:t>
            </w:r>
          </w:p>
        </w:tc>
        <w:tc>
          <w:tcPr>
            <w:tcW w:w="1418" w:type="dxa"/>
            <w:tcBorders>
              <w:top w:val="nil"/>
              <w:left w:val="nil"/>
              <w:bottom w:val="nil"/>
              <w:right w:val="nil"/>
            </w:tcBorders>
            <w:shd w:val="clear" w:color="000000" w:fill="FFFFFF"/>
            <w:vAlign w:val="center"/>
          </w:tcPr>
          <w:p w14:paraId="41A10C86" w14:textId="538B65CA" w:rsidR="00327568" w:rsidRPr="00950E9B" w:rsidRDefault="00716ED2" w:rsidP="00327568">
            <w:pPr>
              <w:spacing w:line="230" w:lineRule="auto"/>
              <w:ind w:left="-491" w:firstLine="491"/>
              <w:jc w:val="right"/>
              <w:rPr>
                <w:rFonts w:ascii="Arial" w:hAnsi="Arial" w:cs="Arial"/>
                <w:color w:val="000000"/>
                <w:sz w:val="20"/>
                <w:szCs w:val="20"/>
              </w:rPr>
            </w:pPr>
            <w:r w:rsidRPr="00950E9B">
              <w:rPr>
                <w:rFonts w:ascii="Arial" w:hAnsi="Arial" w:cs="Arial"/>
                <w:color w:val="000000"/>
                <w:sz w:val="20"/>
                <w:szCs w:val="20"/>
              </w:rPr>
              <w:t>35.980</w:t>
            </w:r>
          </w:p>
        </w:tc>
        <w:tc>
          <w:tcPr>
            <w:tcW w:w="1416" w:type="dxa"/>
            <w:tcBorders>
              <w:top w:val="nil"/>
              <w:left w:val="nil"/>
              <w:bottom w:val="nil"/>
              <w:right w:val="nil"/>
            </w:tcBorders>
            <w:shd w:val="clear" w:color="auto" w:fill="auto"/>
            <w:vAlign w:val="center"/>
          </w:tcPr>
          <w:p w14:paraId="5A6A4499" w14:textId="2C26FB87" w:rsidR="00327568" w:rsidRPr="00950E9B" w:rsidRDefault="00327568" w:rsidP="00327568">
            <w:pPr>
              <w:spacing w:line="230" w:lineRule="auto"/>
              <w:jc w:val="right"/>
              <w:rPr>
                <w:rFonts w:ascii="Arial" w:hAnsi="Arial" w:cs="Arial"/>
                <w:color w:val="000000"/>
                <w:sz w:val="20"/>
                <w:szCs w:val="20"/>
              </w:rPr>
            </w:pPr>
            <w:r w:rsidRPr="00950E9B">
              <w:rPr>
                <w:rFonts w:ascii="Arial" w:hAnsi="Arial" w:cs="Arial"/>
                <w:color w:val="000000"/>
                <w:sz w:val="20"/>
                <w:szCs w:val="20"/>
              </w:rPr>
              <w:t>28.750</w:t>
            </w:r>
          </w:p>
        </w:tc>
        <w:tc>
          <w:tcPr>
            <w:tcW w:w="1344" w:type="dxa"/>
            <w:tcBorders>
              <w:top w:val="nil"/>
              <w:left w:val="nil"/>
              <w:bottom w:val="nil"/>
              <w:right w:val="nil"/>
            </w:tcBorders>
            <w:shd w:val="clear" w:color="auto" w:fill="auto"/>
            <w:vAlign w:val="center"/>
          </w:tcPr>
          <w:p w14:paraId="39D68C35" w14:textId="163A6518" w:rsidR="00327568" w:rsidRPr="00950E9B" w:rsidRDefault="00327568" w:rsidP="00327568">
            <w:pPr>
              <w:spacing w:line="230" w:lineRule="auto"/>
              <w:jc w:val="right"/>
              <w:rPr>
                <w:rFonts w:ascii="Arial" w:hAnsi="Arial" w:cs="Arial"/>
                <w:color w:val="000000"/>
                <w:sz w:val="20"/>
                <w:szCs w:val="20"/>
              </w:rPr>
            </w:pPr>
            <w:r w:rsidRPr="00950E9B">
              <w:rPr>
                <w:rFonts w:ascii="Arial" w:hAnsi="Arial" w:cs="Arial"/>
                <w:color w:val="000000"/>
                <w:sz w:val="20"/>
                <w:szCs w:val="20"/>
              </w:rPr>
              <w:t>28.922</w:t>
            </w:r>
          </w:p>
        </w:tc>
      </w:tr>
      <w:tr w:rsidR="00327568" w:rsidRPr="00950E9B" w14:paraId="324D5A50" w14:textId="77777777" w:rsidTr="00047C99">
        <w:trPr>
          <w:trHeight w:val="251"/>
        </w:trPr>
        <w:tc>
          <w:tcPr>
            <w:tcW w:w="3828" w:type="dxa"/>
            <w:tcBorders>
              <w:top w:val="nil"/>
              <w:left w:val="nil"/>
              <w:bottom w:val="single" w:sz="4" w:space="0" w:color="auto"/>
              <w:right w:val="nil"/>
            </w:tcBorders>
            <w:shd w:val="clear" w:color="auto" w:fill="auto"/>
            <w:vAlign w:val="center"/>
          </w:tcPr>
          <w:p w14:paraId="1DCBC310" w14:textId="77777777" w:rsidR="00327568" w:rsidRPr="00950E9B" w:rsidRDefault="00327568" w:rsidP="00327568">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327568" w:rsidRPr="00950E9B" w:rsidRDefault="00327568" w:rsidP="00327568">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327568" w:rsidRPr="00950E9B" w:rsidRDefault="00327568" w:rsidP="00327568">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center"/>
          </w:tcPr>
          <w:p w14:paraId="47B22CBB" w14:textId="77777777" w:rsidR="00327568" w:rsidRPr="00950E9B" w:rsidRDefault="00327568" w:rsidP="00327568">
            <w:pPr>
              <w:spacing w:line="230" w:lineRule="auto"/>
              <w:jc w:val="right"/>
              <w:rPr>
                <w:rFonts w:ascii="Arial" w:hAnsi="Arial" w:cs="Arial"/>
                <w:color w:val="000000"/>
                <w:sz w:val="20"/>
                <w:szCs w:val="20"/>
              </w:rPr>
            </w:pPr>
          </w:p>
        </w:tc>
        <w:tc>
          <w:tcPr>
            <w:tcW w:w="1344" w:type="dxa"/>
            <w:tcBorders>
              <w:top w:val="nil"/>
              <w:left w:val="nil"/>
              <w:bottom w:val="single" w:sz="4" w:space="0" w:color="auto"/>
              <w:right w:val="nil"/>
            </w:tcBorders>
            <w:shd w:val="clear" w:color="auto" w:fill="auto"/>
            <w:vAlign w:val="center"/>
          </w:tcPr>
          <w:p w14:paraId="196AD3D5" w14:textId="77777777" w:rsidR="00327568" w:rsidRPr="00950E9B" w:rsidRDefault="00327568" w:rsidP="00327568">
            <w:pPr>
              <w:spacing w:line="230" w:lineRule="auto"/>
              <w:jc w:val="right"/>
              <w:rPr>
                <w:rFonts w:ascii="Arial" w:hAnsi="Arial" w:cs="Arial"/>
                <w:color w:val="000000"/>
                <w:sz w:val="20"/>
                <w:szCs w:val="20"/>
              </w:rPr>
            </w:pPr>
          </w:p>
        </w:tc>
      </w:tr>
      <w:tr w:rsidR="00725248" w:rsidRPr="00950E9B" w14:paraId="7EF6C768" w14:textId="77777777" w:rsidTr="00047C99">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725248" w:rsidRPr="00950E9B" w:rsidRDefault="00725248" w:rsidP="00725248">
            <w:pPr>
              <w:spacing w:line="230" w:lineRule="auto"/>
              <w:rPr>
                <w:rFonts w:ascii="Arial" w:hAnsi="Arial" w:cs="Arial"/>
                <w:color w:val="000000"/>
                <w:sz w:val="20"/>
                <w:szCs w:val="20"/>
              </w:rPr>
            </w:pPr>
            <w:r w:rsidRPr="00950E9B">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bottom"/>
          </w:tcPr>
          <w:p w14:paraId="34943235" w14:textId="6F312723" w:rsidR="00725248" w:rsidRPr="00950E9B" w:rsidRDefault="00716ED2" w:rsidP="00725248">
            <w:pPr>
              <w:spacing w:line="230" w:lineRule="auto"/>
              <w:jc w:val="right"/>
              <w:rPr>
                <w:rFonts w:ascii="Arial" w:hAnsi="Arial" w:cs="Arial"/>
                <w:b/>
                <w:bCs/>
                <w:color w:val="000000"/>
                <w:sz w:val="20"/>
                <w:szCs w:val="20"/>
              </w:rPr>
            </w:pPr>
            <w:r w:rsidRPr="00950E9B">
              <w:rPr>
                <w:rFonts w:asciiTheme="minorBidi" w:hAnsiTheme="minorBidi" w:cstheme="minorBidi"/>
                <w:b/>
                <w:sz w:val="20"/>
                <w:szCs w:val="18"/>
              </w:rPr>
              <w:t>3.771.351</w:t>
            </w:r>
          </w:p>
        </w:tc>
        <w:tc>
          <w:tcPr>
            <w:tcW w:w="1418" w:type="dxa"/>
            <w:tcBorders>
              <w:top w:val="single" w:sz="4" w:space="0" w:color="auto"/>
              <w:left w:val="nil"/>
              <w:bottom w:val="double" w:sz="6" w:space="0" w:color="auto"/>
              <w:right w:val="nil"/>
            </w:tcBorders>
            <w:shd w:val="clear" w:color="auto" w:fill="auto"/>
            <w:noWrap/>
            <w:vAlign w:val="bottom"/>
          </w:tcPr>
          <w:p w14:paraId="3456D865" w14:textId="7B203A96" w:rsidR="00725248" w:rsidRPr="00950E9B" w:rsidRDefault="00716ED2" w:rsidP="00725248">
            <w:pPr>
              <w:spacing w:line="230" w:lineRule="auto"/>
              <w:jc w:val="right"/>
              <w:rPr>
                <w:rFonts w:ascii="Arial" w:hAnsi="Arial" w:cs="Arial"/>
                <w:b/>
                <w:bCs/>
                <w:color w:val="000000"/>
                <w:sz w:val="20"/>
                <w:szCs w:val="20"/>
              </w:rPr>
            </w:pPr>
            <w:r w:rsidRPr="00950E9B">
              <w:rPr>
                <w:rFonts w:asciiTheme="minorBidi" w:hAnsiTheme="minorBidi" w:cstheme="minorBidi"/>
                <w:b/>
                <w:sz w:val="20"/>
                <w:szCs w:val="18"/>
              </w:rPr>
              <w:t>974.498</w:t>
            </w:r>
          </w:p>
        </w:tc>
        <w:tc>
          <w:tcPr>
            <w:tcW w:w="1416" w:type="dxa"/>
            <w:tcBorders>
              <w:top w:val="single" w:sz="4" w:space="0" w:color="auto"/>
              <w:left w:val="nil"/>
              <w:bottom w:val="double" w:sz="6" w:space="0" w:color="auto"/>
              <w:right w:val="nil"/>
            </w:tcBorders>
            <w:shd w:val="clear" w:color="auto" w:fill="auto"/>
            <w:vAlign w:val="center"/>
          </w:tcPr>
          <w:p w14:paraId="02B87CED" w14:textId="4A1C1185" w:rsidR="00725248" w:rsidRPr="00950E9B" w:rsidRDefault="00725248" w:rsidP="00725248">
            <w:pPr>
              <w:spacing w:line="230" w:lineRule="auto"/>
              <w:jc w:val="right"/>
              <w:rPr>
                <w:rFonts w:ascii="Arial" w:hAnsi="Arial" w:cs="Arial"/>
                <w:b/>
                <w:bCs/>
                <w:color w:val="000000"/>
                <w:sz w:val="20"/>
                <w:szCs w:val="20"/>
              </w:rPr>
            </w:pPr>
            <w:r w:rsidRPr="00950E9B">
              <w:rPr>
                <w:rFonts w:ascii="Arial" w:hAnsi="Arial" w:cs="Arial"/>
                <w:b/>
                <w:bCs/>
                <w:color w:val="000000"/>
                <w:sz w:val="20"/>
                <w:szCs w:val="20"/>
              </w:rPr>
              <w:t>3.550.900</w:t>
            </w:r>
          </w:p>
        </w:tc>
        <w:tc>
          <w:tcPr>
            <w:tcW w:w="1344" w:type="dxa"/>
            <w:tcBorders>
              <w:top w:val="single" w:sz="4" w:space="0" w:color="auto"/>
              <w:left w:val="nil"/>
              <w:bottom w:val="double" w:sz="6" w:space="0" w:color="auto"/>
              <w:right w:val="nil"/>
            </w:tcBorders>
            <w:shd w:val="clear" w:color="auto" w:fill="auto"/>
            <w:noWrap/>
            <w:vAlign w:val="center"/>
          </w:tcPr>
          <w:p w14:paraId="7A9D4897" w14:textId="6D2A7B37" w:rsidR="00725248" w:rsidRPr="00950E9B" w:rsidRDefault="00725248" w:rsidP="00725248">
            <w:pPr>
              <w:spacing w:line="230" w:lineRule="auto"/>
              <w:jc w:val="right"/>
              <w:rPr>
                <w:rFonts w:ascii="Arial" w:hAnsi="Arial" w:cs="Arial"/>
                <w:b/>
                <w:bCs/>
                <w:color w:val="000000"/>
                <w:sz w:val="20"/>
                <w:szCs w:val="20"/>
              </w:rPr>
            </w:pPr>
            <w:r w:rsidRPr="00950E9B">
              <w:rPr>
                <w:rFonts w:ascii="Arial" w:hAnsi="Arial" w:cs="Arial"/>
                <w:b/>
                <w:bCs/>
                <w:color w:val="000000"/>
                <w:sz w:val="20"/>
                <w:szCs w:val="20"/>
              </w:rPr>
              <w:t>1.103.031</w:t>
            </w:r>
          </w:p>
        </w:tc>
      </w:tr>
    </w:tbl>
    <w:p w14:paraId="5C4CEFF8" w14:textId="77777777" w:rsidR="00100D03" w:rsidRPr="00950E9B" w:rsidRDefault="00100D03" w:rsidP="004C4B82">
      <w:pPr>
        <w:spacing w:line="230" w:lineRule="auto"/>
        <w:jc w:val="both"/>
        <w:rPr>
          <w:rFonts w:ascii="Arial" w:hAnsi="Arial" w:cs="Arial"/>
          <w:b/>
          <w:sz w:val="20"/>
          <w:szCs w:val="20"/>
        </w:rPr>
      </w:pPr>
    </w:p>
    <w:p w14:paraId="3C6BE70F" w14:textId="4716CCCC" w:rsidR="000152C1" w:rsidRPr="00950E9B" w:rsidRDefault="000152C1" w:rsidP="00047C99">
      <w:pPr>
        <w:pStyle w:val="ListeParagraf"/>
        <w:numPr>
          <w:ilvl w:val="0"/>
          <w:numId w:val="4"/>
        </w:numPr>
        <w:spacing w:before="120"/>
        <w:ind w:hanging="630"/>
        <w:jc w:val="both"/>
        <w:rPr>
          <w:rFonts w:asciiTheme="minorBidi" w:hAnsiTheme="minorBidi" w:cstheme="minorBidi"/>
          <w:b/>
          <w:sz w:val="20"/>
          <w:szCs w:val="22"/>
        </w:rPr>
      </w:pPr>
      <w:r w:rsidRPr="00950E9B">
        <w:rPr>
          <w:rFonts w:asciiTheme="minorBidi" w:hAnsiTheme="minorBidi" w:cstheme="minorBidi"/>
          <w:b/>
          <w:sz w:val="20"/>
          <w:szCs w:val="22"/>
        </w:rPr>
        <w:t>Banka’nın yükümlülüklerinin yoğunlaştığı alanlara ilişkin ilave açıklamalar</w:t>
      </w:r>
    </w:p>
    <w:p w14:paraId="128BF71B" w14:textId="6F9687ED" w:rsidR="000152C1" w:rsidRPr="00950E9B" w:rsidRDefault="000152C1" w:rsidP="000152C1">
      <w:pPr>
        <w:tabs>
          <w:tab w:val="num" w:pos="0"/>
        </w:tabs>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Banka’nın yükümlülüklerinin yoğunlaştığı fon sağlayan müşteri ve sektör grubu bulunmamaktadır (31 Aralık 202</w:t>
      </w:r>
      <w:r w:rsidR="00327568" w:rsidRPr="00950E9B">
        <w:rPr>
          <w:rFonts w:asciiTheme="minorBidi" w:hAnsiTheme="minorBidi" w:cstheme="minorBidi"/>
          <w:sz w:val="20"/>
          <w:szCs w:val="22"/>
        </w:rPr>
        <w:t>1</w:t>
      </w:r>
      <w:r w:rsidRPr="00950E9B">
        <w:rPr>
          <w:rFonts w:asciiTheme="minorBidi" w:hAnsiTheme="minorBidi" w:cstheme="minorBidi"/>
          <w:sz w:val="20"/>
          <w:szCs w:val="22"/>
        </w:rPr>
        <w:t>: Bulunmamaktadır).</w:t>
      </w:r>
    </w:p>
    <w:p w14:paraId="5811F282" w14:textId="77777777" w:rsidR="001B47AA" w:rsidRPr="00950E9B" w:rsidRDefault="001B47AA" w:rsidP="004C4B82">
      <w:pPr>
        <w:pStyle w:val="GvdeMetniGirintisi"/>
        <w:spacing w:line="230" w:lineRule="auto"/>
        <w:ind w:left="540" w:hanging="540"/>
        <w:rPr>
          <w:rFonts w:ascii="Arial" w:hAnsi="Arial" w:cs="Arial"/>
          <w:b/>
          <w:sz w:val="20"/>
          <w:szCs w:val="20"/>
        </w:rPr>
      </w:pPr>
    </w:p>
    <w:p w14:paraId="1C1CDAE2" w14:textId="77777777" w:rsidR="000152C1" w:rsidRPr="00950E9B" w:rsidRDefault="000152C1" w:rsidP="00E573D3">
      <w:pPr>
        <w:spacing w:after="80"/>
        <w:ind w:left="-490" w:hanging="32"/>
        <w:jc w:val="both"/>
        <w:rPr>
          <w:rFonts w:asciiTheme="minorBidi" w:hAnsiTheme="minorBidi" w:cstheme="minorBidi"/>
          <w:b/>
          <w:sz w:val="20"/>
          <w:szCs w:val="22"/>
        </w:rPr>
      </w:pPr>
      <w:r w:rsidRPr="00950E9B">
        <w:rPr>
          <w:rFonts w:asciiTheme="minorBidi" w:hAnsiTheme="minorBidi" w:cstheme="minorBidi"/>
          <w:b/>
          <w:sz w:val="20"/>
          <w:szCs w:val="22"/>
        </w:rPr>
        <w:t xml:space="preserve">3. </w:t>
      </w:r>
      <w:r w:rsidRPr="00950E9B">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950E9B"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950E9B" w:rsidRDefault="000152C1" w:rsidP="000152C1">
            <w:pPr>
              <w:ind w:hanging="65"/>
              <w:jc w:val="both"/>
              <w:rPr>
                <w:rFonts w:asciiTheme="minorBidi" w:eastAsia="Arial Unicode MS" w:hAnsiTheme="minorBidi" w:cstheme="minorBidi"/>
                <w:b/>
                <w:sz w:val="20"/>
                <w:szCs w:val="20"/>
              </w:rPr>
            </w:pPr>
            <w:r w:rsidRPr="00950E9B">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950E9B" w:rsidRDefault="000152C1" w:rsidP="001B60A2">
            <w:pPr>
              <w:ind w:left="-36" w:right="-144" w:hanging="29"/>
              <w:jc w:val="center"/>
              <w:rPr>
                <w:rFonts w:asciiTheme="minorBidi" w:hAnsiTheme="minorBidi" w:cstheme="minorBidi"/>
                <w:b/>
                <w:sz w:val="20"/>
                <w:szCs w:val="20"/>
              </w:rPr>
            </w:pPr>
            <w:r w:rsidRPr="00950E9B">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950E9B" w:rsidRDefault="001B60A2" w:rsidP="000152C1">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0152C1" w:rsidRPr="00950E9B">
              <w:rPr>
                <w:rFonts w:asciiTheme="minorBidi" w:hAnsiTheme="minorBidi" w:cstheme="minorBidi"/>
                <w:b/>
                <w:sz w:val="20"/>
                <w:szCs w:val="20"/>
              </w:rPr>
              <w:t>Önceki Dönem</w:t>
            </w:r>
          </w:p>
        </w:tc>
      </w:tr>
      <w:tr w:rsidR="000152C1" w:rsidRPr="00950E9B"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950E9B" w:rsidRDefault="000152C1" w:rsidP="000152C1">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950E9B" w:rsidRDefault="000152C1" w:rsidP="000152C1">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950E9B" w:rsidRDefault="000152C1" w:rsidP="000152C1">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c>
          <w:tcPr>
            <w:tcW w:w="786" w:type="pct"/>
            <w:tcBorders>
              <w:top w:val="single" w:sz="4" w:space="0" w:color="auto"/>
              <w:bottom w:val="single" w:sz="4" w:space="0" w:color="auto"/>
            </w:tcBorders>
            <w:shd w:val="clear" w:color="auto" w:fill="auto"/>
            <w:vAlign w:val="bottom"/>
          </w:tcPr>
          <w:p w14:paraId="1F02BCA5" w14:textId="77777777" w:rsidR="000152C1" w:rsidRPr="00950E9B" w:rsidRDefault="000152C1" w:rsidP="000152C1">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950E9B" w:rsidRDefault="000152C1" w:rsidP="000152C1">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r>
      <w:tr w:rsidR="000152C1" w:rsidRPr="00950E9B" w14:paraId="3EB34656" w14:textId="77777777" w:rsidTr="00B1350B">
        <w:trPr>
          <w:trHeight w:val="125"/>
        </w:trPr>
        <w:tc>
          <w:tcPr>
            <w:tcW w:w="2462" w:type="pct"/>
            <w:shd w:val="clear" w:color="auto" w:fill="auto"/>
            <w:vAlign w:val="bottom"/>
          </w:tcPr>
          <w:p w14:paraId="3DA1EC87" w14:textId="77777777" w:rsidR="000152C1" w:rsidRPr="00950E9B" w:rsidRDefault="000152C1" w:rsidP="000152C1">
            <w:pPr>
              <w:jc w:val="both"/>
              <w:rPr>
                <w:rFonts w:asciiTheme="minorBidi" w:hAnsiTheme="minorBidi" w:cstheme="minorBidi"/>
                <w:b/>
                <w:sz w:val="20"/>
                <w:szCs w:val="20"/>
              </w:rPr>
            </w:pPr>
          </w:p>
        </w:tc>
        <w:tc>
          <w:tcPr>
            <w:tcW w:w="444" w:type="pct"/>
            <w:shd w:val="clear" w:color="auto" w:fill="auto"/>
            <w:vAlign w:val="bottom"/>
          </w:tcPr>
          <w:p w14:paraId="07FBBFA7" w14:textId="77777777" w:rsidR="000152C1" w:rsidRPr="00950E9B" w:rsidRDefault="000152C1" w:rsidP="000152C1">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950E9B" w:rsidRDefault="000152C1" w:rsidP="000152C1">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950E9B" w:rsidRDefault="000152C1" w:rsidP="000152C1">
            <w:pPr>
              <w:ind w:right="131" w:hanging="65"/>
              <w:jc w:val="right"/>
              <w:rPr>
                <w:rFonts w:asciiTheme="minorBidi" w:hAnsiTheme="minorBidi" w:cstheme="minorBidi"/>
                <w:b/>
                <w:bCs/>
                <w:sz w:val="20"/>
                <w:szCs w:val="20"/>
              </w:rPr>
            </w:pPr>
          </w:p>
        </w:tc>
        <w:tc>
          <w:tcPr>
            <w:tcW w:w="704" w:type="pct"/>
            <w:shd w:val="clear" w:color="auto" w:fill="auto"/>
            <w:vAlign w:val="bottom"/>
          </w:tcPr>
          <w:p w14:paraId="04FED162" w14:textId="77777777" w:rsidR="000152C1" w:rsidRPr="00950E9B" w:rsidRDefault="000152C1" w:rsidP="000152C1">
            <w:pPr>
              <w:ind w:right="131" w:hanging="65"/>
              <w:jc w:val="right"/>
              <w:rPr>
                <w:rFonts w:asciiTheme="minorBidi" w:hAnsiTheme="minorBidi" w:cstheme="minorBidi"/>
                <w:b/>
                <w:bCs/>
                <w:sz w:val="20"/>
                <w:szCs w:val="20"/>
              </w:rPr>
            </w:pPr>
          </w:p>
        </w:tc>
      </w:tr>
      <w:tr w:rsidR="00327568" w:rsidRPr="00950E9B" w14:paraId="098CD653" w14:textId="77777777" w:rsidTr="00B1350B">
        <w:trPr>
          <w:trHeight w:val="125"/>
        </w:trPr>
        <w:tc>
          <w:tcPr>
            <w:tcW w:w="2462" w:type="pct"/>
            <w:shd w:val="clear" w:color="auto" w:fill="auto"/>
            <w:vAlign w:val="bottom"/>
          </w:tcPr>
          <w:p w14:paraId="7E9E31BF" w14:textId="77777777" w:rsidR="00327568" w:rsidRPr="00950E9B" w:rsidRDefault="00327568" w:rsidP="00327568">
            <w:pPr>
              <w:rPr>
                <w:rFonts w:asciiTheme="minorBidi" w:hAnsiTheme="minorBidi" w:cstheme="minorBidi"/>
                <w:sz w:val="20"/>
                <w:szCs w:val="20"/>
              </w:rPr>
            </w:pPr>
            <w:r w:rsidRPr="00950E9B">
              <w:rPr>
                <w:rFonts w:asciiTheme="minorBidi" w:hAnsiTheme="minorBidi" w:cstheme="minorBidi"/>
                <w:sz w:val="20"/>
                <w:szCs w:val="20"/>
              </w:rPr>
              <w:t>Vadeli İşlemler</w:t>
            </w:r>
          </w:p>
        </w:tc>
        <w:tc>
          <w:tcPr>
            <w:tcW w:w="444" w:type="pct"/>
            <w:shd w:val="clear" w:color="auto" w:fill="auto"/>
          </w:tcPr>
          <w:p w14:paraId="15E76ACB" w14:textId="70DAD738" w:rsidR="00327568" w:rsidRPr="00950E9B" w:rsidRDefault="003D42E8" w:rsidP="003D42E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8</w:t>
            </w:r>
            <w:r w:rsidR="005B609D" w:rsidRPr="00950E9B">
              <w:rPr>
                <w:rFonts w:asciiTheme="minorBidi" w:hAnsiTheme="minorBidi" w:cstheme="minorBidi"/>
                <w:color w:val="000000"/>
                <w:sz w:val="20"/>
                <w:szCs w:val="20"/>
              </w:rPr>
              <w:t>.</w:t>
            </w:r>
            <w:r w:rsidRPr="00950E9B">
              <w:rPr>
                <w:rFonts w:asciiTheme="minorBidi" w:hAnsiTheme="minorBidi" w:cstheme="minorBidi"/>
                <w:color w:val="000000"/>
                <w:sz w:val="20"/>
                <w:szCs w:val="20"/>
              </w:rPr>
              <w:t>042</w:t>
            </w:r>
          </w:p>
        </w:tc>
        <w:tc>
          <w:tcPr>
            <w:tcW w:w="604" w:type="pct"/>
            <w:shd w:val="clear" w:color="auto" w:fill="auto"/>
          </w:tcPr>
          <w:p w14:paraId="69F8B1B4" w14:textId="4123B8CA"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86" w:type="pct"/>
            <w:shd w:val="clear" w:color="auto" w:fill="auto"/>
          </w:tcPr>
          <w:p w14:paraId="04C63CEE" w14:textId="081656B8"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28.560</w:t>
            </w:r>
          </w:p>
        </w:tc>
        <w:tc>
          <w:tcPr>
            <w:tcW w:w="704" w:type="pct"/>
            <w:shd w:val="clear" w:color="auto" w:fill="auto"/>
          </w:tcPr>
          <w:p w14:paraId="441C3793" w14:textId="7390962F"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6CF3FE3E" w14:textId="77777777" w:rsidTr="00B1350B">
        <w:trPr>
          <w:trHeight w:val="125"/>
        </w:trPr>
        <w:tc>
          <w:tcPr>
            <w:tcW w:w="2462" w:type="pct"/>
            <w:shd w:val="clear" w:color="auto" w:fill="auto"/>
            <w:vAlign w:val="bottom"/>
          </w:tcPr>
          <w:p w14:paraId="7B06F269" w14:textId="77777777" w:rsidR="00327568" w:rsidRPr="00950E9B" w:rsidRDefault="00327568" w:rsidP="00327568">
            <w:pPr>
              <w:rPr>
                <w:rFonts w:asciiTheme="minorBidi" w:hAnsiTheme="minorBidi" w:cstheme="minorBidi"/>
                <w:sz w:val="20"/>
                <w:szCs w:val="20"/>
              </w:rPr>
            </w:pPr>
            <w:r w:rsidRPr="00950E9B">
              <w:rPr>
                <w:rFonts w:asciiTheme="minorBidi" w:hAnsiTheme="minorBidi" w:cstheme="minorBidi"/>
                <w:sz w:val="20"/>
                <w:szCs w:val="20"/>
              </w:rPr>
              <w:t>Swap İşlemleri</w:t>
            </w:r>
          </w:p>
        </w:tc>
        <w:tc>
          <w:tcPr>
            <w:tcW w:w="444" w:type="pct"/>
            <w:shd w:val="clear" w:color="auto" w:fill="auto"/>
          </w:tcPr>
          <w:p w14:paraId="548E9231" w14:textId="18C6CF6C" w:rsidR="00327568" w:rsidRPr="00950E9B" w:rsidRDefault="003D42E8" w:rsidP="009537E5">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8</w:t>
            </w:r>
            <w:r w:rsidR="005B609D" w:rsidRPr="00950E9B">
              <w:rPr>
                <w:rFonts w:asciiTheme="minorBidi" w:hAnsiTheme="minorBidi" w:cstheme="minorBidi"/>
                <w:color w:val="000000"/>
                <w:sz w:val="20"/>
                <w:szCs w:val="20"/>
              </w:rPr>
              <w:t>.</w:t>
            </w:r>
            <w:r w:rsidRPr="00950E9B">
              <w:rPr>
                <w:rFonts w:asciiTheme="minorBidi" w:hAnsiTheme="minorBidi" w:cstheme="minorBidi"/>
                <w:color w:val="000000"/>
                <w:sz w:val="20"/>
                <w:szCs w:val="20"/>
              </w:rPr>
              <w:t>85</w:t>
            </w:r>
            <w:r w:rsidR="009537E5" w:rsidRPr="00950E9B">
              <w:rPr>
                <w:rFonts w:asciiTheme="minorBidi" w:hAnsiTheme="minorBidi" w:cstheme="minorBidi"/>
                <w:color w:val="000000"/>
                <w:sz w:val="20"/>
                <w:szCs w:val="20"/>
              </w:rPr>
              <w:t>0</w:t>
            </w:r>
          </w:p>
        </w:tc>
        <w:tc>
          <w:tcPr>
            <w:tcW w:w="604" w:type="pct"/>
            <w:shd w:val="clear" w:color="auto" w:fill="auto"/>
          </w:tcPr>
          <w:p w14:paraId="7C8B38F0" w14:textId="587B5035" w:rsidR="00327568" w:rsidRPr="00950E9B" w:rsidRDefault="003D42E8" w:rsidP="009537E5">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8.</w:t>
            </w:r>
            <w:r w:rsidR="009537E5" w:rsidRPr="00950E9B">
              <w:rPr>
                <w:rFonts w:asciiTheme="minorBidi" w:hAnsiTheme="minorBidi" w:cstheme="minorBidi"/>
                <w:color w:val="000000"/>
                <w:sz w:val="20"/>
                <w:szCs w:val="20"/>
              </w:rPr>
              <w:t>18</w:t>
            </w:r>
            <w:r w:rsidRPr="00950E9B">
              <w:rPr>
                <w:rFonts w:asciiTheme="minorBidi" w:hAnsiTheme="minorBidi" w:cstheme="minorBidi"/>
                <w:color w:val="000000"/>
                <w:sz w:val="20"/>
                <w:szCs w:val="20"/>
              </w:rPr>
              <w:t>8</w:t>
            </w:r>
          </w:p>
        </w:tc>
        <w:tc>
          <w:tcPr>
            <w:tcW w:w="786" w:type="pct"/>
            <w:shd w:val="clear" w:color="auto" w:fill="auto"/>
          </w:tcPr>
          <w:p w14:paraId="041458E9" w14:textId="4DD296BB"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77.620</w:t>
            </w:r>
          </w:p>
        </w:tc>
        <w:tc>
          <w:tcPr>
            <w:tcW w:w="704" w:type="pct"/>
            <w:shd w:val="clear" w:color="auto" w:fill="auto"/>
          </w:tcPr>
          <w:p w14:paraId="1BA390BA" w14:textId="0A947FAE"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3.810</w:t>
            </w:r>
          </w:p>
        </w:tc>
      </w:tr>
      <w:tr w:rsidR="00327568" w:rsidRPr="00950E9B" w14:paraId="0A6743DC" w14:textId="77777777" w:rsidTr="00B1350B">
        <w:trPr>
          <w:trHeight w:val="125"/>
        </w:trPr>
        <w:tc>
          <w:tcPr>
            <w:tcW w:w="2462" w:type="pct"/>
            <w:shd w:val="clear" w:color="auto" w:fill="auto"/>
            <w:vAlign w:val="bottom"/>
          </w:tcPr>
          <w:p w14:paraId="676D8615" w14:textId="77777777" w:rsidR="00327568" w:rsidRPr="00950E9B" w:rsidRDefault="00327568" w:rsidP="00327568">
            <w:pPr>
              <w:rPr>
                <w:rFonts w:asciiTheme="minorBidi" w:eastAsia="Arial Unicode MS" w:hAnsiTheme="minorBidi" w:cstheme="minorBidi"/>
                <w:sz w:val="20"/>
                <w:szCs w:val="20"/>
              </w:rPr>
            </w:pPr>
            <w:r w:rsidRPr="00950E9B">
              <w:rPr>
                <w:rFonts w:asciiTheme="minorBidi" w:hAnsiTheme="minorBidi" w:cstheme="minorBidi"/>
                <w:sz w:val="20"/>
                <w:szCs w:val="20"/>
              </w:rPr>
              <w:t>Futures İşlemleri</w:t>
            </w:r>
          </w:p>
        </w:tc>
        <w:tc>
          <w:tcPr>
            <w:tcW w:w="444" w:type="pct"/>
            <w:shd w:val="clear" w:color="auto" w:fill="auto"/>
          </w:tcPr>
          <w:p w14:paraId="6FBDD3AE" w14:textId="33BD200B"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04" w:type="pct"/>
            <w:shd w:val="clear" w:color="auto" w:fill="auto"/>
          </w:tcPr>
          <w:p w14:paraId="606EA44F" w14:textId="77E7B4BB"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86" w:type="pct"/>
            <w:shd w:val="clear" w:color="auto" w:fill="auto"/>
          </w:tcPr>
          <w:p w14:paraId="0FA24C56" w14:textId="68FF0D7F"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04" w:type="pct"/>
            <w:shd w:val="clear" w:color="auto" w:fill="auto"/>
          </w:tcPr>
          <w:p w14:paraId="6057265A" w14:textId="26CCB805"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1CA3AA31" w14:textId="77777777" w:rsidTr="00B1350B">
        <w:trPr>
          <w:trHeight w:val="125"/>
        </w:trPr>
        <w:tc>
          <w:tcPr>
            <w:tcW w:w="2462" w:type="pct"/>
            <w:shd w:val="clear" w:color="auto" w:fill="auto"/>
            <w:vAlign w:val="bottom"/>
          </w:tcPr>
          <w:p w14:paraId="36A2F762" w14:textId="77777777" w:rsidR="00327568" w:rsidRPr="00950E9B" w:rsidRDefault="00327568" w:rsidP="00327568">
            <w:pPr>
              <w:rPr>
                <w:rFonts w:asciiTheme="minorBidi" w:hAnsiTheme="minorBidi" w:cstheme="minorBidi"/>
                <w:sz w:val="20"/>
                <w:szCs w:val="20"/>
              </w:rPr>
            </w:pPr>
            <w:r w:rsidRPr="00950E9B">
              <w:rPr>
                <w:rFonts w:asciiTheme="minorBidi" w:hAnsiTheme="minorBidi" w:cstheme="minorBidi"/>
                <w:sz w:val="20"/>
                <w:szCs w:val="20"/>
              </w:rPr>
              <w:t>Opsiyonlar</w:t>
            </w:r>
          </w:p>
        </w:tc>
        <w:tc>
          <w:tcPr>
            <w:tcW w:w="444" w:type="pct"/>
            <w:shd w:val="clear" w:color="auto" w:fill="auto"/>
          </w:tcPr>
          <w:p w14:paraId="24F947BD" w14:textId="798320BB"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04" w:type="pct"/>
            <w:shd w:val="clear" w:color="auto" w:fill="auto"/>
          </w:tcPr>
          <w:p w14:paraId="0A41EF09" w14:textId="0F0D74DB"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86" w:type="pct"/>
            <w:shd w:val="clear" w:color="auto" w:fill="auto"/>
          </w:tcPr>
          <w:p w14:paraId="1E7BE9CA" w14:textId="55139AB4"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04" w:type="pct"/>
            <w:shd w:val="clear" w:color="auto" w:fill="auto"/>
          </w:tcPr>
          <w:p w14:paraId="12C4A2BB" w14:textId="0F8A5C5D"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49C2EC74" w14:textId="77777777" w:rsidTr="00B1350B">
        <w:trPr>
          <w:trHeight w:val="125"/>
        </w:trPr>
        <w:tc>
          <w:tcPr>
            <w:tcW w:w="2462" w:type="pct"/>
            <w:shd w:val="clear" w:color="auto" w:fill="auto"/>
            <w:vAlign w:val="bottom"/>
          </w:tcPr>
          <w:p w14:paraId="4DC4CD80" w14:textId="77777777" w:rsidR="00327568" w:rsidRPr="00950E9B" w:rsidRDefault="00327568" w:rsidP="00327568">
            <w:pPr>
              <w:rPr>
                <w:rFonts w:asciiTheme="minorBidi" w:hAnsiTheme="minorBidi" w:cstheme="minorBidi"/>
                <w:sz w:val="20"/>
                <w:szCs w:val="20"/>
              </w:rPr>
            </w:pPr>
            <w:r w:rsidRPr="00950E9B">
              <w:rPr>
                <w:rFonts w:asciiTheme="minorBidi" w:hAnsiTheme="minorBidi" w:cstheme="minorBidi"/>
                <w:sz w:val="20"/>
                <w:szCs w:val="20"/>
              </w:rPr>
              <w:t>Diğer</w:t>
            </w:r>
          </w:p>
        </w:tc>
        <w:tc>
          <w:tcPr>
            <w:tcW w:w="444" w:type="pct"/>
            <w:shd w:val="clear" w:color="auto" w:fill="auto"/>
          </w:tcPr>
          <w:p w14:paraId="120C8E14" w14:textId="368BA4DD"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04" w:type="pct"/>
            <w:shd w:val="clear" w:color="auto" w:fill="auto"/>
          </w:tcPr>
          <w:p w14:paraId="06B3624C" w14:textId="1248A00C"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86" w:type="pct"/>
            <w:shd w:val="clear" w:color="auto" w:fill="auto"/>
          </w:tcPr>
          <w:p w14:paraId="2ACEA699" w14:textId="67223C63"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704" w:type="pct"/>
            <w:shd w:val="clear" w:color="auto" w:fill="auto"/>
          </w:tcPr>
          <w:p w14:paraId="54D9FCC5" w14:textId="175DFD1C"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274B0792" w14:textId="77777777" w:rsidTr="00B1350B">
        <w:trPr>
          <w:trHeight w:val="125"/>
        </w:trPr>
        <w:tc>
          <w:tcPr>
            <w:tcW w:w="2462" w:type="pct"/>
            <w:tcBorders>
              <w:bottom w:val="single" w:sz="4" w:space="0" w:color="auto"/>
            </w:tcBorders>
            <w:shd w:val="clear" w:color="auto" w:fill="auto"/>
            <w:vAlign w:val="bottom"/>
          </w:tcPr>
          <w:p w14:paraId="55F604A4" w14:textId="77777777" w:rsidR="00327568" w:rsidRPr="00950E9B" w:rsidRDefault="00327568" w:rsidP="00327568">
            <w:pPr>
              <w:jc w:val="both"/>
              <w:rPr>
                <w:rFonts w:asciiTheme="minorBidi" w:hAnsiTheme="minorBidi" w:cstheme="minorBidi"/>
                <w:sz w:val="20"/>
                <w:szCs w:val="20"/>
              </w:rPr>
            </w:pPr>
          </w:p>
        </w:tc>
        <w:tc>
          <w:tcPr>
            <w:tcW w:w="444" w:type="pct"/>
            <w:tcBorders>
              <w:bottom w:val="single" w:sz="4" w:space="0" w:color="auto"/>
            </w:tcBorders>
            <w:shd w:val="clear" w:color="auto" w:fill="auto"/>
          </w:tcPr>
          <w:p w14:paraId="5A1CF400" w14:textId="77777777" w:rsidR="00327568" w:rsidRPr="00950E9B" w:rsidRDefault="00327568" w:rsidP="00327568">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327568" w:rsidRPr="00950E9B" w:rsidRDefault="00327568" w:rsidP="00327568">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327568" w:rsidRPr="00950E9B" w:rsidRDefault="00327568" w:rsidP="00327568">
            <w:pPr>
              <w:ind w:right="64"/>
              <w:jc w:val="right"/>
              <w:rPr>
                <w:rFonts w:asciiTheme="minorBidi" w:hAnsiTheme="minorBidi" w:cstheme="minorBidi"/>
                <w:color w:val="000000"/>
                <w:sz w:val="20"/>
                <w:szCs w:val="20"/>
              </w:rPr>
            </w:pPr>
          </w:p>
        </w:tc>
        <w:tc>
          <w:tcPr>
            <w:tcW w:w="704" w:type="pct"/>
            <w:tcBorders>
              <w:bottom w:val="single" w:sz="4" w:space="0" w:color="auto"/>
            </w:tcBorders>
            <w:shd w:val="clear" w:color="auto" w:fill="auto"/>
          </w:tcPr>
          <w:p w14:paraId="29F7ECFA" w14:textId="77777777" w:rsidR="00327568" w:rsidRPr="00950E9B" w:rsidRDefault="00327568" w:rsidP="00327568">
            <w:pPr>
              <w:ind w:right="64"/>
              <w:jc w:val="right"/>
              <w:rPr>
                <w:rFonts w:asciiTheme="minorBidi" w:hAnsiTheme="minorBidi" w:cstheme="minorBidi"/>
                <w:color w:val="000000"/>
                <w:sz w:val="20"/>
                <w:szCs w:val="20"/>
              </w:rPr>
            </w:pPr>
          </w:p>
        </w:tc>
      </w:tr>
      <w:tr w:rsidR="00327568" w:rsidRPr="00950E9B"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327568" w:rsidRPr="00950E9B" w:rsidRDefault="00327568" w:rsidP="00327568">
            <w:pPr>
              <w:jc w:val="both"/>
              <w:rPr>
                <w:rFonts w:asciiTheme="minorBidi" w:eastAsia="Arial Unicode MS" w:hAnsiTheme="minorBidi" w:cstheme="minorBidi"/>
                <w:b/>
                <w:sz w:val="20"/>
                <w:szCs w:val="20"/>
              </w:rPr>
            </w:pPr>
            <w:r w:rsidRPr="00950E9B">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68AA8DDC" w:rsidR="00327568" w:rsidRPr="00950E9B" w:rsidRDefault="003D42E8" w:rsidP="009537E5">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16</w:t>
            </w:r>
            <w:r w:rsidR="005B609D" w:rsidRPr="00950E9B">
              <w:rPr>
                <w:rFonts w:asciiTheme="minorBidi" w:hAnsiTheme="minorBidi" w:cstheme="minorBidi"/>
                <w:b/>
                <w:color w:val="000000"/>
                <w:sz w:val="20"/>
                <w:szCs w:val="20"/>
              </w:rPr>
              <w:t>.</w:t>
            </w:r>
            <w:r w:rsidRPr="00950E9B">
              <w:rPr>
                <w:rFonts w:asciiTheme="minorBidi" w:hAnsiTheme="minorBidi" w:cstheme="minorBidi"/>
                <w:b/>
                <w:color w:val="000000"/>
                <w:sz w:val="20"/>
                <w:szCs w:val="20"/>
              </w:rPr>
              <w:t>89</w:t>
            </w:r>
            <w:r w:rsidR="009537E5" w:rsidRPr="00950E9B">
              <w:rPr>
                <w:rFonts w:asciiTheme="minorBidi" w:hAnsiTheme="minorBidi" w:cstheme="minorBidi"/>
                <w:b/>
                <w:color w:val="000000"/>
                <w:sz w:val="20"/>
                <w:szCs w:val="20"/>
              </w:rPr>
              <w:t>2</w:t>
            </w:r>
          </w:p>
        </w:tc>
        <w:tc>
          <w:tcPr>
            <w:tcW w:w="604" w:type="pct"/>
            <w:tcBorders>
              <w:top w:val="single" w:sz="4" w:space="0" w:color="auto"/>
              <w:bottom w:val="double" w:sz="4" w:space="0" w:color="auto"/>
            </w:tcBorders>
            <w:shd w:val="clear" w:color="auto" w:fill="auto"/>
          </w:tcPr>
          <w:p w14:paraId="75FF318B" w14:textId="2C9DC71D" w:rsidR="00327568" w:rsidRPr="00950E9B" w:rsidRDefault="009537E5" w:rsidP="00327568">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8.188</w:t>
            </w:r>
          </w:p>
        </w:tc>
        <w:tc>
          <w:tcPr>
            <w:tcW w:w="786" w:type="pct"/>
            <w:tcBorders>
              <w:top w:val="single" w:sz="4" w:space="0" w:color="auto"/>
              <w:bottom w:val="double" w:sz="4" w:space="0" w:color="auto"/>
            </w:tcBorders>
            <w:shd w:val="clear" w:color="auto" w:fill="auto"/>
          </w:tcPr>
          <w:p w14:paraId="5A1C9CD4" w14:textId="743CEC8E" w:rsidR="00327568" w:rsidRPr="00950E9B" w:rsidRDefault="00327568" w:rsidP="00327568">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106.180</w:t>
            </w:r>
          </w:p>
        </w:tc>
        <w:tc>
          <w:tcPr>
            <w:tcW w:w="704" w:type="pct"/>
            <w:tcBorders>
              <w:top w:val="single" w:sz="4" w:space="0" w:color="auto"/>
              <w:bottom w:val="double" w:sz="4" w:space="0" w:color="auto"/>
            </w:tcBorders>
            <w:shd w:val="clear" w:color="auto" w:fill="auto"/>
          </w:tcPr>
          <w:p w14:paraId="16B94A42" w14:textId="60765FE7" w:rsidR="00327568" w:rsidRPr="00950E9B" w:rsidRDefault="00327568" w:rsidP="00327568">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3.810</w:t>
            </w:r>
          </w:p>
        </w:tc>
      </w:tr>
    </w:tbl>
    <w:p w14:paraId="53578862" w14:textId="77C242B7" w:rsidR="007B60D0" w:rsidRPr="00950E9B" w:rsidRDefault="007B60D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728653B9" w14:textId="77777777" w:rsidR="007B60D0" w:rsidRPr="00950E9B" w:rsidRDefault="007B60D0">
      <w:pPr>
        <w:rPr>
          <w:rFonts w:ascii="Arial" w:hAnsi="Arial" w:cs="Arial"/>
          <w:b/>
          <w:noProof/>
          <w:sz w:val="20"/>
          <w:szCs w:val="20"/>
          <w:lang w:eastAsia="en-US"/>
        </w:rPr>
      </w:pPr>
      <w:r w:rsidRPr="00950E9B">
        <w:rPr>
          <w:rFonts w:ascii="Arial" w:hAnsi="Arial" w:cs="Arial"/>
          <w:b/>
          <w:sz w:val="20"/>
          <w:szCs w:val="20"/>
        </w:rPr>
        <w:br w:type="page"/>
      </w:r>
    </w:p>
    <w:p w14:paraId="1EB5591B" w14:textId="2713160E" w:rsidR="0074532F" w:rsidRPr="00950E9B" w:rsidRDefault="0074532F" w:rsidP="00E573D3">
      <w:pPr>
        <w:tabs>
          <w:tab w:val="left" w:pos="540"/>
        </w:tabs>
        <w:ind w:hanging="522"/>
        <w:jc w:val="both"/>
        <w:rPr>
          <w:rFonts w:ascii="Arial" w:hAnsi="Arial" w:cs="Arial"/>
          <w:b/>
          <w:bCs/>
          <w:sz w:val="20"/>
          <w:szCs w:val="20"/>
        </w:rPr>
      </w:pPr>
      <w:r w:rsidRPr="00950E9B">
        <w:rPr>
          <w:rFonts w:ascii="Arial" w:hAnsi="Arial" w:cs="Arial"/>
          <w:b/>
          <w:bCs/>
          <w:sz w:val="20"/>
          <w:szCs w:val="20"/>
        </w:rPr>
        <w:lastRenderedPageBreak/>
        <w:t xml:space="preserve">II. </w:t>
      </w:r>
      <w:r w:rsidRPr="00950E9B">
        <w:rPr>
          <w:rFonts w:ascii="Arial" w:hAnsi="Arial" w:cs="Arial"/>
          <w:b/>
          <w:bCs/>
          <w:sz w:val="20"/>
          <w:szCs w:val="20"/>
        </w:rPr>
        <w:tab/>
        <w:t>Bilançonun pasif hesaplarına ilişkin açıklama ve dipnotlar (devamı):</w:t>
      </w:r>
    </w:p>
    <w:p w14:paraId="34FD7DFD" w14:textId="77777777" w:rsidR="0074532F" w:rsidRPr="00950E9B" w:rsidRDefault="0074532F" w:rsidP="0074532F">
      <w:pPr>
        <w:pStyle w:val="GvdeMetniGirintisi"/>
        <w:spacing w:line="230" w:lineRule="auto"/>
        <w:ind w:firstLine="0"/>
        <w:rPr>
          <w:rFonts w:ascii="Arial" w:hAnsi="Arial" w:cs="Arial"/>
          <w:b/>
          <w:sz w:val="20"/>
          <w:szCs w:val="20"/>
        </w:rPr>
      </w:pPr>
    </w:p>
    <w:p w14:paraId="542D8EE1" w14:textId="71B7D89A" w:rsidR="00136C29" w:rsidRPr="00950E9B" w:rsidRDefault="0074532F" w:rsidP="00E573D3">
      <w:pPr>
        <w:pStyle w:val="GvdeMetniGirintisi"/>
        <w:spacing w:line="230" w:lineRule="auto"/>
        <w:ind w:hanging="522"/>
        <w:rPr>
          <w:rFonts w:ascii="Arial" w:hAnsi="Arial" w:cs="Arial"/>
          <w:b/>
          <w:sz w:val="20"/>
          <w:szCs w:val="20"/>
        </w:rPr>
      </w:pPr>
      <w:r w:rsidRPr="00950E9B">
        <w:rPr>
          <w:rFonts w:ascii="Arial" w:hAnsi="Arial" w:cs="Arial"/>
          <w:b/>
          <w:sz w:val="20"/>
          <w:szCs w:val="20"/>
        </w:rPr>
        <w:t>4.</w:t>
      </w:r>
      <w:r w:rsidRPr="00950E9B">
        <w:rPr>
          <w:rFonts w:ascii="Arial" w:hAnsi="Arial" w:cs="Arial"/>
          <w:b/>
          <w:sz w:val="20"/>
          <w:szCs w:val="20"/>
        </w:rPr>
        <w:tab/>
      </w:r>
      <w:r w:rsidR="00136C29" w:rsidRPr="00950E9B">
        <w:rPr>
          <w:rFonts w:ascii="Arial" w:hAnsi="Arial" w:cs="Arial"/>
          <w:b/>
          <w:sz w:val="20"/>
          <w:szCs w:val="20"/>
        </w:rPr>
        <w:t xml:space="preserve">Kiralama işlemlerinden </w:t>
      </w:r>
      <w:r w:rsidR="001F3069" w:rsidRPr="00950E9B">
        <w:rPr>
          <w:rFonts w:ascii="Arial" w:hAnsi="Arial" w:cs="Arial"/>
          <w:b/>
          <w:sz w:val="20"/>
          <w:szCs w:val="20"/>
        </w:rPr>
        <w:t>yükümlülüklere</w:t>
      </w:r>
      <w:r w:rsidR="00136C29" w:rsidRPr="00950E9B">
        <w:rPr>
          <w:rFonts w:ascii="Arial" w:hAnsi="Arial" w:cs="Arial"/>
          <w:b/>
          <w:sz w:val="20"/>
          <w:szCs w:val="20"/>
        </w:rPr>
        <w:t xml:space="preserve"> ilişkin bilgiler</w:t>
      </w:r>
      <w:r w:rsidR="00841CF1" w:rsidRPr="00950E9B">
        <w:rPr>
          <w:rFonts w:ascii="Arial" w:hAnsi="Arial" w:cs="Arial"/>
          <w:b/>
          <w:sz w:val="20"/>
          <w:szCs w:val="20"/>
        </w:rPr>
        <w:t xml:space="preserve"> (Net)</w:t>
      </w:r>
      <w:r w:rsidR="00136C29" w:rsidRPr="00950E9B">
        <w:rPr>
          <w:rFonts w:ascii="Arial" w:hAnsi="Arial" w:cs="Arial"/>
          <w:b/>
          <w:sz w:val="20"/>
          <w:szCs w:val="20"/>
        </w:rPr>
        <w:t>:</w:t>
      </w:r>
    </w:p>
    <w:p w14:paraId="6AF6D9DB" w14:textId="5F39203E" w:rsidR="00CD4454" w:rsidRPr="00950E9B" w:rsidRDefault="00CD4454" w:rsidP="00CD4454">
      <w:pPr>
        <w:pStyle w:val="GvdeMetniGirintisi"/>
        <w:spacing w:line="230" w:lineRule="auto"/>
        <w:rPr>
          <w:rFonts w:ascii="Arial" w:hAnsi="Arial" w:cs="Arial"/>
          <w:b/>
          <w:sz w:val="20"/>
          <w:szCs w:val="20"/>
        </w:rPr>
      </w:pPr>
    </w:p>
    <w:tbl>
      <w:tblPr>
        <w:tblW w:w="9295" w:type="dxa"/>
        <w:tblLayout w:type="fixed"/>
        <w:tblLook w:val="0000" w:firstRow="0" w:lastRow="0" w:firstColumn="0" w:lastColumn="0" w:noHBand="0" w:noVBand="0"/>
      </w:tblPr>
      <w:tblGrid>
        <w:gridCol w:w="3714"/>
        <w:gridCol w:w="1416"/>
        <w:gridCol w:w="1314"/>
        <w:gridCol w:w="1539"/>
        <w:gridCol w:w="1312"/>
      </w:tblGrid>
      <w:tr w:rsidR="00CD4454" w:rsidRPr="00950E9B" w14:paraId="390426F2"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950E9B" w:rsidRDefault="00CD4454" w:rsidP="003F3581">
            <w:pPr>
              <w:tabs>
                <w:tab w:val="left" w:pos="3828"/>
              </w:tabs>
              <w:jc w:val="both"/>
              <w:rPr>
                <w:rFonts w:ascii="Arial" w:hAnsi="Arial" w:cs="Arial"/>
                <w:b/>
                <w:sz w:val="20"/>
                <w:szCs w:val="20"/>
              </w:rPr>
            </w:pPr>
            <w:r w:rsidRPr="00950E9B">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950E9B" w:rsidRDefault="00801F0E" w:rsidP="003F3581">
            <w:pPr>
              <w:tabs>
                <w:tab w:val="left" w:pos="3828"/>
              </w:tabs>
              <w:jc w:val="center"/>
              <w:rPr>
                <w:rFonts w:ascii="Arial" w:eastAsia="Arial Unicode MS" w:hAnsi="Arial" w:cs="Arial"/>
                <w:b/>
                <w:sz w:val="20"/>
                <w:szCs w:val="20"/>
              </w:rPr>
            </w:pPr>
            <w:r w:rsidRPr="00950E9B">
              <w:rPr>
                <w:rFonts w:ascii="Arial" w:hAnsi="Arial" w:cs="Arial"/>
                <w:b/>
                <w:sz w:val="20"/>
                <w:szCs w:val="20"/>
              </w:rPr>
              <w:t xml:space="preserve">          </w:t>
            </w:r>
            <w:r w:rsidR="00CD4454" w:rsidRPr="00950E9B">
              <w:rPr>
                <w:rFonts w:ascii="Arial" w:hAnsi="Arial" w:cs="Arial"/>
                <w:b/>
                <w:sz w:val="20"/>
                <w:szCs w:val="20"/>
              </w:rPr>
              <w:t>Cari Dönem</w:t>
            </w:r>
          </w:p>
        </w:tc>
        <w:tc>
          <w:tcPr>
            <w:tcW w:w="2851" w:type="dxa"/>
            <w:gridSpan w:val="2"/>
            <w:tcBorders>
              <w:top w:val="single" w:sz="4" w:space="0" w:color="auto"/>
              <w:bottom w:val="single" w:sz="4" w:space="0" w:color="auto"/>
            </w:tcBorders>
            <w:vAlign w:val="center"/>
          </w:tcPr>
          <w:p w14:paraId="05376401" w14:textId="7AAE82FF" w:rsidR="00CD4454" w:rsidRPr="00950E9B" w:rsidRDefault="00801F0E" w:rsidP="003F3581">
            <w:pPr>
              <w:tabs>
                <w:tab w:val="left" w:pos="3828"/>
              </w:tabs>
              <w:jc w:val="center"/>
              <w:rPr>
                <w:rFonts w:ascii="Arial" w:eastAsia="Arial Unicode MS" w:hAnsi="Arial" w:cs="Arial"/>
                <w:b/>
                <w:sz w:val="20"/>
                <w:szCs w:val="20"/>
              </w:rPr>
            </w:pPr>
            <w:r w:rsidRPr="00950E9B">
              <w:rPr>
                <w:rFonts w:ascii="Arial" w:hAnsi="Arial" w:cs="Arial"/>
                <w:b/>
                <w:sz w:val="20"/>
                <w:szCs w:val="20"/>
              </w:rPr>
              <w:t xml:space="preserve">                </w:t>
            </w:r>
            <w:r w:rsidR="00CD4454" w:rsidRPr="00950E9B">
              <w:rPr>
                <w:rFonts w:ascii="Arial" w:hAnsi="Arial" w:cs="Arial"/>
                <w:b/>
                <w:sz w:val="20"/>
                <w:szCs w:val="20"/>
              </w:rPr>
              <w:t>Önceki Dönem</w:t>
            </w:r>
          </w:p>
        </w:tc>
      </w:tr>
      <w:tr w:rsidR="00CD4454" w:rsidRPr="00950E9B" w14:paraId="7D4ADE1F"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950E9B" w:rsidRDefault="00CD4454" w:rsidP="003F3581">
            <w:pPr>
              <w:tabs>
                <w:tab w:val="left" w:pos="3828"/>
              </w:tabs>
              <w:jc w:val="both"/>
              <w:rPr>
                <w:rFonts w:ascii="Arial" w:hAnsi="Arial" w:cs="Arial"/>
                <w:b/>
                <w:sz w:val="20"/>
                <w:szCs w:val="20"/>
              </w:rPr>
            </w:pPr>
            <w:r w:rsidRPr="00950E9B">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950E9B" w:rsidRDefault="00CD4454" w:rsidP="003F3581">
            <w:pPr>
              <w:tabs>
                <w:tab w:val="left" w:pos="3828"/>
              </w:tabs>
              <w:jc w:val="right"/>
              <w:rPr>
                <w:rFonts w:ascii="Arial" w:hAnsi="Arial" w:cs="Arial"/>
                <w:b/>
                <w:sz w:val="20"/>
                <w:szCs w:val="20"/>
              </w:rPr>
            </w:pPr>
            <w:r w:rsidRPr="00950E9B">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950E9B" w:rsidRDefault="00CD4454" w:rsidP="003F3581">
            <w:pPr>
              <w:tabs>
                <w:tab w:val="left" w:pos="3828"/>
              </w:tabs>
              <w:jc w:val="right"/>
              <w:rPr>
                <w:rFonts w:ascii="Arial" w:hAnsi="Arial" w:cs="Arial"/>
                <w:b/>
                <w:sz w:val="20"/>
                <w:szCs w:val="20"/>
              </w:rPr>
            </w:pPr>
            <w:r w:rsidRPr="00950E9B">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950E9B" w:rsidRDefault="00CD4454" w:rsidP="003F3581">
            <w:pPr>
              <w:tabs>
                <w:tab w:val="left" w:pos="3828"/>
              </w:tabs>
              <w:jc w:val="right"/>
              <w:rPr>
                <w:rFonts w:ascii="Arial" w:hAnsi="Arial" w:cs="Arial"/>
                <w:b/>
                <w:sz w:val="20"/>
                <w:szCs w:val="20"/>
              </w:rPr>
            </w:pPr>
            <w:r w:rsidRPr="00950E9B">
              <w:rPr>
                <w:rFonts w:ascii="Arial" w:hAnsi="Arial" w:cs="Arial"/>
                <w:b/>
                <w:sz w:val="20"/>
                <w:szCs w:val="20"/>
              </w:rPr>
              <w:t>TP</w:t>
            </w:r>
          </w:p>
        </w:tc>
        <w:tc>
          <w:tcPr>
            <w:tcW w:w="1312" w:type="dxa"/>
            <w:tcBorders>
              <w:top w:val="single" w:sz="4" w:space="0" w:color="auto"/>
              <w:bottom w:val="single" w:sz="4" w:space="0" w:color="auto"/>
            </w:tcBorders>
            <w:shd w:val="clear" w:color="auto" w:fill="auto"/>
            <w:vAlign w:val="bottom"/>
          </w:tcPr>
          <w:p w14:paraId="608F876A" w14:textId="77777777" w:rsidR="00CD4454" w:rsidRPr="00950E9B" w:rsidRDefault="00CD4454" w:rsidP="003F3581">
            <w:pPr>
              <w:tabs>
                <w:tab w:val="left" w:pos="3828"/>
              </w:tabs>
              <w:jc w:val="right"/>
              <w:rPr>
                <w:rFonts w:ascii="Arial" w:hAnsi="Arial" w:cs="Arial"/>
                <w:b/>
                <w:sz w:val="20"/>
                <w:szCs w:val="20"/>
              </w:rPr>
            </w:pPr>
            <w:r w:rsidRPr="00950E9B">
              <w:rPr>
                <w:rFonts w:ascii="Arial" w:hAnsi="Arial" w:cs="Arial"/>
                <w:b/>
                <w:sz w:val="20"/>
                <w:szCs w:val="20"/>
              </w:rPr>
              <w:t>YP</w:t>
            </w:r>
          </w:p>
        </w:tc>
      </w:tr>
      <w:tr w:rsidR="00CD4454" w:rsidRPr="00950E9B" w14:paraId="5D3BADA1" w14:textId="77777777" w:rsidTr="00047C99">
        <w:trPr>
          <w:trHeight w:val="156"/>
        </w:trPr>
        <w:tc>
          <w:tcPr>
            <w:tcW w:w="3714" w:type="dxa"/>
            <w:tcBorders>
              <w:top w:val="single" w:sz="4" w:space="0" w:color="auto"/>
            </w:tcBorders>
            <w:shd w:val="clear" w:color="auto" w:fill="auto"/>
            <w:noWrap/>
            <w:vAlign w:val="bottom"/>
          </w:tcPr>
          <w:p w14:paraId="3C384BB0" w14:textId="77777777" w:rsidR="00CD4454" w:rsidRPr="00950E9B" w:rsidRDefault="00CD4454" w:rsidP="003F3581">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950E9B" w:rsidRDefault="00CD4454" w:rsidP="003F3581">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950E9B"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950E9B" w:rsidRDefault="00CD4454" w:rsidP="003F3581">
            <w:pPr>
              <w:tabs>
                <w:tab w:val="left" w:pos="3828"/>
              </w:tabs>
              <w:jc w:val="right"/>
              <w:rPr>
                <w:rFonts w:ascii="Arial" w:hAnsi="Arial" w:cs="Arial"/>
                <w:sz w:val="20"/>
                <w:szCs w:val="20"/>
              </w:rPr>
            </w:pPr>
          </w:p>
        </w:tc>
        <w:tc>
          <w:tcPr>
            <w:tcW w:w="1312" w:type="dxa"/>
            <w:tcBorders>
              <w:top w:val="single" w:sz="4" w:space="0" w:color="auto"/>
            </w:tcBorders>
            <w:shd w:val="clear" w:color="auto" w:fill="auto"/>
            <w:noWrap/>
            <w:vAlign w:val="bottom"/>
          </w:tcPr>
          <w:p w14:paraId="5D81F25C" w14:textId="77777777" w:rsidR="00CD4454" w:rsidRPr="00950E9B" w:rsidRDefault="00CD4454" w:rsidP="003F3581">
            <w:pPr>
              <w:tabs>
                <w:tab w:val="left" w:pos="3828"/>
              </w:tabs>
              <w:jc w:val="right"/>
              <w:rPr>
                <w:rFonts w:ascii="Arial" w:hAnsi="Arial" w:cs="Arial"/>
                <w:sz w:val="20"/>
                <w:szCs w:val="20"/>
              </w:rPr>
            </w:pPr>
          </w:p>
        </w:tc>
      </w:tr>
      <w:tr w:rsidR="00327568" w:rsidRPr="00950E9B" w14:paraId="243D86AA" w14:textId="77777777" w:rsidTr="00047C99">
        <w:trPr>
          <w:trHeight w:val="20"/>
        </w:trPr>
        <w:tc>
          <w:tcPr>
            <w:tcW w:w="3714" w:type="dxa"/>
            <w:shd w:val="clear" w:color="auto" w:fill="auto"/>
            <w:noWrap/>
            <w:vAlign w:val="bottom"/>
          </w:tcPr>
          <w:p w14:paraId="5580DD24" w14:textId="77777777" w:rsidR="00327568" w:rsidRPr="00950E9B" w:rsidRDefault="00327568" w:rsidP="00327568">
            <w:pPr>
              <w:tabs>
                <w:tab w:val="left" w:pos="3828"/>
              </w:tabs>
              <w:jc w:val="both"/>
              <w:rPr>
                <w:rFonts w:ascii="Arial" w:hAnsi="Arial" w:cs="Arial"/>
                <w:sz w:val="20"/>
                <w:szCs w:val="20"/>
              </w:rPr>
            </w:pPr>
            <w:r w:rsidRPr="00950E9B">
              <w:rPr>
                <w:rFonts w:ascii="Arial" w:hAnsi="Arial" w:cs="Arial"/>
                <w:sz w:val="20"/>
                <w:szCs w:val="20"/>
              </w:rPr>
              <w:t>1 yıldan az</w:t>
            </w:r>
          </w:p>
        </w:tc>
        <w:tc>
          <w:tcPr>
            <w:tcW w:w="1416" w:type="dxa"/>
            <w:shd w:val="clear" w:color="auto" w:fill="auto"/>
            <w:noWrap/>
            <w:vAlign w:val="center"/>
          </w:tcPr>
          <w:p w14:paraId="4BB09E3F" w14:textId="69260A0A" w:rsidR="00327568" w:rsidRPr="00950E9B" w:rsidRDefault="00022D1F" w:rsidP="00327568">
            <w:pPr>
              <w:tabs>
                <w:tab w:val="left" w:pos="3828"/>
              </w:tabs>
              <w:jc w:val="right"/>
              <w:rPr>
                <w:rFonts w:ascii="Arial" w:hAnsi="Arial" w:cs="Arial"/>
                <w:sz w:val="20"/>
                <w:szCs w:val="20"/>
              </w:rPr>
            </w:pPr>
            <w:r w:rsidRPr="00950E9B">
              <w:rPr>
                <w:rFonts w:ascii="Arial" w:hAnsi="Arial" w:cs="Arial"/>
                <w:sz w:val="20"/>
                <w:szCs w:val="20"/>
              </w:rPr>
              <w:t>42.828</w:t>
            </w:r>
          </w:p>
        </w:tc>
        <w:tc>
          <w:tcPr>
            <w:tcW w:w="1314" w:type="dxa"/>
            <w:vAlign w:val="center"/>
          </w:tcPr>
          <w:p w14:paraId="51B3AD81" w14:textId="5D9BADF4"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w:t>
            </w:r>
          </w:p>
        </w:tc>
        <w:tc>
          <w:tcPr>
            <w:tcW w:w="1539" w:type="dxa"/>
            <w:vAlign w:val="center"/>
          </w:tcPr>
          <w:p w14:paraId="751406CD" w14:textId="02F08486"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29.067</w:t>
            </w:r>
          </w:p>
        </w:tc>
        <w:tc>
          <w:tcPr>
            <w:tcW w:w="1312" w:type="dxa"/>
            <w:shd w:val="clear" w:color="auto" w:fill="auto"/>
            <w:noWrap/>
            <w:vAlign w:val="center"/>
          </w:tcPr>
          <w:p w14:paraId="1C55D79E" w14:textId="2D595A57"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w:t>
            </w:r>
          </w:p>
        </w:tc>
      </w:tr>
      <w:tr w:rsidR="00327568" w:rsidRPr="00950E9B" w14:paraId="44F853AF" w14:textId="77777777" w:rsidTr="00047C99">
        <w:trPr>
          <w:trHeight w:val="20"/>
        </w:trPr>
        <w:tc>
          <w:tcPr>
            <w:tcW w:w="3714" w:type="dxa"/>
            <w:shd w:val="clear" w:color="auto" w:fill="auto"/>
            <w:noWrap/>
            <w:vAlign w:val="bottom"/>
          </w:tcPr>
          <w:p w14:paraId="6763FF6C" w14:textId="77777777" w:rsidR="00327568" w:rsidRPr="00950E9B" w:rsidRDefault="00327568" w:rsidP="00327568">
            <w:pPr>
              <w:tabs>
                <w:tab w:val="left" w:pos="3828"/>
              </w:tabs>
              <w:jc w:val="both"/>
              <w:rPr>
                <w:rFonts w:ascii="Arial" w:hAnsi="Arial" w:cs="Arial"/>
                <w:sz w:val="20"/>
                <w:szCs w:val="20"/>
              </w:rPr>
            </w:pPr>
            <w:r w:rsidRPr="00950E9B">
              <w:rPr>
                <w:rFonts w:ascii="Arial" w:hAnsi="Arial" w:cs="Arial"/>
                <w:sz w:val="20"/>
                <w:szCs w:val="20"/>
              </w:rPr>
              <w:t>1-5 yıl arası</w:t>
            </w:r>
          </w:p>
        </w:tc>
        <w:tc>
          <w:tcPr>
            <w:tcW w:w="1416" w:type="dxa"/>
            <w:shd w:val="clear" w:color="auto" w:fill="auto"/>
            <w:noWrap/>
            <w:vAlign w:val="center"/>
          </w:tcPr>
          <w:p w14:paraId="024AC002" w14:textId="1023AB0B" w:rsidR="00327568" w:rsidRPr="00950E9B" w:rsidRDefault="00022D1F" w:rsidP="00327568">
            <w:pPr>
              <w:tabs>
                <w:tab w:val="left" w:pos="3828"/>
              </w:tabs>
              <w:jc w:val="right"/>
              <w:rPr>
                <w:rFonts w:ascii="Arial" w:hAnsi="Arial" w:cs="Arial"/>
                <w:sz w:val="20"/>
                <w:szCs w:val="20"/>
              </w:rPr>
            </w:pPr>
            <w:r w:rsidRPr="00950E9B">
              <w:rPr>
                <w:rFonts w:ascii="Arial" w:hAnsi="Arial" w:cs="Arial"/>
                <w:sz w:val="20"/>
                <w:szCs w:val="20"/>
              </w:rPr>
              <w:t>147.111</w:t>
            </w:r>
          </w:p>
        </w:tc>
        <w:tc>
          <w:tcPr>
            <w:tcW w:w="1314" w:type="dxa"/>
            <w:vAlign w:val="center"/>
          </w:tcPr>
          <w:p w14:paraId="08B4C42D" w14:textId="26E94228"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w:t>
            </w:r>
          </w:p>
        </w:tc>
        <w:tc>
          <w:tcPr>
            <w:tcW w:w="1539" w:type="dxa"/>
            <w:vAlign w:val="center"/>
          </w:tcPr>
          <w:p w14:paraId="19D6B5B7" w14:textId="019DA170"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110.855</w:t>
            </w:r>
          </w:p>
        </w:tc>
        <w:tc>
          <w:tcPr>
            <w:tcW w:w="1312" w:type="dxa"/>
            <w:shd w:val="clear" w:color="auto" w:fill="auto"/>
            <w:noWrap/>
            <w:vAlign w:val="center"/>
          </w:tcPr>
          <w:p w14:paraId="5D05DCE6" w14:textId="1910CF17"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w:t>
            </w:r>
          </w:p>
        </w:tc>
      </w:tr>
      <w:tr w:rsidR="00327568" w:rsidRPr="00950E9B" w14:paraId="283C8684" w14:textId="77777777" w:rsidTr="00047C99">
        <w:trPr>
          <w:trHeight w:val="20"/>
        </w:trPr>
        <w:tc>
          <w:tcPr>
            <w:tcW w:w="3714" w:type="dxa"/>
            <w:shd w:val="clear" w:color="auto" w:fill="auto"/>
            <w:noWrap/>
            <w:vAlign w:val="bottom"/>
          </w:tcPr>
          <w:p w14:paraId="05AF46EE" w14:textId="77777777" w:rsidR="00327568" w:rsidRPr="00950E9B" w:rsidRDefault="00327568" w:rsidP="00327568">
            <w:pPr>
              <w:tabs>
                <w:tab w:val="left" w:pos="3828"/>
              </w:tabs>
              <w:jc w:val="both"/>
              <w:rPr>
                <w:rFonts w:ascii="Arial" w:hAnsi="Arial" w:cs="Arial"/>
                <w:sz w:val="20"/>
                <w:szCs w:val="20"/>
              </w:rPr>
            </w:pPr>
            <w:r w:rsidRPr="00950E9B">
              <w:rPr>
                <w:rFonts w:ascii="Arial" w:hAnsi="Arial" w:cs="Arial"/>
                <w:sz w:val="20"/>
                <w:szCs w:val="20"/>
              </w:rPr>
              <w:t>5 yıldan fazla</w:t>
            </w:r>
          </w:p>
        </w:tc>
        <w:tc>
          <w:tcPr>
            <w:tcW w:w="1416" w:type="dxa"/>
            <w:shd w:val="clear" w:color="auto" w:fill="auto"/>
            <w:noWrap/>
            <w:vAlign w:val="center"/>
          </w:tcPr>
          <w:p w14:paraId="3040D095" w14:textId="1D76D7ED" w:rsidR="00327568" w:rsidRPr="00950E9B" w:rsidRDefault="00022D1F" w:rsidP="00327568">
            <w:pPr>
              <w:tabs>
                <w:tab w:val="left" w:pos="3828"/>
              </w:tabs>
              <w:jc w:val="right"/>
              <w:rPr>
                <w:rFonts w:ascii="Arial" w:hAnsi="Arial" w:cs="Arial"/>
                <w:sz w:val="20"/>
                <w:szCs w:val="20"/>
              </w:rPr>
            </w:pPr>
            <w:r w:rsidRPr="00950E9B">
              <w:rPr>
                <w:rFonts w:ascii="Arial" w:hAnsi="Arial" w:cs="Arial"/>
                <w:sz w:val="20"/>
                <w:szCs w:val="20"/>
              </w:rPr>
              <w:t>50.084</w:t>
            </w:r>
          </w:p>
        </w:tc>
        <w:tc>
          <w:tcPr>
            <w:tcW w:w="1314" w:type="dxa"/>
            <w:vAlign w:val="center"/>
          </w:tcPr>
          <w:p w14:paraId="418EBFD7" w14:textId="496AF296"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w:t>
            </w:r>
          </w:p>
        </w:tc>
        <w:tc>
          <w:tcPr>
            <w:tcW w:w="1539" w:type="dxa"/>
            <w:vAlign w:val="center"/>
          </w:tcPr>
          <w:p w14:paraId="1C628189" w14:textId="5D1F0A07"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51.576</w:t>
            </w:r>
          </w:p>
        </w:tc>
        <w:tc>
          <w:tcPr>
            <w:tcW w:w="1312" w:type="dxa"/>
            <w:shd w:val="clear" w:color="auto" w:fill="auto"/>
            <w:noWrap/>
            <w:vAlign w:val="center"/>
          </w:tcPr>
          <w:p w14:paraId="0A1023DD" w14:textId="00A34FFF" w:rsidR="00327568" w:rsidRPr="00950E9B" w:rsidRDefault="00327568" w:rsidP="00327568">
            <w:pPr>
              <w:tabs>
                <w:tab w:val="left" w:pos="3828"/>
              </w:tabs>
              <w:jc w:val="right"/>
              <w:rPr>
                <w:rFonts w:ascii="Arial" w:hAnsi="Arial" w:cs="Arial"/>
                <w:sz w:val="20"/>
                <w:szCs w:val="20"/>
              </w:rPr>
            </w:pPr>
            <w:r w:rsidRPr="00950E9B">
              <w:rPr>
                <w:rFonts w:ascii="Arial" w:hAnsi="Arial" w:cs="Arial"/>
                <w:sz w:val="20"/>
                <w:szCs w:val="20"/>
              </w:rPr>
              <w:t>-</w:t>
            </w:r>
          </w:p>
        </w:tc>
      </w:tr>
      <w:tr w:rsidR="00327568" w:rsidRPr="00950E9B" w14:paraId="4DBB4EA8" w14:textId="77777777" w:rsidTr="00047C99">
        <w:trPr>
          <w:trHeight w:val="20"/>
        </w:trPr>
        <w:tc>
          <w:tcPr>
            <w:tcW w:w="3714" w:type="dxa"/>
            <w:shd w:val="clear" w:color="auto" w:fill="auto"/>
            <w:noWrap/>
            <w:vAlign w:val="bottom"/>
          </w:tcPr>
          <w:p w14:paraId="35013664" w14:textId="77777777" w:rsidR="00327568" w:rsidRPr="00950E9B" w:rsidRDefault="00327568" w:rsidP="00327568">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327568" w:rsidRPr="00950E9B" w:rsidRDefault="00327568" w:rsidP="00327568">
            <w:pPr>
              <w:tabs>
                <w:tab w:val="left" w:pos="3828"/>
              </w:tabs>
              <w:jc w:val="right"/>
              <w:rPr>
                <w:rFonts w:ascii="Arial" w:hAnsi="Arial" w:cs="Arial"/>
                <w:sz w:val="20"/>
                <w:szCs w:val="20"/>
              </w:rPr>
            </w:pPr>
          </w:p>
        </w:tc>
        <w:tc>
          <w:tcPr>
            <w:tcW w:w="1314" w:type="dxa"/>
            <w:vAlign w:val="center"/>
          </w:tcPr>
          <w:p w14:paraId="63FBD953" w14:textId="77777777" w:rsidR="00327568" w:rsidRPr="00950E9B" w:rsidRDefault="00327568" w:rsidP="00327568">
            <w:pPr>
              <w:tabs>
                <w:tab w:val="left" w:pos="3828"/>
              </w:tabs>
              <w:jc w:val="right"/>
              <w:rPr>
                <w:rFonts w:ascii="Arial" w:hAnsi="Arial" w:cs="Arial"/>
                <w:sz w:val="20"/>
                <w:szCs w:val="20"/>
              </w:rPr>
            </w:pPr>
          </w:p>
        </w:tc>
        <w:tc>
          <w:tcPr>
            <w:tcW w:w="1539" w:type="dxa"/>
            <w:vAlign w:val="center"/>
          </w:tcPr>
          <w:p w14:paraId="4FCD2DD4" w14:textId="77777777" w:rsidR="00327568" w:rsidRPr="00950E9B" w:rsidRDefault="00327568" w:rsidP="00327568">
            <w:pPr>
              <w:tabs>
                <w:tab w:val="left" w:pos="3828"/>
              </w:tabs>
              <w:jc w:val="right"/>
              <w:rPr>
                <w:rFonts w:ascii="Arial" w:hAnsi="Arial" w:cs="Arial"/>
                <w:sz w:val="20"/>
                <w:szCs w:val="20"/>
              </w:rPr>
            </w:pPr>
          </w:p>
        </w:tc>
        <w:tc>
          <w:tcPr>
            <w:tcW w:w="1312" w:type="dxa"/>
            <w:shd w:val="clear" w:color="auto" w:fill="auto"/>
            <w:noWrap/>
            <w:vAlign w:val="center"/>
          </w:tcPr>
          <w:p w14:paraId="0D63EE58" w14:textId="77777777" w:rsidR="00327568" w:rsidRPr="00950E9B" w:rsidRDefault="00327568" w:rsidP="00327568">
            <w:pPr>
              <w:tabs>
                <w:tab w:val="left" w:pos="3828"/>
              </w:tabs>
              <w:jc w:val="right"/>
              <w:rPr>
                <w:rFonts w:ascii="Arial" w:hAnsi="Arial" w:cs="Arial"/>
                <w:sz w:val="20"/>
                <w:szCs w:val="20"/>
              </w:rPr>
            </w:pPr>
          </w:p>
        </w:tc>
      </w:tr>
      <w:tr w:rsidR="00327568" w:rsidRPr="00950E9B" w14:paraId="105C2E03" w14:textId="77777777" w:rsidTr="00047C99">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327568" w:rsidRPr="00950E9B" w:rsidRDefault="00327568" w:rsidP="00327568">
            <w:pPr>
              <w:tabs>
                <w:tab w:val="left" w:pos="3828"/>
              </w:tabs>
              <w:jc w:val="both"/>
              <w:rPr>
                <w:rFonts w:ascii="Arial" w:hAnsi="Arial" w:cs="Arial"/>
                <w:b/>
                <w:sz w:val="20"/>
                <w:szCs w:val="20"/>
              </w:rPr>
            </w:pPr>
            <w:r w:rsidRPr="00950E9B">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6FEE8B65" w:rsidR="00327568" w:rsidRPr="00950E9B" w:rsidRDefault="00022D1F" w:rsidP="00327568">
            <w:pPr>
              <w:tabs>
                <w:tab w:val="left" w:pos="3828"/>
              </w:tabs>
              <w:jc w:val="right"/>
              <w:rPr>
                <w:rFonts w:ascii="Arial" w:hAnsi="Arial" w:cs="Arial"/>
                <w:b/>
                <w:sz w:val="20"/>
                <w:szCs w:val="20"/>
              </w:rPr>
            </w:pPr>
            <w:r w:rsidRPr="00950E9B">
              <w:rPr>
                <w:rFonts w:ascii="Arial" w:hAnsi="Arial" w:cs="Arial"/>
                <w:b/>
                <w:sz w:val="20"/>
                <w:szCs w:val="20"/>
              </w:rPr>
              <w:t>240.023</w:t>
            </w:r>
          </w:p>
        </w:tc>
        <w:tc>
          <w:tcPr>
            <w:tcW w:w="1314" w:type="dxa"/>
            <w:tcBorders>
              <w:top w:val="single" w:sz="4" w:space="0" w:color="auto"/>
              <w:bottom w:val="double" w:sz="4" w:space="0" w:color="auto"/>
            </w:tcBorders>
            <w:vAlign w:val="center"/>
          </w:tcPr>
          <w:p w14:paraId="6EBFEDA0" w14:textId="42802728" w:rsidR="00327568" w:rsidRPr="00950E9B" w:rsidRDefault="00327568" w:rsidP="00327568">
            <w:pPr>
              <w:jc w:val="right"/>
              <w:rPr>
                <w:rFonts w:ascii="Arial" w:hAnsi="Arial" w:cs="Arial"/>
                <w:b/>
                <w:bCs/>
                <w:color w:val="000000"/>
                <w:sz w:val="20"/>
                <w:szCs w:val="20"/>
              </w:rPr>
            </w:pPr>
            <w:r w:rsidRPr="00950E9B">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0C73C33F" w:rsidR="00327568" w:rsidRPr="00950E9B" w:rsidRDefault="00327568" w:rsidP="00327568">
            <w:pPr>
              <w:tabs>
                <w:tab w:val="left" w:pos="3828"/>
              </w:tabs>
              <w:jc w:val="right"/>
              <w:rPr>
                <w:rFonts w:ascii="Arial" w:hAnsi="Arial" w:cs="Arial"/>
                <w:b/>
                <w:sz w:val="20"/>
                <w:szCs w:val="20"/>
              </w:rPr>
            </w:pPr>
            <w:r w:rsidRPr="00950E9B">
              <w:rPr>
                <w:rFonts w:ascii="Arial" w:hAnsi="Arial" w:cs="Arial"/>
                <w:b/>
                <w:sz w:val="20"/>
                <w:szCs w:val="20"/>
              </w:rPr>
              <w:t>191.498</w:t>
            </w:r>
          </w:p>
        </w:tc>
        <w:tc>
          <w:tcPr>
            <w:tcW w:w="1312" w:type="dxa"/>
            <w:tcBorders>
              <w:top w:val="single" w:sz="4" w:space="0" w:color="auto"/>
              <w:bottom w:val="double" w:sz="4" w:space="0" w:color="auto"/>
            </w:tcBorders>
            <w:shd w:val="clear" w:color="auto" w:fill="auto"/>
            <w:noWrap/>
            <w:vAlign w:val="center"/>
          </w:tcPr>
          <w:p w14:paraId="6D73D917" w14:textId="79D8582B" w:rsidR="00327568" w:rsidRPr="00950E9B" w:rsidRDefault="00327568" w:rsidP="00327568">
            <w:pPr>
              <w:tabs>
                <w:tab w:val="left" w:pos="3828"/>
              </w:tabs>
              <w:jc w:val="right"/>
              <w:rPr>
                <w:rFonts w:ascii="Arial" w:hAnsi="Arial" w:cs="Arial"/>
                <w:b/>
                <w:sz w:val="20"/>
                <w:szCs w:val="20"/>
              </w:rPr>
            </w:pPr>
            <w:r w:rsidRPr="00950E9B">
              <w:rPr>
                <w:rFonts w:ascii="Arial" w:hAnsi="Arial" w:cs="Arial"/>
                <w:b/>
                <w:bCs/>
                <w:color w:val="000000"/>
                <w:sz w:val="20"/>
                <w:szCs w:val="20"/>
              </w:rPr>
              <w:t>-</w:t>
            </w:r>
          </w:p>
        </w:tc>
      </w:tr>
    </w:tbl>
    <w:p w14:paraId="6D67359E" w14:textId="54094DB7" w:rsidR="00422831" w:rsidRPr="00950E9B" w:rsidRDefault="00422831" w:rsidP="00215433">
      <w:pPr>
        <w:pStyle w:val="GvdeMetniGirintisi"/>
        <w:spacing w:line="230" w:lineRule="auto"/>
        <w:ind w:firstLine="0"/>
        <w:rPr>
          <w:rFonts w:ascii="Arial" w:hAnsi="Arial" w:cs="Arial"/>
          <w:sz w:val="20"/>
          <w:szCs w:val="20"/>
        </w:rPr>
      </w:pPr>
      <w:bookmarkStart w:id="10" w:name="OLE_LINK12"/>
      <w:bookmarkStart w:id="11" w:name="OLE_LINK13"/>
    </w:p>
    <w:bookmarkEnd w:id="10"/>
    <w:bookmarkEnd w:id="11"/>
    <w:p w14:paraId="2B80F07A" w14:textId="322F402B" w:rsidR="00136C29" w:rsidRPr="00950E9B" w:rsidRDefault="0074532F" w:rsidP="00E573D3">
      <w:pPr>
        <w:pStyle w:val="GvdeMetniGirintisi"/>
        <w:spacing w:line="230" w:lineRule="auto"/>
        <w:ind w:left="9" w:hanging="531"/>
        <w:rPr>
          <w:rFonts w:ascii="Arial" w:hAnsi="Arial" w:cs="Arial"/>
          <w:b/>
          <w:sz w:val="20"/>
          <w:szCs w:val="20"/>
        </w:rPr>
      </w:pPr>
      <w:r w:rsidRPr="00950E9B">
        <w:rPr>
          <w:rFonts w:ascii="Arial" w:hAnsi="Arial" w:cs="Arial"/>
          <w:b/>
          <w:sz w:val="20"/>
          <w:szCs w:val="20"/>
        </w:rPr>
        <w:t>5</w:t>
      </w:r>
      <w:r w:rsidR="00136C29" w:rsidRPr="00950E9B">
        <w:rPr>
          <w:rFonts w:ascii="Arial" w:hAnsi="Arial" w:cs="Arial"/>
          <w:b/>
          <w:sz w:val="20"/>
          <w:szCs w:val="20"/>
        </w:rPr>
        <w:t>.</w:t>
      </w:r>
      <w:r w:rsidR="00136C29" w:rsidRPr="00950E9B">
        <w:rPr>
          <w:rFonts w:ascii="Arial" w:hAnsi="Arial" w:cs="Arial"/>
          <w:b/>
          <w:sz w:val="20"/>
          <w:szCs w:val="20"/>
        </w:rPr>
        <w:tab/>
      </w:r>
      <w:r w:rsidR="00136C29" w:rsidRPr="00950E9B">
        <w:rPr>
          <w:rFonts w:ascii="Arial" w:hAnsi="Arial" w:cs="Arial"/>
          <w:b/>
          <w:bCs/>
          <w:sz w:val="20"/>
          <w:szCs w:val="20"/>
        </w:rPr>
        <w:t>Riskten korunma amaçlı t</w:t>
      </w:r>
      <w:r w:rsidR="00136C29" w:rsidRPr="00950E9B">
        <w:rPr>
          <w:rFonts w:ascii="Arial" w:hAnsi="Arial" w:cs="Arial"/>
          <w:b/>
          <w:sz w:val="20"/>
          <w:szCs w:val="20"/>
        </w:rPr>
        <w:t>ürev finansal borçlara ilişkin bilgiler:</w:t>
      </w:r>
    </w:p>
    <w:p w14:paraId="0C963863" w14:textId="77777777" w:rsidR="006B28CD" w:rsidRPr="00950E9B" w:rsidRDefault="006B28CD" w:rsidP="004C4B82">
      <w:pPr>
        <w:pStyle w:val="GvdeMetniGirintisi"/>
        <w:spacing w:line="230" w:lineRule="auto"/>
        <w:ind w:firstLine="0"/>
        <w:rPr>
          <w:rFonts w:ascii="Arial" w:hAnsi="Arial" w:cs="Arial"/>
          <w:b/>
          <w:sz w:val="20"/>
          <w:szCs w:val="20"/>
        </w:rPr>
      </w:pPr>
    </w:p>
    <w:p w14:paraId="79FDED0D" w14:textId="5FFCF3A4" w:rsidR="00067BAB" w:rsidRPr="00950E9B" w:rsidRDefault="00753BD2" w:rsidP="00E573D3">
      <w:pPr>
        <w:pStyle w:val="GvdeMetniGirintisi"/>
        <w:spacing w:line="230" w:lineRule="auto"/>
        <w:ind w:left="426" w:hanging="390"/>
        <w:rPr>
          <w:rFonts w:ascii="Arial" w:hAnsi="Arial" w:cs="Arial"/>
          <w:sz w:val="20"/>
          <w:szCs w:val="20"/>
        </w:rPr>
      </w:pPr>
      <w:r w:rsidRPr="00950E9B">
        <w:rPr>
          <w:rFonts w:ascii="Arial" w:hAnsi="Arial" w:cs="Arial"/>
          <w:sz w:val="20"/>
          <w:szCs w:val="20"/>
        </w:rPr>
        <w:t>Bulunmamaktadır</w:t>
      </w:r>
      <w:r w:rsidR="00422831" w:rsidRPr="00950E9B">
        <w:rPr>
          <w:rFonts w:ascii="Arial" w:hAnsi="Arial" w:cs="Arial"/>
          <w:sz w:val="20"/>
          <w:szCs w:val="20"/>
        </w:rPr>
        <w:t xml:space="preserve"> (</w:t>
      </w:r>
      <w:r w:rsidR="000152C1" w:rsidRPr="00950E9B">
        <w:rPr>
          <w:rFonts w:ascii="Arial" w:hAnsi="Arial" w:cs="Arial"/>
          <w:sz w:val="20"/>
          <w:szCs w:val="20"/>
        </w:rPr>
        <w:t>31 Aralık 202</w:t>
      </w:r>
      <w:r w:rsidR="00327568" w:rsidRPr="00950E9B">
        <w:rPr>
          <w:rFonts w:ascii="Arial" w:hAnsi="Arial" w:cs="Arial"/>
          <w:sz w:val="20"/>
          <w:szCs w:val="20"/>
        </w:rPr>
        <w:t>1</w:t>
      </w:r>
      <w:r w:rsidRPr="00950E9B">
        <w:rPr>
          <w:rFonts w:ascii="Arial" w:hAnsi="Arial" w:cs="Arial"/>
          <w:sz w:val="20"/>
          <w:szCs w:val="20"/>
        </w:rPr>
        <w:t>: Bulunmamaktadır)</w:t>
      </w:r>
      <w:r w:rsidR="0088412E" w:rsidRPr="00950E9B">
        <w:rPr>
          <w:rFonts w:ascii="Arial" w:hAnsi="Arial" w:cs="Arial"/>
          <w:sz w:val="20"/>
          <w:szCs w:val="20"/>
        </w:rPr>
        <w:t>.</w:t>
      </w:r>
      <w:r w:rsidR="00C75FCB" w:rsidRPr="00950E9B">
        <w:rPr>
          <w:rFonts w:ascii="Arial" w:hAnsi="Arial" w:cs="Arial"/>
          <w:sz w:val="20"/>
          <w:szCs w:val="20"/>
        </w:rPr>
        <w:t xml:space="preserve"> </w:t>
      </w:r>
    </w:p>
    <w:p w14:paraId="4655AF75" w14:textId="77777777" w:rsidR="00215433" w:rsidRPr="00950E9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538FA49" w:rsidR="00136C29" w:rsidRPr="00950E9B" w:rsidRDefault="00136C29" w:rsidP="00834208">
      <w:pPr>
        <w:pStyle w:val="xl79"/>
        <w:numPr>
          <w:ilvl w:val="0"/>
          <w:numId w:val="24"/>
        </w:numPr>
        <w:pBdr>
          <w:left w:val="none" w:sz="0" w:space="0" w:color="auto"/>
          <w:bottom w:val="none" w:sz="0" w:space="0" w:color="auto"/>
          <w:right w:val="none" w:sz="0" w:space="0" w:color="auto"/>
        </w:pBdr>
        <w:tabs>
          <w:tab w:val="left" w:pos="-1800"/>
        </w:tabs>
        <w:spacing w:before="0" w:beforeAutospacing="0" w:after="0" w:afterAutospacing="0" w:line="230" w:lineRule="auto"/>
        <w:ind w:left="36" w:hanging="540"/>
        <w:jc w:val="both"/>
        <w:rPr>
          <w:rFonts w:ascii="Arial" w:hAnsi="Arial" w:cs="Arial"/>
          <w:b/>
          <w:sz w:val="20"/>
          <w:szCs w:val="20"/>
        </w:rPr>
      </w:pPr>
      <w:r w:rsidRPr="00950E9B">
        <w:rPr>
          <w:rFonts w:ascii="Arial" w:hAnsi="Arial" w:cs="Arial"/>
          <w:b/>
          <w:sz w:val="20"/>
          <w:szCs w:val="20"/>
        </w:rPr>
        <w:t xml:space="preserve">Karşılıklara ilişkin açıklamalar: </w:t>
      </w:r>
    </w:p>
    <w:p w14:paraId="40B980AA" w14:textId="7D8D69EA" w:rsidR="00FD6980" w:rsidRPr="00950E9B" w:rsidRDefault="00FD6980" w:rsidP="003538BA">
      <w:pPr>
        <w:autoSpaceDE w:val="0"/>
        <w:autoSpaceDN w:val="0"/>
        <w:adjustRightInd w:val="0"/>
        <w:spacing w:line="230" w:lineRule="auto"/>
        <w:rPr>
          <w:rFonts w:ascii="Arial" w:hAnsi="Arial" w:cs="Arial"/>
          <w:sz w:val="20"/>
          <w:szCs w:val="20"/>
        </w:rPr>
      </w:pPr>
    </w:p>
    <w:p w14:paraId="2789C74F" w14:textId="2F8E227F" w:rsidR="00136C29" w:rsidRPr="00950E9B" w:rsidRDefault="0074532F" w:rsidP="00E573D3">
      <w:pPr>
        <w:spacing w:line="230" w:lineRule="auto"/>
        <w:ind w:left="630" w:hanging="585"/>
        <w:jc w:val="both"/>
        <w:rPr>
          <w:rFonts w:ascii="Arial" w:hAnsi="Arial" w:cs="Arial"/>
          <w:b/>
          <w:bCs/>
          <w:sz w:val="20"/>
          <w:szCs w:val="20"/>
        </w:rPr>
      </w:pPr>
      <w:r w:rsidRPr="00950E9B">
        <w:rPr>
          <w:rFonts w:ascii="Arial" w:hAnsi="Arial" w:cs="Arial"/>
          <w:b/>
          <w:sz w:val="20"/>
          <w:szCs w:val="20"/>
        </w:rPr>
        <w:t>a</w:t>
      </w:r>
      <w:r w:rsidR="00136C29" w:rsidRPr="00950E9B">
        <w:rPr>
          <w:rFonts w:ascii="Arial" w:hAnsi="Arial" w:cs="Arial"/>
          <w:b/>
          <w:sz w:val="20"/>
          <w:szCs w:val="20"/>
          <w:lang w:eastAsia="en-US"/>
        </w:rPr>
        <w:t>)  Çalışan hakları karşılığına ilişkin bilgiler:</w:t>
      </w:r>
    </w:p>
    <w:p w14:paraId="6BAFFB76" w14:textId="77777777" w:rsidR="00223EB1" w:rsidRPr="00950E9B" w:rsidRDefault="00223EB1" w:rsidP="00223EB1">
      <w:pPr>
        <w:autoSpaceDE w:val="0"/>
        <w:autoSpaceDN w:val="0"/>
        <w:adjustRightInd w:val="0"/>
        <w:ind w:left="972"/>
        <w:jc w:val="both"/>
        <w:rPr>
          <w:rFonts w:ascii="Arial" w:hAnsi="Arial" w:cs="Arial"/>
          <w:bCs/>
          <w:sz w:val="20"/>
          <w:szCs w:val="20"/>
        </w:rPr>
      </w:pPr>
    </w:p>
    <w:p w14:paraId="4A96712E" w14:textId="385F1838" w:rsidR="0074532F" w:rsidRPr="00950E9B" w:rsidRDefault="0074532F" w:rsidP="00047C99">
      <w:pPr>
        <w:autoSpaceDE w:val="0"/>
        <w:autoSpaceDN w:val="0"/>
        <w:adjustRightInd w:val="0"/>
        <w:jc w:val="both"/>
        <w:rPr>
          <w:rFonts w:ascii="Arial" w:hAnsi="Arial" w:cs="Arial"/>
          <w:bCs/>
          <w:sz w:val="20"/>
          <w:szCs w:val="20"/>
        </w:rPr>
      </w:pPr>
      <w:r w:rsidRPr="00950E9B">
        <w:rPr>
          <w:rFonts w:ascii="Arial" w:hAnsi="Arial" w:cs="Arial"/>
          <w:bCs/>
          <w:sz w:val="20"/>
          <w:szCs w:val="20"/>
        </w:rPr>
        <w:t xml:space="preserve">Banka’nın bilanço tarihi itibarıyla </w:t>
      </w:r>
      <w:r w:rsidR="00171B32" w:rsidRPr="00950E9B">
        <w:rPr>
          <w:rFonts w:ascii="Arial" w:hAnsi="Arial" w:cs="Arial"/>
          <w:bCs/>
          <w:sz w:val="20"/>
          <w:szCs w:val="20"/>
        </w:rPr>
        <w:t>11.498</w:t>
      </w:r>
      <w:r w:rsidRPr="00950E9B">
        <w:rPr>
          <w:rFonts w:ascii="Arial" w:hAnsi="Arial" w:cs="Arial"/>
          <w:bCs/>
          <w:sz w:val="20"/>
          <w:szCs w:val="20"/>
        </w:rPr>
        <w:t xml:space="preserve"> TL (31 Aralık 202</w:t>
      </w:r>
      <w:r w:rsidR="00327568" w:rsidRPr="00950E9B">
        <w:rPr>
          <w:rFonts w:ascii="Arial" w:hAnsi="Arial" w:cs="Arial"/>
          <w:bCs/>
          <w:sz w:val="20"/>
          <w:szCs w:val="20"/>
        </w:rPr>
        <w:t>1</w:t>
      </w:r>
      <w:r w:rsidRPr="00950E9B">
        <w:rPr>
          <w:rFonts w:ascii="Arial" w:hAnsi="Arial" w:cs="Arial"/>
          <w:bCs/>
          <w:sz w:val="20"/>
          <w:szCs w:val="20"/>
        </w:rPr>
        <w:t xml:space="preserve">: </w:t>
      </w:r>
      <w:r w:rsidR="00327568" w:rsidRPr="00950E9B">
        <w:rPr>
          <w:rFonts w:ascii="Arial" w:hAnsi="Arial" w:cs="Arial"/>
          <w:bCs/>
          <w:sz w:val="20"/>
          <w:szCs w:val="20"/>
        </w:rPr>
        <w:t>8.170</w:t>
      </w:r>
      <w:r w:rsidRPr="00950E9B">
        <w:rPr>
          <w:rFonts w:ascii="Arial" w:hAnsi="Arial" w:cs="Arial"/>
          <w:bCs/>
          <w:sz w:val="20"/>
          <w:szCs w:val="20"/>
        </w:rPr>
        <w:t xml:space="preserve"> TL) tutarında kıdem tazminatı karşılığı, </w:t>
      </w:r>
      <w:r w:rsidR="00171B32" w:rsidRPr="00950E9B">
        <w:rPr>
          <w:rFonts w:ascii="Arial" w:hAnsi="Arial" w:cs="Arial"/>
          <w:bCs/>
          <w:sz w:val="20"/>
          <w:szCs w:val="20"/>
        </w:rPr>
        <w:t>7.266</w:t>
      </w:r>
      <w:r w:rsidR="0048321C" w:rsidRPr="00950E9B">
        <w:rPr>
          <w:rFonts w:ascii="Arial" w:hAnsi="Arial" w:cs="Arial"/>
          <w:bCs/>
          <w:sz w:val="20"/>
          <w:szCs w:val="20"/>
        </w:rPr>
        <w:t xml:space="preserve"> </w:t>
      </w:r>
      <w:r w:rsidRPr="00950E9B">
        <w:rPr>
          <w:rFonts w:ascii="Arial" w:hAnsi="Arial" w:cs="Arial"/>
          <w:bCs/>
          <w:sz w:val="20"/>
          <w:szCs w:val="20"/>
        </w:rPr>
        <w:t>TL (31 Aralık 202</w:t>
      </w:r>
      <w:r w:rsidR="00327568" w:rsidRPr="00950E9B">
        <w:rPr>
          <w:rFonts w:ascii="Arial" w:hAnsi="Arial" w:cs="Arial"/>
          <w:bCs/>
          <w:sz w:val="20"/>
          <w:szCs w:val="20"/>
        </w:rPr>
        <w:t>1</w:t>
      </w:r>
      <w:r w:rsidRPr="00950E9B">
        <w:rPr>
          <w:rFonts w:ascii="Arial" w:hAnsi="Arial" w:cs="Arial"/>
          <w:bCs/>
          <w:sz w:val="20"/>
          <w:szCs w:val="20"/>
        </w:rPr>
        <w:t xml:space="preserve">: </w:t>
      </w:r>
      <w:r w:rsidR="00327568" w:rsidRPr="00950E9B">
        <w:rPr>
          <w:rFonts w:ascii="Arial" w:hAnsi="Arial" w:cs="Arial"/>
          <w:bCs/>
          <w:sz w:val="20"/>
          <w:szCs w:val="20"/>
        </w:rPr>
        <w:t>4.5</w:t>
      </w:r>
      <w:r w:rsidR="00171B32" w:rsidRPr="00950E9B">
        <w:rPr>
          <w:rFonts w:ascii="Arial" w:hAnsi="Arial" w:cs="Arial"/>
          <w:bCs/>
          <w:sz w:val="20"/>
          <w:szCs w:val="20"/>
        </w:rPr>
        <w:t>4</w:t>
      </w:r>
      <w:r w:rsidR="006E32B9" w:rsidRPr="00950E9B">
        <w:rPr>
          <w:rFonts w:ascii="Arial" w:hAnsi="Arial" w:cs="Arial"/>
          <w:bCs/>
          <w:sz w:val="20"/>
          <w:szCs w:val="20"/>
        </w:rPr>
        <w:t>3</w:t>
      </w:r>
      <w:r w:rsidRPr="00950E9B">
        <w:rPr>
          <w:rFonts w:ascii="Arial" w:hAnsi="Arial" w:cs="Arial"/>
          <w:bCs/>
          <w:sz w:val="20"/>
          <w:szCs w:val="20"/>
        </w:rPr>
        <w:t xml:space="preserve"> TL) tuta</w:t>
      </w:r>
      <w:r w:rsidR="0016781D" w:rsidRPr="00950E9B">
        <w:rPr>
          <w:rFonts w:ascii="Arial" w:hAnsi="Arial" w:cs="Arial"/>
          <w:bCs/>
          <w:sz w:val="20"/>
          <w:szCs w:val="20"/>
        </w:rPr>
        <w:t xml:space="preserve">rında izin ücretleri karşılığı </w:t>
      </w:r>
      <w:r w:rsidRPr="00950E9B">
        <w:rPr>
          <w:rFonts w:ascii="Arial" w:hAnsi="Arial" w:cs="Arial"/>
          <w:bCs/>
          <w:sz w:val="20"/>
          <w:szCs w:val="20"/>
        </w:rPr>
        <w:t>(31 Aralık 202</w:t>
      </w:r>
      <w:r w:rsidR="00327568" w:rsidRPr="00950E9B">
        <w:rPr>
          <w:rFonts w:ascii="Arial" w:hAnsi="Arial" w:cs="Arial"/>
          <w:bCs/>
          <w:sz w:val="20"/>
          <w:szCs w:val="20"/>
        </w:rPr>
        <w:t>1</w:t>
      </w:r>
      <w:r w:rsidRPr="00950E9B">
        <w:rPr>
          <w:rFonts w:ascii="Arial" w:hAnsi="Arial" w:cs="Arial"/>
          <w:bCs/>
          <w:sz w:val="20"/>
          <w:szCs w:val="20"/>
        </w:rPr>
        <w:t xml:space="preserve">: </w:t>
      </w:r>
      <w:r w:rsidR="00327568" w:rsidRPr="00950E9B">
        <w:rPr>
          <w:rFonts w:ascii="Arial" w:hAnsi="Arial" w:cs="Arial"/>
          <w:bCs/>
          <w:sz w:val="20"/>
          <w:szCs w:val="20"/>
        </w:rPr>
        <w:t>13.879</w:t>
      </w:r>
      <w:r w:rsidRPr="00950E9B">
        <w:rPr>
          <w:rFonts w:ascii="Arial" w:hAnsi="Arial" w:cs="Arial"/>
          <w:bCs/>
          <w:sz w:val="20"/>
          <w:szCs w:val="20"/>
        </w:rPr>
        <w:t xml:space="preserve"> TL</w:t>
      </w:r>
      <w:r w:rsidR="0016781D" w:rsidRPr="00950E9B">
        <w:rPr>
          <w:rFonts w:ascii="Arial" w:hAnsi="Arial" w:cs="Arial"/>
          <w:bCs/>
          <w:sz w:val="20"/>
          <w:szCs w:val="20"/>
        </w:rPr>
        <w:t xml:space="preserve"> performans prim karşılığı)</w:t>
      </w:r>
      <w:r w:rsidRPr="00950E9B">
        <w:rPr>
          <w:rFonts w:ascii="Arial" w:hAnsi="Arial" w:cs="Arial"/>
          <w:bCs/>
          <w:sz w:val="20"/>
          <w:szCs w:val="20"/>
        </w:rPr>
        <w:t xml:space="preserve"> olmak üzere toplam </w:t>
      </w:r>
      <w:r w:rsidR="00171B32" w:rsidRPr="00950E9B">
        <w:rPr>
          <w:rFonts w:ascii="Arial" w:hAnsi="Arial" w:cs="Arial"/>
          <w:bCs/>
          <w:sz w:val="20"/>
          <w:szCs w:val="20"/>
        </w:rPr>
        <w:t>18.764</w:t>
      </w:r>
      <w:r w:rsidR="00F87D5B" w:rsidRPr="00950E9B">
        <w:rPr>
          <w:rFonts w:ascii="Arial" w:hAnsi="Arial" w:cs="Arial"/>
          <w:bCs/>
          <w:sz w:val="20"/>
          <w:szCs w:val="20"/>
        </w:rPr>
        <w:t xml:space="preserve"> </w:t>
      </w:r>
      <w:r w:rsidRPr="00950E9B">
        <w:rPr>
          <w:rFonts w:ascii="Arial" w:hAnsi="Arial" w:cs="Arial"/>
          <w:bCs/>
          <w:sz w:val="20"/>
          <w:szCs w:val="20"/>
        </w:rPr>
        <w:t>TL (31 Aralık 202</w:t>
      </w:r>
      <w:r w:rsidR="00327568" w:rsidRPr="00950E9B">
        <w:rPr>
          <w:rFonts w:ascii="Arial" w:hAnsi="Arial" w:cs="Arial"/>
          <w:bCs/>
          <w:sz w:val="20"/>
          <w:szCs w:val="20"/>
        </w:rPr>
        <w:t>1</w:t>
      </w:r>
      <w:r w:rsidRPr="00950E9B">
        <w:rPr>
          <w:rFonts w:ascii="Arial" w:hAnsi="Arial" w:cs="Arial"/>
          <w:bCs/>
          <w:sz w:val="20"/>
          <w:szCs w:val="20"/>
        </w:rPr>
        <w:t xml:space="preserve">: </w:t>
      </w:r>
      <w:r w:rsidR="00327568" w:rsidRPr="00950E9B">
        <w:rPr>
          <w:rFonts w:ascii="Arial" w:hAnsi="Arial" w:cs="Arial"/>
          <w:bCs/>
          <w:sz w:val="20"/>
          <w:szCs w:val="20"/>
        </w:rPr>
        <w:t>26.592</w:t>
      </w:r>
      <w:r w:rsidRPr="00950E9B">
        <w:rPr>
          <w:rFonts w:ascii="Arial" w:hAnsi="Arial" w:cs="Arial"/>
          <w:bCs/>
          <w:sz w:val="20"/>
          <w:szCs w:val="20"/>
        </w:rPr>
        <w:t xml:space="preserve"> TL) çalışan hakları karşılığı bulunmaktadır. </w:t>
      </w:r>
    </w:p>
    <w:p w14:paraId="6E466252" w14:textId="77777777" w:rsidR="0074532F" w:rsidRPr="00950E9B" w:rsidRDefault="0074532F" w:rsidP="00047C99">
      <w:pPr>
        <w:autoSpaceDE w:val="0"/>
        <w:autoSpaceDN w:val="0"/>
        <w:adjustRightInd w:val="0"/>
        <w:jc w:val="both"/>
        <w:rPr>
          <w:rFonts w:ascii="Arial" w:hAnsi="Arial" w:cs="Arial"/>
          <w:bCs/>
          <w:sz w:val="20"/>
          <w:szCs w:val="20"/>
        </w:rPr>
      </w:pPr>
    </w:p>
    <w:p w14:paraId="594ECEEF" w14:textId="4F904F7E" w:rsidR="00DF5DB2" w:rsidRPr="00950E9B" w:rsidRDefault="00F0127F" w:rsidP="00047C99">
      <w:pPr>
        <w:autoSpaceDE w:val="0"/>
        <w:autoSpaceDN w:val="0"/>
        <w:adjustRightInd w:val="0"/>
        <w:jc w:val="both"/>
        <w:rPr>
          <w:rFonts w:ascii="Arial" w:hAnsi="Arial" w:cs="Arial"/>
          <w:bCs/>
          <w:sz w:val="20"/>
          <w:szCs w:val="20"/>
        </w:rPr>
      </w:pPr>
      <w:r w:rsidRPr="00950E9B">
        <w:rPr>
          <w:rFonts w:ascii="Arial" w:hAnsi="Arial" w:cs="Arial"/>
          <w:bCs/>
          <w:sz w:val="20"/>
          <w:szCs w:val="20"/>
        </w:rPr>
        <w:t xml:space="preserve">Banka kıdem tazminatı karşılığını, TMS 19’da belirtilen aktüeryal değerleme yöntemini kullanarak finansal </w:t>
      </w:r>
      <w:r w:rsidR="00982C2A" w:rsidRPr="00950E9B">
        <w:rPr>
          <w:rFonts w:ascii="Arial" w:hAnsi="Arial" w:cs="Arial"/>
          <w:bCs/>
          <w:sz w:val="20"/>
          <w:szCs w:val="20"/>
        </w:rPr>
        <w:t>tablolara yansıtmıştır. Bu bağl</w:t>
      </w:r>
      <w:r w:rsidR="00DA58B9" w:rsidRPr="00950E9B">
        <w:rPr>
          <w:rFonts w:ascii="Arial" w:hAnsi="Arial" w:cs="Arial"/>
          <w:bCs/>
          <w:sz w:val="20"/>
          <w:szCs w:val="20"/>
        </w:rPr>
        <w:t>a</w:t>
      </w:r>
      <w:r w:rsidRPr="00950E9B">
        <w:rPr>
          <w:rFonts w:ascii="Arial" w:hAnsi="Arial" w:cs="Arial"/>
          <w:bCs/>
          <w:sz w:val="20"/>
          <w:szCs w:val="20"/>
        </w:rPr>
        <w:t>mda toplam yükümlülüklerin hesaplanmasında aşağıdaki aktüeryal varsayımlar kullanılmıştır.</w:t>
      </w:r>
    </w:p>
    <w:p w14:paraId="3F658469" w14:textId="77777777" w:rsidR="00136C29" w:rsidRPr="00950E9B" w:rsidRDefault="00136C29" w:rsidP="00136C29">
      <w:pPr>
        <w:jc w:val="both"/>
        <w:rPr>
          <w:rFonts w:ascii="Arial" w:hAnsi="Arial" w:cs="Arial"/>
          <w:bCs/>
          <w:sz w:val="20"/>
          <w:szCs w:val="14"/>
        </w:rPr>
      </w:pPr>
    </w:p>
    <w:tbl>
      <w:tblPr>
        <w:tblW w:w="9309" w:type="dxa"/>
        <w:tblLayout w:type="fixed"/>
        <w:tblCellMar>
          <w:left w:w="0" w:type="dxa"/>
          <w:right w:w="0" w:type="dxa"/>
        </w:tblCellMar>
        <w:tblLook w:val="0000" w:firstRow="0" w:lastRow="0" w:firstColumn="0" w:lastColumn="0" w:noHBand="0" w:noVBand="0"/>
      </w:tblPr>
      <w:tblGrid>
        <w:gridCol w:w="5954"/>
        <w:gridCol w:w="1559"/>
        <w:gridCol w:w="1796"/>
      </w:tblGrid>
      <w:tr w:rsidR="00136C29" w:rsidRPr="00950E9B" w14:paraId="5EA0CFEF" w14:textId="77777777" w:rsidTr="0016781D">
        <w:trPr>
          <w:trHeight w:val="113"/>
        </w:trPr>
        <w:tc>
          <w:tcPr>
            <w:tcW w:w="5954" w:type="dxa"/>
            <w:tcBorders>
              <w:top w:val="single" w:sz="4" w:space="0" w:color="auto"/>
              <w:bottom w:val="single" w:sz="4" w:space="0" w:color="auto"/>
            </w:tcBorders>
            <w:shd w:val="clear" w:color="auto" w:fill="auto"/>
            <w:vAlign w:val="bottom"/>
          </w:tcPr>
          <w:p w14:paraId="349584F7" w14:textId="77777777" w:rsidR="00136C29" w:rsidRPr="00950E9B"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auto"/>
            <w:vAlign w:val="center"/>
          </w:tcPr>
          <w:p w14:paraId="671AC2E2" w14:textId="77777777" w:rsidR="00136C29" w:rsidRPr="00950E9B" w:rsidRDefault="00136C29" w:rsidP="007D5386">
            <w:pPr>
              <w:tabs>
                <w:tab w:val="left" w:pos="180"/>
              </w:tabs>
              <w:ind w:right="142"/>
              <w:jc w:val="right"/>
              <w:rPr>
                <w:rFonts w:ascii="Arial" w:hAnsi="Arial" w:cs="Arial"/>
                <w:b/>
                <w:sz w:val="20"/>
                <w:szCs w:val="20"/>
              </w:rPr>
            </w:pPr>
            <w:r w:rsidRPr="00950E9B">
              <w:rPr>
                <w:rFonts w:ascii="Arial" w:hAnsi="Arial" w:cs="Arial"/>
                <w:b/>
                <w:sz w:val="20"/>
                <w:szCs w:val="20"/>
              </w:rPr>
              <w:t>Cari Dönem</w:t>
            </w:r>
          </w:p>
        </w:tc>
        <w:tc>
          <w:tcPr>
            <w:tcW w:w="1796" w:type="dxa"/>
            <w:tcBorders>
              <w:top w:val="single" w:sz="4" w:space="0" w:color="auto"/>
              <w:bottom w:val="single" w:sz="4" w:space="0" w:color="auto"/>
            </w:tcBorders>
            <w:shd w:val="clear" w:color="auto" w:fill="auto"/>
            <w:vAlign w:val="center"/>
          </w:tcPr>
          <w:p w14:paraId="08B33910" w14:textId="77777777" w:rsidR="00136C29" w:rsidRPr="00950E9B" w:rsidRDefault="00136C29" w:rsidP="007D5386">
            <w:pPr>
              <w:tabs>
                <w:tab w:val="left" w:pos="180"/>
              </w:tabs>
              <w:ind w:right="142"/>
              <w:jc w:val="right"/>
              <w:rPr>
                <w:rFonts w:ascii="Arial" w:hAnsi="Arial" w:cs="Arial"/>
                <w:b/>
                <w:sz w:val="20"/>
                <w:szCs w:val="20"/>
              </w:rPr>
            </w:pPr>
            <w:r w:rsidRPr="00950E9B">
              <w:rPr>
                <w:rFonts w:ascii="Arial" w:hAnsi="Arial" w:cs="Arial"/>
                <w:b/>
                <w:sz w:val="20"/>
                <w:szCs w:val="20"/>
              </w:rPr>
              <w:t>Önceki Dönem</w:t>
            </w:r>
          </w:p>
        </w:tc>
      </w:tr>
      <w:tr w:rsidR="00136C29" w:rsidRPr="00950E9B" w14:paraId="04AF013C" w14:textId="77777777" w:rsidTr="0016781D">
        <w:trPr>
          <w:trHeight w:val="113"/>
        </w:trPr>
        <w:tc>
          <w:tcPr>
            <w:tcW w:w="5954" w:type="dxa"/>
            <w:tcBorders>
              <w:top w:val="single" w:sz="4" w:space="0" w:color="auto"/>
            </w:tcBorders>
            <w:shd w:val="clear" w:color="auto" w:fill="auto"/>
            <w:vAlign w:val="bottom"/>
          </w:tcPr>
          <w:p w14:paraId="5A55FBB5" w14:textId="77777777" w:rsidR="00136C29" w:rsidRPr="00950E9B" w:rsidRDefault="00136C29" w:rsidP="000C1207">
            <w:pPr>
              <w:tabs>
                <w:tab w:val="left" w:pos="540"/>
              </w:tabs>
              <w:jc w:val="both"/>
              <w:rPr>
                <w:rFonts w:ascii="Arial" w:hAnsi="Arial" w:cs="Arial"/>
                <w:bCs/>
                <w:sz w:val="20"/>
                <w:szCs w:val="20"/>
              </w:rPr>
            </w:pPr>
          </w:p>
        </w:tc>
        <w:tc>
          <w:tcPr>
            <w:tcW w:w="1559" w:type="dxa"/>
            <w:tcBorders>
              <w:top w:val="single" w:sz="4" w:space="0" w:color="auto"/>
            </w:tcBorders>
            <w:shd w:val="clear" w:color="auto" w:fill="auto"/>
            <w:vAlign w:val="bottom"/>
          </w:tcPr>
          <w:p w14:paraId="2FA64092" w14:textId="77777777" w:rsidR="00136C29" w:rsidRPr="00950E9B" w:rsidRDefault="00136C29" w:rsidP="007D5386">
            <w:pPr>
              <w:ind w:right="142"/>
              <w:jc w:val="right"/>
              <w:rPr>
                <w:rFonts w:ascii="Arial" w:hAnsi="Arial" w:cs="Arial"/>
                <w:bCs/>
                <w:sz w:val="20"/>
                <w:szCs w:val="20"/>
              </w:rPr>
            </w:pPr>
          </w:p>
        </w:tc>
        <w:tc>
          <w:tcPr>
            <w:tcW w:w="1796" w:type="dxa"/>
            <w:tcBorders>
              <w:top w:val="single" w:sz="4" w:space="0" w:color="auto"/>
            </w:tcBorders>
            <w:shd w:val="clear" w:color="auto" w:fill="auto"/>
            <w:vAlign w:val="bottom"/>
          </w:tcPr>
          <w:p w14:paraId="1807F782" w14:textId="77777777" w:rsidR="00136C29" w:rsidRPr="00950E9B" w:rsidRDefault="00A3610D" w:rsidP="007D5386">
            <w:pPr>
              <w:ind w:right="142"/>
              <w:jc w:val="right"/>
              <w:rPr>
                <w:rFonts w:ascii="Arial" w:hAnsi="Arial" w:cs="Arial"/>
                <w:bCs/>
                <w:sz w:val="20"/>
                <w:szCs w:val="20"/>
              </w:rPr>
            </w:pPr>
            <w:r w:rsidRPr="00950E9B">
              <w:rPr>
                <w:rFonts w:ascii="Arial" w:hAnsi="Arial" w:cs="Arial"/>
                <w:bCs/>
                <w:sz w:val="20"/>
                <w:szCs w:val="20"/>
              </w:rPr>
              <w:t xml:space="preserve">        </w:t>
            </w:r>
          </w:p>
        </w:tc>
      </w:tr>
      <w:tr w:rsidR="00327568" w:rsidRPr="00950E9B" w14:paraId="64F0B083" w14:textId="77777777" w:rsidTr="0016781D">
        <w:trPr>
          <w:trHeight w:val="113"/>
        </w:trPr>
        <w:tc>
          <w:tcPr>
            <w:tcW w:w="5954" w:type="dxa"/>
            <w:shd w:val="clear" w:color="auto" w:fill="auto"/>
            <w:vAlign w:val="bottom"/>
          </w:tcPr>
          <w:p w14:paraId="48CF0774" w14:textId="77777777" w:rsidR="00327568" w:rsidRPr="00950E9B" w:rsidRDefault="00327568" w:rsidP="00327568">
            <w:pPr>
              <w:tabs>
                <w:tab w:val="left" w:pos="540"/>
              </w:tabs>
              <w:jc w:val="both"/>
              <w:rPr>
                <w:rFonts w:ascii="Arial" w:hAnsi="Arial" w:cs="Arial"/>
                <w:bCs/>
                <w:sz w:val="20"/>
                <w:szCs w:val="20"/>
              </w:rPr>
            </w:pPr>
            <w:r w:rsidRPr="00950E9B">
              <w:rPr>
                <w:rFonts w:ascii="Arial" w:hAnsi="Arial" w:cs="Arial"/>
                <w:bCs/>
                <w:sz w:val="20"/>
                <w:szCs w:val="20"/>
              </w:rPr>
              <w:t>İskonto oranı (%)</w:t>
            </w:r>
          </w:p>
        </w:tc>
        <w:tc>
          <w:tcPr>
            <w:tcW w:w="1559" w:type="dxa"/>
            <w:shd w:val="clear" w:color="auto" w:fill="auto"/>
            <w:vAlign w:val="bottom"/>
          </w:tcPr>
          <w:p w14:paraId="495DD0DF" w14:textId="1A64E968"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19,10</w:t>
            </w:r>
          </w:p>
        </w:tc>
        <w:tc>
          <w:tcPr>
            <w:tcW w:w="1796" w:type="dxa"/>
            <w:shd w:val="clear" w:color="auto" w:fill="auto"/>
            <w:vAlign w:val="bottom"/>
          </w:tcPr>
          <w:p w14:paraId="2F22CBC9" w14:textId="41717E09"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19,10</w:t>
            </w:r>
          </w:p>
        </w:tc>
      </w:tr>
      <w:tr w:rsidR="00327568" w:rsidRPr="00950E9B" w14:paraId="62C186A5" w14:textId="77777777" w:rsidTr="0016781D">
        <w:trPr>
          <w:trHeight w:val="113"/>
        </w:trPr>
        <w:tc>
          <w:tcPr>
            <w:tcW w:w="5954" w:type="dxa"/>
            <w:shd w:val="clear" w:color="auto" w:fill="auto"/>
            <w:vAlign w:val="bottom"/>
          </w:tcPr>
          <w:p w14:paraId="00B09146" w14:textId="77777777" w:rsidR="00327568" w:rsidRPr="00950E9B" w:rsidRDefault="00327568" w:rsidP="00327568">
            <w:pPr>
              <w:tabs>
                <w:tab w:val="left" w:pos="540"/>
              </w:tabs>
              <w:jc w:val="both"/>
              <w:rPr>
                <w:rFonts w:ascii="Arial" w:hAnsi="Arial" w:cs="Arial"/>
                <w:bCs/>
                <w:sz w:val="20"/>
                <w:szCs w:val="20"/>
              </w:rPr>
            </w:pPr>
            <w:r w:rsidRPr="00950E9B">
              <w:rPr>
                <w:rFonts w:ascii="Arial" w:hAnsi="Arial" w:cs="Arial"/>
                <w:bCs/>
                <w:sz w:val="20"/>
                <w:szCs w:val="20"/>
              </w:rPr>
              <w:t>Tahmin edilen maaş tavanı artış oranı (%)</w:t>
            </w:r>
          </w:p>
        </w:tc>
        <w:tc>
          <w:tcPr>
            <w:tcW w:w="1559" w:type="dxa"/>
            <w:shd w:val="clear" w:color="auto" w:fill="auto"/>
            <w:vAlign w:val="bottom"/>
          </w:tcPr>
          <w:p w14:paraId="10C1CB54" w14:textId="5CCA4ADB"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15,80</w:t>
            </w:r>
          </w:p>
        </w:tc>
        <w:tc>
          <w:tcPr>
            <w:tcW w:w="1796" w:type="dxa"/>
            <w:shd w:val="clear" w:color="auto" w:fill="auto"/>
            <w:vAlign w:val="bottom"/>
          </w:tcPr>
          <w:p w14:paraId="75A1FF06" w14:textId="3A26CABF"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15,80</w:t>
            </w:r>
          </w:p>
        </w:tc>
      </w:tr>
    </w:tbl>
    <w:p w14:paraId="586AB8ED" w14:textId="7FABC54E" w:rsidR="00136C29" w:rsidRPr="00950E9B" w:rsidRDefault="00136C29" w:rsidP="00F75788">
      <w:pPr>
        <w:ind w:left="561"/>
        <w:jc w:val="both"/>
        <w:rPr>
          <w:rFonts w:ascii="Arial" w:hAnsi="Arial" w:cs="Arial"/>
          <w:bCs/>
          <w:sz w:val="16"/>
          <w:szCs w:val="20"/>
        </w:rPr>
      </w:pPr>
      <w:r w:rsidRPr="00950E9B">
        <w:rPr>
          <w:rFonts w:ascii="Arial" w:hAnsi="Arial" w:cs="Arial"/>
          <w:bCs/>
          <w:sz w:val="20"/>
          <w:szCs w:val="20"/>
        </w:rPr>
        <w:tab/>
      </w:r>
    </w:p>
    <w:p w14:paraId="114545F9" w14:textId="48AE1253" w:rsidR="00136C29" w:rsidRPr="00950E9B" w:rsidRDefault="00136C29" w:rsidP="00E55F8B">
      <w:pPr>
        <w:tabs>
          <w:tab w:val="left" w:pos="360"/>
          <w:tab w:val="left" w:pos="540"/>
        </w:tabs>
        <w:jc w:val="both"/>
        <w:rPr>
          <w:rFonts w:ascii="Arial" w:hAnsi="Arial" w:cs="Arial"/>
          <w:bCs/>
          <w:sz w:val="20"/>
          <w:szCs w:val="20"/>
        </w:rPr>
      </w:pPr>
      <w:r w:rsidRPr="00950E9B">
        <w:rPr>
          <w:rFonts w:ascii="Arial" w:hAnsi="Arial" w:cs="Arial"/>
          <w:bCs/>
          <w:sz w:val="20"/>
          <w:szCs w:val="20"/>
        </w:rPr>
        <w:t xml:space="preserve">Kıdem tazminatı yükümlülüğü karşılığının bilançodaki hareketi: </w:t>
      </w:r>
      <w:r w:rsidR="008C4B70" w:rsidRPr="00950E9B">
        <w:rPr>
          <w:rFonts w:ascii="Arial" w:hAnsi="Arial" w:cs="Arial"/>
          <w:bCs/>
          <w:sz w:val="20"/>
          <w:szCs w:val="20"/>
        </w:rPr>
        <w:t xml:space="preserve">      </w:t>
      </w:r>
    </w:p>
    <w:p w14:paraId="299A2E2F" w14:textId="77777777" w:rsidR="00136C29" w:rsidRPr="00950E9B" w:rsidRDefault="00136C29" w:rsidP="00136C29">
      <w:pPr>
        <w:tabs>
          <w:tab w:val="left" w:pos="540"/>
        </w:tabs>
        <w:jc w:val="both"/>
        <w:rPr>
          <w:rFonts w:ascii="Arial" w:hAnsi="Arial" w:cs="Arial"/>
          <w:bCs/>
          <w:sz w:val="20"/>
          <w:szCs w:val="14"/>
        </w:rPr>
      </w:pPr>
    </w:p>
    <w:tbl>
      <w:tblPr>
        <w:tblW w:w="9281" w:type="dxa"/>
        <w:tblLayout w:type="fixed"/>
        <w:tblCellMar>
          <w:left w:w="0" w:type="dxa"/>
          <w:right w:w="0" w:type="dxa"/>
        </w:tblCellMar>
        <w:tblLook w:val="0000" w:firstRow="0" w:lastRow="0" w:firstColumn="0" w:lastColumn="0" w:noHBand="0" w:noVBand="0"/>
      </w:tblPr>
      <w:tblGrid>
        <w:gridCol w:w="5940"/>
        <w:gridCol w:w="1573"/>
        <w:gridCol w:w="1768"/>
      </w:tblGrid>
      <w:tr w:rsidR="00136C29" w:rsidRPr="00950E9B" w14:paraId="4CA7122C" w14:textId="77777777" w:rsidTr="00047C99">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950E9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950E9B" w:rsidRDefault="00136C29" w:rsidP="004D0FDF">
            <w:pPr>
              <w:tabs>
                <w:tab w:val="left" w:pos="180"/>
              </w:tabs>
              <w:ind w:right="142"/>
              <w:jc w:val="right"/>
              <w:rPr>
                <w:rFonts w:ascii="Arial" w:hAnsi="Arial" w:cs="Arial"/>
                <w:b/>
                <w:sz w:val="20"/>
                <w:szCs w:val="20"/>
              </w:rPr>
            </w:pPr>
            <w:r w:rsidRPr="00950E9B">
              <w:rPr>
                <w:rFonts w:ascii="Arial" w:hAnsi="Arial" w:cs="Arial"/>
                <w:b/>
                <w:sz w:val="20"/>
                <w:szCs w:val="20"/>
              </w:rPr>
              <w:t>Cari Dönem</w:t>
            </w:r>
          </w:p>
        </w:tc>
        <w:tc>
          <w:tcPr>
            <w:tcW w:w="1768" w:type="dxa"/>
            <w:tcBorders>
              <w:top w:val="single" w:sz="4" w:space="0" w:color="auto"/>
              <w:bottom w:val="single" w:sz="4" w:space="0" w:color="auto"/>
            </w:tcBorders>
            <w:shd w:val="clear" w:color="auto" w:fill="FFFFFF"/>
            <w:vAlign w:val="center"/>
          </w:tcPr>
          <w:p w14:paraId="52FCF099" w14:textId="77777777" w:rsidR="00136C29" w:rsidRPr="00950E9B" w:rsidRDefault="00136C29" w:rsidP="004D0FDF">
            <w:pPr>
              <w:tabs>
                <w:tab w:val="left" w:pos="180"/>
              </w:tabs>
              <w:ind w:right="142"/>
              <w:jc w:val="right"/>
              <w:rPr>
                <w:rFonts w:ascii="Arial" w:hAnsi="Arial" w:cs="Arial"/>
                <w:b/>
                <w:sz w:val="20"/>
                <w:szCs w:val="20"/>
              </w:rPr>
            </w:pPr>
            <w:r w:rsidRPr="00950E9B">
              <w:rPr>
                <w:rFonts w:ascii="Arial" w:hAnsi="Arial" w:cs="Arial"/>
                <w:b/>
                <w:sz w:val="20"/>
                <w:szCs w:val="20"/>
              </w:rPr>
              <w:t>Önceki Dönem</w:t>
            </w:r>
          </w:p>
        </w:tc>
      </w:tr>
      <w:tr w:rsidR="00136C29" w:rsidRPr="00950E9B" w14:paraId="63FD1899" w14:textId="77777777" w:rsidTr="00047C99">
        <w:trPr>
          <w:trHeight w:val="113"/>
        </w:trPr>
        <w:tc>
          <w:tcPr>
            <w:tcW w:w="5940" w:type="dxa"/>
            <w:tcBorders>
              <w:top w:val="single" w:sz="4" w:space="0" w:color="auto"/>
            </w:tcBorders>
            <w:shd w:val="clear" w:color="auto" w:fill="FFFFFF"/>
            <w:vAlign w:val="bottom"/>
          </w:tcPr>
          <w:p w14:paraId="4070EDBD" w14:textId="77777777" w:rsidR="00136C29" w:rsidRPr="00950E9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950E9B" w:rsidRDefault="00136C29" w:rsidP="004D0FDF">
            <w:pPr>
              <w:tabs>
                <w:tab w:val="left" w:pos="180"/>
              </w:tabs>
              <w:ind w:right="142"/>
              <w:jc w:val="right"/>
              <w:rPr>
                <w:rFonts w:ascii="Arial" w:hAnsi="Arial" w:cs="Arial"/>
                <w:b/>
                <w:sz w:val="20"/>
                <w:szCs w:val="20"/>
              </w:rPr>
            </w:pPr>
          </w:p>
        </w:tc>
        <w:tc>
          <w:tcPr>
            <w:tcW w:w="1768" w:type="dxa"/>
            <w:tcBorders>
              <w:top w:val="single" w:sz="4" w:space="0" w:color="auto"/>
            </w:tcBorders>
            <w:shd w:val="clear" w:color="auto" w:fill="FFFFFF"/>
            <w:vAlign w:val="center"/>
          </w:tcPr>
          <w:p w14:paraId="5E2C4918" w14:textId="77777777" w:rsidR="00136C29" w:rsidRPr="00950E9B" w:rsidRDefault="00136C29" w:rsidP="004D0FDF">
            <w:pPr>
              <w:tabs>
                <w:tab w:val="left" w:pos="180"/>
              </w:tabs>
              <w:ind w:right="142"/>
              <w:jc w:val="right"/>
              <w:rPr>
                <w:rFonts w:ascii="Arial" w:hAnsi="Arial" w:cs="Arial"/>
                <w:b/>
                <w:sz w:val="20"/>
                <w:szCs w:val="20"/>
              </w:rPr>
            </w:pPr>
          </w:p>
        </w:tc>
      </w:tr>
      <w:tr w:rsidR="00327568" w:rsidRPr="00950E9B" w14:paraId="15EDB4EA" w14:textId="77777777" w:rsidTr="00047C99">
        <w:trPr>
          <w:trHeight w:val="113"/>
        </w:trPr>
        <w:tc>
          <w:tcPr>
            <w:tcW w:w="5940" w:type="dxa"/>
            <w:shd w:val="clear" w:color="auto" w:fill="FFFFFF"/>
            <w:vAlign w:val="bottom"/>
          </w:tcPr>
          <w:p w14:paraId="7FA5A196" w14:textId="16F03D93" w:rsidR="00327568" w:rsidRPr="00950E9B" w:rsidRDefault="00327568" w:rsidP="00327568">
            <w:pPr>
              <w:tabs>
                <w:tab w:val="left" w:pos="540"/>
                <w:tab w:val="num" w:pos="720"/>
              </w:tabs>
              <w:jc w:val="both"/>
              <w:rPr>
                <w:rFonts w:ascii="Arial" w:hAnsi="Arial" w:cs="Arial"/>
                <w:bCs/>
                <w:sz w:val="20"/>
                <w:szCs w:val="20"/>
              </w:rPr>
            </w:pPr>
            <w:r w:rsidRPr="00950E9B">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40144B8A" w:rsidR="00327568" w:rsidRPr="00950E9B" w:rsidRDefault="00A4428A" w:rsidP="00327568">
            <w:pPr>
              <w:ind w:right="142"/>
              <w:jc w:val="right"/>
              <w:rPr>
                <w:rFonts w:ascii="Arial" w:hAnsi="Arial" w:cs="Arial"/>
                <w:bCs/>
                <w:sz w:val="20"/>
                <w:szCs w:val="20"/>
              </w:rPr>
            </w:pPr>
            <w:r w:rsidRPr="00950E9B">
              <w:rPr>
                <w:rFonts w:ascii="Arial" w:hAnsi="Arial" w:cs="Arial"/>
                <w:bCs/>
                <w:sz w:val="20"/>
                <w:szCs w:val="20"/>
              </w:rPr>
              <w:t>8.170</w:t>
            </w:r>
          </w:p>
        </w:tc>
        <w:tc>
          <w:tcPr>
            <w:tcW w:w="1768" w:type="dxa"/>
            <w:vAlign w:val="bottom"/>
          </w:tcPr>
          <w:p w14:paraId="58D8F2F6" w14:textId="7E375343"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4.265</w:t>
            </w:r>
          </w:p>
        </w:tc>
      </w:tr>
      <w:tr w:rsidR="00327568" w:rsidRPr="00950E9B" w14:paraId="2B8E8004" w14:textId="77777777" w:rsidTr="00047C99">
        <w:trPr>
          <w:trHeight w:val="113"/>
        </w:trPr>
        <w:tc>
          <w:tcPr>
            <w:tcW w:w="5940" w:type="dxa"/>
            <w:shd w:val="clear" w:color="auto" w:fill="FFFFFF"/>
            <w:vAlign w:val="bottom"/>
          </w:tcPr>
          <w:p w14:paraId="5B423DE9" w14:textId="03C5C13F" w:rsidR="00327568" w:rsidRPr="00950E9B" w:rsidRDefault="00327568" w:rsidP="00327568">
            <w:pPr>
              <w:tabs>
                <w:tab w:val="left" w:pos="540"/>
                <w:tab w:val="num" w:pos="720"/>
              </w:tabs>
              <w:jc w:val="both"/>
              <w:rPr>
                <w:rFonts w:ascii="Arial" w:hAnsi="Arial" w:cs="Arial"/>
                <w:bCs/>
                <w:sz w:val="20"/>
                <w:szCs w:val="20"/>
              </w:rPr>
            </w:pPr>
            <w:r w:rsidRPr="00950E9B">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1B0917DF" w:rsidR="00327568" w:rsidRPr="00950E9B" w:rsidRDefault="00171B32" w:rsidP="00327568">
            <w:pPr>
              <w:ind w:right="142"/>
              <w:jc w:val="right"/>
              <w:rPr>
                <w:rFonts w:ascii="Arial" w:hAnsi="Arial" w:cs="Arial"/>
                <w:bCs/>
                <w:sz w:val="20"/>
                <w:szCs w:val="20"/>
              </w:rPr>
            </w:pPr>
            <w:r w:rsidRPr="00950E9B">
              <w:rPr>
                <w:rFonts w:ascii="Arial" w:hAnsi="Arial" w:cs="Arial"/>
                <w:bCs/>
                <w:sz w:val="20"/>
                <w:szCs w:val="20"/>
              </w:rPr>
              <w:t>3.327</w:t>
            </w:r>
          </w:p>
        </w:tc>
        <w:tc>
          <w:tcPr>
            <w:tcW w:w="1768" w:type="dxa"/>
            <w:vAlign w:val="bottom"/>
          </w:tcPr>
          <w:p w14:paraId="27D82EF7" w14:textId="398E9774"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4.011</w:t>
            </w:r>
          </w:p>
        </w:tc>
      </w:tr>
      <w:tr w:rsidR="00327568" w:rsidRPr="00950E9B" w14:paraId="365EF396" w14:textId="77777777" w:rsidTr="00047C99">
        <w:trPr>
          <w:trHeight w:val="113"/>
        </w:trPr>
        <w:tc>
          <w:tcPr>
            <w:tcW w:w="5940" w:type="dxa"/>
            <w:shd w:val="clear" w:color="auto" w:fill="FFFFFF"/>
            <w:vAlign w:val="bottom"/>
          </w:tcPr>
          <w:p w14:paraId="14D1DB78" w14:textId="30D1F7DD" w:rsidR="00327568" w:rsidRPr="00950E9B" w:rsidRDefault="00327568" w:rsidP="00327568">
            <w:pPr>
              <w:tabs>
                <w:tab w:val="left" w:pos="540"/>
                <w:tab w:val="num" w:pos="720"/>
              </w:tabs>
              <w:jc w:val="both"/>
              <w:rPr>
                <w:rFonts w:ascii="Arial" w:hAnsi="Arial" w:cs="Arial"/>
                <w:bCs/>
                <w:sz w:val="20"/>
                <w:szCs w:val="20"/>
              </w:rPr>
            </w:pPr>
            <w:r w:rsidRPr="00950E9B">
              <w:rPr>
                <w:rFonts w:asciiTheme="minorBidi" w:hAnsiTheme="minorBidi" w:cstheme="minorBidi"/>
                <w:bCs/>
                <w:sz w:val="20"/>
                <w:szCs w:val="20"/>
              </w:rPr>
              <w:t>Aktüeryal (kazanç)/kayıp</w:t>
            </w:r>
          </w:p>
        </w:tc>
        <w:tc>
          <w:tcPr>
            <w:tcW w:w="1573" w:type="dxa"/>
          </w:tcPr>
          <w:p w14:paraId="51DD3F0B" w14:textId="275A94FB" w:rsidR="00327568" w:rsidRPr="00950E9B" w:rsidRDefault="00A4428A" w:rsidP="00327568">
            <w:pPr>
              <w:ind w:right="142"/>
              <w:jc w:val="right"/>
              <w:rPr>
                <w:rFonts w:ascii="Arial" w:hAnsi="Arial" w:cs="Arial"/>
                <w:bCs/>
                <w:sz w:val="20"/>
                <w:szCs w:val="20"/>
              </w:rPr>
            </w:pPr>
            <w:r w:rsidRPr="00950E9B">
              <w:rPr>
                <w:rFonts w:ascii="Arial" w:hAnsi="Arial" w:cs="Arial"/>
                <w:bCs/>
                <w:sz w:val="20"/>
                <w:szCs w:val="20"/>
              </w:rPr>
              <w:t>-</w:t>
            </w:r>
          </w:p>
        </w:tc>
        <w:tc>
          <w:tcPr>
            <w:tcW w:w="1768" w:type="dxa"/>
          </w:tcPr>
          <w:p w14:paraId="2FC86888" w14:textId="12CC7C6F" w:rsidR="00327568" w:rsidRPr="00950E9B" w:rsidRDefault="00327568" w:rsidP="00327568">
            <w:pPr>
              <w:ind w:right="142"/>
              <w:jc w:val="right"/>
              <w:rPr>
                <w:rFonts w:ascii="Arial" w:hAnsi="Arial" w:cs="Arial"/>
                <w:bCs/>
                <w:sz w:val="20"/>
                <w:szCs w:val="20"/>
              </w:rPr>
            </w:pPr>
            <w:r w:rsidRPr="00950E9B">
              <w:rPr>
                <w:rFonts w:ascii="Arial" w:hAnsi="Arial" w:cs="Arial"/>
                <w:bCs/>
                <w:sz w:val="20"/>
                <w:szCs w:val="20"/>
              </w:rPr>
              <w:t>(106)</w:t>
            </w:r>
          </w:p>
        </w:tc>
      </w:tr>
      <w:tr w:rsidR="00327568" w:rsidRPr="00950E9B" w14:paraId="44447A03" w14:textId="77777777" w:rsidTr="00047C99">
        <w:trPr>
          <w:trHeight w:val="113"/>
        </w:trPr>
        <w:tc>
          <w:tcPr>
            <w:tcW w:w="5940" w:type="dxa"/>
            <w:tcBorders>
              <w:bottom w:val="single" w:sz="4" w:space="0" w:color="auto"/>
            </w:tcBorders>
            <w:shd w:val="clear" w:color="auto" w:fill="FFFFFF"/>
            <w:vAlign w:val="bottom"/>
          </w:tcPr>
          <w:p w14:paraId="73B39496" w14:textId="77777777" w:rsidR="00327568" w:rsidRPr="00950E9B" w:rsidRDefault="00327568" w:rsidP="00327568">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327568" w:rsidRPr="00950E9B" w:rsidRDefault="00327568" w:rsidP="00327568">
            <w:pPr>
              <w:ind w:right="142"/>
              <w:jc w:val="right"/>
              <w:rPr>
                <w:rFonts w:ascii="Arial" w:hAnsi="Arial" w:cs="Arial"/>
                <w:sz w:val="20"/>
                <w:szCs w:val="20"/>
              </w:rPr>
            </w:pPr>
          </w:p>
        </w:tc>
        <w:tc>
          <w:tcPr>
            <w:tcW w:w="1768" w:type="dxa"/>
            <w:tcBorders>
              <w:bottom w:val="single" w:sz="4" w:space="0" w:color="auto"/>
            </w:tcBorders>
          </w:tcPr>
          <w:p w14:paraId="10310975" w14:textId="77777777" w:rsidR="00327568" w:rsidRPr="00950E9B" w:rsidRDefault="00327568" w:rsidP="00327568">
            <w:pPr>
              <w:ind w:right="142"/>
              <w:jc w:val="right"/>
              <w:rPr>
                <w:rFonts w:ascii="Arial" w:hAnsi="Arial" w:cs="Arial"/>
                <w:bCs/>
                <w:sz w:val="20"/>
                <w:szCs w:val="20"/>
              </w:rPr>
            </w:pPr>
          </w:p>
        </w:tc>
      </w:tr>
      <w:tr w:rsidR="00327568" w:rsidRPr="00950E9B" w14:paraId="28985B4D" w14:textId="77777777" w:rsidTr="00047C99">
        <w:trPr>
          <w:trHeight w:val="113"/>
        </w:trPr>
        <w:tc>
          <w:tcPr>
            <w:tcW w:w="5940" w:type="dxa"/>
            <w:tcBorders>
              <w:top w:val="single" w:sz="4" w:space="0" w:color="auto"/>
              <w:bottom w:val="double" w:sz="4" w:space="0" w:color="auto"/>
            </w:tcBorders>
            <w:shd w:val="clear" w:color="auto" w:fill="FFFFFF"/>
            <w:vAlign w:val="bottom"/>
          </w:tcPr>
          <w:p w14:paraId="12099AE3" w14:textId="77777777" w:rsidR="00327568" w:rsidRPr="00950E9B" w:rsidRDefault="00327568" w:rsidP="00327568">
            <w:pPr>
              <w:tabs>
                <w:tab w:val="left" w:pos="540"/>
                <w:tab w:val="num" w:pos="720"/>
              </w:tabs>
              <w:jc w:val="both"/>
              <w:rPr>
                <w:rFonts w:ascii="Arial" w:hAnsi="Arial" w:cs="Arial"/>
                <w:b/>
                <w:bCs/>
                <w:sz w:val="20"/>
                <w:szCs w:val="20"/>
              </w:rPr>
            </w:pPr>
            <w:r w:rsidRPr="00950E9B">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57869421" w:rsidR="00327568" w:rsidRPr="00950E9B" w:rsidRDefault="00171B32" w:rsidP="00327568">
            <w:pPr>
              <w:ind w:right="142"/>
              <w:jc w:val="right"/>
              <w:rPr>
                <w:rFonts w:ascii="Arial" w:hAnsi="Arial" w:cs="Arial"/>
                <w:b/>
                <w:sz w:val="20"/>
                <w:szCs w:val="20"/>
              </w:rPr>
            </w:pPr>
            <w:r w:rsidRPr="00950E9B">
              <w:rPr>
                <w:rFonts w:ascii="Arial" w:hAnsi="Arial" w:cs="Arial"/>
                <w:b/>
                <w:sz w:val="20"/>
                <w:szCs w:val="20"/>
              </w:rPr>
              <w:t>11.498</w:t>
            </w:r>
          </w:p>
        </w:tc>
        <w:tc>
          <w:tcPr>
            <w:tcW w:w="1768" w:type="dxa"/>
            <w:tcBorders>
              <w:top w:val="single" w:sz="4" w:space="0" w:color="auto"/>
              <w:bottom w:val="double" w:sz="4" w:space="0" w:color="auto"/>
            </w:tcBorders>
          </w:tcPr>
          <w:p w14:paraId="106FB5A6" w14:textId="30F64061" w:rsidR="00327568" w:rsidRPr="00950E9B" w:rsidRDefault="00171B32" w:rsidP="00327568">
            <w:pPr>
              <w:ind w:right="142"/>
              <w:jc w:val="right"/>
              <w:rPr>
                <w:rFonts w:ascii="Arial" w:hAnsi="Arial" w:cs="Arial"/>
                <w:b/>
                <w:bCs/>
                <w:sz w:val="20"/>
                <w:szCs w:val="20"/>
              </w:rPr>
            </w:pPr>
            <w:r w:rsidRPr="00950E9B">
              <w:rPr>
                <w:rFonts w:ascii="Arial" w:hAnsi="Arial" w:cs="Arial"/>
                <w:b/>
                <w:sz w:val="20"/>
                <w:szCs w:val="20"/>
              </w:rPr>
              <w:t>8.170</w:t>
            </w:r>
          </w:p>
        </w:tc>
      </w:tr>
    </w:tbl>
    <w:p w14:paraId="77F36313" w14:textId="77777777" w:rsidR="008110E8" w:rsidRPr="00950E9B" w:rsidRDefault="008110E8" w:rsidP="003414CC">
      <w:pPr>
        <w:tabs>
          <w:tab w:val="left" w:pos="540"/>
        </w:tabs>
        <w:ind w:hanging="567"/>
        <w:jc w:val="both"/>
        <w:rPr>
          <w:rFonts w:ascii="Arial" w:hAnsi="Arial" w:cs="Arial"/>
          <w:b/>
          <w:bCs/>
          <w:sz w:val="20"/>
          <w:szCs w:val="20"/>
        </w:rPr>
      </w:pPr>
    </w:p>
    <w:p w14:paraId="4F2CC264" w14:textId="5CF8A6D8" w:rsidR="004A5427" w:rsidRPr="00950E9B" w:rsidRDefault="0017354E" w:rsidP="00E573D3">
      <w:pPr>
        <w:spacing w:line="230" w:lineRule="auto"/>
        <w:ind w:left="342" w:hanging="333"/>
        <w:jc w:val="both"/>
        <w:rPr>
          <w:rFonts w:ascii="Arial" w:hAnsi="Arial" w:cs="Arial"/>
          <w:b/>
          <w:color w:val="FF0000"/>
          <w:sz w:val="20"/>
          <w:szCs w:val="20"/>
        </w:rPr>
      </w:pPr>
      <w:r w:rsidRPr="00950E9B">
        <w:rPr>
          <w:rFonts w:ascii="Arial" w:hAnsi="Arial" w:cs="Arial"/>
          <w:b/>
          <w:sz w:val="20"/>
          <w:szCs w:val="20"/>
        </w:rPr>
        <w:t>b</w:t>
      </w:r>
      <w:r w:rsidR="004A5427" w:rsidRPr="00950E9B">
        <w:rPr>
          <w:rFonts w:ascii="Arial" w:hAnsi="Arial" w:cs="Arial"/>
          <w:b/>
          <w:sz w:val="20"/>
          <w:szCs w:val="20"/>
          <w:lang w:eastAsia="en-US"/>
        </w:rPr>
        <w:t xml:space="preserve">) </w:t>
      </w:r>
      <w:r w:rsidR="004A5427" w:rsidRPr="00950E9B">
        <w:rPr>
          <w:rFonts w:ascii="Arial" w:hAnsi="Arial" w:cs="Arial"/>
          <w:b/>
          <w:sz w:val="20"/>
          <w:szCs w:val="20"/>
          <w:lang w:eastAsia="en-US"/>
        </w:rPr>
        <w:tab/>
        <w:t>Diğer karşılıklar:</w:t>
      </w:r>
      <w:r w:rsidR="004A5427" w:rsidRPr="00950E9B">
        <w:rPr>
          <w:rFonts w:ascii="Arial" w:hAnsi="Arial" w:cs="Arial"/>
          <w:b/>
          <w:color w:val="FF0000"/>
          <w:sz w:val="20"/>
          <w:szCs w:val="20"/>
        </w:rPr>
        <w:t xml:space="preserve"> </w:t>
      </w:r>
    </w:p>
    <w:p w14:paraId="032A6527" w14:textId="77777777" w:rsidR="004A5427" w:rsidRPr="00950E9B" w:rsidRDefault="004A5427" w:rsidP="004A5427">
      <w:pPr>
        <w:spacing w:line="230" w:lineRule="auto"/>
        <w:ind w:left="567"/>
        <w:jc w:val="both"/>
        <w:rPr>
          <w:rFonts w:ascii="Arial" w:hAnsi="Arial" w:cs="Arial"/>
          <w:color w:val="FF0000"/>
          <w:sz w:val="20"/>
          <w:szCs w:val="14"/>
        </w:rPr>
      </w:pPr>
    </w:p>
    <w:tbl>
      <w:tblPr>
        <w:tblW w:w="4994" w:type="pct"/>
        <w:tblLook w:val="0000" w:firstRow="0" w:lastRow="0" w:firstColumn="0" w:lastColumn="0" w:noHBand="0" w:noVBand="0"/>
      </w:tblPr>
      <w:tblGrid>
        <w:gridCol w:w="5955"/>
        <w:gridCol w:w="1559"/>
        <w:gridCol w:w="1767"/>
      </w:tblGrid>
      <w:tr w:rsidR="00E55F8B" w:rsidRPr="00950E9B" w14:paraId="4AFE6C32" w14:textId="77777777" w:rsidTr="00047C99">
        <w:trPr>
          <w:trHeight w:val="113"/>
        </w:trPr>
        <w:tc>
          <w:tcPr>
            <w:tcW w:w="3208" w:type="pct"/>
            <w:tcBorders>
              <w:top w:val="single" w:sz="4" w:space="0" w:color="auto"/>
              <w:bottom w:val="single" w:sz="4" w:space="0" w:color="auto"/>
            </w:tcBorders>
            <w:vAlign w:val="bottom"/>
          </w:tcPr>
          <w:p w14:paraId="5542480F" w14:textId="77777777" w:rsidR="00E55F8B" w:rsidRPr="00950E9B" w:rsidRDefault="00E55F8B" w:rsidP="00E04491">
            <w:pPr>
              <w:ind w:left="-108"/>
              <w:jc w:val="both"/>
              <w:rPr>
                <w:rFonts w:asciiTheme="minorBidi" w:hAnsiTheme="minorBidi" w:cstheme="minorBidi"/>
                <w:b/>
                <w:sz w:val="20"/>
                <w:szCs w:val="20"/>
              </w:rPr>
            </w:pPr>
          </w:p>
        </w:tc>
        <w:tc>
          <w:tcPr>
            <w:tcW w:w="840" w:type="pct"/>
            <w:tcBorders>
              <w:top w:val="single" w:sz="4" w:space="0" w:color="auto"/>
              <w:bottom w:val="single" w:sz="4" w:space="0" w:color="auto"/>
            </w:tcBorders>
            <w:vAlign w:val="bottom"/>
          </w:tcPr>
          <w:p w14:paraId="6AD34C27" w14:textId="77777777" w:rsidR="00E55F8B" w:rsidRPr="00950E9B" w:rsidRDefault="00E55F8B" w:rsidP="00E04491">
            <w:pPr>
              <w:tabs>
                <w:tab w:val="left" w:pos="180"/>
              </w:tabs>
              <w:jc w:val="right"/>
              <w:rPr>
                <w:rFonts w:asciiTheme="minorBidi" w:hAnsiTheme="minorBidi" w:cstheme="minorBidi"/>
                <w:b/>
                <w:sz w:val="20"/>
                <w:szCs w:val="20"/>
              </w:rPr>
            </w:pPr>
            <w:r w:rsidRPr="00950E9B">
              <w:rPr>
                <w:rFonts w:asciiTheme="minorBidi" w:hAnsiTheme="minorBidi" w:cstheme="minorBidi"/>
                <w:b/>
                <w:sz w:val="20"/>
                <w:szCs w:val="20"/>
              </w:rPr>
              <w:t>Cari Dönem</w:t>
            </w:r>
          </w:p>
        </w:tc>
        <w:tc>
          <w:tcPr>
            <w:tcW w:w="952" w:type="pct"/>
            <w:tcBorders>
              <w:top w:val="single" w:sz="4" w:space="0" w:color="auto"/>
              <w:bottom w:val="single" w:sz="4" w:space="0" w:color="auto"/>
            </w:tcBorders>
            <w:vAlign w:val="bottom"/>
          </w:tcPr>
          <w:p w14:paraId="471D52CD" w14:textId="77777777" w:rsidR="00E55F8B" w:rsidRPr="00950E9B" w:rsidRDefault="00E55F8B" w:rsidP="00E04491">
            <w:pPr>
              <w:tabs>
                <w:tab w:val="left" w:pos="180"/>
              </w:tabs>
              <w:jc w:val="right"/>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E55F8B" w:rsidRPr="00950E9B" w14:paraId="6054363C" w14:textId="77777777" w:rsidTr="00047C99">
        <w:trPr>
          <w:trHeight w:val="113"/>
        </w:trPr>
        <w:tc>
          <w:tcPr>
            <w:tcW w:w="3208" w:type="pct"/>
            <w:tcBorders>
              <w:top w:val="single" w:sz="4" w:space="0" w:color="auto"/>
            </w:tcBorders>
            <w:vAlign w:val="bottom"/>
          </w:tcPr>
          <w:p w14:paraId="1D899F52" w14:textId="77777777" w:rsidR="00E55F8B" w:rsidRPr="00950E9B" w:rsidRDefault="00E55F8B" w:rsidP="00E04491">
            <w:pPr>
              <w:ind w:left="-108"/>
              <w:jc w:val="both"/>
              <w:rPr>
                <w:rFonts w:asciiTheme="minorBidi" w:hAnsiTheme="minorBidi" w:cstheme="minorBidi"/>
                <w:b/>
                <w:sz w:val="20"/>
                <w:szCs w:val="20"/>
              </w:rPr>
            </w:pPr>
          </w:p>
        </w:tc>
        <w:tc>
          <w:tcPr>
            <w:tcW w:w="840" w:type="pct"/>
            <w:tcBorders>
              <w:top w:val="single" w:sz="4" w:space="0" w:color="auto"/>
            </w:tcBorders>
            <w:vAlign w:val="bottom"/>
          </w:tcPr>
          <w:p w14:paraId="43B1C882" w14:textId="77777777" w:rsidR="00E55F8B" w:rsidRPr="00950E9B" w:rsidRDefault="00E55F8B" w:rsidP="00E04491">
            <w:pPr>
              <w:tabs>
                <w:tab w:val="left" w:pos="180"/>
              </w:tabs>
              <w:jc w:val="right"/>
              <w:rPr>
                <w:rFonts w:asciiTheme="minorBidi" w:hAnsiTheme="minorBidi" w:cstheme="minorBidi"/>
                <w:b/>
                <w:sz w:val="20"/>
                <w:szCs w:val="20"/>
              </w:rPr>
            </w:pPr>
          </w:p>
        </w:tc>
        <w:tc>
          <w:tcPr>
            <w:tcW w:w="952" w:type="pct"/>
            <w:tcBorders>
              <w:top w:val="single" w:sz="4" w:space="0" w:color="auto"/>
            </w:tcBorders>
            <w:vAlign w:val="bottom"/>
          </w:tcPr>
          <w:p w14:paraId="1665F427" w14:textId="77777777" w:rsidR="00E55F8B" w:rsidRPr="00950E9B" w:rsidRDefault="00E55F8B" w:rsidP="00E04491">
            <w:pPr>
              <w:tabs>
                <w:tab w:val="left" w:pos="180"/>
              </w:tabs>
              <w:jc w:val="right"/>
              <w:rPr>
                <w:rFonts w:asciiTheme="minorBidi" w:hAnsiTheme="minorBidi" w:cstheme="minorBidi"/>
                <w:b/>
                <w:sz w:val="20"/>
                <w:szCs w:val="20"/>
              </w:rPr>
            </w:pPr>
          </w:p>
        </w:tc>
      </w:tr>
      <w:tr w:rsidR="00327568" w:rsidRPr="00950E9B" w14:paraId="2AA49FE1" w14:textId="77777777" w:rsidTr="00047C99">
        <w:trPr>
          <w:trHeight w:val="113"/>
        </w:trPr>
        <w:tc>
          <w:tcPr>
            <w:tcW w:w="3208" w:type="pct"/>
            <w:vAlign w:val="bottom"/>
          </w:tcPr>
          <w:p w14:paraId="19B1933C" w14:textId="77777777" w:rsidR="00327568" w:rsidRPr="00950E9B" w:rsidRDefault="00327568" w:rsidP="00327568">
            <w:pPr>
              <w:ind w:left="-108"/>
              <w:jc w:val="both"/>
              <w:rPr>
                <w:rFonts w:asciiTheme="minorBidi" w:hAnsiTheme="minorBidi" w:cstheme="minorBidi"/>
                <w:sz w:val="20"/>
                <w:szCs w:val="20"/>
              </w:rPr>
            </w:pPr>
            <w:r w:rsidRPr="00950E9B">
              <w:rPr>
                <w:rFonts w:asciiTheme="minorBidi" w:hAnsiTheme="minorBidi" w:cstheme="minorBidi"/>
                <w:sz w:val="20"/>
                <w:szCs w:val="20"/>
              </w:rPr>
              <w:t>Katılma hesabına dağıtılacak kârlardan ayrılan tutarlar</w:t>
            </w:r>
          </w:p>
        </w:tc>
        <w:tc>
          <w:tcPr>
            <w:tcW w:w="840" w:type="pct"/>
            <w:tcBorders>
              <w:top w:val="nil"/>
              <w:left w:val="nil"/>
              <w:bottom w:val="nil"/>
              <w:right w:val="nil"/>
            </w:tcBorders>
            <w:shd w:val="clear" w:color="auto" w:fill="auto"/>
          </w:tcPr>
          <w:p w14:paraId="4C6A2CCD" w14:textId="58D6DD6C" w:rsidR="00327568" w:rsidRPr="00950E9B" w:rsidRDefault="00171B32" w:rsidP="00327568">
            <w:pPr>
              <w:ind w:right="-748"/>
              <w:jc w:val="center"/>
              <w:rPr>
                <w:rFonts w:asciiTheme="minorBidi" w:hAnsiTheme="minorBidi" w:cstheme="minorBidi"/>
                <w:sz w:val="20"/>
                <w:szCs w:val="20"/>
              </w:rPr>
            </w:pPr>
            <w:r w:rsidRPr="00950E9B">
              <w:rPr>
                <w:rFonts w:asciiTheme="minorBidi" w:hAnsiTheme="minorBidi" w:cstheme="minorBidi"/>
                <w:sz w:val="20"/>
                <w:szCs w:val="20"/>
              </w:rPr>
              <w:t>89.731</w:t>
            </w:r>
          </w:p>
        </w:tc>
        <w:tc>
          <w:tcPr>
            <w:tcW w:w="952" w:type="pct"/>
            <w:tcBorders>
              <w:top w:val="nil"/>
              <w:left w:val="nil"/>
              <w:bottom w:val="nil"/>
              <w:right w:val="nil"/>
            </w:tcBorders>
          </w:tcPr>
          <w:p w14:paraId="2045A3AB" w14:textId="2BC7E0FF" w:rsidR="00327568" w:rsidRPr="00950E9B" w:rsidRDefault="00327568" w:rsidP="00327568">
            <w:pPr>
              <w:jc w:val="right"/>
              <w:rPr>
                <w:rFonts w:asciiTheme="minorBidi" w:hAnsiTheme="minorBidi" w:cstheme="minorBidi"/>
                <w:sz w:val="20"/>
                <w:szCs w:val="20"/>
              </w:rPr>
            </w:pPr>
            <w:r w:rsidRPr="00950E9B">
              <w:rPr>
                <w:rFonts w:asciiTheme="minorBidi" w:hAnsiTheme="minorBidi" w:cstheme="minorBidi"/>
                <w:sz w:val="20"/>
                <w:szCs w:val="20"/>
              </w:rPr>
              <w:t>52.475</w:t>
            </w:r>
          </w:p>
        </w:tc>
      </w:tr>
      <w:tr w:rsidR="00327568" w:rsidRPr="00950E9B" w14:paraId="767BF166" w14:textId="77777777" w:rsidTr="00047C99">
        <w:trPr>
          <w:trHeight w:val="113"/>
        </w:trPr>
        <w:tc>
          <w:tcPr>
            <w:tcW w:w="3208" w:type="pct"/>
            <w:vAlign w:val="bottom"/>
          </w:tcPr>
          <w:p w14:paraId="08963C87" w14:textId="77777777" w:rsidR="00327568" w:rsidRPr="00950E9B" w:rsidRDefault="00327568" w:rsidP="00327568">
            <w:pPr>
              <w:ind w:left="-108"/>
              <w:jc w:val="both"/>
              <w:rPr>
                <w:rFonts w:asciiTheme="minorBidi" w:hAnsiTheme="minorBidi" w:cstheme="minorBidi"/>
                <w:sz w:val="20"/>
                <w:szCs w:val="20"/>
              </w:rPr>
            </w:pPr>
            <w:r w:rsidRPr="00950E9B">
              <w:rPr>
                <w:rFonts w:asciiTheme="minorBidi" w:hAnsiTheme="minorBidi" w:cstheme="minorBidi"/>
                <w:sz w:val="20"/>
                <w:szCs w:val="20"/>
              </w:rPr>
              <w:t>Devam eden dava karşılıkları</w:t>
            </w:r>
          </w:p>
        </w:tc>
        <w:tc>
          <w:tcPr>
            <w:tcW w:w="840" w:type="pct"/>
            <w:tcBorders>
              <w:top w:val="nil"/>
              <w:left w:val="nil"/>
              <w:bottom w:val="nil"/>
              <w:right w:val="nil"/>
            </w:tcBorders>
            <w:shd w:val="clear" w:color="auto" w:fill="auto"/>
          </w:tcPr>
          <w:p w14:paraId="069CCCF4" w14:textId="09E77921" w:rsidR="00327568" w:rsidRPr="00950E9B" w:rsidRDefault="00171B32" w:rsidP="00327568">
            <w:pPr>
              <w:jc w:val="right"/>
              <w:rPr>
                <w:rFonts w:asciiTheme="minorBidi" w:hAnsiTheme="minorBidi" w:cstheme="minorBidi"/>
                <w:sz w:val="20"/>
                <w:szCs w:val="20"/>
              </w:rPr>
            </w:pPr>
            <w:r w:rsidRPr="00950E9B">
              <w:rPr>
                <w:rFonts w:asciiTheme="minorBidi" w:hAnsiTheme="minorBidi" w:cstheme="minorBidi"/>
                <w:sz w:val="20"/>
                <w:szCs w:val="20"/>
              </w:rPr>
              <w:t>4.497</w:t>
            </w:r>
          </w:p>
        </w:tc>
        <w:tc>
          <w:tcPr>
            <w:tcW w:w="952" w:type="pct"/>
            <w:tcBorders>
              <w:top w:val="nil"/>
              <w:left w:val="nil"/>
              <w:bottom w:val="nil"/>
              <w:right w:val="nil"/>
            </w:tcBorders>
          </w:tcPr>
          <w:p w14:paraId="486F722D" w14:textId="211E6CB6" w:rsidR="00327568" w:rsidRPr="00950E9B" w:rsidRDefault="00327568" w:rsidP="00327568">
            <w:pPr>
              <w:jc w:val="right"/>
              <w:rPr>
                <w:rFonts w:asciiTheme="minorBidi" w:hAnsiTheme="minorBidi" w:cstheme="minorBidi"/>
                <w:sz w:val="20"/>
                <w:szCs w:val="20"/>
              </w:rPr>
            </w:pPr>
            <w:r w:rsidRPr="00950E9B">
              <w:rPr>
                <w:rFonts w:asciiTheme="minorBidi" w:hAnsiTheme="minorBidi" w:cstheme="minorBidi"/>
                <w:sz w:val="20"/>
                <w:szCs w:val="20"/>
              </w:rPr>
              <w:t>5.090</w:t>
            </w:r>
          </w:p>
        </w:tc>
      </w:tr>
      <w:tr w:rsidR="00327568" w:rsidRPr="00950E9B" w14:paraId="2E43C92A" w14:textId="77777777" w:rsidTr="00047C99">
        <w:trPr>
          <w:trHeight w:val="113"/>
        </w:trPr>
        <w:tc>
          <w:tcPr>
            <w:tcW w:w="3208" w:type="pct"/>
            <w:vAlign w:val="bottom"/>
          </w:tcPr>
          <w:p w14:paraId="0BE8DA15" w14:textId="77777777" w:rsidR="00327568" w:rsidRPr="00950E9B" w:rsidRDefault="00327568" w:rsidP="00327568">
            <w:pPr>
              <w:ind w:left="-108"/>
              <w:jc w:val="both"/>
              <w:rPr>
                <w:rFonts w:asciiTheme="minorBidi" w:hAnsiTheme="minorBidi" w:cstheme="minorBidi"/>
                <w:sz w:val="20"/>
                <w:szCs w:val="20"/>
              </w:rPr>
            </w:pPr>
            <w:r w:rsidRPr="00950E9B">
              <w:rPr>
                <w:rFonts w:asciiTheme="minorBidi" w:hAnsiTheme="minorBidi" w:cstheme="minorBidi"/>
                <w:sz w:val="20"/>
                <w:szCs w:val="20"/>
              </w:rPr>
              <w:t>Değer düşüş karşılıkları</w:t>
            </w:r>
          </w:p>
        </w:tc>
        <w:tc>
          <w:tcPr>
            <w:tcW w:w="840" w:type="pct"/>
            <w:tcBorders>
              <w:top w:val="nil"/>
              <w:left w:val="nil"/>
              <w:bottom w:val="nil"/>
              <w:right w:val="nil"/>
            </w:tcBorders>
            <w:shd w:val="clear" w:color="auto" w:fill="auto"/>
          </w:tcPr>
          <w:p w14:paraId="7F030D33" w14:textId="7F62D4D6" w:rsidR="00327568" w:rsidRPr="00950E9B" w:rsidRDefault="00171B32" w:rsidP="00327568">
            <w:pPr>
              <w:jc w:val="right"/>
              <w:rPr>
                <w:rFonts w:asciiTheme="minorBidi" w:hAnsiTheme="minorBidi" w:cstheme="minorBidi"/>
                <w:sz w:val="20"/>
                <w:szCs w:val="20"/>
              </w:rPr>
            </w:pPr>
            <w:r w:rsidRPr="00950E9B">
              <w:rPr>
                <w:rFonts w:asciiTheme="minorBidi" w:hAnsiTheme="minorBidi" w:cstheme="minorBidi"/>
                <w:sz w:val="20"/>
                <w:szCs w:val="20"/>
              </w:rPr>
              <w:t>1.099</w:t>
            </w:r>
          </w:p>
        </w:tc>
        <w:tc>
          <w:tcPr>
            <w:tcW w:w="952" w:type="pct"/>
            <w:tcBorders>
              <w:top w:val="nil"/>
              <w:left w:val="nil"/>
              <w:bottom w:val="nil"/>
              <w:right w:val="nil"/>
            </w:tcBorders>
          </w:tcPr>
          <w:p w14:paraId="331E58DC" w14:textId="73A529B9" w:rsidR="00327568" w:rsidRPr="00950E9B" w:rsidRDefault="00327568" w:rsidP="00327568">
            <w:pPr>
              <w:jc w:val="right"/>
              <w:rPr>
                <w:rFonts w:asciiTheme="minorBidi" w:hAnsiTheme="minorBidi" w:cstheme="minorBidi"/>
                <w:sz w:val="20"/>
                <w:szCs w:val="20"/>
              </w:rPr>
            </w:pPr>
            <w:r w:rsidRPr="00950E9B">
              <w:rPr>
                <w:rFonts w:asciiTheme="minorBidi" w:hAnsiTheme="minorBidi" w:cstheme="minorBidi"/>
                <w:sz w:val="20"/>
                <w:szCs w:val="20"/>
              </w:rPr>
              <w:t>1.871</w:t>
            </w:r>
          </w:p>
        </w:tc>
      </w:tr>
      <w:tr w:rsidR="00327568" w:rsidRPr="00950E9B" w14:paraId="58B5A0D1" w14:textId="77777777" w:rsidTr="00047C99">
        <w:trPr>
          <w:trHeight w:val="113"/>
        </w:trPr>
        <w:tc>
          <w:tcPr>
            <w:tcW w:w="3208" w:type="pct"/>
            <w:vAlign w:val="bottom"/>
          </w:tcPr>
          <w:p w14:paraId="7989108B" w14:textId="77777777" w:rsidR="00327568" w:rsidRPr="00950E9B" w:rsidRDefault="00327568" w:rsidP="00327568">
            <w:pPr>
              <w:ind w:left="-108"/>
              <w:jc w:val="both"/>
              <w:rPr>
                <w:rFonts w:asciiTheme="minorBidi" w:hAnsiTheme="minorBidi" w:cstheme="minorBidi"/>
                <w:sz w:val="20"/>
                <w:szCs w:val="20"/>
              </w:rPr>
            </w:pPr>
            <w:r w:rsidRPr="00950E9B">
              <w:rPr>
                <w:rFonts w:asciiTheme="minorBidi" w:hAnsiTheme="minorBidi" w:cstheme="minorBidi"/>
                <w:sz w:val="20"/>
                <w:szCs w:val="20"/>
              </w:rPr>
              <w:t>Gayrinakdi krediler birinci ve ikinci aşama beklenen zarar karşılığı</w:t>
            </w:r>
          </w:p>
        </w:tc>
        <w:tc>
          <w:tcPr>
            <w:tcW w:w="840" w:type="pct"/>
            <w:tcBorders>
              <w:top w:val="nil"/>
              <w:left w:val="nil"/>
              <w:bottom w:val="nil"/>
              <w:right w:val="nil"/>
            </w:tcBorders>
            <w:shd w:val="clear" w:color="auto" w:fill="auto"/>
          </w:tcPr>
          <w:p w14:paraId="1A4C9EDB" w14:textId="35A8B339" w:rsidR="00327568" w:rsidRPr="00950E9B" w:rsidRDefault="00171B32" w:rsidP="00327568">
            <w:pPr>
              <w:jc w:val="right"/>
              <w:rPr>
                <w:rFonts w:asciiTheme="minorBidi" w:hAnsiTheme="minorBidi" w:cstheme="minorBidi"/>
                <w:sz w:val="20"/>
                <w:szCs w:val="20"/>
              </w:rPr>
            </w:pPr>
            <w:r w:rsidRPr="00950E9B">
              <w:rPr>
                <w:rFonts w:asciiTheme="minorBidi" w:hAnsiTheme="minorBidi" w:cstheme="minorBidi"/>
                <w:sz w:val="20"/>
                <w:szCs w:val="20"/>
              </w:rPr>
              <w:t>69.72</w:t>
            </w:r>
            <w:r w:rsidR="006722D1" w:rsidRPr="00950E9B">
              <w:rPr>
                <w:rFonts w:asciiTheme="minorBidi" w:hAnsiTheme="minorBidi" w:cstheme="minorBidi"/>
                <w:sz w:val="20"/>
                <w:szCs w:val="20"/>
              </w:rPr>
              <w:t>9</w:t>
            </w:r>
          </w:p>
        </w:tc>
        <w:tc>
          <w:tcPr>
            <w:tcW w:w="952" w:type="pct"/>
            <w:tcBorders>
              <w:top w:val="nil"/>
              <w:left w:val="nil"/>
              <w:bottom w:val="nil"/>
              <w:right w:val="nil"/>
            </w:tcBorders>
          </w:tcPr>
          <w:p w14:paraId="087702DE" w14:textId="23F05EF6" w:rsidR="00327568" w:rsidRPr="00950E9B" w:rsidRDefault="00171B32" w:rsidP="00327568">
            <w:pPr>
              <w:jc w:val="right"/>
              <w:rPr>
                <w:rFonts w:asciiTheme="minorBidi" w:hAnsiTheme="minorBidi" w:cstheme="minorBidi"/>
                <w:sz w:val="20"/>
                <w:szCs w:val="20"/>
              </w:rPr>
            </w:pPr>
            <w:r w:rsidRPr="00950E9B">
              <w:rPr>
                <w:rFonts w:asciiTheme="minorBidi" w:hAnsiTheme="minorBidi" w:cstheme="minorBidi"/>
                <w:sz w:val="20"/>
                <w:szCs w:val="20"/>
              </w:rPr>
              <w:t>32.21</w:t>
            </w:r>
            <w:r w:rsidR="006722D1" w:rsidRPr="00950E9B">
              <w:rPr>
                <w:rFonts w:asciiTheme="minorBidi" w:hAnsiTheme="minorBidi" w:cstheme="minorBidi"/>
                <w:sz w:val="20"/>
                <w:szCs w:val="20"/>
              </w:rPr>
              <w:t>1</w:t>
            </w:r>
          </w:p>
        </w:tc>
      </w:tr>
      <w:tr w:rsidR="00327568" w:rsidRPr="00950E9B" w14:paraId="00334497" w14:textId="77777777" w:rsidTr="00047C99">
        <w:trPr>
          <w:trHeight w:val="113"/>
        </w:trPr>
        <w:tc>
          <w:tcPr>
            <w:tcW w:w="3208" w:type="pct"/>
            <w:tcBorders>
              <w:bottom w:val="single" w:sz="4" w:space="0" w:color="auto"/>
            </w:tcBorders>
            <w:vAlign w:val="bottom"/>
          </w:tcPr>
          <w:p w14:paraId="4AE7452C" w14:textId="77777777" w:rsidR="00327568" w:rsidRPr="00950E9B" w:rsidRDefault="00327568" w:rsidP="00327568">
            <w:pPr>
              <w:ind w:left="-108"/>
              <w:jc w:val="both"/>
              <w:rPr>
                <w:rFonts w:asciiTheme="minorBidi" w:eastAsia="Arial Unicode MS" w:hAnsiTheme="minorBidi" w:cstheme="minorBidi"/>
                <w:b/>
                <w:sz w:val="20"/>
                <w:szCs w:val="20"/>
              </w:rPr>
            </w:pPr>
          </w:p>
        </w:tc>
        <w:tc>
          <w:tcPr>
            <w:tcW w:w="840" w:type="pct"/>
            <w:tcBorders>
              <w:bottom w:val="single" w:sz="4" w:space="0" w:color="auto"/>
            </w:tcBorders>
          </w:tcPr>
          <w:p w14:paraId="25557B42" w14:textId="77777777" w:rsidR="00327568" w:rsidRPr="00950E9B" w:rsidRDefault="00327568" w:rsidP="00327568">
            <w:pPr>
              <w:jc w:val="right"/>
              <w:rPr>
                <w:rFonts w:asciiTheme="minorBidi" w:hAnsiTheme="minorBidi" w:cstheme="minorBidi"/>
                <w:sz w:val="20"/>
                <w:szCs w:val="20"/>
              </w:rPr>
            </w:pPr>
          </w:p>
        </w:tc>
        <w:tc>
          <w:tcPr>
            <w:tcW w:w="952" w:type="pct"/>
            <w:tcBorders>
              <w:bottom w:val="single" w:sz="4" w:space="0" w:color="auto"/>
            </w:tcBorders>
          </w:tcPr>
          <w:p w14:paraId="5B665762" w14:textId="77777777" w:rsidR="00327568" w:rsidRPr="00950E9B" w:rsidRDefault="00327568" w:rsidP="00327568">
            <w:pPr>
              <w:jc w:val="right"/>
              <w:rPr>
                <w:rFonts w:asciiTheme="minorBidi" w:hAnsiTheme="minorBidi" w:cstheme="minorBidi"/>
                <w:sz w:val="20"/>
                <w:szCs w:val="20"/>
              </w:rPr>
            </w:pPr>
          </w:p>
        </w:tc>
      </w:tr>
      <w:tr w:rsidR="00327568" w:rsidRPr="00950E9B" w14:paraId="5A0F567E" w14:textId="77777777" w:rsidTr="00047C99">
        <w:trPr>
          <w:trHeight w:val="113"/>
        </w:trPr>
        <w:tc>
          <w:tcPr>
            <w:tcW w:w="3208" w:type="pct"/>
            <w:tcBorders>
              <w:top w:val="single" w:sz="4" w:space="0" w:color="auto"/>
              <w:bottom w:val="double" w:sz="4" w:space="0" w:color="auto"/>
            </w:tcBorders>
            <w:vAlign w:val="bottom"/>
          </w:tcPr>
          <w:p w14:paraId="49DAFD3E" w14:textId="77777777" w:rsidR="00327568" w:rsidRPr="00950E9B" w:rsidRDefault="00327568" w:rsidP="00327568">
            <w:pPr>
              <w:ind w:left="-108"/>
              <w:jc w:val="both"/>
              <w:rPr>
                <w:rFonts w:asciiTheme="minorBidi" w:hAnsiTheme="minorBidi" w:cstheme="minorBidi"/>
                <w:b/>
                <w:sz w:val="20"/>
                <w:szCs w:val="20"/>
              </w:rPr>
            </w:pPr>
            <w:r w:rsidRPr="00950E9B">
              <w:rPr>
                <w:rFonts w:asciiTheme="minorBidi" w:eastAsia="Arial Unicode MS" w:hAnsiTheme="minorBidi" w:cstheme="minorBidi"/>
                <w:b/>
                <w:sz w:val="20"/>
                <w:szCs w:val="20"/>
              </w:rPr>
              <w:t>Toplam</w:t>
            </w:r>
          </w:p>
        </w:tc>
        <w:tc>
          <w:tcPr>
            <w:tcW w:w="840" w:type="pct"/>
            <w:tcBorders>
              <w:top w:val="single" w:sz="4" w:space="0" w:color="auto"/>
              <w:bottom w:val="double" w:sz="4" w:space="0" w:color="auto"/>
            </w:tcBorders>
          </w:tcPr>
          <w:p w14:paraId="713209B1" w14:textId="3F157CE8" w:rsidR="00327568" w:rsidRPr="00950E9B" w:rsidRDefault="00171B32" w:rsidP="00327568">
            <w:pPr>
              <w:jc w:val="right"/>
              <w:rPr>
                <w:rFonts w:asciiTheme="minorBidi" w:hAnsiTheme="minorBidi" w:cstheme="minorBidi"/>
                <w:b/>
                <w:sz w:val="20"/>
                <w:szCs w:val="20"/>
              </w:rPr>
            </w:pPr>
            <w:r w:rsidRPr="00950E9B">
              <w:rPr>
                <w:rFonts w:asciiTheme="minorBidi" w:hAnsiTheme="minorBidi" w:cstheme="minorBidi"/>
                <w:b/>
                <w:sz w:val="20"/>
                <w:szCs w:val="20"/>
              </w:rPr>
              <w:t>165.056</w:t>
            </w:r>
          </w:p>
        </w:tc>
        <w:tc>
          <w:tcPr>
            <w:tcW w:w="952" w:type="pct"/>
            <w:tcBorders>
              <w:top w:val="single" w:sz="4" w:space="0" w:color="auto"/>
              <w:bottom w:val="double" w:sz="4" w:space="0" w:color="auto"/>
            </w:tcBorders>
          </w:tcPr>
          <w:p w14:paraId="27AAAF2F" w14:textId="0E2B7DFB" w:rsidR="00327568" w:rsidRPr="00950E9B" w:rsidRDefault="00171B32" w:rsidP="00327568">
            <w:pPr>
              <w:jc w:val="right"/>
              <w:rPr>
                <w:rFonts w:asciiTheme="minorBidi" w:hAnsiTheme="minorBidi" w:cstheme="minorBidi"/>
                <w:b/>
                <w:sz w:val="20"/>
                <w:szCs w:val="20"/>
              </w:rPr>
            </w:pPr>
            <w:r w:rsidRPr="00950E9B">
              <w:rPr>
                <w:rFonts w:asciiTheme="minorBidi" w:hAnsiTheme="minorBidi" w:cstheme="minorBidi"/>
                <w:b/>
                <w:sz w:val="20"/>
                <w:szCs w:val="20"/>
              </w:rPr>
              <w:t>91.647</w:t>
            </w:r>
          </w:p>
        </w:tc>
      </w:tr>
    </w:tbl>
    <w:p w14:paraId="0FF8775A" w14:textId="54A168A0" w:rsidR="007B60D0" w:rsidRPr="00950E9B" w:rsidRDefault="007B60D0" w:rsidP="00FB6DD8">
      <w:pPr>
        <w:pStyle w:val="ListeParagraf"/>
        <w:tabs>
          <w:tab w:val="left" w:pos="540"/>
        </w:tabs>
        <w:ind w:left="153"/>
        <w:jc w:val="both"/>
        <w:rPr>
          <w:rFonts w:ascii="Arial" w:hAnsi="Arial" w:cs="Arial"/>
          <w:b/>
          <w:bCs/>
          <w:sz w:val="20"/>
          <w:szCs w:val="20"/>
        </w:rPr>
      </w:pPr>
    </w:p>
    <w:p w14:paraId="4F37B570" w14:textId="77777777" w:rsidR="007B60D0" w:rsidRPr="00950E9B" w:rsidRDefault="007B60D0">
      <w:pPr>
        <w:rPr>
          <w:rFonts w:ascii="Arial" w:hAnsi="Arial" w:cs="Arial"/>
          <w:b/>
          <w:bCs/>
          <w:sz w:val="20"/>
          <w:szCs w:val="20"/>
        </w:rPr>
      </w:pPr>
      <w:r w:rsidRPr="00950E9B">
        <w:rPr>
          <w:rFonts w:ascii="Arial" w:hAnsi="Arial" w:cs="Arial"/>
          <w:b/>
          <w:bCs/>
          <w:sz w:val="20"/>
          <w:szCs w:val="20"/>
        </w:rPr>
        <w:br w:type="page"/>
      </w:r>
    </w:p>
    <w:p w14:paraId="2F869F11" w14:textId="77777777" w:rsidR="006722D1" w:rsidRPr="00950E9B" w:rsidRDefault="006722D1" w:rsidP="006722D1">
      <w:pPr>
        <w:tabs>
          <w:tab w:val="left" w:pos="540"/>
        </w:tabs>
        <w:ind w:hanging="522"/>
        <w:jc w:val="both"/>
        <w:rPr>
          <w:rFonts w:ascii="Arial" w:hAnsi="Arial" w:cs="Arial"/>
          <w:b/>
          <w:bCs/>
          <w:sz w:val="20"/>
          <w:szCs w:val="20"/>
        </w:rPr>
      </w:pPr>
      <w:r w:rsidRPr="00950E9B">
        <w:rPr>
          <w:rFonts w:ascii="Arial" w:hAnsi="Arial" w:cs="Arial"/>
          <w:b/>
          <w:bCs/>
          <w:sz w:val="20"/>
          <w:szCs w:val="20"/>
        </w:rPr>
        <w:lastRenderedPageBreak/>
        <w:t xml:space="preserve">II. </w:t>
      </w:r>
      <w:r w:rsidRPr="00950E9B">
        <w:rPr>
          <w:rFonts w:ascii="Arial" w:hAnsi="Arial" w:cs="Arial"/>
          <w:b/>
          <w:bCs/>
          <w:sz w:val="20"/>
          <w:szCs w:val="20"/>
        </w:rPr>
        <w:tab/>
        <w:t>Bilançonun pasif hesaplarına ilişkin açıklama ve dipnotlar (devamı):</w:t>
      </w:r>
    </w:p>
    <w:p w14:paraId="3690ABC9" w14:textId="77777777" w:rsidR="00FD18BA" w:rsidRPr="00950E9B" w:rsidRDefault="00FD18BA" w:rsidP="00FB6DD8">
      <w:pPr>
        <w:pStyle w:val="ListeParagraf"/>
        <w:tabs>
          <w:tab w:val="left" w:pos="540"/>
        </w:tabs>
        <w:ind w:left="153"/>
        <w:jc w:val="both"/>
        <w:rPr>
          <w:rFonts w:ascii="Arial" w:hAnsi="Arial" w:cs="Arial"/>
          <w:b/>
          <w:bCs/>
          <w:sz w:val="20"/>
          <w:szCs w:val="20"/>
        </w:rPr>
      </w:pPr>
    </w:p>
    <w:p w14:paraId="34D3FD19" w14:textId="442EF8E9" w:rsidR="00FB6DD8" w:rsidRPr="00950E9B" w:rsidRDefault="00FB6DD8" w:rsidP="00834208">
      <w:pPr>
        <w:pStyle w:val="xl79"/>
        <w:numPr>
          <w:ilvl w:val="0"/>
          <w:numId w:val="25"/>
        </w:numPr>
        <w:pBdr>
          <w:left w:val="none" w:sz="0" w:space="0" w:color="auto"/>
          <w:bottom w:val="none" w:sz="0" w:space="0" w:color="auto"/>
          <w:right w:val="none" w:sz="0" w:space="0" w:color="auto"/>
        </w:pBdr>
        <w:tabs>
          <w:tab w:val="left" w:pos="-1800"/>
        </w:tabs>
        <w:spacing w:before="0" w:beforeAutospacing="0" w:after="0" w:afterAutospacing="0" w:line="230" w:lineRule="auto"/>
        <w:ind w:left="18" w:hanging="540"/>
        <w:jc w:val="both"/>
        <w:rPr>
          <w:rFonts w:ascii="Arial" w:hAnsi="Arial" w:cs="Arial"/>
          <w:b/>
          <w:sz w:val="20"/>
          <w:szCs w:val="20"/>
        </w:rPr>
      </w:pPr>
      <w:r w:rsidRPr="00950E9B">
        <w:rPr>
          <w:rFonts w:ascii="Arial" w:hAnsi="Arial" w:cs="Arial"/>
          <w:b/>
          <w:sz w:val="20"/>
          <w:szCs w:val="20"/>
        </w:rPr>
        <w:t>Karşılıklara ilişkin açıklamalar</w:t>
      </w:r>
      <w:r w:rsidR="00E573D3" w:rsidRPr="00950E9B">
        <w:rPr>
          <w:rFonts w:ascii="Arial" w:hAnsi="Arial" w:cs="Arial"/>
          <w:b/>
          <w:sz w:val="20"/>
          <w:szCs w:val="20"/>
        </w:rPr>
        <w:t>(devamı)</w:t>
      </w:r>
      <w:r w:rsidRPr="00950E9B">
        <w:rPr>
          <w:rFonts w:ascii="Arial" w:hAnsi="Arial" w:cs="Arial"/>
          <w:b/>
          <w:sz w:val="20"/>
          <w:szCs w:val="20"/>
        </w:rPr>
        <w:t xml:space="preserve">: </w:t>
      </w:r>
    </w:p>
    <w:p w14:paraId="3200C393" w14:textId="77777777" w:rsidR="00E55F8B" w:rsidRPr="00950E9B" w:rsidRDefault="00E55F8B" w:rsidP="00047C99">
      <w:pPr>
        <w:pStyle w:val="GvdeMetniGirintisi"/>
        <w:spacing w:before="120" w:after="120"/>
        <w:ind w:left="567" w:hanging="567"/>
        <w:rPr>
          <w:rFonts w:asciiTheme="minorBidi" w:hAnsiTheme="minorBidi" w:cstheme="minorBidi"/>
          <w:b/>
          <w:sz w:val="20"/>
          <w:szCs w:val="22"/>
        </w:rPr>
      </w:pPr>
      <w:r w:rsidRPr="00950E9B">
        <w:rPr>
          <w:rFonts w:asciiTheme="minorBidi" w:hAnsiTheme="minorBidi" w:cstheme="minorBidi"/>
          <w:b/>
          <w:sz w:val="22"/>
          <w:szCs w:val="22"/>
        </w:rPr>
        <w:t xml:space="preserve">c. </w:t>
      </w:r>
      <w:r w:rsidRPr="00950E9B">
        <w:rPr>
          <w:rFonts w:asciiTheme="minorBidi" w:hAnsiTheme="minorBidi" w:cstheme="minorBidi"/>
          <w:b/>
          <w:sz w:val="20"/>
          <w:szCs w:val="22"/>
        </w:rPr>
        <w:tab/>
        <w:t>Dövize endeksli krediler ve finansal kiralama alacakları anapara kur azalış karşılıklarına ilişkin bilgiler</w:t>
      </w:r>
    </w:p>
    <w:p w14:paraId="044B50AC" w14:textId="615BCBA2" w:rsidR="00EB4A72" w:rsidRPr="00950E9B" w:rsidRDefault="00E55F8B" w:rsidP="002D426C">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Bulunmamaktadır (31 Aralık 202</w:t>
      </w:r>
      <w:r w:rsidR="00327568" w:rsidRPr="00950E9B">
        <w:rPr>
          <w:rFonts w:asciiTheme="minorBidi" w:hAnsiTheme="minorBidi" w:cstheme="minorBidi"/>
          <w:sz w:val="20"/>
          <w:szCs w:val="22"/>
        </w:rPr>
        <w:t>1</w:t>
      </w:r>
      <w:r w:rsidRPr="00950E9B">
        <w:rPr>
          <w:rFonts w:asciiTheme="minorBidi" w:hAnsiTheme="minorBidi" w:cstheme="minorBidi"/>
          <w:sz w:val="20"/>
          <w:szCs w:val="22"/>
        </w:rPr>
        <w:t>: Bulunmamaktadır).</w:t>
      </w:r>
    </w:p>
    <w:p w14:paraId="32156305" w14:textId="27D4EAC6" w:rsidR="00E55F8B" w:rsidRPr="00950E9B" w:rsidRDefault="0080178D" w:rsidP="00E573D3">
      <w:pPr>
        <w:tabs>
          <w:tab w:val="left" w:pos="540"/>
        </w:tabs>
        <w:ind w:hanging="522"/>
        <w:jc w:val="both"/>
        <w:rPr>
          <w:rFonts w:ascii="Arial" w:hAnsi="Arial" w:cs="Arial"/>
          <w:b/>
          <w:bCs/>
          <w:sz w:val="20"/>
          <w:szCs w:val="20"/>
        </w:rPr>
      </w:pPr>
      <w:r w:rsidRPr="00950E9B">
        <w:rPr>
          <w:rFonts w:ascii="Arial" w:hAnsi="Arial" w:cs="Arial"/>
          <w:b/>
          <w:bCs/>
          <w:sz w:val="20"/>
          <w:szCs w:val="20"/>
        </w:rPr>
        <w:t xml:space="preserve">7. </w:t>
      </w:r>
      <w:r w:rsidR="00E573D3" w:rsidRPr="00950E9B">
        <w:rPr>
          <w:rFonts w:ascii="Arial" w:hAnsi="Arial" w:cs="Arial"/>
          <w:b/>
          <w:bCs/>
          <w:sz w:val="20"/>
          <w:szCs w:val="20"/>
        </w:rPr>
        <w:tab/>
      </w:r>
      <w:r w:rsidRPr="00950E9B">
        <w:rPr>
          <w:rFonts w:ascii="Arial" w:hAnsi="Arial" w:cs="Arial"/>
          <w:b/>
          <w:bCs/>
          <w:sz w:val="20"/>
          <w:szCs w:val="20"/>
        </w:rPr>
        <w:t>Vergi borcuna ilişkin açıklamalar</w:t>
      </w:r>
    </w:p>
    <w:p w14:paraId="7984B869" w14:textId="77777777" w:rsidR="00E55F8B" w:rsidRPr="00950E9B" w:rsidRDefault="00E55F8B" w:rsidP="00E573D3">
      <w:pPr>
        <w:spacing w:before="120" w:after="120"/>
        <w:ind w:left="-14" w:firstLine="32"/>
        <w:jc w:val="both"/>
        <w:rPr>
          <w:rFonts w:asciiTheme="minorBidi" w:hAnsiTheme="minorBidi" w:cstheme="minorBidi"/>
          <w:b/>
          <w:bCs/>
          <w:sz w:val="20"/>
          <w:szCs w:val="22"/>
        </w:rPr>
      </w:pPr>
      <w:r w:rsidRPr="00950E9B">
        <w:rPr>
          <w:rFonts w:asciiTheme="minorBidi" w:hAnsiTheme="minorBidi" w:cstheme="minorBidi"/>
          <w:b/>
          <w:bCs/>
          <w:sz w:val="20"/>
          <w:szCs w:val="22"/>
        </w:rPr>
        <w:t>a.</w:t>
      </w:r>
      <w:r w:rsidRPr="00950E9B">
        <w:rPr>
          <w:rFonts w:asciiTheme="minorBidi" w:hAnsiTheme="minorBidi" w:cstheme="minorBidi"/>
          <w:b/>
          <w:bCs/>
          <w:sz w:val="20"/>
          <w:szCs w:val="22"/>
        </w:rPr>
        <w:tab/>
        <w:t>Cari vergi borcuna ilişkin açıklamalar</w:t>
      </w:r>
    </w:p>
    <w:p w14:paraId="73A39D56" w14:textId="77777777" w:rsidR="00E55F8B" w:rsidRPr="00950E9B" w:rsidRDefault="00E55F8B" w:rsidP="00E573D3">
      <w:pPr>
        <w:spacing w:before="120" w:after="120"/>
        <w:ind w:left="28" w:hanging="10"/>
        <w:jc w:val="both"/>
        <w:rPr>
          <w:rFonts w:asciiTheme="minorBidi" w:hAnsiTheme="minorBidi" w:cstheme="minorBidi"/>
          <w:b/>
          <w:bCs/>
          <w:sz w:val="20"/>
          <w:szCs w:val="22"/>
        </w:rPr>
      </w:pPr>
      <w:r w:rsidRPr="00950E9B">
        <w:rPr>
          <w:rFonts w:asciiTheme="minorBidi" w:hAnsiTheme="minorBidi" w:cstheme="minorBidi"/>
          <w:b/>
          <w:bCs/>
          <w:sz w:val="20"/>
          <w:szCs w:val="22"/>
        </w:rPr>
        <w:t xml:space="preserve">a.1. </w:t>
      </w:r>
      <w:r w:rsidRPr="00950E9B">
        <w:rPr>
          <w:rFonts w:asciiTheme="minorBidi" w:hAnsiTheme="minorBidi" w:cstheme="minorBidi"/>
          <w:b/>
          <w:bCs/>
          <w:sz w:val="20"/>
          <w:szCs w:val="22"/>
        </w:rPr>
        <w:tab/>
        <w:t>Vergi karşılığına ilişkin açıklamalar</w:t>
      </w:r>
    </w:p>
    <w:p w14:paraId="01D82EA6" w14:textId="1263278B" w:rsidR="00E55F8B" w:rsidRPr="00950E9B" w:rsidRDefault="00E55F8B" w:rsidP="00047C99">
      <w:pPr>
        <w:autoSpaceDE w:val="0"/>
        <w:autoSpaceDN w:val="0"/>
        <w:adjustRightInd w:val="0"/>
        <w:spacing w:before="120" w:after="120"/>
        <w:ind w:right="10"/>
        <w:jc w:val="both"/>
        <w:rPr>
          <w:rFonts w:asciiTheme="minorBidi" w:hAnsiTheme="minorBidi" w:cstheme="minorBidi"/>
          <w:bCs/>
          <w:sz w:val="20"/>
          <w:szCs w:val="22"/>
        </w:rPr>
      </w:pPr>
      <w:r w:rsidRPr="00950E9B">
        <w:rPr>
          <w:rFonts w:asciiTheme="minorBidi" w:hAnsiTheme="minorBidi" w:cstheme="minorBidi"/>
          <w:bCs/>
          <w:sz w:val="20"/>
          <w:szCs w:val="22"/>
        </w:rPr>
        <w:t xml:space="preserve">Banka’nın </w:t>
      </w:r>
      <w:r w:rsidR="00FA61E1" w:rsidRPr="00950E9B">
        <w:rPr>
          <w:rFonts w:asciiTheme="minorBidi" w:hAnsiTheme="minorBidi" w:cstheme="minorBidi"/>
          <w:bCs/>
          <w:sz w:val="20"/>
          <w:szCs w:val="22"/>
        </w:rPr>
        <w:t>30 Haziran</w:t>
      </w:r>
      <w:r w:rsidR="00327568" w:rsidRPr="00950E9B">
        <w:rPr>
          <w:rFonts w:asciiTheme="minorBidi" w:hAnsiTheme="minorBidi" w:cstheme="minorBidi"/>
          <w:bCs/>
          <w:sz w:val="20"/>
          <w:szCs w:val="22"/>
        </w:rPr>
        <w:t xml:space="preserve"> 2022</w:t>
      </w:r>
      <w:r w:rsidRPr="00950E9B">
        <w:rPr>
          <w:rFonts w:asciiTheme="minorBidi" w:hAnsiTheme="minorBidi" w:cstheme="minorBidi"/>
          <w:bCs/>
          <w:sz w:val="20"/>
          <w:szCs w:val="22"/>
        </w:rPr>
        <w:t xml:space="preserve"> itibarıyla kurumlar vergisinden ödenen geçici vergiler düşüldükten sonra kalan vergi borcu bulunmamaktadır (31 Aralık 202</w:t>
      </w:r>
      <w:r w:rsidR="00327568" w:rsidRPr="00950E9B">
        <w:rPr>
          <w:rFonts w:asciiTheme="minorBidi" w:hAnsiTheme="minorBidi" w:cstheme="minorBidi"/>
          <w:bCs/>
          <w:sz w:val="20"/>
          <w:szCs w:val="22"/>
        </w:rPr>
        <w:t>1</w:t>
      </w:r>
      <w:r w:rsidRPr="00950E9B">
        <w:rPr>
          <w:rFonts w:asciiTheme="minorBidi" w:hAnsiTheme="minorBidi" w:cstheme="minorBidi"/>
          <w:bCs/>
          <w:sz w:val="20"/>
          <w:szCs w:val="22"/>
        </w:rPr>
        <w:t>: Bulunmamaktadır).</w:t>
      </w:r>
    </w:p>
    <w:p w14:paraId="18075DD1" w14:textId="25D1A324" w:rsidR="00136C29" w:rsidRPr="00950E9B" w:rsidRDefault="00136C29" w:rsidP="00136C29">
      <w:pPr>
        <w:jc w:val="both"/>
        <w:rPr>
          <w:rFonts w:ascii="Arial" w:hAnsi="Arial" w:cs="Arial"/>
          <w:sz w:val="20"/>
          <w:szCs w:val="20"/>
        </w:rPr>
      </w:pPr>
    </w:p>
    <w:p w14:paraId="6DA6DCDC" w14:textId="5A1E3D1C" w:rsidR="00136C29" w:rsidRPr="00950E9B" w:rsidRDefault="0053576B" w:rsidP="00E573D3">
      <w:pPr>
        <w:tabs>
          <w:tab w:val="left" w:pos="180"/>
        </w:tabs>
        <w:ind w:left="709" w:hanging="673"/>
        <w:jc w:val="both"/>
        <w:rPr>
          <w:rFonts w:ascii="Arial" w:hAnsi="Arial" w:cs="Arial"/>
          <w:b/>
          <w:sz w:val="20"/>
          <w:szCs w:val="20"/>
        </w:rPr>
      </w:pPr>
      <w:r w:rsidRPr="00950E9B">
        <w:rPr>
          <w:rFonts w:ascii="Arial" w:hAnsi="Arial" w:cs="Arial"/>
          <w:b/>
          <w:sz w:val="20"/>
          <w:szCs w:val="20"/>
        </w:rPr>
        <w:t>a.2</w:t>
      </w:r>
      <w:r w:rsidRPr="00950E9B">
        <w:rPr>
          <w:rFonts w:ascii="Arial" w:hAnsi="Arial" w:cs="Arial"/>
          <w:b/>
          <w:bCs/>
          <w:sz w:val="20"/>
          <w:szCs w:val="20"/>
        </w:rPr>
        <w:t>.</w:t>
      </w:r>
      <w:r w:rsidR="00E971F5" w:rsidRPr="00950E9B">
        <w:rPr>
          <w:rFonts w:ascii="Arial" w:hAnsi="Arial" w:cs="Arial"/>
          <w:b/>
          <w:bCs/>
          <w:sz w:val="20"/>
          <w:szCs w:val="20"/>
        </w:rPr>
        <w:t xml:space="preserve"> </w:t>
      </w:r>
      <w:r w:rsidR="00136C29" w:rsidRPr="00950E9B">
        <w:rPr>
          <w:rFonts w:ascii="Arial" w:hAnsi="Arial" w:cs="Arial"/>
          <w:b/>
          <w:bCs/>
          <w:sz w:val="20"/>
          <w:szCs w:val="20"/>
        </w:rPr>
        <w:t>Ödenecek v</w:t>
      </w:r>
      <w:r w:rsidR="00136C29" w:rsidRPr="00950E9B">
        <w:rPr>
          <w:rFonts w:ascii="Arial" w:hAnsi="Arial" w:cs="Arial"/>
          <w:b/>
          <w:sz w:val="20"/>
          <w:szCs w:val="20"/>
        </w:rPr>
        <w:t>ergilere ilişkin bilgiler:</w:t>
      </w:r>
    </w:p>
    <w:p w14:paraId="3573DE22" w14:textId="77777777" w:rsidR="00136C29" w:rsidRPr="00950E9B" w:rsidRDefault="00136C29" w:rsidP="00136C29">
      <w:pPr>
        <w:tabs>
          <w:tab w:val="left" w:pos="180"/>
        </w:tabs>
        <w:jc w:val="both"/>
        <w:rPr>
          <w:rFonts w:ascii="Arial" w:hAnsi="Arial" w:cs="Arial"/>
          <w:b/>
          <w:bCs/>
          <w:sz w:val="20"/>
          <w:szCs w:val="20"/>
        </w:rPr>
      </w:pPr>
    </w:p>
    <w:tbl>
      <w:tblPr>
        <w:tblW w:w="9225" w:type="dxa"/>
        <w:tblInd w:w="56" w:type="dxa"/>
        <w:tblLook w:val="0000" w:firstRow="0" w:lastRow="0" w:firstColumn="0" w:lastColumn="0" w:noHBand="0" w:noVBand="0"/>
      </w:tblPr>
      <w:tblGrid>
        <w:gridCol w:w="6005"/>
        <w:gridCol w:w="1554"/>
        <w:gridCol w:w="1666"/>
      </w:tblGrid>
      <w:tr w:rsidR="004B24CB" w:rsidRPr="00950E9B" w14:paraId="0C9A62EE" w14:textId="77777777" w:rsidTr="00047C99">
        <w:trPr>
          <w:trHeight w:val="113"/>
        </w:trPr>
        <w:tc>
          <w:tcPr>
            <w:tcW w:w="6005" w:type="dxa"/>
            <w:tcBorders>
              <w:top w:val="single" w:sz="4" w:space="0" w:color="auto"/>
              <w:bottom w:val="single" w:sz="4" w:space="0" w:color="auto"/>
            </w:tcBorders>
            <w:vAlign w:val="bottom"/>
          </w:tcPr>
          <w:p w14:paraId="361CE035" w14:textId="77777777" w:rsidR="004B24CB" w:rsidRPr="00950E9B" w:rsidRDefault="004B24CB" w:rsidP="001852F3">
            <w:pPr>
              <w:tabs>
                <w:tab w:val="left" w:pos="180"/>
              </w:tabs>
              <w:ind w:left="-108"/>
              <w:jc w:val="both"/>
              <w:rPr>
                <w:rFonts w:asciiTheme="minorBidi" w:hAnsiTheme="minorBidi" w:cstheme="minorBidi"/>
                <w:sz w:val="20"/>
                <w:szCs w:val="20"/>
              </w:rPr>
            </w:pPr>
          </w:p>
        </w:tc>
        <w:tc>
          <w:tcPr>
            <w:tcW w:w="1554" w:type="dxa"/>
            <w:tcBorders>
              <w:top w:val="single" w:sz="4" w:space="0" w:color="auto"/>
              <w:bottom w:val="single" w:sz="4" w:space="0" w:color="auto"/>
            </w:tcBorders>
            <w:vAlign w:val="bottom"/>
          </w:tcPr>
          <w:p w14:paraId="0CD217C4" w14:textId="77777777" w:rsidR="004B24CB" w:rsidRPr="00950E9B" w:rsidRDefault="004B24CB" w:rsidP="00047C99">
            <w:pPr>
              <w:tabs>
                <w:tab w:val="left" w:pos="180"/>
              </w:tabs>
              <w:ind w:left="-108"/>
              <w:jc w:val="right"/>
              <w:rPr>
                <w:rFonts w:asciiTheme="minorBidi" w:hAnsiTheme="minorBidi" w:cstheme="minorBidi"/>
                <w:b/>
                <w:sz w:val="20"/>
                <w:szCs w:val="20"/>
              </w:rPr>
            </w:pPr>
            <w:r w:rsidRPr="00950E9B">
              <w:rPr>
                <w:rFonts w:asciiTheme="minorBidi" w:hAnsiTheme="minorBidi" w:cstheme="minorBidi"/>
                <w:b/>
                <w:sz w:val="20"/>
                <w:szCs w:val="20"/>
              </w:rPr>
              <w:t>Cari Dönem</w:t>
            </w:r>
          </w:p>
        </w:tc>
        <w:tc>
          <w:tcPr>
            <w:tcW w:w="1666" w:type="dxa"/>
            <w:tcBorders>
              <w:top w:val="single" w:sz="4" w:space="0" w:color="auto"/>
              <w:bottom w:val="single" w:sz="4" w:space="0" w:color="auto"/>
            </w:tcBorders>
            <w:vAlign w:val="bottom"/>
          </w:tcPr>
          <w:p w14:paraId="72E66AC1" w14:textId="77777777" w:rsidR="004B24CB" w:rsidRPr="00950E9B" w:rsidRDefault="004B24CB" w:rsidP="00047C99">
            <w:pPr>
              <w:tabs>
                <w:tab w:val="left" w:pos="180"/>
              </w:tabs>
              <w:ind w:left="-108"/>
              <w:jc w:val="right"/>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4B24CB" w:rsidRPr="00950E9B" w14:paraId="2B3765F2" w14:textId="77777777" w:rsidTr="00047C99">
        <w:trPr>
          <w:trHeight w:val="113"/>
        </w:trPr>
        <w:tc>
          <w:tcPr>
            <w:tcW w:w="6005" w:type="dxa"/>
          </w:tcPr>
          <w:p w14:paraId="19D1FED5" w14:textId="77777777" w:rsidR="004B24CB" w:rsidRPr="00950E9B" w:rsidRDefault="004B24CB" w:rsidP="001852F3">
            <w:pPr>
              <w:rPr>
                <w:rFonts w:asciiTheme="minorBidi" w:hAnsiTheme="minorBidi" w:cstheme="minorBidi"/>
                <w:sz w:val="20"/>
              </w:rPr>
            </w:pPr>
          </w:p>
        </w:tc>
        <w:tc>
          <w:tcPr>
            <w:tcW w:w="1554" w:type="dxa"/>
          </w:tcPr>
          <w:p w14:paraId="2829F7F7" w14:textId="77777777" w:rsidR="004B24CB" w:rsidRPr="00950E9B" w:rsidRDefault="004B24CB" w:rsidP="00047C99">
            <w:pPr>
              <w:ind w:left="-108"/>
              <w:jc w:val="right"/>
              <w:rPr>
                <w:rFonts w:asciiTheme="minorBidi" w:hAnsiTheme="minorBidi" w:cstheme="minorBidi"/>
                <w:color w:val="000000"/>
                <w:sz w:val="2"/>
                <w:szCs w:val="20"/>
              </w:rPr>
            </w:pPr>
          </w:p>
        </w:tc>
        <w:tc>
          <w:tcPr>
            <w:tcW w:w="1666" w:type="dxa"/>
          </w:tcPr>
          <w:p w14:paraId="6D1A7640" w14:textId="77777777" w:rsidR="004B24CB" w:rsidRPr="00950E9B" w:rsidRDefault="004B24CB" w:rsidP="00047C99">
            <w:pPr>
              <w:ind w:left="-108"/>
              <w:jc w:val="right"/>
              <w:rPr>
                <w:rFonts w:asciiTheme="minorBidi" w:hAnsiTheme="minorBidi" w:cstheme="minorBidi"/>
                <w:color w:val="000000"/>
                <w:sz w:val="2"/>
                <w:szCs w:val="20"/>
              </w:rPr>
            </w:pPr>
          </w:p>
        </w:tc>
      </w:tr>
      <w:tr w:rsidR="00327568" w:rsidRPr="00950E9B" w14:paraId="7773337A" w14:textId="77777777" w:rsidTr="00047C99">
        <w:trPr>
          <w:trHeight w:val="113"/>
        </w:trPr>
        <w:tc>
          <w:tcPr>
            <w:tcW w:w="6005" w:type="dxa"/>
            <w:vAlign w:val="center"/>
          </w:tcPr>
          <w:p w14:paraId="774D22F4" w14:textId="56F01BBD" w:rsidR="00327568" w:rsidRPr="00950E9B" w:rsidRDefault="00327568" w:rsidP="001C5EFB">
            <w:pPr>
              <w:ind w:left="-24" w:hanging="78"/>
              <w:rPr>
                <w:rFonts w:asciiTheme="minorBidi" w:hAnsiTheme="minorBidi" w:cstheme="minorBidi"/>
                <w:sz w:val="20"/>
              </w:rPr>
            </w:pPr>
            <w:r w:rsidRPr="00950E9B">
              <w:rPr>
                <w:rFonts w:ascii="Arial" w:hAnsi="Arial" w:cs="Arial"/>
                <w:color w:val="000000"/>
                <w:sz w:val="20"/>
                <w:szCs w:val="20"/>
              </w:rPr>
              <w:t>Ödenecek Kurumlar Vergisi</w:t>
            </w:r>
          </w:p>
        </w:tc>
        <w:tc>
          <w:tcPr>
            <w:tcW w:w="1554" w:type="dxa"/>
            <w:vAlign w:val="center"/>
          </w:tcPr>
          <w:p w14:paraId="6542D004" w14:textId="26D1C64E" w:rsidR="00327568" w:rsidRPr="00950E9B" w:rsidRDefault="00D76DA2" w:rsidP="00047C99">
            <w:pPr>
              <w:ind w:left="-108"/>
              <w:jc w:val="right"/>
              <w:rPr>
                <w:rFonts w:asciiTheme="minorBidi" w:hAnsiTheme="minorBidi" w:cstheme="minorBidi"/>
                <w:sz w:val="20"/>
              </w:rPr>
            </w:pPr>
            <w:r w:rsidRPr="00950E9B">
              <w:rPr>
                <w:rFonts w:ascii="Arial" w:hAnsi="Arial" w:cs="Arial"/>
                <w:color w:val="000000"/>
                <w:sz w:val="20"/>
                <w:szCs w:val="20"/>
              </w:rPr>
              <w:t>312.338</w:t>
            </w:r>
          </w:p>
        </w:tc>
        <w:tc>
          <w:tcPr>
            <w:tcW w:w="1666" w:type="dxa"/>
            <w:vAlign w:val="center"/>
          </w:tcPr>
          <w:p w14:paraId="4F332083" w14:textId="44AAA475" w:rsidR="00327568" w:rsidRPr="00950E9B" w:rsidRDefault="00D76DA2" w:rsidP="00047C99">
            <w:pPr>
              <w:ind w:left="-108"/>
              <w:jc w:val="right"/>
              <w:rPr>
                <w:rFonts w:asciiTheme="minorBidi" w:hAnsiTheme="minorBidi" w:cstheme="minorBidi"/>
                <w:sz w:val="20"/>
              </w:rPr>
            </w:pPr>
            <w:r w:rsidRPr="00950E9B">
              <w:rPr>
                <w:rFonts w:ascii="Arial" w:hAnsi="Arial" w:cs="Arial"/>
                <w:color w:val="000000"/>
                <w:sz w:val="20"/>
                <w:szCs w:val="20"/>
              </w:rPr>
              <w:t>38.994</w:t>
            </w:r>
          </w:p>
        </w:tc>
      </w:tr>
      <w:tr w:rsidR="00327568" w:rsidRPr="00950E9B" w14:paraId="2BE45240" w14:textId="77777777" w:rsidTr="00047C99">
        <w:trPr>
          <w:trHeight w:val="113"/>
        </w:trPr>
        <w:tc>
          <w:tcPr>
            <w:tcW w:w="6005" w:type="dxa"/>
            <w:vAlign w:val="center"/>
          </w:tcPr>
          <w:p w14:paraId="1C441CB9" w14:textId="7BB1CA45" w:rsidR="00327568" w:rsidRPr="00950E9B" w:rsidRDefault="00327568" w:rsidP="00327568">
            <w:pPr>
              <w:ind w:left="-108"/>
              <w:rPr>
                <w:rFonts w:asciiTheme="minorBidi" w:hAnsiTheme="minorBidi" w:cstheme="minorBidi"/>
                <w:sz w:val="20"/>
              </w:rPr>
            </w:pPr>
            <w:r w:rsidRPr="00950E9B">
              <w:rPr>
                <w:rFonts w:ascii="Arial" w:hAnsi="Arial" w:cs="Arial"/>
                <w:color w:val="000000"/>
                <w:sz w:val="20"/>
                <w:szCs w:val="20"/>
              </w:rPr>
              <w:t>BSMV</w:t>
            </w:r>
          </w:p>
        </w:tc>
        <w:tc>
          <w:tcPr>
            <w:tcW w:w="1554" w:type="dxa"/>
            <w:vAlign w:val="center"/>
          </w:tcPr>
          <w:p w14:paraId="7C0EA890" w14:textId="728F2CA9" w:rsidR="00327568" w:rsidRPr="00950E9B" w:rsidRDefault="00D76DA2" w:rsidP="00047C99">
            <w:pPr>
              <w:ind w:left="-108"/>
              <w:jc w:val="right"/>
              <w:rPr>
                <w:rFonts w:asciiTheme="minorBidi" w:hAnsiTheme="minorBidi" w:cstheme="minorBidi"/>
                <w:sz w:val="20"/>
              </w:rPr>
            </w:pPr>
            <w:r w:rsidRPr="00950E9B">
              <w:rPr>
                <w:rFonts w:ascii="Arial" w:hAnsi="Arial" w:cs="Arial"/>
                <w:color w:val="000000"/>
                <w:sz w:val="20"/>
                <w:szCs w:val="20"/>
              </w:rPr>
              <w:t>18.911</w:t>
            </w:r>
          </w:p>
        </w:tc>
        <w:tc>
          <w:tcPr>
            <w:tcW w:w="1666" w:type="dxa"/>
            <w:vAlign w:val="center"/>
          </w:tcPr>
          <w:p w14:paraId="5965A7D4" w14:textId="48D3BF5C" w:rsidR="00327568" w:rsidRPr="00950E9B" w:rsidRDefault="00327568" w:rsidP="00047C99">
            <w:pPr>
              <w:ind w:left="-108"/>
              <w:jc w:val="right"/>
              <w:rPr>
                <w:rFonts w:asciiTheme="minorBidi" w:hAnsiTheme="minorBidi" w:cstheme="minorBidi"/>
                <w:sz w:val="20"/>
              </w:rPr>
            </w:pPr>
            <w:r w:rsidRPr="00950E9B">
              <w:rPr>
                <w:rFonts w:ascii="Arial" w:hAnsi="Arial" w:cs="Arial"/>
                <w:color w:val="000000"/>
                <w:sz w:val="20"/>
                <w:szCs w:val="20"/>
              </w:rPr>
              <w:t>11.335</w:t>
            </w:r>
          </w:p>
        </w:tc>
      </w:tr>
      <w:tr w:rsidR="00327568" w:rsidRPr="00950E9B" w14:paraId="1BDC8999" w14:textId="77777777" w:rsidTr="00047C99">
        <w:trPr>
          <w:trHeight w:val="113"/>
        </w:trPr>
        <w:tc>
          <w:tcPr>
            <w:tcW w:w="6005" w:type="dxa"/>
            <w:vAlign w:val="center"/>
          </w:tcPr>
          <w:p w14:paraId="581FA7A2" w14:textId="2463323C" w:rsidR="00327568" w:rsidRPr="00950E9B" w:rsidRDefault="00327568" w:rsidP="00327568">
            <w:pPr>
              <w:ind w:left="-108"/>
              <w:rPr>
                <w:rFonts w:asciiTheme="minorBidi" w:hAnsiTheme="minorBidi" w:cstheme="minorBidi"/>
                <w:sz w:val="20"/>
              </w:rPr>
            </w:pPr>
            <w:r w:rsidRPr="00950E9B">
              <w:rPr>
                <w:rFonts w:ascii="Arial" w:hAnsi="Arial" w:cs="Arial"/>
                <w:color w:val="000000"/>
                <w:sz w:val="20"/>
                <w:szCs w:val="20"/>
              </w:rPr>
              <w:t>Ücretlerden kesilen gelir vergisi</w:t>
            </w:r>
          </w:p>
        </w:tc>
        <w:tc>
          <w:tcPr>
            <w:tcW w:w="1554" w:type="dxa"/>
            <w:vAlign w:val="center"/>
          </w:tcPr>
          <w:p w14:paraId="516ECA7E" w14:textId="314C2B87" w:rsidR="00327568" w:rsidRPr="00950E9B" w:rsidRDefault="00D76DA2" w:rsidP="00047C99">
            <w:pPr>
              <w:ind w:left="-108"/>
              <w:jc w:val="right"/>
              <w:rPr>
                <w:rFonts w:asciiTheme="minorBidi" w:hAnsiTheme="minorBidi" w:cstheme="minorBidi"/>
                <w:sz w:val="20"/>
              </w:rPr>
            </w:pPr>
            <w:r w:rsidRPr="00950E9B">
              <w:rPr>
                <w:rFonts w:ascii="Arial" w:hAnsi="Arial" w:cs="Arial"/>
                <w:color w:val="000000"/>
                <w:sz w:val="20"/>
                <w:szCs w:val="20"/>
              </w:rPr>
              <w:t>11.467</w:t>
            </w:r>
          </w:p>
        </w:tc>
        <w:tc>
          <w:tcPr>
            <w:tcW w:w="1666" w:type="dxa"/>
            <w:vAlign w:val="center"/>
          </w:tcPr>
          <w:p w14:paraId="225B190B" w14:textId="3AA667ED" w:rsidR="00327568" w:rsidRPr="00950E9B" w:rsidRDefault="00327568" w:rsidP="00047C99">
            <w:pPr>
              <w:ind w:left="-108"/>
              <w:jc w:val="right"/>
              <w:rPr>
                <w:rFonts w:asciiTheme="minorBidi" w:hAnsiTheme="minorBidi" w:cstheme="minorBidi"/>
                <w:sz w:val="20"/>
              </w:rPr>
            </w:pPr>
            <w:r w:rsidRPr="00950E9B">
              <w:rPr>
                <w:rFonts w:ascii="Arial" w:hAnsi="Arial" w:cs="Arial"/>
                <w:color w:val="000000"/>
                <w:sz w:val="20"/>
                <w:szCs w:val="20"/>
              </w:rPr>
              <w:t>9.571</w:t>
            </w:r>
          </w:p>
        </w:tc>
      </w:tr>
      <w:tr w:rsidR="00327568" w:rsidRPr="00950E9B" w14:paraId="52D099EE" w14:textId="77777777" w:rsidTr="00047C99">
        <w:trPr>
          <w:trHeight w:val="113"/>
        </w:trPr>
        <w:tc>
          <w:tcPr>
            <w:tcW w:w="6005" w:type="dxa"/>
            <w:vAlign w:val="center"/>
          </w:tcPr>
          <w:p w14:paraId="76977ACF" w14:textId="305B7636" w:rsidR="00327568" w:rsidRPr="00950E9B" w:rsidRDefault="00327568" w:rsidP="00327568">
            <w:pPr>
              <w:ind w:left="-108"/>
              <w:rPr>
                <w:rFonts w:asciiTheme="minorBidi" w:hAnsiTheme="minorBidi" w:cstheme="minorBidi"/>
                <w:sz w:val="20"/>
                <w:szCs w:val="20"/>
              </w:rPr>
            </w:pPr>
            <w:r w:rsidRPr="00950E9B">
              <w:rPr>
                <w:rFonts w:ascii="Arial" w:hAnsi="Arial" w:cs="Arial"/>
                <w:color w:val="000000"/>
                <w:sz w:val="20"/>
                <w:szCs w:val="20"/>
              </w:rPr>
              <w:t>Menkul Sermaye İradı Vergisi</w:t>
            </w:r>
          </w:p>
        </w:tc>
        <w:tc>
          <w:tcPr>
            <w:tcW w:w="1554" w:type="dxa"/>
            <w:vAlign w:val="center"/>
          </w:tcPr>
          <w:p w14:paraId="2C4F5B4D" w14:textId="18BBAE89" w:rsidR="00327568" w:rsidRPr="00950E9B" w:rsidRDefault="00D76DA2"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14.021</w:t>
            </w:r>
          </w:p>
        </w:tc>
        <w:tc>
          <w:tcPr>
            <w:tcW w:w="1666" w:type="dxa"/>
            <w:vAlign w:val="center"/>
          </w:tcPr>
          <w:p w14:paraId="7B6E5570" w14:textId="2C2FAB76" w:rsidR="00327568" w:rsidRPr="00950E9B" w:rsidRDefault="00327568"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8.068</w:t>
            </w:r>
          </w:p>
        </w:tc>
      </w:tr>
      <w:tr w:rsidR="00327568" w:rsidRPr="00950E9B" w14:paraId="424F2CA6" w14:textId="77777777" w:rsidTr="00047C99">
        <w:trPr>
          <w:trHeight w:val="113"/>
        </w:trPr>
        <w:tc>
          <w:tcPr>
            <w:tcW w:w="6005" w:type="dxa"/>
            <w:vAlign w:val="center"/>
          </w:tcPr>
          <w:p w14:paraId="27AE1D33" w14:textId="16830DF9" w:rsidR="00327568" w:rsidRPr="00950E9B" w:rsidRDefault="00327568" w:rsidP="00327568">
            <w:pPr>
              <w:ind w:left="-108"/>
              <w:rPr>
                <w:rFonts w:asciiTheme="minorBidi" w:hAnsiTheme="minorBidi" w:cstheme="minorBidi"/>
                <w:iCs/>
                <w:sz w:val="20"/>
                <w:szCs w:val="20"/>
              </w:rPr>
            </w:pPr>
            <w:r w:rsidRPr="00950E9B">
              <w:rPr>
                <w:rFonts w:ascii="Arial" w:hAnsi="Arial" w:cs="Arial"/>
                <w:color w:val="000000"/>
                <w:sz w:val="20"/>
                <w:szCs w:val="20"/>
              </w:rPr>
              <w:t>Kambiyo Muameleleri Vergisi</w:t>
            </w:r>
          </w:p>
        </w:tc>
        <w:tc>
          <w:tcPr>
            <w:tcW w:w="1554" w:type="dxa"/>
            <w:vAlign w:val="center"/>
          </w:tcPr>
          <w:p w14:paraId="5DA2E9EB" w14:textId="15ED0D40" w:rsidR="00327568" w:rsidRPr="00950E9B" w:rsidRDefault="00CD7085"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4.344</w:t>
            </w:r>
          </w:p>
        </w:tc>
        <w:tc>
          <w:tcPr>
            <w:tcW w:w="1666" w:type="dxa"/>
            <w:vAlign w:val="center"/>
          </w:tcPr>
          <w:p w14:paraId="4DF4C5A5" w14:textId="0C15143E" w:rsidR="00327568" w:rsidRPr="00950E9B" w:rsidRDefault="00327568"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2.230</w:t>
            </w:r>
          </w:p>
        </w:tc>
      </w:tr>
      <w:tr w:rsidR="00327568" w:rsidRPr="00950E9B" w14:paraId="0FBBE378" w14:textId="77777777" w:rsidTr="00047C99">
        <w:trPr>
          <w:trHeight w:val="113"/>
        </w:trPr>
        <w:tc>
          <w:tcPr>
            <w:tcW w:w="6005" w:type="dxa"/>
            <w:vAlign w:val="center"/>
          </w:tcPr>
          <w:p w14:paraId="7270B0BF" w14:textId="60F9F9A2" w:rsidR="00327568" w:rsidRPr="00950E9B" w:rsidRDefault="00327568" w:rsidP="00327568">
            <w:pPr>
              <w:ind w:left="-108"/>
              <w:rPr>
                <w:rFonts w:asciiTheme="minorBidi" w:hAnsiTheme="minorBidi" w:cstheme="minorBidi"/>
                <w:iCs/>
                <w:sz w:val="20"/>
                <w:szCs w:val="20"/>
              </w:rPr>
            </w:pPr>
            <w:r w:rsidRPr="00950E9B">
              <w:rPr>
                <w:rFonts w:ascii="Arial" w:hAnsi="Arial" w:cs="Arial"/>
                <w:color w:val="000000"/>
                <w:sz w:val="20"/>
                <w:szCs w:val="20"/>
              </w:rPr>
              <w:t>Ödenecek Katma Değer Vergisi</w:t>
            </w:r>
          </w:p>
        </w:tc>
        <w:tc>
          <w:tcPr>
            <w:tcW w:w="1554" w:type="dxa"/>
            <w:vAlign w:val="center"/>
          </w:tcPr>
          <w:p w14:paraId="6839846C" w14:textId="0643490E" w:rsidR="00327568" w:rsidRPr="00950E9B" w:rsidRDefault="00CD7085"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1.853</w:t>
            </w:r>
          </w:p>
        </w:tc>
        <w:tc>
          <w:tcPr>
            <w:tcW w:w="1666" w:type="dxa"/>
            <w:vAlign w:val="center"/>
          </w:tcPr>
          <w:p w14:paraId="019A18F3" w14:textId="010E3A3B" w:rsidR="00327568" w:rsidRPr="00950E9B" w:rsidRDefault="00327568"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1.116</w:t>
            </w:r>
          </w:p>
        </w:tc>
      </w:tr>
      <w:tr w:rsidR="00327568" w:rsidRPr="00950E9B" w14:paraId="187F7B39" w14:textId="77777777" w:rsidTr="00047C99">
        <w:trPr>
          <w:trHeight w:val="113"/>
        </w:trPr>
        <w:tc>
          <w:tcPr>
            <w:tcW w:w="6005" w:type="dxa"/>
            <w:vAlign w:val="center"/>
          </w:tcPr>
          <w:p w14:paraId="3612271F" w14:textId="711FE95C" w:rsidR="00327568" w:rsidRPr="00950E9B" w:rsidRDefault="00327568" w:rsidP="00327568">
            <w:pPr>
              <w:ind w:left="-108"/>
              <w:rPr>
                <w:rFonts w:asciiTheme="minorBidi" w:hAnsiTheme="minorBidi" w:cstheme="minorBidi"/>
                <w:sz w:val="20"/>
                <w:szCs w:val="20"/>
              </w:rPr>
            </w:pPr>
            <w:r w:rsidRPr="00950E9B">
              <w:rPr>
                <w:rFonts w:ascii="Arial" w:hAnsi="Arial" w:cs="Arial"/>
                <w:color w:val="000000"/>
                <w:sz w:val="20"/>
                <w:szCs w:val="20"/>
              </w:rPr>
              <w:t>Gayrimenkul Sermaye İradı Vergisi</w:t>
            </w:r>
          </w:p>
        </w:tc>
        <w:tc>
          <w:tcPr>
            <w:tcW w:w="1554" w:type="dxa"/>
            <w:vAlign w:val="center"/>
          </w:tcPr>
          <w:p w14:paraId="71739BE6" w14:textId="165E35A0" w:rsidR="00327568" w:rsidRPr="00950E9B" w:rsidRDefault="00CD7085"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588</w:t>
            </w:r>
          </w:p>
        </w:tc>
        <w:tc>
          <w:tcPr>
            <w:tcW w:w="1666" w:type="dxa"/>
            <w:vAlign w:val="center"/>
          </w:tcPr>
          <w:p w14:paraId="7B30C195" w14:textId="1EB6A2E6" w:rsidR="00327568" w:rsidRPr="00950E9B" w:rsidRDefault="00327568"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480</w:t>
            </w:r>
          </w:p>
        </w:tc>
      </w:tr>
      <w:tr w:rsidR="00327568" w:rsidRPr="00950E9B" w14:paraId="225A24BF" w14:textId="77777777" w:rsidTr="00047C99">
        <w:trPr>
          <w:trHeight w:val="113"/>
        </w:trPr>
        <w:tc>
          <w:tcPr>
            <w:tcW w:w="6005" w:type="dxa"/>
            <w:vAlign w:val="center"/>
          </w:tcPr>
          <w:p w14:paraId="6DA70A8D" w14:textId="2B939860" w:rsidR="00327568" w:rsidRPr="00950E9B" w:rsidRDefault="00327568" w:rsidP="00327568">
            <w:pPr>
              <w:ind w:left="-108"/>
              <w:rPr>
                <w:rFonts w:asciiTheme="minorBidi" w:hAnsiTheme="minorBidi" w:cstheme="minorBidi"/>
                <w:sz w:val="20"/>
                <w:szCs w:val="20"/>
              </w:rPr>
            </w:pPr>
            <w:r w:rsidRPr="00950E9B">
              <w:rPr>
                <w:rFonts w:ascii="Arial" w:hAnsi="Arial" w:cs="Arial"/>
                <w:color w:val="000000"/>
                <w:sz w:val="20"/>
                <w:szCs w:val="20"/>
              </w:rPr>
              <w:t>Diğer</w:t>
            </w:r>
          </w:p>
        </w:tc>
        <w:tc>
          <w:tcPr>
            <w:tcW w:w="1554" w:type="dxa"/>
            <w:vAlign w:val="center"/>
          </w:tcPr>
          <w:p w14:paraId="3C4CC30D" w14:textId="5DBA6AFA" w:rsidR="00327568" w:rsidRPr="00950E9B" w:rsidRDefault="00CD7085"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398</w:t>
            </w:r>
          </w:p>
        </w:tc>
        <w:tc>
          <w:tcPr>
            <w:tcW w:w="1666" w:type="dxa"/>
            <w:vAlign w:val="center"/>
          </w:tcPr>
          <w:p w14:paraId="67E39F10" w14:textId="08C16DFA" w:rsidR="00327568" w:rsidRPr="00950E9B" w:rsidRDefault="00327568" w:rsidP="00047C99">
            <w:pPr>
              <w:ind w:left="-108"/>
              <w:jc w:val="right"/>
              <w:rPr>
                <w:rFonts w:asciiTheme="minorBidi" w:hAnsiTheme="minorBidi" w:cstheme="minorBidi"/>
                <w:color w:val="000000"/>
                <w:sz w:val="20"/>
                <w:szCs w:val="20"/>
              </w:rPr>
            </w:pPr>
            <w:r w:rsidRPr="00950E9B">
              <w:rPr>
                <w:rFonts w:ascii="Arial" w:hAnsi="Arial" w:cs="Arial"/>
                <w:color w:val="000000"/>
                <w:sz w:val="20"/>
                <w:szCs w:val="20"/>
              </w:rPr>
              <w:t>414</w:t>
            </w:r>
          </w:p>
        </w:tc>
      </w:tr>
      <w:tr w:rsidR="00327568" w:rsidRPr="00950E9B" w14:paraId="7B207301" w14:textId="77777777" w:rsidTr="00047C99">
        <w:trPr>
          <w:trHeight w:val="113"/>
        </w:trPr>
        <w:tc>
          <w:tcPr>
            <w:tcW w:w="6005" w:type="dxa"/>
            <w:vAlign w:val="bottom"/>
          </w:tcPr>
          <w:p w14:paraId="7740777E" w14:textId="77777777" w:rsidR="00327568" w:rsidRPr="00950E9B" w:rsidRDefault="00327568" w:rsidP="00327568">
            <w:pPr>
              <w:tabs>
                <w:tab w:val="left" w:pos="180"/>
              </w:tabs>
              <w:ind w:left="-108"/>
              <w:rPr>
                <w:rFonts w:asciiTheme="minorBidi" w:hAnsiTheme="minorBidi" w:cstheme="minorBidi"/>
                <w:sz w:val="20"/>
                <w:szCs w:val="20"/>
              </w:rPr>
            </w:pPr>
          </w:p>
        </w:tc>
        <w:tc>
          <w:tcPr>
            <w:tcW w:w="1554" w:type="dxa"/>
            <w:vAlign w:val="bottom"/>
          </w:tcPr>
          <w:p w14:paraId="7F35213E" w14:textId="77777777" w:rsidR="00327568" w:rsidRPr="00950E9B" w:rsidRDefault="00327568" w:rsidP="00047C99">
            <w:pPr>
              <w:ind w:left="-108"/>
              <w:jc w:val="right"/>
              <w:rPr>
                <w:rFonts w:asciiTheme="minorBidi" w:hAnsiTheme="minorBidi" w:cstheme="minorBidi"/>
                <w:color w:val="000000"/>
                <w:sz w:val="20"/>
                <w:szCs w:val="20"/>
              </w:rPr>
            </w:pPr>
          </w:p>
        </w:tc>
        <w:tc>
          <w:tcPr>
            <w:tcW w:w="1666" w:type="dxa"/>
            <w:vAlign w:val="bottom"/>
          </w:tcPr>
          <w:p w14:paraId="34494D1F" w14:textId="77777777" w:rsidR="00327568" w:rsidRPr="00950E9B" w:rsidRDefault="00327568" w:rsidP="00047C99">
            <w:pPr>
              <w:ind w:left="-108"/>
              <w:jc w:val="right"/>
              <w:rPr>
                <w:rFonts w:asciiTheme="minorBidi" w:hAnsiTheme="minorBidi" w:cstheme="minorBidi"/>
                <w:color w:val="000000"/>
                <w:sz w:val="20"/>
                <w:szCs w:val="20"/>
              </w:rPr>
            </w:pPr>
          </w:p>
        </w:tc>
      </w:tr>
      <w:tr w:rsidR="00327568" w:rsidRPr="00950E9B" w14:paraId="503C709D" w14:textId="77777777" w:rsidTr="00047C99">
        <w:trPr>
          <w:trHeight w:val="113"/>
        </w:trPr>
        <w:tc>
          <w:tcPr>
            <w:tcW w:w="6005" w:type="dxa"/>
            <w:tcBorders>
              <w:top w:val="single" w:sz="4" w:space="0" w:color="auto"/>
              <w:bottom w:val="double" w:sz="4" w:space="0" w:color="auto"/>
            </w:tcBorders>
          </w:tcPr>
          <w:p w14:paraId="26E8D7EA" w14:textId="77777777" w:rsidR="00327568" w:rsidRPr="00950E9B" w:rsidRDefault="00327568" w:rsidP="00327568">
            <w:pPr>
              <w:tabs>
                <w:tab w:val="left" w:pos="180"/>
              </w:tabs>
              <w:ind w:left="-108"/>
              <w:jc w:val="both"/>
              <w:rPr>
                <w:rFonts w:asciiTheme="minorBidi" w:hAnsiTheme="minorBidi" w:cstheme="minorBidi"/>
                <w:b/>
                <w:sz w:val="20"/>
                <w:szCs w:val="20"/>
              </w:rPr>
            </w:pPr>
            <w:r w:rsidRPr="00950E9B">
              <w:rPr>
                <w:rFonts w:asciiTheme="minorBidi" w:hAnsiTheme="minorBidi" w:cstheme="minorBidi"/>
                <w:b/>
                <w:sz w:val="20"/>
              </w:rPr>
              <w:t xml:space="preserve">Toplam </w:t>
            </w:r>
          </w:p>
        </w:tc>
        <w:tc>
          <w:tcPr>
            <w:tcW w:w="1554" w:type="dxa"/>
            <w:tcBorders>
              <w:top w:val="single" w:sz="4" w:space="0" w:color="auto"/>
              <w:bottom w:val="double" w:sz="4" w:space="0" w:color="auto"/>
            </w:tcBorders>
          </w:tcPr>
          <w:p w14:paraId="4DAFEADF" w14:textId="0C3BB247" w:rsidR="00327568" w:rsidRPr="00950E9B" w:rsidRDefault="00CD7085" w:rsidP="00047C99">
            <w:pPr>
              <w:ind w:left="-108"/>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363.920</w:t>
            </w:r>
          </w:p>
        </w:tc>
        <w:tc>
          <w:tcPr>
            <w:tcW w:w="1666" w:type="dxa"/>
            <w:tcBorders>
              <w:top w:val="single" w:sz="4" w:space="0" w:color="auto"/>
              <w:bottom w:val="double" w:sz="4" w:space="0" w:color="auto"/>
            </w:tcBorders>
          </w:tcPr>
          <w:p w14:paraId="70D2560F" w14:textId="7E5C5D9D" w:rsidR="00327568" w:rsidRPr="00950E9B" w:rsidRDefault="00327568" w:rsidP="00047C99">
            <w:pPr>
              <w:ind w:left="-108"/>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72.208</w:t>
            </w:r>
          </w:p>
        </w:tc>
      </w:tr>
    </w:tbl>
    <w:p w14:paraId="74DD2A8C" w14:textId="557FF135" w:rsidR="0053576B" w:rsidRPr="00950E9B" w:rsidRDefault="0053576B" w:rsidP="0025254C">
      <w:pPr>
        <w:tabs>
          <w:tab w:val="left" w:pos="540"/>
        </w:tabs>
        <w:jc w:val="both"/>
        <w:rPr>
          <w:rFonts w:ascii="Arial" w:hAnsi="Arial" w:cs="Arial"/>
          <w:b/>
          <w:bCs/>
          <w:sz w:val="20"/>
          <w:szCs w:val="20"/>
        </w:rPr>
      </w:pPr>
    </w:p>
    <w:p w14:paraId="515BDE83" w14:textId="312B509B" w:rsidR="00136C29" w:rsidRPr="00950E9B" w:rsidRDefault="0053576B" w:rsidP="00E573D3">
      <w:pPr>
        <w:tabs>
          <w:tab w:val="left" w:pos="180"/>
        </w:tabs>
        <w:ind w:left="709" w:hanging="691"/>
        <w:jc w:val="both"/>
        <w:rPr>
          <w:rFonts w:ascii="Arial" w:hAnsi="Arial" w:cs="Arial"/>
          <w:b/>
          <w:bCs/>
          <w:sz w:val="20"/>
          <w:szCs w:val="20"/>
        </w:rPr>
      </w:pPr>
      <w:r w:rsidRPr="00950E9B">
        <w:rPr>
          <w:rFonts w:ascii="Arial" w:hAnsi="Arial" w:cs="Arial"/>
          <w:b/>
          <w:sz w:val="20"/>
          <w:szCs w:val="20"/>
        </w:rPr>
        <w:t>a.3.</w:t>
      </w:r>
      <w:r w:rsidR="00136C29" w:rsidRPr="00950E9B">
        <w:rPr>
          <w:rFonts w:ascii="Arial" w:hAnsi="Arial" w:cs="Arial"/>
          <w:b/>
          <w:bCs/>
          <w:sz w:val="20"/>
          <w:szCs w:val="20"/>
        </w:rPr>
        <w:t xml:space="preserve"> </w:t>
      </w:r>
      <w:r w:rsidR="00E971F5" w:rsidRPr="00950E9B">
        <w:rPr>
          <w:rFonts w:ascii="Arial" w:hAnsi="Arial" w:cs="Arial"/>
          <w:b/>
          <w:bCs/>
          <w:sz w:val="20"/>
          <w:szCs w:val="20"/>
        </w:rPr>
        <w:t xml:space="preserve"> </w:t>
      </w:r>
      <w:r w:rsidR="00136C29" w:rsidRPr="00950E9B">
        <w:rPr>
          <w:rFonts w:ascii="Arial" w:hAnsi="Arial" w:cs="Arial"/>
          <w:b/>
          <w:sz w:val="20"/>
          <w:szCs w:val="20"/>
        </w:rPr>
        <w:t>Primlere ilişkin bilgiler:</w:t>
      </w:r>
    </w:p>
    <w:p w14:paraId="4C742506" w14:textId="77777777" w:rsidR="00136C29" w:rsidRPr="00950E9B" w:rsidRDefault="00136C29" w:rsidP="00136C29">
      <w:pPr>
        <w:tabs>
          <w:tab w:val="left" w:pos="180"/>
        </w:tabs>
        <w:jc w:val="both"/>
        <w:rPr>
          <w:rFonts w:ascii="Arial" w:hAnsi="Arial" w:cs="Arial"/>
          <w:b/>
          <w:bCs/>
          <w:sz w:val="18"/>
          <w:szCs w:val="20"/>
        </w:rPr>
      </w:pPr>
    </w:p>
    <w:tbl>
      <w:tblPr>
        <w:tblW w:w="9281" w:type="dxa"/>
        <w:tblLook w:val="0000" w:firstRow="0" w:lastRow="0" w:firstColumn="0" w:lastColumn="0" w:noHBand="0" w:noVBand="0"/>
      </w:tblPr>
      <w:tblGrid>
        <w:gridCol w:w="6062"/>
        <w:gridCol w:w="1559"/>
        <w:gridCol w:w="1660"/>
      </w:tblGrid>
      <w:tr w:rsidR="00136C29" w:rsidRPr="00950E9B" w14:paraId="377F3D37" w14:textId="77777777" w:rsidTr="00047C99">
        <w:trPr>
          <w:trHeight w:val="113"/>
        </w:trPr>
        <w:tc>
          <w:tcPr>
            <w:tcW w:w="6062" w:type="dxa"/>
            <w:tcBorders>
              <w:top w:val="single" w:sz="4" w:space="0" w:color="auto"/>
              <w:bottom w:val="single" w:sz="4" w:space="0" w:color="auto"/>
            </w:tcBorders>
            <w:vAlign w:val="center"/>
          </w:tcPr>
          <w:p w14:paraId="1EBD446D" w14:textId="77777777" w:rsidR="00136C29" w:rsidRPr="00950E9B"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950E9B" w:rsidRDefault="0015517C" w:rsidP="004D0FDF">
            <w:pPr>
              <w:ind w:left="-108"/>
              <w:jc w:val="right"/>
              <w:rPr>
                <w:rFonts w:ascii="Arial" w:hAnsi="Arial" w:cs="Arial"/>
                <w:b/>
                <w:sz w:val="20"/>
                <w:szCs w:val="20"/>
              </w:rPr>
            </w:pPr>
            <w:r w:rsidRPr="00950E9B">
              <w:rPr>
                <w:rFonts w:ascii="Arial" w:hAnsi="Arial" w:cs="Arial"/>
                <w:b/>
                <w:sz w:val="20"/>
                <w:szCs w:val="20"/>
              </w:rPr>
              <w:t>C</w:t>
            </w:r>
            <w:r w:rsidR="00136C29" w:rsidRPr="00950E9B">
              <w:rPr>
                <w:rFonts w:ascii="Arial" w:hAnsi="Arial" w:cs="Arial"/>
                <w:b/>
                <w:sz w:val="20"/>
                <w:szCs w:val="20"/>
              </w:rPr>
              <w:t>ari Dönem</w:t>
            </w:r>
          </w:p>
        </w:tc>
        <w:tc>
          <w:tcPr>
            <w:tcW w:w="1660" w:type="dxa"/>
            <w:tcBorders>
              <w:top w:val="single" w:sz="4" w:space="0" w:color="auto"/>
              <w:bottom w:val="single" w:sz="4" w:space="0" w:color="auto"/>
            </w:tcBorders>
          </w:tcPr>
          <w:p w14:paraId="6288DC7B" w14:textId="77777777" w:rsidR="00136C29" w:rsidRPr="00950E9B" w:rsidRDefault="0015517C" w:rsidP="004D0FDF">
            <w:pPr>
              <w:ind w:left="-108"/>
              <w:jc w:val="right"/>
              <w:rPr>
                <w:rFonts w:ascii="Arial" w:hAnsi="Arial" w:cs="Arial"/>
                <w:b/>
                <w:sz w:val="20"/>
                <w:szCs w:val="20"/>
              </w:rPr>
            </w:pPr>
            <w:r w:rsidRPr="00950E9B">
              <w:rPr>
                <w:rFonts w:ascii="Arial" w:hAnsi="Arial" w:cs="Arial"/>
                <w:b/>
                <w:sz w:val="20"/>
                <w:szCs w:val="20"/>
              </w:rPr>
              <w:t>Önceki D</w:t>
            </w:r>
            <w:r w:rsidR="00136C29" w:rsidRPr="00950E9B">
              <w:rPr>
                <w:rFonts w:ascii="Arial" w:hAnsi="Arial" w:cs="Arial"/>
                <w:b/>
                <w:sz w:val="20"/>
                <w:szCs w:val="20"/>
              </w:rPr>
              <w:t>önem</w:t>
            </w:r>
          </w:p>
        </w:tc>
      </w:tr>
      <w:tr w:rsidR="00136C29" w:rsidRPr="00950E9B" w14:paraId="01F1B0E7" w14:textId="77777777" w:rsidTr="00047C99">
        <w:trPr>
          <w:trHeight w:val="113"/>
        </w:trPr>
        <w:tc>
          <w:tcPr>
            <w:tcW w:w="6062" w:type="dxa"/>
            <w:tcBorders>
              <w:top w:val="single" w:sz="4" w:space="0" w:color="auto"/>
            </w:tcBorders>
            <w:vAlign w:val="center"/>
          </w:tcPr>
          <w:p w14:paraId="275C3B5A" w14:textId="77777777" w:rsidR="00136C29" w:rsidRPr="00950E9B"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950E9B" w:rsidRDefault="00136C29" w:rsidP="004D0FDF">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5DB849BD" w14:textId="77777777" w:rsidR="00136C29" w:rsidRPr="00950E9B" w:rsidRDefault="00136C29" w:rsidP="004D0FDF">
            <w:pPr>
              <w:tabs>
                <w:tab w:val="left" w:pos="180"/>
              </w:tabs>
              <w:ind w:left="-108"/>
              <w:jc w:val="right"/>
              <w:rPr>
                <w:rFonts w:ascii="Arial" w:hAnsi="Arial" w:cs="Arial"/>
                <w:sz w:val="20"/>
                <w:szCs w:val="20"/>
              </w:rPr>
            </w:pPr>
          </w:p>
        </w:tc>
      </w:tr>
      <w:tr w:rsidR="00327568" w:rsidRPr="00950E9B" w14:paraId="337C758B" w14:textId="77777777" w:rsidTr="00047C99">
        <w:trPr>
          <w:trHeight w:val="113"/>
        </w:trPr>
        <w:tc>
          <w:tcPr>
            <w:tcW w:w="6062" w:type="dxa"/>
          </w:tcPr>
          <w:p w14:paraId="301C4E35" w14:textId="7ECB2F8D"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554D7C5D" w:rsidR="00327568" w:rsidRPr="00950E9B" w:rsidRDefault="00CD7085" w:rsidP="00327568">
            <w:pPr>
              <w:jc w:val="right"/>
              <w:rPr>
                <w:rFonts w:ascii="Arial" w:hAnsi="Arial" w:cs="Arial"/>
                <w:sz w:val="20"/>
                <w:szCs w:val="20"/>
              </w:rPr>
            </w:pPr>
            <w:r w:rsidRPr="00950E9B">
              <w:rPr>
                <w:rFonts w:ascii="Arial" w:hAnsi="Arial" w:cs="Arial"/>
                <w:sz w:val="20"/>
                <w:szCs w:val="20"/>
              </w:rPr>
              <w:t>32</w:t>
            </w:r>
          </w:p>
        </w:tc>
        <w:tc>
          <w:tcPr>
            <w:tcW w:w="1660" w:type="dxa"/>
            <w:vAlign w:val="center"/>
          </w:tcPr>
          <w:p w14:paraId="64AF487B" w14:textId="11E51A0D" w:rsidR="00327568" w:rsidRPr="00950E9B" w:rsidRDefault="00327568" w:rsidP="00327568">
            <w:pPr>
              <w:jc w:val="right"/>
              <w:rPr>
                <w:rFonts w:ascii="Arial" w:hAnsi="Arial" w:cs="Arial"/>
                <w:sz w:val="20"/>
                <w:szCs w:val="20"/>
              </w:rPr>
            </w:pPr>
            <w:r w:rsidRPr="00950E9B">
              <w:rPr>
                <w:rFonts w:ascii="Arial" w:hAnsi="Arial" w:cs="Arial"/>
                <w:sz w:val="20"/>
                <w:szCs w:val="20"/>
              </w:rPr>
              <w:t>4.840</w:t>
            </w:r>
          </w:p>
        </w:tc>
      </w:tr>
      <w:tr w:rsidR="00327568" w:rsidRPr="00950E9B" w14:paraId="5A0A73D1" w14:textId="77777777" w:rsidTr="00047C99">
        <w:trPr>
          <w:trHeight w:val="113"/>
        </w:trPr>
        <w:tc>
          <w:tcPr>
            <w:tcW w:w="6062" w:type="dxa"/>
          </w:tcPr>
          <w:p w14:paraId="48B62DB0" w14:textId="53EC34A6"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31B8A354" w:rsidR="00327568" w:rsidRPr="00950E9B" w:rsidRDefault="00CD7085" w:rsidP="00327568">
            <w:pPr>
              <w:jc w:val="right"/>
              <w:rPr>
                <w:rFonts w:ascii="Arial" w:hAnsi="Arial" w:cs="Arial"/>
                <w:sz w:val="20"/>
                <w:szCs w:val="20"/>
              </w:rPr>
            </w:pPr>
            <w:r w:rsidRPr="00950E9B">
              <w:rPr>
                <w:rFonts w:ascii="Arial" w:hAnsi="Arial" w:cs="Arial"/>
                <w:sz w:val="20"/>
                <w:szCs w:val="20"/>
              </w:rPr>
              <w:t>22</w:t>
            </w:r>
          </w:p>
        </w:tc>
        <w:tc>
          <w:tcPr>
            <w:tcW w:w="1660" w:type="dxa"/>
            <w:vAlign w:val="center"/>
          </w:tcPr>
          <w:p w14:paraId="72EF1BCD" w14:textId="324977C5" w:rsidR="00327568" w:rsidRPr="00950E9B" w:rsidRDefault="00327568" w:rsidP="00327568">
            <w:pPr>
              <w:jc w:val="right"/>
              <w:rPr>
                <w:rFonts w:ascii="Arial" w:hAnsi="Arial" w:cs="Arial"/>
                <w:sz w:val="20"/>
                <w:szCs w:val="20"/>
              </w:rPr>
            </w:pPr>
            <w:r w:rsidRPr="00950E9B">
              <w:rPr>
                <w:rFonts w:ascii="Arial" w:hAnsi="Arial" w:cs="Arial"/>
                <w:sz w:val="20"/>
                <w:szCs w:val="20"/>
              </w:rPr>
              <w:t>3.305</w:t>
            </w:r>
          </w:p>
        </w:tc>
      </w:tr>
      <w:tr w:rsidR="00327568" w:rsidRPr="00950E9B" w14:paraId="0DBD5D90" w14:textId="77777777" w:rsidTr="00047C99">
        <w:trPr>
          <w:trHeight w:val="113"/>
        </w:trPr>
        <w:tc>
          <w:tcPr>
            <w:tcW w:w="6062" w:type="dxa"/>
          </w:tcPr>
          <w:p w14:paraId="5E0A0BF0" w14:textId="27ACAB08"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c>
          <w:tcPr>
            <w:tcW w:w="1660" w:type="dxa"/>
            <w:vAlign w:val="center"/>
          </w:tcPr>
          <w:p w14:paraId="3485D807" w14:textId="44C85D97"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r>
      <w:tr w:rsidR="00327568" w:rsidRPr="00950E9B" w14:paraId="6D3E89A5" w14:textId="77777777" w:rsidTr="00047C99">
        <w:trPr>
          <w:trHeight w:val="113"/>
        </w:trPr>
        <w:tc>
          <w:tcPr>
            <w:tcW w:w="6062" w:type="dxa"/>
          </w:tcPr>
          <w:p w14:paraId="34BB08B2" w14:textId="262A2CDF"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c>
          <w:tcPr>
            <w:tcW w:w="1660" w:type="dxa"/>
            <w:vAlign w:val="center"/>
          </w:tcPr>
          <w:p w14:paraId="4B1B3149" w14:textId="0E937925"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r>
      <w:tr w:rsidR="00327568" w:rsidRPr="00950E9B" w14:paraId="6A205A2B" w14:textId="77777777" w:rsidTr="00047C99">
        <w:trPr>
          <w:trHeight w:val="113"/>
        </w:trPr>
        <w:tc>
          <w:tcPr>
            <w:tcW w:w="6062" w:type="dxa"/>
          </w:tcPr>
          <w:p w14:paraId="13336DC3" w14:textId="3B082E1F"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c>
          <w:tcPr>
            <w:tcW w:w="1660" w:type="dxa"/>
            <w:vAlign w:val="center"/>
          </w:tcPr>
          <w:p w14:paraId="13EF9B2A" w14:textId="426AEA48"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r>
      <w:tr w:rsidR="00327568" w:rsidRPr="00950E9B" w14:paraId="45C8F04E" w14:textId="77777777" w:rsidTr="00047C99">
        <w:trPr>
          <w:trHeight w:val="113"/>
        </w:trPr>
        <w:tc>
          <w:tcPr>
            <w:tcW w:w="6062" w:type="dxa"/>
          </w:tcPr>
          <w:p w14:paraId="7630217F" w14:textId="43DE1D33"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c>
          <w:tcPr>
            <w:tcW w:w="1660" w:type="dxa"/>
            <w:vAlign w:val="center"/>
          </w:tcPr>
          <w:p w14:paraId="2AF9A202" w14:textId="1D815266" w:rsidR="00327568" w:rsidRPr="00950E9B" w:rsidRDefault="00327568" w:rsidP="00327568">
            <w:pPr>
              <w:jc w:val="right"/>
              <w:rPr>
                <w:rFonts w:ascii="Arial" w:hAnsi="Arial" w:cs="Arial"/>
                <w:sz w:val="20"/>
                <w:szCs w:val="20"/>
              </w:rPr>
            </w:pPr>
            <w:r w:rsidRPr="00950E9B">
              <w:rPr>
                <w:rFonts w:ascii="Arial" w:hAnsi="Arial" w:cs="Arial"/>
                <w:sz w:val="20"/>
                <w:szCs w:val="20"/>
              </w:rPr>
              <w:t>-</w:t>
            </w:r>
          </w:p>
        </w:tc>
      </w:tr>
      <w:tr w:rsidR="00327568" w:rsidRPr="00950E9B" w14:paraId="4CF18D01" w14:textId="77777777" w:rsidTr="00047C99">
        <w:trPr>
          <w:trHeight w:val="113"/>
        </w:trPr>
        <w:tc>
          <w:tcPr>
            <w:tcW w:w="6062" w:type="dxa"/>
          </w:tcPr>
          <w:p w14:paraId="48B7C869" w14:textId="3B13015F"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6693C760" w:rsidR="00327568" w:rsidRPr="00950E9B" w:rsidRDefault="00CD7085" w:rsidP="00327568">
            <w:pPr>
              <w:jc w:val="right"/>
              <w:rPr>
                <w:rFonts w:ascii="Arial" w:hAnsi="Arial" w:cs="Arial"/>
                <w:sz w:val="20"/>
                <w:szCs w:val="20"/>
              </w:rPr>
            </w:pPr>
            <w:r w:rsidRPr="00950E9B">
              <w:rPr>
                <w:rFonts w:ascii="Arial" w:hAnsi="Arial" w:cs="Arial"/>
                <w:sz w:val="20"/>
                <w:szCs w:val="20"/>
              </w:rPr>
              <w:t>803</w:t>
            </w:r>
          </w:p>
        </w:tc>
        <w:tc>
          <w:tcPr>
            <w:tcW w:w="1660" w:type="dxa"/>
            <w:vAlign w:val="center"/>
          </w:tcPr>
          <w:p w14:paraId="335E8A6F" w14:textId="7289EA3E" w:rsidR="00327568" w:rsidRPr="00950E9B" w:rsidRDefault="00327568" w:rsidP="00327568">
            <w:pPr>
              <w:jc w:val="right"/>
              <w:rPr>
                <w:rFonts w:ascii="Arial" w:hAnsi="Arial" w:cs="Arial"/>
                <w:sz w:val="20"/>
                <w:szCs w:val="20"/>
              </w:rPr>
            </w:pPr>
            <w:r w:rsidRPr="00950E9B">
              <w:rPr>
                <w:rFonts w:ascii="Arial" w:hAnsi="Arial" w:cs="Arial"/>
                <w:sz w:val="20"/>
                <w:szCs w:val="20"/>
              </w:rPr>
              <w:t>480</w:t>
            </w:r>
          </w:p>
        </w:tc>
      </w:tr>
      <w:tr w:rsidR="00327568" w:rsidRPr="00950E9B" w14:paraId="0498AD7E" w14:textId="77777777" w:rsidTr="00047C99">
        <w:trPr>
          <w:trHeight w:val="113"/>
        </w:trPr>
        <w:tc>
          <w:tcPr>
            <w:tcW w:w="6062" w:type="dxa"/>
          </w:tcPr>
          <w:p w14:paraId="69BB408B" w14:textId="63287D2A"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45D6A397" w:rsidR="00327568" w:rsidRPr="00950E9B" w:rsidRDefault="00CD7085" w:rsidP="00327568">
            <w:pPr>
              <w:jc w:val="right"/>
              <w:rPr>
                <w:rFonts w:ascii="Arial" w:hAnsi="Arial" w:cs="Arial"/>
                <w:sz w:val="20"/>
                <w:szCs w:val="20"/>
              </w:rPr>
            </w:pPr>
            <w:r w:rsidRPr="00950E9B">
              <w:rPr>
                <w:rFonts w:ascii="Arial" w:hAnsi="Arial" w:cs="Arial"/>
                <w:sz w:val="20"/>
                <w:szCs w:val="20"/>
              </w:rPr>
              <w:t>401</w:t>
            </w:r>
          </w:p>
        </w:tc>
        <w:tc>
          <w:tcPr>
            <w:tcW w:w="1660" w:type="dxa"/>
            <w:vAlign w:val="center"/>
          </w:tcPr>
          <w:p w14:paraId="7BD063FC" w14:textId="1412324F" w:rsidR="00327568" w:rsidRPr="00950E9B" w:rsidRDefault="00327568" w:rsidP="00327568">
            <w:pPr>
              <w:jc w:val="right"/>
              <w:rPr>
                <w:rFonts w:ascii="Arial" w:hAnsi="Arial" w:cs="Arial"/>
                <w:sz w:val="20"/>
                <w:szCs w:val="20"/>
              </w:rPr>
            </w:pPr>
            <w:r w:rsidRPr="00950E9B">
              <w:rPr>
                <w:rFonts w:ascii="Arial" w:hAnsi="Arial" w:cs="Arial"/>
                <w:sz w:val="20"/>
                <w:szCs w:val="20"/>
              </w:rPr>
              <w:t>240</w:t>
            </w:r>
          </w:p>
        </w:tc>
      </w:tr>
      <w:tr w:rsidR="00327568" w:rsidRPr="00950E9B" w14:paraId="7D917D47" w14:textId="77777777" w:rsidTr="00047C99">
        <w:trPr>
          <w:trHeight w:val="113"/>
        </w:trPr>
        <w:tc>
          <w:tcPr>
            <w:tcW w:w="6062" w:type="dxa"/>
          </w:tcPr>
          <w:p w14:paraId="70446076" w14:textId="2356A46D" w:rsidR="00327568" w:rsidRPr="00950E9B" w:rsidRDefault="00327568" w:rsidP="00327568">
            <w:pPr>
              <w:ind w:left="-108"/>
              <w:rPr>
                <w:rFonts w:ascii="Arial" w:hAnsi="Arial" w:cs="Arial"/>
                <w:sz w:val="20"/>
                <w:szCs w:val="20"/>
              </w:rPr>
            </w:pPr>
            <w:r w:rsidRPr="00950E9B">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51846A2D" w:rsidR="00327568" w:rsidRPr="00950E9B" w:rsidRDefault="00CD7085" w:rsidP="00327568">
            <w:pPr>
              <w:jc w:val="right"/>
              <w:rPr>
                <w:rFonts w:ascii="Arial" w:hAnsi="Arial" w:cs="Arial"/>
                <w:sz w:val="20"/>
                <w:szCs w:val="20"/>
              </w:rPr>
            </w:pPr>
            <w:r w:rsidRPr="00950E9B">
              <w:rPr>
                <w:rFonts w:ascii="Arial" w:hAnsi="Arial" w:cs="Arial"/>
                <w:sz w:val="20"/>
                <w:szCs w:val="20"/>
              </w:rPr>
              <w:t>13.790</w:t>
            </w:r>
          </w:p>
        </w:tc>
        <w:tc>
          <w:tcPr>
            <w:tcW w:w="1660" w:type="dxa"/>
            <w:vAlign w:val="center"/>
          </w:tcPr>
          <w:p w14:paraId="40184164" w14:textId="160EDB23" w:rsidR="00327568" w:rsidRPr="00950E9B" w:rsidRDefault="00327568" w:rsidP="00327568">
            <w:pPr>
              <w:jc w:val="right"/>
              <w:rPr>
                <w:rFonts w:ascii="Arial" w:hAnsi="Arial" w:cs="Arial"/>
                <w:sz w:val="20"/>
                <w:szCs w:val="20"/>
              </w:rPr>
            </w:pPr>
            <w:r w:rsidRPr="00950E9B">
              <w:rPr>
                <w:rFonts w:ascii="Arial" w:hAnsi="Arial" w:cs="Arial"/>
                <w:sz w:val="20"/>
                <w:szCs w:val="20"/>
              </w:rPr>
              <w:t>137</w:t>
            </w:r>
          </w:p>
        </w:tc>
      </w:tr>
      <w:tr w:rsidR="00327568" w:rsidRPr="00950E9B" w14:paraId="19619E83" w14:textId="77777777" w:rsidTr="00047C99">
        <w:trPr>
          <w:trHeight w:val="113"/>
        </w:trPr>
        <w:tc>
          <w:tcPr>
            <w:tcW w:w="6062" w:type="dxa"/>
            <w:vAlign w:val="center"/>
          </w:tcPr>
          <w:p w14:paraId="518018D5" w14:textId="77777777" w:rsidR="00327568" w:rsidRPr="00950E9B" w:rsidRDefault="00327568" w:rsidP="00327568">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327568" w:rsidRPr="00950E9B" w:rsidRDefault="00327568" w:rsidP="00327568">
            <w:pPr>
              <w:ind w:left="-108"/>
              <w:jc w:val="right"/>
              <w:rPr>
                <w:rFonts w:ascii="Arial" w:hAnsi="Arial" w:cs="Arial"/>
                <w:sz w:val="20"/>
                <w:szCs w:val="20"/>
              </w:rPr>
            </w:pPr>
          </w:p>
        </w:tc>
        <w:tc>
          <w:tcPr>
            <w:tcW w:w="1660" w:type="dxa"/>
            <w:vAlign w:val="center"/>
          </w:tcPr>
          <w:p w14:paraId="19B03EB0" w14:textId="77777777" w:rsidR="00327568" w:rsidRPr="00950E9B" w:rsidRDefault="00327568" w:rsidP="00327568">
            <w:pPr>
              <w:ind w:left="-108"/>
              <w:jc w:val="right"/>
              <w:rPr>
                <w:rFonts w:ascii="Arial" w:hAnsi="Arial" w:cs="Arial"/>
                <w:sz w:val="20"/>
                <w:szCs w:val="20"/>
              </w:rPr>
            </w:pPr>
          </w:p>
        </w:tc>
      </w:tr>
      <w:tr w:rsidR="00327568" w:rsidRPr="00950E9B" w14:paraId="32B56954" w14:textId="77777777" w:rsidTr="00047C99">
        <w:trPr>
          <w:trHeight w:val="113"/>
        </w:trPr>
        <w:tc>
          <w:tcPr>
            <w:tcW w:w="6062" w:type="dxa"/>
            <w:tcBorders>
              <w:top w:val="single" w:sz="4" w:space="0" w:color="auto"/>
              <w:bottom w:val="double" w:sz="4" w:space="0" w:color="auto"/>
            </w:tcBorders>
            <w:vAlign w:val="center"/>
          </w:tcPr>
          <w:p w14:paraId="510AC063" w14:textId="77777777" w:rsidR="00327568" w:rsidRPr="00950E9B" w:rsidRDefault="00327568" w:rsidP="00327568">
            <w:pPr>
              <w:ind w:left="-108"/>
              <w:jc w:val="both"/>
              <w:rPr>
                <w:rFonts w:ascii="Arial" w:hAnsi="Arial" w:cs="Arial"/>
                <w:b/>
                <w:sz w:val="20"/>
                <w:szCs w:val="20"/>
              </w:rPr>
            </w:pPr>
            <w:r w:rsidRPr="00950E9B">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56001876" w:rsidR="00327568" w:rsidRPr="00950E9B" w:rsidRDefault="00CD7085" w:rsidP="00327568">
            <w:pPr>
              <w:ind w:left="-108"/>
              <w:jc w:val="right"/>
              <w:rPr>
                <w:rFonts w:ascii="Arial" w:hAnsi="Arial" w:cs="Arial"/>
                <w:b/>
                <w:sz w:val="20"/>
                <w:szCs w:val="20"/>
              </w:rPr>
            </w:pPr>
            <w:r w:rsidRPr="00950E9B">
              <w:rPr>
                <w:rFonts w:ascii="Arial" w:hAnsi="Arial" w:cs="Arial"/>
                <w:b/>
                <w:sz w:val="20"/>
                <w:szCs w:val="20"/>
              </w:rPr>
              <w:t>15.048</w:t>
            </w:r>
          </w:p>
        </w:tc>
        <w:tc>
          <w:tcPr>
            <w:tcW w:w="1660" w:type="dxa"/>
            <w:tcBorders>
              <w:top w:val="single" w:sz="4" w:space="0" w:color="auto"/>
              <w:bottom w:val="double" w:sz="4" w:space="0" w:color="auto"/>
            </w:tcBorders>
            <w:vAlign w:val="center"/>
          </w:tcPr>
          <w:p w14:paraId="5F935875" w14:textId="630C7515" w:rsidR="00327568" w:rsidRPr="00950E9B" w:rsidRDefault="00CD7085" w:rsidP="00327568">
            <w:pPr>
              <w:ind w:left="-108"/>
              <w:jc w:val="right"/>
              <w:rPr>
                <w:rFonts w:ascii="Arial" w:hAnsi="Arial" w:cs="Arial"/>
                <w:b/>
                <w:sz w:val="20"/>
                <w:szCs w:val="20"/>
              </w:rPr>
            </w:pPr>
            <w:r w:rsidRPr="00950E9B">
              <w:rPr>
                <w:rFonts w:ascii="Arial" w:hAnsi="Arial" w:cs="Arial"/>
                <w:b/>
                <w:sz w:val="20"/>
                <w:szCs w:val="20"/>
              </w:rPr>
              <w:t>9.002</w:t>
            </w:r>
          </w:p>
        </w:tc>
      </w:tr>
    </w:tbl>
    <w:p w14:paraId="6891AE9D" w14:textId="7720CD66" w:rsidR="0035229E" w:rsidRPr="00950E9B" w:rsidRDefault="0015517C" w:rsidP="00E55F8B">
      <w:pPr>
        <w:autoSpaceDE w:val="0"/>
        <w:autoSpaceDN w:val="0"/>
        <w:adjustRightInd w:val="0"/>
        <w:jc w:val="both"/>
        <w:rPr>
          <w:rFonts w:ascii="Arial" w:hAnsi="Arial" w:cs="Arial"/>
          <w:sz w:val="20"/>
          <w:szCs w:val="20"/>
        </w:rPr>
      </w:pPr>
      <w:r w:rsidRPr="00950E9B">
        <w:rPr>
          <w:rFonts w:ascii="Arial" w:hAnsi="Arial" w:cs="Arial"/>
          <w:sz w:val="20"/>
          <w:szCs w:val="20"/>
        </w:rPr>
        <w:t xml:space="preserve"> </w:t>
      </w:r>
    </w:p>
    <w:p w14:paraId="37E4A03E" w14:textId="2C49CBB3" w:rsidR="0015517C" w:rsidRPr="00950E9B" w:rsidRDefault="0080178D" w:rsidP="00E573D3">
      <w:pPr>
        <w:ind w:left="9" w:hanging="504"/>
        <w:jc w:val="both"/>
        <w:rPr>
          <w:rFonts w:ascii="Arial" w:hAnsi="Arial" w:cs="Arial"/>
          <w:b/>
          <w:sz w:val="20"/>
          <w:szCs w:val="20"/>
        </w:rPr>
      </w:pPr>
      <w:r w:rsidRPr="00950E9B">
        <w:rPr>
          <w:rFonts w:ascii="Arial" w:hAnsi="Arial" w:cs="Arial"/>
          <w:b/>
          <w:bCs/>
          <w:sz w:val="20"/>
          <w:szCs w:val="20"/>
        </w:rPr>
        <w:t>8</w:t>
      </w:r>
      <w:r w:rsidR="0015517C" w:rsidRPr="00950E9B">
        <w:rPr>
          <w:rFonts w:ascii="Arial" w:hAnsi="Arial" w:cs="Arial"/>
          <w:b/>
          <w:bCs/>
        </w:rPr>
        <w:t>.</w:t>
      </w:r>
      <w:r w:rsidR="0015517C" w:rsidRPr="00950E9B">
        <w:rPr>
          <w:rFonts w:ascii="Arial" w:hAnsi="Arial" w:cs="Arial"/>
          <w:bCs/>
        </w:rPr>
        <w:tab/>
      </w:r>
      <w:r w:rsidR="0015517C" w:rsidRPr="00950E9B">
        <w:rPr>
          <w:rFonts w:ascii="Arial" w:hAnsi="Arial" w:cs="Arial"/>
          <w:b/>
          <w:sz w:val="20"/>
          <w:szCs w:val="20"/>
        </w:rPr>
        <w:t>Satış amaçlı elde tutulan ve durdurulan faaliyetlere ilişkin duran varlık borçları hakkında bilgiler:</w:t>
      </w:r>
    </w:p>
    <w:p w14:paraId="58E430E1" w14:textId="77777777" w:rsidR="0015517C" w:rsidRPr="00950E9B" w:rsidRDefault="0015517C" w:rsidP="0015517C">
      <w:pPr>
        <w:autoSpaceDE w:val="0"/>
        <w:autoSpaceDN w:val="0"/>
        <w:adjustRightInd w:val="0"/>
        <w:ind w:left="561"/>
        <w:rPr>
          <w:rFonts w:ascii="Arial" w:hAnsi="Arial" w:cs="Arial"/>
          <w:sz w:val="21"/>
          <w:szCs w:val="21"/>
        </w:rPr>
      </w:pPr>
    </w:p>
    <w:p w14:paraId="1C790DD0" w14:textId="77777777" w:rsidR="0025254C" w:rsidRPr="00950E9B" w:rsidRDefault="003F416E" w:rsidP="00E573D3">
      <w:pPr>
        <w:autoSpaceDE w:val="0"/>
        <w:autoSpaceDN w:val="0"/>
        <w:adjustRightInd w:val="0"/>
        <w:ind w:left="426" w:hanging="426"/>
        <w:jc w:val="both"/>
        <w:rPr>
          <w:rFonts w:ascii="Arial" w:hAnsi="Arial" w:cs="Arial"/>
          <w:sz w:val="20"/>
          <w:szCs w:val="20"/>
        </w:rPr>
      </w:pPr>
      <w:r w:rsidRPr="00950E9B">
        <w:rPr>
          <w:rFonts w:ascii="Arial" w:hAnsi="Arial" w:cs="Arial"/>
          <w:sz w:val="20"/>
          <w:szCs w:val="20"/>
        </w:rPr>
        <w:t>Bulunmamaktadır</w:t>
      </w:r>
      <w:r w:rsidR="00E55F8B" w:rsidRPr="00950E9B">
        <w:rPr>
          <w:rFonts w:ascii="Arial" w:hAnsi="Arial" w:cs="Arial"/>
          <w:sz w:val="20"/>
          <w:szCs w:val="20"/>
        </w:rPr>
        <w:t xml:space="preserve"> (31 Aralık 202</w:t>
      </w:r>
      <w:r w:rsidR="00327568" w:rsidRPr="00950E9B">
        <w:rPr>
          <w:rFonts w:ascii="Arial" w:hAnsi="Arial" w:cs="Arial"/>
          <w:sz w:val="20"/>
          <w:szCs w:val="20"/>
        </w:rPr>
        <w:t>1</w:t>
      </w:r>
      <w:r w:rsidR="0015517C" w:rsidRPr="00950E9B">
        <w:rPr>
          <w:rFonts w:ascii="Arial" w:hAnsi="Arial" w:cs="Arial"/>
          <w:sz w:val="20"/>
          <w:szCs w:val="20"/>
        </w:rPr>
        <w:t>: Bulunmamaktadır).</w:t>
      </w:r>
    </w:p>
    <w:p w14:paraId="6F4669B0" w14:textId="6B1398DC" w:rsidR="007B60D0" w:rsidRPr="00950E9B" w:rsidRDefault="007B60D0">
      <w:pPr>
        <w:rPr>
          <w:rFonts w:ascii="Arial" w:hAnsi="Arial" w:cs="Arial"/>
          <w:sz w:val="20"/>
          <w:szCs w:val="20"/>
        </w:rPr>
      </w:pPr>
      <w:r w:rsidRPr="00950E9B">
        <w:rPr>
          <w:rFonts w:ascii="Arial" w:hAnsi="Arial" w:cs="Arial"/>
          <w:sz w:val="20"/>
          <w:szCs w:val="20"/>
        </w:rPr>
        <w:br w:type="page"/>
      </w:r>
    </w:p>
    <w:p w14:paraId="7E628ACB" w14:textId="1F865ADA" w:rsidR="0025254C" w:rsidRPr="00950E9B" w:rsidRDefault="0025254C" w:rsidP="00834208">
      <w:pPr>
        <w:pStyle w:val="ListeParagraf"/>
        <w:numPr>
          <w:ilvl w:val="0"/>
          <w:numId w:val="34"/>
        </w:numPr>
        <w:tabs>
          <w:tab w:val="left" w:pos="540"/>
        </w:tabs>
        <w:ind w:left="0" w:hanging="522"/>
        <w:jc w:val="both"/>
        <w:rPr>
          <w:rFonts w:ascii="Arial" w:hAnsi="Arial" w:cs="Arial"/>
          <w:b/>
          <w:bCs/>
          <w:sz w:val="20"/>
          <w:szCs w:val="20"/>
        </w:rPr>
      </w:pPr>
      <w:r w:rsidRPr="00950E9B">
        <w:rPr>
          <w:rFonts w:ascii="Arial" w:hAnsi="Arial" w:cs="Arial"/>
          <w:b/>
          <w:bCs/>
          <w:sz w:val="20"/>
          <w:szCs w:val="20"/>
        </w:rPr>
        <w:lastRenderedPageBreak/>
        <w:t>Bilançonun pasif hesaplarına ilişkin açıklama ve dipnotlar (devamı):</w:t>
      </w:r>
    </w:p>
    <w:p w14:paraId="4330C4B3" w14:textId="28556668" w:rsidR="00067BAB" w:rsidRPr="00950E9B" w:rsidRDefault="00067BAB" w:rsidP="00E573D3">
      <w:pPr>
        <w:autoSpaceDE w:val="0"/>
        <w:autoSpaceDN w:val="0"/>
        <w:adjustRightInd w:val="0"/>
        <w:ind w:left="426" w:hanging="426"/>
        <w:jc w:val="both"/>
        <w:rPr>
          <w:rFonts w:ascii="Arial" w:hAnsi="Arial" w:cs="Arial"/>
          <w:b/>
          <w:bCs/>
          <w:sz w:val="20"/>
          <w:szCs w:val="20"/>
        </w:rPr>
      </w:pPr>
    </w:p>
    <w:p w14:paraId="1840CC33" w14:textId="77777777" w:rsidR="00FD18BA" w:rsidRPr="00950E9B" w:rsidRDefault="00FD18BA" w:rsidP="00E573D3">
      <w:pPr>
        <w:ind w:hanging="495"/>
        <w:jc w:val="both"/>
        <w:rPr>
          <w:rFonts w:ascii="Arial" w:hAnsi="Arial" w:cs="Arial"/>
          <w:b/>
          <w:sz w:val="6"/>
          <w:szCs w:val="6"/>
        </w:rPr>
      </w:pPr>
    </w:p>
    <w:p w14:paraId="40F6CDAF" w14:textId="1B61F6AB" w:rsidR="00136C29" w:rsidRPr="00950E9B" w:rsidRDefault="0080178D" w:rsidP="00E573D3">
      <w:pPr>
        <w:ind w:hanging="495"/>
        <w:jc w:val="both"/>
        <w:rPr>
          <w:rFonts w:ascii="Arial" w:hAnsi="Arial" w:cs="Arial"/>
          <w:b/>
          <w:sz w:val="20"/>
          <w:szCs w:val="20"/>
        </w:rPr>
      </w:pPr>
      <w:r w:rsidRPr="00950E9B">
        <w:rPr>
          <w:rFonts w:ascii="Arial" w:hAnsi="Arial" w:cs="Arial"/>
          <w:b/>
          <w:sz w:val="20"/>
          <w:szCs w:val="20"/>
        </w:rPr>
        <w:t>9</w:t>
      </w:r>
      <w:r w:rsidR="00136C29" w:rsidRPr="00950E9B">
        <w:rPr>
          <w:rFonts w:ascii="Arial" w:hAnsi="Arial" w:cs="Arial"/>
          <w:b/>
          <w:sz w:val="20"/>
          <w:szCs w:val="20"/>
        </w:rPr>
        <w:t>.</w:t>
      </w:r>
      <w:r w:rsidR="00136C29" w:rsidRPr="00950E9B">
        <w:rPr>
          <w:rFonts w:ascii="Arial" w:hAnsi="Arial" w:cs="Arial"/>
          <w:b/>
          <w:sz w:val="20"/>
          <w:szCs w:val="20"/>
        </w:rPr>
        <w:tab/>
        <w:t xml:space="preserve">Banka’nın kullandığı sermaye benzeri kredilerin sayısı, vadesi, </w:t>
      </w:r>
      <w:r w:rsidR="00D00222" w:rsidRPr="00950E9B">
        <w:rPr>
          <w:rFonts w:ascii="Arial" w:hAnsi="Arial" w:cs="Arial"/>
          <w:b/>
          <w:sz w:val="20"/>
          <w:szCs w:val="20"/>
        </w:rPr>
        <w:t>kar payı</w:t>
      </w:r>
      <w:r w:rsidR="00136C29" w:rsidRPr="00950E9B">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950E9B" w:rsidRDefault="00E55F8B" w:rsidP="00E55F8B">
      <w:pPr>
        <w:spacing w:before="80" w:after="80"/>
        <w:ind w:left="28" w:hanging="28"/>
        <w:jc w:val="both"/>
        <w:rPr>
          <w:rFonts w:asciiTheme="minorBidi" w:hAnsiTheme="minorBidi" w:cstheme="minorBidi"/>
          <w:b/>
          <w:sz w:val="20"/>
          <w:szCs w:val="22"/>
        </w:rPr>
      </w:pPr>
      <w:r w:rsidRPr="00950E9B">
        <w:rPr>
          <w:rFonts w:asciiTheme="minorBidi" w:hAnsiTheme="minorBidi" w:cstheme="minorBidi"/>
          <w:b/>
          <w:sz w:val="20"/>
          <w:szCs w:val="22"/>
        </w:rPr>
        <w:t>Sermaye benzeri kredilere ilişkin bilgiler</w:t>
      </w:r>
      <w:r w:rsidR="006E22FF" w:rsidRPr="00950E9B">
        <w:rPr>
          <w:rFonts w:asciiTheme="minorBidi" w:hAnsiTheme="minorBidi" w:cstheme="minorBidi"/>
          <w:b/>
          <w:sz w:val="20"/>
          <w:szCs w:val="22"/>
        </w:rPr>
        <w:t>:</w:t>
      </w:r>
    </w:p>
    <w:p w14:paraId="3440622F" w14:textId="77777777" w:rsidR="0079305C" w:rsidRPr="00950E9B" w:rsidRDefault="0079305C" w:rsidP="00136C29">
      <w:pPr>
        <w:jc w:val="both"/>
        <w:rPr>
          <w:rFonts w:ascii="Arial" w:hAnsi="Arial" w:cs="Arial"/>
          <w:b/>
          <w:sz w:val="18"/>
          <w:szCs w:val="20"/>
        </w:rPr>
      </w:pPr>
    </w:p>
    <w:tbl>
      <w:tblPr>
        <w:tblW w:w="5006" w:type="pct"/>
        <w:tblLayout w:type="fixed"/>
        <w:tblCellMar>
          <w:left w:w="0" w:type="dxa"/>
          <w:right w:w="0" w:type="dxa"/>
        </w:tblCellMar>
        <w:tblLook w:val="0000" w:firstRow="0" w:lastRow="0" w:firstColumn="0" w:lastColumn="0" w:noHBand="0" w:noVBand="0"/>
      </w:tblPr>
      <w:tblGrid>
        <w:gridCol w:w="4664"/>
        <w:gridCol w:w="1088"/>
        <w:gridCol w:w="1109"/>
        <w:gridCol w:w="1208"/>
        <w:gridCol w:w="1234"/>
      </w:tblGrid>
      <w:tr w:rsidR="0080178D" w:rsidRPr="00950E9B" w14:paraId="798D9671" w14:textId="77777777" w:rsidTr="00047C99">
        <w:trPr>
          <w:trHeight w:val="113"/>
        </w:trPr>
        <w:tc>
          <w:tcPr>
            <w:tcW w:w="2507" w:type="pct"/>
            <w:tcBorders>
              <w:top w:val="single" w:sz="4" w:space="0" w:color="auto"/>
              <w:bottom w:val="single" w:sz="4" w:space="0" w:color="auto"/>
            </w:tcBorders>
            <w:shd w:val="clear" w:color="auto" w:fill="auto"/>
            <w:vAlign w:val="bottom"/>
          </w:tcPr>
          <w:p w14:paraId="2BBFC9C0" w14:textId="77777777" w:rsidR="0080178D" w:rsidRPr="00950E9B" w:rsidRDefault="0080178D" w:rsidP="00C4141E">
            <w:pPr>
              <w:ind w:hanging="65"/>
              <w:jc w:val="both"/>
              <w:rPr>
                <w:rFonts w:asciiTheme="minorBidi" w:eastAsia="Arial Unicode MS" w:hAnsiTheme="minorBidi" w:cstheme="minorBidi"/>
                <w:b/>
                <w:sz w:val="20"/>
                <w:szCs w:val="20"/>
              </w:rPr>
            </w:pPr>
            <w:r w:rsidRPr="00950E9B">
              <w:rPr>
                <w:rFonts w:asciiTheme="minorBidi" w:hAnsiTheme="minorBidi" w:cstheme="minorBidi"/>
                <w:b/>
                <w:sz w:val="20"/>
                <w:szCs w:val="20"/>
              </w:rPr>
              <w:t> </w:t>
            </w:r>
          </w:p>
        </w:tc>
        <w:tc>
          <w:tcPr>
            <w:tcW w:w="1179" w:type="pct"/>
            <w:gridSpan w:val="2"/>
            <w:tcBorders>
              <w:top w:val="single" w:sz="4" w:space="0" w:color="auto"/>
              <w:bottom w:val="single" w:sz="4" w:space="0" w:color="auto"/>
            </w:tcBorders>
            <w:shd w:val="clear" w:color="auto" w:fill="auto"/>
            <w:vAlign w:val="bottom"/>
          </w:tcPr>
          <w:p w14:paraId="77AB8C02" w14:textId="77777777" w:rsidR="0080178D" w:rsidRPr="00950E9B" w:rsidRDefault="0080178D" w:rsidP="00C4141E">
            <w:pPr>
              <w:ind w:left="540" w:right="-144" w:hanging="605"/>
              <w:jc w:val="center"/>
              <w:rPr>
                <w:rFonts w:asciiTheme="minorBidi" w:hAnsiTheme="minorBidi" w:cstheme="minorBidi"/>
                <w:b/>
                <w:sz w:val="20"/>
                <w:szCs w:val="20"/>
              </w:rPr>
            </w:pPr>
            <w:r w:rsidRPr="00950E9B">
              <w:rPr>
                <w:rFonts w:asciiTheme="minorBidi" w:hAnsiTheme="minorBidi" w:cstheme="minorBidi"/>
                <w:b/>
                <w:sz w:val="20"/>
                <w:szCs w:val="20"/>
              </w:rPr>
              <w:t xml:space="preserve">          Cari Dönem</w:t>
            </w:r>
          </w:p>
        </w:tc>
        <w:tc>
          <w:tcPr>
            <w:tcW w:w="1312" w:type="pct"/>
            <w:gridSpan w:val="2"/>
            <w:tcBorders>
              <w:top w:val="single" w:sz="4" w:space="0" w:color="auto"/>
              <w:bottom w:val="single" w:sz="4" w:space="0" w:color="auto"/>
            </w:tcBorders>
            <w:shd w:val="clear" w:color="auto" w:fill="auto"/>
            <w:vAlign w:val="bottom"/>
          </w:tcPr>
          <w:p w14:paraId="0B2730F3" w14:textId="77777777" w:rsidR="0080178D" w:rsidRPr="00950E9B" w:rsidRDefault="0080178D" w:rsidP="00C4141E">
            <w:pPr>
              <w:ind w:right="-144" w:hanging="65"/>
              <w:jc w:val="center"/>
              <w:rPr>
                <w:rFonts w:asciiTheme="minorBidi" w:hAnsiTheme="minorBidi" w:cstheme="minorBidi"/>
                <w:b/>
                <w:sz w:val="20"/>
                <w:szCs w:val="20"/>
              </w:rPr>
            </w:pPr>
            <w:r w:rsidRPr="00950E9B">
              <w:rPr>
                <w:rFonts w:asciiTheme="minorBidi" w:hAnsiTheme="minorBidi" w:cstheme="minorBidi"/>
                <w:b/>
                <w:sz w:val="20"/>
                <w:szCs w:val="20"/>
              </w:rPr>
              <w:t xml:space="preserve">          Önceki Dönem</w:t>
            </w:r>
          </w:p>
        </w:tc>
      </w:tr>
      <w:tr w:rsidR="0080178D" w:rsidRPr="00950E9B" w14:paraId="51C070BF" w14:textId="77777777" w:rsidTr="00047C99">
        <w:trPr>
          <w:trHeight w:val="113"/>
        </w:trPr>
        <w:tc>
          <w:tcPr>
            <w:tcW w:w="2507" w:type="pct"/>
            <w:tcBorders>
              <w:top w:val="single" w:sz="4" w:space="0" w:color="auto"/>
              <w:bottom w:val="single" w:sz="4" w:space="0" w:color="auto"/>
            </w:tcBorders>
            <w:shd w:val="clear" w:color="auto" w:fill="auto"/>
            <w:vAlign w:val="bottom"/>
          </w:tcPr>
          <w:p w14:paraId="47D167C8" w14:textId="77777777" w:rsidR="0080178D" w:rsidRPr="00950E9B" w:rsidRDefault="0080178D" w:rsidP="00C4141E">
            <w:pPr>
              <w:ind w:firstLine="142"/>
              <w:jc w:val="both"/>
              <w:rPr>
                <w:rFonts w:asciiTheme="minorBidi" w:hAnsiTheme="minorBidi" w:cstheme="minorBidi"/>
                <w:b/>
                <w:sz w:val="20"/>
                <w:szCs w:val="20"/>
              </w:rPr>
            </w:pPr>
          </w:p>
        </w:tc>
        <w:tc>
          <w:tcPr>
            <w:tcW w:w="585" w:type="pct"/>
            <w:tcBorders>
              <w:top w:val="single" w:sz="4" w:space="0" w:color="auto"/>
              <w:bottom w:val="single" w:sz="4" w:space="0" w:color="auto"/>
            </w:tcBorders>
            <w:shd w:val="clear" w:color="auto" w:fill="auto"/>
            <w:vAlign w:val="bottom"/>
          </w:tcPr>
          <w:p w14:paraId="478751E0" w14:textId="77777777" w:rsidR="0080178D" w:rsidRPr="00950E9B" w:rsidRDefault="0080178D" w:rsidP="00C4141E">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596" w:type="pct"/>
            <w:tcBorders>
              <w:top w:val="single" w:sz="4" w:space="0" w:color="auto"/>
              <w:bottom w:val="single" w:sz="4" w:space="0" w:color="auto"/>
            </w:tcBorders>
            <w:shd w:val="clear" w:color="auto" w:fill="auto"/>
            <w:vAlign w:val="bottom"/>
          </w:tcPr>
          <w:p w14:paraId="2D5CDFA2" w14:textId="77777777" w:rsidR="0080178D" w:rsidRPr="00950E9B" w:rsidRDefault="0080178D" w:rsidP="00C4141E">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c>
          <w:tcPr>
            <w:tcW w:w="649" w:type="pct"/>
            <w:tcBorders>
              <w:top w:val="single" w:sz="4" w:space="0" w:color="auto"/>
              <w:bottom w:val="single" w:sz="4" w:space="0" w:color="auto"/>
            </w:tcBorders>
            <w:shd w:val="clear" w:color="auto" w:fill="auto"/>
            <w:vAlign w:val="bottom"/>
          </w:tcPr>
          <w:p w14:paraId="5EFC1AD9" w14:textId="77777777" w:rsidR="0080178D" w:rsidRPr="00950E9B" w:rsidRDefault="0080178D" w:rsidP="00C4141E">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TP</w:t>
            </w:r>
          </w:p>
        </w:tc>
        <w:tc>
          <w:tcPr>
            <w:tcW w:w="663" w:type="pct"/>
            <w:tcBorders>
              <w:top w:val="single" w:sz="4" w:space="0" w:color="auto"/>
              <w:bottom w:val="single" w:sz="4" w:space="0" w:color="auto"/>
            </w:tcBorders>
            <w:shd w:val="clear" w:color="auto" w:fill="auto"/>
            <w:vAlign w:val="bottom"/>
          </w:tcPr>
          <w:p w14:paraId="089EDE3D" w14:textId="77777777" w:rsidR="0080178D" w:rsidRPr="00950E9B" w:rsidRDefault="0080178D" w:rsidP="00C4141E">
            <w:pPr>
              <w:ind w:right="131" w:hanging="65"/>
              <w:jc w:val="right"/>
              <w:rPr>
                <w:rFonts w:asciiTheme="minorBidi" w:hAnsiTheme="minorBidi" w:cstheme="minorBidi"/>
                <w:b/>
                <w:sz w:val="20"/>
                <w:szCs w:val="20"/>
              </w:rPr>
            </w:pPr>
            <w:r w:rsidRPr="00950E9B">
              <w:rPr>
                <w:rFonts w:asciiTheme="minorBidi" w:hAnsiTheme="minorBidi" w:cstheme="minorBidi"/>
                <w:b/>
                <w:sz w:val="20"/>
                <w:szCs w:val="20"/>
              </w:rPr>
              <w:t>YP</w:t>
            </w:r>
          </w:p>
        </w:tc>
      </w:tr>
      <w:tr w:rsidR="0080178D" w:rsidRPr="00950E9B" w14:paraId="0571A29A" w14:textId="77777777" w:rsidTr="00047C99">
        <w:trPr>
          <w:trHeight w:val="113"/>
        </w:trPr>
        <w:tc>
          <w:tcPr>
            <w:tcW w:w="2507" w:type="pct"/>
            <w:shd w:val="clear" w:color="auto" w:fill="auto"/>
            <w:vAlign w:val="bottom"/>
          </w:tcPr>
          <w:p w14:paraId="5EB23E21" w14:textId="77777777" w:rsidR="0080178D" w:rsidRPr="00950E9B" w:rsidRDefault="0080178D" w:rsidP="00C4141E">
            <w:pPr>
              <w:jc w:val="both"/>
              <w:rPr>
                <w:rFonts w:asciiTheme="minorBidi" w:hAnsiTheme="minorBidi" w:cstheme="minorBidi"/>
                <w:b/>
                <w:sz w:val="20"/>
                <w:szCs w:val="20"/>
              </w:rPr>
            </w:pPr>
          </w:p>
        </w:tc>
        <w:tc>
          <w:tcPr>
            <w:tcW w:w="585" w:type="pct"/>
            <w:shd w:val="clear" w:color="auto" w:fill="auto"/>
            <w:vAlign w:val="bottom"/>
          </w:tcPr>
          <w:p w14:paraId="770663A8" w14:textId="77777777" w:rsidR="0080178D" w:rsidRPr="00950E9B" w:rsidRDefault="0080178D" w:rsidP="00C4141E">
            <w:pPr>
              <w:ind w:hanging="65"/>
              <w:rPr>
                <w:rFonts w:asciiTheme="minorBidi" w:hAnsiTheme="minorBidi" w:cstheme="minorBidi"/>
                <w:sz w:val="20"/>
                <w:szCs w:val="20"/>
              </w:rPr>
            </w:pPr>
          </w:p>
        </w:tc>
        <w:tc>
          <w:tcPr>
            <w:tcW w:w="596" w:type="pct"/>
            <w:shd w:val="clear" w:color="auto" w:fill="auto"/>
            <w:vAlign w:val="bottom"/>
          </w:tcPr>
          <w:p w14:paraId="4B2A24E8" w14:textId="77777777" w:rsidR="0080178D" w:rsidRPr="00950E9B" w:rsidRDefault="0080178D" w:rsidP="00C4141E">
            <w:pPr>
              <w:ind w:hanging="65"/>
              <w:rPr>
                <w:rFonts w:asciiTheme="minorBidi" w:hAnsiTheme="minorBidi" w:cstheme="minorBidi"/>
                <w:sz w:val="20"/>
                <w:szCs w:val="20"/>
              </w:rPr>
            </w:pPr>
          </w:p>
        </w:tc>
        <w:tc>
          <w:tcPr>
            <w:tcW w:w="649" w:type="pct"/>
            <w:shd w:val="clear" w:color="auto" w:fill="auto"/>
            <w:vAlign w:val="bottom"/>
          </w:tcPr>
          <w:p w14:paraId="2AD6C24E" w14:textId="77777777" w:rsidR="0080178D" w:rsidRPr="00950E9B" w:rsidRDefault="0080178D" w:rsidP="00C4141E">
            <w:pPr>
              <w:ind w:right="131" w:hanging="65"/>
              <w:jc w:val="right"/>
              <w:rPr>
                <w:rFonts w:asciiTheme="minorBidi" w:hAnsiTheme="minorBidi" w:cstheme="minorBidi"/>
                <w:b/>
                <w:bCs/>
                <w:sz w:val="20"/>
                <w:szCs w:val="20"/>
              </w:rPr>
            </w:pPr>
          </w:p>
        </w:tc>
        <w:tc>
          <w:tcPr>
            <w:tcW w:w="663" w:type="pct"/>
            <w:shd w:val="clear" w:color="auto" w:fill="auto"/>
            <w:vAlign w:val="bottom"/>
          </w:tcPr>
          <w:p w14:paraId="0BE90501" w14:textId="77777777" w:rsidR="0080178D" w:rsidRPr="00950E9B" w:rsidRDefault="0080178D" w:rsidP="00C4141E">
            <w:pPr>
              <w:ind w:right="131" w:hanging="65"/>
              <w:jc w:val="right"/>
              <w:rPr>
                <w:rFonts w:asciiTheme="minorBidi" w:hAnsiTheme="minorBidi" w:cstheme="minorBidi"/>
                <w:b/>
                <w:bCs/>
                <w:sz w:val="20"/>
                <w:szCs w:val="20"/>
              </w:rPr>
            </w:pPr>
          </w:p>
        </w:tc>
      </w:tr>
      <w:tr w:rsidR="00327568" w:rsidRPr="00950E9B" w14:paraId="006013E0" w14:textId="77777777" w:rsidTr="00047C99">
        <w:trPr>
          <w:trHeight w:val="113"/>
        </w:trPr>
        <w:tc>
          <w:tcPr>
            <w:tcW w:w="2507" w:type="pct"/>
            <w:shd w:val="clear" w:color="auto" w:fill="auto"/>
            <w:vAlign w:val="bottom"/>
          </w:tcPr>
          <w:p w14:paraId="73779A00" w14:textId="77777777" w:rsidR="00327568" w:rsidRPr="00950E9B" w:rsidRDefault="00327568" w:rsidP="00327568">
            <w:pPr>
              <w:jc w:val="both"/>
              <w:rPr>
                <w:rFonts w:asciiTheme="minorBidi" w:hAnsiTheme="minorBidi" w:cstheme="minorBidi"/>
                <w:sz w:val="20"/>
                <w:szCs w:val="20"/>
              </w:rPr>
            </w:pPr>
            <w:r w:rsidRPr="00950E9B">
              <w:rPr>
                <w:rFonts w:asciiTheme="minorBidi" w:hAnsiTheme="minorBidi" w:cstheme="minorBidi"/>
                <w:sz w:val="20"/>
                <w:szCs w:val="20"/>
              </w:rPr>
              <w:t>İlave Ana Sermaye Hesaplamasına Dâhil Edilecek</w:t>
            </w:r>
          </w:p>
          <w:p w14:paraId="4E5BEAB5" w14:textId="77777777" w:rsidR="00327568" w:rsidRPr="00950E9B" w:rsidRDefault="00327568" w:rsidP="00327568">
            <w:pPr>
              <w:jc w:val="both"/>
              <w:rPr>
                <w:rFonts w:asciiTheme="minorBidi" w:hAnsiTheme="minorBidi" w:cstheme="minorBidi"/>
                <w:b/>
                <w:sz w:val="20"/>
                <w:szCs w:val="20"/>
              </w:rPr>
            </w:pPr>
            <w:r w:rsidRPr="00950E9B">
              <w:rPr>
                <w:rFonts w:asciiTheme="minorBidi" w:hAnsiTheme="minorBidi" w:cstheme="minorBidi"/>
                <w:sz w:val="20"/>
                <w:szCs w:val="20"/>
              </w:rPr>
              <w:t>Borçlanma Araçları</w:t>
            </w:r>
          </w:p>
        </w:tc>
        <w:tc>
          <w:tcPr>
            <w:tcW w:w="585" w:type="pct"/>
            <w:shd w:val="clear" w:color="auto" w:fill="auto"/>
            <w:vAlign w:val="bottom"/>
          </w:tcPr>
          <w:p w14:paraId="37481392" w14:textId="6A3F8884" w:rsidR="00327568" w:rsidRPr="00950E9B" w:rsidRDefault="00327568" w:rsidP="00327568">
            <w:pPr>
              <w:ind w:left="200" w:right="-968" w:hanging="180"/>
              <w:jc w:val="center"/>
              <w:rPr>
                <w:rFonts w:asciiTheme="minorBidi" w:hAnsiTheme="minorBidi" w:cstheme="minorBidi"/>
                <w:sz w:val="20"/>
                <w:szCs w:val="20"/>
              </w:rPr>
            </w:pPr>
            <w:r w:rsidRPr="00950E9B">
              <w:rPr>
                <w:rFonts w:asciiTheme="minorBidi" w:hAnsiTheme="minorBidi" w:cstheme="minorBidi"/>
                <w:sz w:val="20"/>
                <w:szCs w:val="20"/>
              </w:rPr>
              <w:t>-</w:t>
            </w:r>
          </w:p>
        </w:tc>
        <w:tc>
          <w:tcPr>
            <w:tcW w:w="596" w:type="pct"/>
            <w:shd w:val="clear" w:color="auto" w:fill="auto"/>
            <w:vAlign w:val="bottom"/>
          </w:tcPr>
          <w:p w14:paraId="63239E81" w14:textId="3FF1F292" w:rsidR="00327568" w:rsidRPr="00950E9B" w:rsidRDefault="00153C90" w:rsidP="00327568">
            <w:pPr>
              <w:ind w:right="62"/>
              <w:jc w:val="right"/>
              <w:rPr>
                <w:rFonts w:asciiTheme="minorBidi" w:hAnsiTheme="minorBidi" w:cstheme="minorBidi"/>
                <w:sz w:val="20"/>
                <w:szCs w:val="20"/>
              </w:rPr>
            </w:pPr>
            <w:r w:rsidRPr="00950E9B">
              <w:rPr>
                <w:rFonts w:asciiTheme="minorBidi" w:hAnsiTheme="minorBidi" w:cstheme="minorBidi"/>
                <w:sz w:val="20"/>
                <w:szCs w:val="20"/>
              </w:rPr>
              <w:t>3.485.662</w:t>
            </w:r>
          </w:p>
        </w:tc>
        <w:tc>
          <w:tcPr>
            <w:tcW w:w="649" w:type="pct"/>
            <w:shd w:val="clear" w:color="auto" w:fill="auto"/>
            <w:vAlign w:val="bottom"/>
          </w:tcPr>
          <w:p w14:paraId="6884AC3A" w14:textId="0CA6E2E2" w:rsidR="00327568" w:rsidRPr="00950E9B" w:rsidRDefault="00327568" w:rsidP="00327568">
            <w:pPr>
              <w:ind w:left="390" w:right="-440" w:hanging="120"/>
              <w:rPr>
                <w:rFonts w:asciiTheme="minorBidi" w:hAnsiTheme="minorBidi" w:cstheme="minorBidi"/>
                <w:bCs/>
                <w:sz w:val="20"/>
                <w:szCs w:val="20"/>
              </w:rPr>
            </w:pPr>
            <w:r w:rsidRPr="00950E9B">
              <w:rPr>
                <w:rFonts w:asciiTheme="minorBidi" w:hAnsiTheme="minorBidi" w:cstheme="minorBidi"/>
                <w:sz w:val="20"/>
                <w:szCs w:val="20"/>
              </w:rPr>
              <w:t xml:space="preserve">               -</w:t>
            </w:r>
          </w:p>
        </w:tc>
        <w:tc>
          <w:tcPr>
            <w:tcW w:w="663" w:type="pct"/>
            <w:shd w:val="clear" w:color="auto" w:fill="auto"/>
            <w:vAlign w:val="bottom"/>
          </w:tcPr>
          <w:p w14:paraId="44D02674" w14:textId="77245293" w:rsidR="00327568" w:rsidRPr="00950E9B" w:rsidRDefault="00327568" w:rsidP="00327568">
            <w:pPr>
              <w:ind w:right="108" w:hanging="65"/>
              <w:jc w:val="right"/>
              <w:rPr>
                <w:rFonts w:asciiTheme="minorBidi" w:hAnsiTheme="minorBidi" w:cstheme="minorBidi"/>
                <w:bCs/>
                <w:sz w:val="20"/>
                <w:szCs w:val="20"/>
              </w:rPr>
            </w:pPr>
            <w:r w:rsidRPr="00950E9B">
              <w:rPr>
                <w:rFonts w:asciiTheme="minorBidi" w:hAnsiTheme="minorBidi" w:cstheme="minorBidi"/>
                <w:sz w:val="20"/>
                <w:szCs w:val="20"/>
              </w:rPr>
              <w:t>2.669.412</w:t>
            </w:r>
          </w:p>
        </w:tc>
      </w:tr>
      <w:tr w:rsidR="00327568" w:rsidRPr="00950E9B" w14:paraId="405BF5A3" w14:textId="77777777" w:rsidTr="00047C99">
        <w:trPr>
          <w:trHeight w:val="113"/>
        </w:trPr>
        <w:tc>
          <w:tcPr>
            <w:tcW w:w="2507" w:type="pct"/>
            <w:shd w:val="clear" w:color="auto" w:fill="auto"/>
            <w:vAlign w:val="bottom"/>
          </w:tcPr>
          <w:p w14:paraId="00E722CA" w14:textId="77777777" w:rsidR="00327568" w:rsidRPr="00950E9B" w:rsidRDefault="00327568" w:rsidP="00327568">
            <w:pPr>
              <w:ind w:left="360"/>
              <w:jc w:val="both"/>
              <w:rPr>
                <w:rFonts w:asciiTheme="minorBidi" w:hAnsiTheme="minorBidi" w:cstheme="minorBidi"/>
                <w:sz w:val="20"/>
                <w:szCs w:val="20"/>
              </w:rPr>
            </w:pPr>
            <w:r w:rsidRPr="00950E9B">
              <w:rPr>
                <w:rFonts w:asciiTheme="minorBidi" w:hAnsiTheme="minorBidi" w:cstheme="minorBidi"/>
                <w:sz w:val="20"/>
                <w:szCs w:val="20"/>
              </w:rPr>
              <w:t>Sermaye Benzeri Krediler</w:t>
            </w:r>
          </w:p>
        </w:tc>
        <w:tc>
          <w:tcPr>
            <w:tcW w:w="585" w:type="pct"/>
            <w:shd w:val="clear" w:color="auto" w:fill="auto"/>
          </w:tcPr>
          <w:p w14:paraId="3E2E4B84" w14:textId="04B66446"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596" w:type="pct"/>
            <w:shd w:val="clear" w:color="auto" w:fill="auto"/>
          </w:tcPr>
          <w:p w14:paraId="1113EEA5" w14:textId="266311EE" w:rsidR="00327568" w:rsidRPr="00950E9B" w:rsidRDefault="00153C90" w:rsidP="00327568">
            <w:pPr>
              <w:ind w:right="62"/>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3.485.662</w:t>
            </w:r>
          </w:p>
        </w:tc>
        <w:tc>
          <w:tcPr>
            <w:tcW w:w="649" w:type="pct"/>
            <w:shd w:val="clear" w:color="auto" w:fill="auto"/>
          </w:tcPr>
          <w:p w14:paraId="44B6E704" w14:textId="327D69EC"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63" w:type="pct"/>
            <w:shd w:val="clear" w:color="auto" w:fill="auto"/>
          </w:tcPr>
          <w:p w14:paraId="37C94B56" w14:textId="36266111" w:rsidR="00327568" w:rsidRPr="00950E9B" w:rsidRDefault="00327568" w:rsidP="00327568">
            <w:pPr>
              <w:ind w:right="108"/>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2.669.412</w:t>
            </w:r>
          </w:p>
        </w:tc>
      </w:tr>
      <w:tr w:rsidR="00327568" w:rsidRPr="00950E9B" w14:paraId="0B902904" w14:textId="77777777" w:rsidTr="00047C99">
        <w:trPr>
          <w:trHeight w:val="113"/>
        </w:trPr>
        <w:tc>
          <w:tcPr>
            <w:tcW w:w="2507" w:type="pct"/>
            <w:shd w:val="clear" w:color="auto" w:fill="auto"/>
            <w:vAlign w:val="bottom"/>
          </w:tcPr>
          <w:p w14:paraId="22EB4E6D" w14:textId="77777777" w:rsidR="00327568" w:rsidRPr="00950E9B" w:rsidRDefault="00327568" w:rsidP="00327568">
            <w:pPr>
              <w:ind w:left="360"/>
              <w:jc w:val="both"/>
              <w:rPr>
                <w:rFonts w:asciiTheme="minorBidi" w:hAnsiTheme="minorBidi" w:cstheme="minorBidi"/>
                <w:sz w:val="20"/>
                <w:szCs w:val="20"/>
              </w:rPr>
            </w:pPr>
            <w:r w:rsidRPr="00950E9B">
              <w:rPr>
                <w:rFonts w:asciiTheme="minorBidi" w:hAnsiTheme="minorBidi" w:cstheme="minorBidi"/>
                <w:sz w:val="20"/>
                <w:szCs w:val="20"/>
              </w:rPr>
              <w:t>Sermaye Benzeri Borçlanma Araçları</w:t>
            </w:r>
          </w:p>
        </w:tc>
        <w:tc>
          <w:tcPr>
            <w:tcW w:w="585" w:type="pct"/>
            <w:shd w:val="clear" w:color="auto" w:fill="auto"/>
          </w:tcPr>
          <w:p w14:paraId="382C67C4" w14:textId="64317E9C"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596" w:type="pct"/>
            <w:shd w:val="clear" w:color="auto" w:fill="auto"/>
          </w:tcPr>
          <w:p w14:paraId="1A959E93" w14:textId="2B666A4E" w:rsidR="00327568" w:rsidRPr="00950E9B" w:rsidRDefault="00327568" w:rsidP="00327568">
            <w:pPr>
              <w:ind w:right="62"/>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49" w:type="pct"/>
            <w:shd w:val="clear" w:color="auto" w:fill="auto"/>
          </w:tcPr>
          <w:p w14:paraId="78F1351B" w14:textId="6F9198C1"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63" w:type="pct"/>
            <w:shd w:val="clear" w:color="auto" w:fill="auto"/>
          </w:tcPr>
          <w:p w14:paraId="588F467E" w14:textId="2FAD9724" w:rsidR="00327568" w:rsidRPr="00950E9B" w:rsidRDefault="00327568" w:rsidP="00327568">
            <w:pPr>
              <w:ind w:right="108"/>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649DA2E6" w14:textId="77777777" w:rsidTr="00047C99">
        <w:trPr>
          <w:trHeight w:val="113"/>
        </w:trPr>
        <w:tc>
          <w:tcPr>
            <w:tcW w:w="2507" w:type="pct"/>
            <w:shd w:val="clear" w:color="auto" w:fill="auto"/>
            <w:vAlign w:val="bottom"/>
          </w:tcPr>
          <w:p w14:paraId="34823EBE" w14:textId="77777777" w:rsidR="00327568" w:rsidRPr="00950E9B" w:rsidRDefault="00327568" w:rsidP="00327568">
            <w:pPr>
              <w:jc w:val="both"/>
              <w:rPr>
                <w:rFonts w:asciiTheme="minorBidi" w:hAnsiTheme="minorBidi" w:cstheme="minorBidi"/>
                <w:sz w:val="20"/>
                <w:szCs w:val="20"/>
              </w:rPr>
            </w:pPr>
            <w:r w:rsidRPr="00950E9B">
              <w:rPr>
                <w:rFonts w:asciiTheme="minorBidi" w:hAnsiTheme="minorBidi" w:cstheme="minorBidi"/>
                <w:sz w:val="20"/>
                <w:szCs w:val="20"/>
              </w:rPr>
              <w:t>Katkı Sermaye Hesaplamasına Dâhil Edilecek</w:t>
            </w:r>
          </w:p>
          <w:p w14:paraId="03ADD306" w14:textId="77777777" w:rsidR="00327568" w:rsidRPr="00950E9B" w:rsidRDefault="00327568" w:rsidP="00327568">
            <w:pPr>
              <w:jc w:val="both"/>
              <w:rPr>
                <w:rFonts w:asciiTheme="minorBidi" w:eastAsia="Arial Unicode MS" w:hAnsiTheme="minorBidi" w:cstheme="minorBidi"/>
                <w:sz w:val="20"/>
                <w:szCs w:val="20"/>
              </w:rPr>
            </w:pPr>
            <w:r w:rsidRPr="00950E9B">
              <w:rPr>
                <w:rFonts w:asciiTheme="minorBidi" w:hAnsiTheme="minorBidi" w:cstheme="minorBidi"/>
                <w:sz w:val="20"/>
                <w:szCs w:val="20"/>
              </w:rPr>
              <w:t>Borçlanma Araçları</w:t>
            </w:r>
          </w:p>
        </w:tc>
        <w:tc>
          <w:tcPr>
            <w:tcW w:w="585" w:type="pct"/>
            <w:shd w:val="clear" w:color="auto" w:fill="auto"/>
            <w:vAlign w:val="bottom"/>
          </w:tcPr>
          <w:p w14:paraId="3E85320B" w14:textId="59D314D1"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596" w:type="pct"/>
            <w:shd w:val="clear" w:color="auto" w:fill="auto"/>
            <w:vAlign w:val="bottom"/>
          </w:tcPr>
          <w:p w14:paraId="16DDB7ED" w14:textId="130906DC" w:rsidR="00327568" w:rsidRPr="00950E9B" w:rsidRDefault="00327568" w:rsidP="00327568">
            <w:pPr>
              <w:ind w:right="62"/>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49" w:type="pct"/>
            <w:shd w:val="clear" w:color="auto" w:fill="auto"/>
            <w:vAlign w:val="bottom"/>
          </w:tcPr>
          <w:p w14:paraId="52E5B01A" w14:textId="657ACD2C"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63" w:type="pct"/>
            <w:shd w:val="clear" w:color="auto" w:fill="auto"/>
            <w:vAlign w:val="bottom"/>
          </w:tcPr>
          <w:p w14:paraId="50A1A757" w14:textId="20F9AD78" w:rsidR="00327568" w:rsidRPr="00950E9B" w:rsidRDefault="00327568" w:rsidP="00327568">
            <w:pPr>
              <w:ind w:right="108"/>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1D4D7B9F" w14:textId="77777777" w:rsidTr="00047C99">
        <w:trPr>
          <w:trHeight w:val="113"/>
        </w:trPr>
        <w:tc>
          <w:tcPr>
            <w:tcW w:w="2507" w:type="pct"/>
            <w:shd w:val="clear" w:color="auto" w:fill="auto"/>
            <w:vAlign w:val="bottom"/>
          </w:tcPr>
          <w:p w14:paraId="0E7F39C9" w14:textId="77777777" w:rsidR="00327568" w:rsidRPr="00950E9B" w:rsidRDefault="00327568" w:rsidP="00327568">
            <w:pPr>
              <w:ind w:left="360"/>
              <w:jc w:val="both"/>
              <w:rPr>
                <w:rFonts w:asciiTheme="minorBidi" w:hAnsiTheme="minorBidi" w:cstheme="minorBidi"/>
                <w:sz w:val="20"/>
                <w:szCs w:val="20"/>
              </w:rPr>
            </w:pPr>
            <w:r w:rsidRPr="00950E9B">
              <w:rPr>
                <w:rFonts w:asciiTheme="minorBidi" w:hAnsiTheme="minorBidi" w:cstheme="minorBidi"/>
                <w:sz w:val="20"/>
                <w:szCs w:val="20"/>
              </w:rPr>
              <w:t>Sermaye Benzeri Krediler</w:t>
            </w:r>
          </w:p>
        </w:tc>
        <w:tc>
          <w:tcPr>
            <w:tcW w:w="585" w:type="pct"/>
            <w:shd w:val="clear" w:color="auto" w:fill="auto"/>
          </w:tcPr>
          <w:p w14:paraId="41D87A88" w14:textId="11D27038"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596" w:type="pct"/>
            <w:shd w:val="clear" w:color="auto" w:fill="auto"/>
          </w:tcPr>
          <w:p w14:paraId="28E19B2F" w14:textId="5C58D533" w:rsidR="00327568" w:rsidRPr="00950E9B" w:rsidRDefault="00327568" w:rsidP="00327568">
            <w:pPr>
              <w:ind w:right="62"/>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49" w:type="pct"/>
            <w:shd w:val="clear" w:color="auto" w:fill="auto"/>
          </w:tcPr>
          <w:p w14:paraId="720B2380" w14:textId="5115F382"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63" w:type="pct"/>
            <w:shd w:val="clear" w:color="auto" w:fill="auto"/>
          </w:tcPr>
          <w:p w14:paraId="305DE601" w14:textId="70C3CAAD" w:rsidR="00327568" w:rsidRPr="00950E9B" w:rsidRDefault="00327568" w:rsidP="00327568">
            <w:pPr>
              <w:ind w:right="108"/>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20DCE4E4" w14:textId="77777777" w:rsidTr="00047C99">
        <w:trPr>
          <w:trHeight w:val="113"/>
        </w:trPr>
        <w:tc>
          <w:tcPr>
            <w:tcW w:w="2507" w:type="pct"/>
            <w:shd w:val="clear" w:color="auto" w:fill="auto"/>
            <w:vAlign w:val="bottom"/>
          </w:tcPr>
          <w:p w14:paraId="408C52A3" w14:textId="77777777" w:rsidR="00327568" w:rsidRPr="00950E9B" w:rsidRDefault="00327568" w:rsidP="00327568">
            <w:pPr>
              <w:ind w:left="360"/>
              <w:jc w:val="both"/>
              <w:rPr>
                <w:rFonts w:asciiTheme="minorBidi" w:hAnsiTheme="minorBidi" w:cstheme="minorBidi"/>
                <w:sz w:val="20"/>
                <w:szCs w:val="20"/>
              </w:rPr>
            </w:pPr>
            <w:r w:rsidRPr="00950E9B">
              <w:rPr>
                <w:rFonts w:asciiTheme="minorBidi" w:hAnsiTheme="minorBidi" w:cstheme="minorBidi"/>
                <w:sz w:val="20"/>
                <w:szCs w:val="20"/>
              </w:rPr>
              <w:t>Sermaye Benzeri Borçlanma Araçları</w:t>
            </w:r>
          </w:p>
        </w:tc>
        <w:tc>
          <w:tcPr>
            <w:tcW w:w="585" w:type="pct"/>
            <w:shd w:val="clear" w:color="auto" w:fill="auto"/>
          </w:tcPr>
          <w:p w14:paraId="624B02D1" w14:textId="5127C319"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596" w:type="pct"/>
            <w:shd w:val="clear" w:color="auto" w:fill="auto"/>
          </w:tcPr>
          <w:p w14:paraId="72B7F054" w14:textId="56F7F6F8" w:rsidR="00327568" w:rsidRPr="00950E9B" w:rsidRDefault="00327568" w:rsidP="00327568">
            <w:pPr>
              <w:ind w:right="62"/>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49" w:type="pct"/>
            <w:shd w:val="clear" w:color="auto" w:fill="auto"/>
          </w:tcPr>
          <w:p w14:paraId="158BAFA5" w14:textId="0BCF10F4" w:rsidR="00327568" w:rsidRPr="00950E9B" w:rsidRDefault="00327568" w:rsidP="00327568">
            <w:pPr>
              <w:ind w:right="64"/>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663" w:type="pct"/>
            <w:shd w:val="clear" w:color="auto" w:fill="auto"/>
          </w:tcPr>
          <w:p w14:paraId="2ADDFA6D" w14:textId="5FB7BCFA" w:rsidR="00327568" w:rsidRPr="00950E9B" w:rsidRDefault="00327568" w:rsidP="00327568">
            <w:pPr>
              <w:ind w:right="108"/>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r>
      <w:tr w:rsidR="00327568" w:rsidRPr="00950E9B" w14:paraId="32279B3A" w14:textId="77777777" w:rsidTr="00047C99">
        <w:trPr>
          <w:trHeight w:val="113"/>
        </w:trPr>
        <w:tc>
          <w:tcPr>
            <w:tcW w:w="2507" w:type="pct"/>
            <w:tcBorders>
              <w:bottom w:val="single" w:sz="4" w:space="0" w:color="auto"/>
            </w:tcBorders>
            <w:shd w:val="clear" w:color="auto" w:fill="auto"/>
            <w:vAlign w:val="bottom"/>
          </w:tcPr>
          <w:p w14:paraId="5545C8A2" w14:textId="77777777" w:rsidR="00327568" w:rsidRPr="00950E9B" w:rsidRDefault="00327568" w:rsidP="00327568">
            <w:pPr>
              <w:jc w:val="both"/>
              <w:rPr>
                <w:rFonts w:asciiTheme="minorBidi" w:hAnsiTheme="minorBidi" w:cstheme="minorBidi"/>
                <w:sz w:val="20"/>
                <w:szCs w:val="20"/>
              </w:rPr>
            </w:pPr>
          </w:p>
        </w:tc>
        <w:tc>
          <w:tcPr>
            <w:tcW w:w="585" w:type="pct"/>
            <w:tcBorders>
              <w:bottom w:val="single" w:sz="4" w:space="0" w:color="auto"/>
            </w:tcBorders>
            <w:shd w:val="clear" w:color="auto" w:fill="auto"/>
          </w:tcPr>
          <w:p w14:paraId="712EC577" w14:textId="77777777" w:rsidR="00327568" w:rsidRPr="00950E9B" w:rsidRDefault="00327568" w:rsidP="00327568">
            <w:pPr>
              <w:ind w:right="64"/>
              <w:jc w:val="right"/>
              <w:rPr>
                <w:rFonts w:asciiTheme="minorBidi" w:hAnsiTheme="minorBidi" w:cstheme="minorBidi"/>
                <w:color w:val="000000"/>
                <w:sz w:val="20"/>
                <w:szCs w:val="20"/>
              </w:rPr>
            </w:pPr>
          </w:p>
        </w:tc>
        <w:tc>
          <w:tcPr>
            <w:tcW w:w="596" w:type="pct"/>
            <w:tcBorders>
              <w:bottom w:val="single" w:sz="4" w:space="0" w:color="auto"/>
            </w:tcBorders>
            <w:shd w:val="clear" w:color="auto" w:fill="auto"/>
          </w:tcPr>
          <w:p w14:paraId="2A5A6589" w14:textId="77777777" w:rsidR="00327568" w:rsidRPr="00950E9B" w:rsidRDefault="00327568" w:rsidP="00327568">
            <w:pPr>
              <w:ind w:right="62"/>
              <w:jc w:val="right"/>
              <w:rPr>
                <w:rFonts w:asciiTheme="minorBidi" w:hAnsiTheme="minorBidi" w:cstheme="minorBidi"/>
                <w:color w:val="000000"/>
                <w:sz w:val="20"/>
                <w:szCs w:val="20"/>
              </w:rPr>
            </w:pPr>
          </w:p>
        </w:tc>
        <w:tc>
          <w:tcPr>
            <w:tcW w:w="649" w:type="pct"/>
            <w:tcBorders>
              <w:bottom w:val="single" w:sz="4" w:space="0" w:color="auto"/>
            </w:tcBorders>
            <w:shd w:val="clear" w:color="auto" w:fill="auto"/>
          </w:tcPr>
          <w:p w14:paraId="68F6039F" w14:textId="77777777" w:rsidR="00327568" w:rsidRPr="00950E9B" w:rsidRDefault="00327568" w:rsidP="00327568">
            <w:pPr>
              <w:ind w:right="64"/>
              <w:jc w:val="right"/>
              <w:rPr>
                <w:rFonts w:asciiTheme="minorBidi" w:hAnsiTheme="minorBidi" w:cstheme="minorBidi"/>
                <w:color w:val="000000"/>
                <w:sz w:val="20"/>
                <w:szCs w:val="20"/>
              </w:rPr>
            </w:pPr>
          </w:p>
        </w:tc>
        <w:tc>
          <w:tcPr>
            <w:tcW w:w="663" w:type="pct"/>
            <w:tcBorders>
              <w:bottom w:val="single" w:sz="4" w:space="0" w:color="auto"/>
            </w:tcBorders>
            <w:shd w:val="clear" w:color="auto" w:fill="auto"/>
          </w:tcPr>
          <w:p w14:paraId="40F5D636" w14:textId="77777777" w:rsidR="00327568" w:rsidRPr="00950E9B" w:rsidRDefault="00327568" w:rsidP="00327568">
            <w:pPr>
              <w:ind w:right="64"/>
              <w:jc w:val="right"/>
              <w:rPr>
                <w:rFonts w:asciiTheme="minorBidi" w:hAnsiTheme="minorBidi" w:cstheme="minorBidi"/>
                <w:color w:val="000000"/>
                <w:sz w:val="20"/>
                <w:szCs w:val="20"/>
              </w:rPr>
            </w:pPr>
          </w:p>
        </w:tc>
      </w:tr>
      <w:tr w:rsidR="00327568" w:rsidRPr="00950E9B" w14:paraId="642B70D6" w14:textId="77777777" w:rsidTr="00047C99">
        <w:trPr>
          <w:trHeight w:val="113"/>
        </w:trPr>
        <w:tc>
          <w:tcPr>
            <w:tcW w:w="2507" w:type="pct"/>
            <w:tcBorders>
              <w:top w:val="single" w:sz="4" w:space="0" w:color="auto"/>
              <w:bottom w:val="double" w:sz="4" w:space="0" w:color="auto"/>
            </w:tcBorders>
            <w:shd w:val="clear" w:color="auto" w:fill="auto"/>
            <w:vAlign w:val="bottom"/>
          </w:tcPr>
          <w:p w14:paraId="347AD018" w14:textId="77777777" w:rsidR="00327568" w:rsidRPr="00950E9B" w:rsidRDefault="00327568" w:rsidP="00327568">
            <w:pPr>
              <w:jc w:val="both"/>
              <w:rPr>
                <w:rFonts w:asciiTheme="minorBidi" w:eastAsia="Arial Unicode MS" w:hAnsiTheme="minorBidi" w:cstheme="minorBidi"/>
                <w:b/>
                <w:sz w:val="20"/>
                <w:szCs w:val="20"/>
              </w:rPr>
            </w:pPr>
            <w:r w:rsidRPr="00950E9B">
              <w:rPr>
                <w:rFonts w:asciiTheme="minorBidi" w:hAnsiTheme="minorBidi" w:cstheme="minorBidi"/>
                <w:b/>
                <w:sz w:val="20"/>
                <w:szCs w:val="20"/>
              </w:rPr>
              <w:t>Toplam</w:t>
            </w:r>
          </w:p>
        </w:tc>
        <w:tc>
          <w:tcPr>
            <w:tcW w:w="585" w:type="pct"/>
            <w:tcBorders>
              <w:top w:val="single" w:sz="4" w:space="0" w:color="auto"/>
              <w:bottom w:val="double" w:sz="4" w:space="0" w:color="auto"/>
            </w:tcBorders>
            <w:shd w:val="clear" w:color="auto" w:fill="auto"/>
          </w:tcPr>
          <w:p w14:paraId="668E0242" w14:textId="7D747D1B" w:rsidR="00327568" w:rsidRPr="00950E9B" w:rsidRDefault="00327568" w:rsidP="00327568">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w:t>
            </w:r>
          </w:p>
        </w:tc>
        <w:tc>
          <w:tcPr>
            <w:tcW w:w="596" w:type="pct"/>
            <w:tcBorders>
              <w:top w:val="single" w:sz="4" w:space="0" w:color="auto"/>
              <w:bottom w:val="double" w:sz="4" w:space="0" w:color="auto"/>
            </w:tcBorders>
            <w:shd w:val="clear" w:color="auto" w:fill="auto"/>
          </w:tcPr>
          <w:p w14:paraId="70F97A23" w14:textId="3AF867CA" w:rsidR="00327568" w:rsidRPr="00950E9B" w:rsidRDefault="00153C90" w:rsidP="00327568">
            <w:pPr>
              <w:ind w:right="62"/>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3.485.662</w:t>
            </w:r>
          </w:p>
        </w:tc>
        <w:tc>
          <w:tcPr>
            <w:tcW w:w="649" w:type="pct"/>
            <w:tcBorders>
              <w:top w:val="single" w:sz="4" w:space="0" w:color="auto"/>
              <w:bottom w:val="double" w:sz="4" w:space="0" w:color="auto"/>
            </w:tcBorders>
            <w:shd w:val="clear" w:color="auto" w:fill="auto"/>
          </w:tcPr>
          <w:p w14:paraId="2DCF7A97" w14:textId="0530B303" w:rsidR="00327568" w:rsidRPr="00950E9B" w:rsidRDefault="00327568" w:rsidP="00327568">
            <w:pPr>
              <w:ind w:right="64"/>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w:t>
            </w:r>
          </w:p>
        </w:tc>
        <w:tc>
          <w:tcPr>
            <w:tcW w:w="663" w:type="pct"/>
            <w:tcBorders>
              <w:top w:val="single" w:sz="4" w:space="0" w:color="auto"/>
              <w:bottom w:val="double" w:sz="4" w:space="0" w:color="auto"/>
            </w:tcBorders>
            <w:shd w:val="clear" w:color="auto" w:fill="auto"/>
          </w:tcPr>
          <w:p w14:paraId="0B9EBFA9" w14:textId="74A39FDB" w:rsidR="00327568" w:rsidRPr="00950E9B" w:rsidRDefault="00327568" w:rsidP="00327568">
            <w:pPr>
              <w:ind w:right="108"/>
              <w:jc w:val="right"/>
              <w:rPr>
                <w:rFonts w:asciiTheme="minorBidi" w:hAnsiTheme="minorBidi" w:cstheme="minorBidi"/>
                <w:b/>
                <w:color w:val="000000"/>
                <w:sz w:val="20"/>
                <w:szCs w:val="20"/>
              </w:rPr>
            </w:pPr>
            <w:r w:rsidRPr="00950E9B">
              <w:rPr>
                <w:rFonts w:asciiTheme="minorBidi" w:hAnsiTheme="minorBidi" w:cstheme="minorBidi"/>
                <w:b/>
                <w:color w:val="000000"/>
                <w:sz w:val="20"/>
                <w:szCs w:val="20"/>
              </w:rPr>
              <w:t>2.669.412</w:t>
            </w:r>
          </w:p>
        </w:tc>
      </w:tr>
    </w:tbl>
    <w:p w14:paraId="02ED2884" w14:textId="77777777" w:rsidR="00E55F8B" w:rsidRPr="00950E9B" w:rsidRDefault="00E55F8B" w:rsidP="00136C29">
      <w:pPr>
        <w:jc w:val="both"/>
        <w:rPr>
          <w:rFonts w:asciiTheme="minorBidi" w:hAnsiTheme="minorBidi" w:cstheme="minorBidi"/>
          <w:sz w:val="20"/>
          <w:szCs w:val="20"/>
        </w:rPr>
      </w:pPr>
    </w:p>
    <w:p w14:paraId="75F84714" w14:textId="48548913" w:rsidR="00736C3F" w:rsidRPr="00950E9B" w:rsidRDefault="00E55F8B" w:rsidP="00136C29">
      <w:pPr>
        <w:jc w:val="both"/>
        <w:rPr>
          <w:rFonts w:ascii="Arial" w:hAnsi="Arial" w:cs="Arial"/>
          <w:b/>
          <w:sz w:val="18"/>
          <w:szCs w:val="20"/>
        </w:rPr>
      </w:pPr>
      <w:r w:rsidRPr="00950E9B">
        <w:rPr>
          <w:rFonts w:asciiTheme="minorBidi" w:hAnsiTheme="minorBidi" w:cstheme="minorBidi"/>
          <w:sz w:val="20"/>
          <w:szCs w:val="20"/>
        </w:rPr>
        <w:t xml:space="preserve">Banka’nın </w:t>
      </w:r>
      <w:r w:rsidR="00FA61E1" w:rsidRPr="00950E9B">
        <w:rPr>
          <w:rFonts w:asciiTheme="minorBidi" w:hAnsiTheme="minorBidi" w:cstheme="minorBidi"/>
          <w:sz w:val="20"/>
          <w:szCs w:val="20"/>
        </w:rPr>
        <w:t xml:space="preserve">30 Haziran </w:t>
      </w:r>
      <w:r w:rsidR="00327568" w:rsidRPr="00950E9B">
        <w:rPr>
          <w:rFonts w:asciiTheme="minorBidi" w:hAnsiTheme="minorBidi" w:cstheme="minorBidi"/>
          <w:sz w:val="20"/>
          <w:szCs w:val="20"/>
        </w:rPr>
        <w:t>2022</w:t>
      </w:r>
      <w:r w:rsidRPr="00950E9B">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950E9B">
        <w:rPr>
          <w:rFonts w:asciiTheme="minorBidi" w:hAnsiTheme="minorBidi" w:cstheme="minorBidi"/>
          <w:sz w:val="20"/>
          <w:szCs w:val="20"/>
        </w:rPr>
        <w:t>(</w:t>
      </w:r>
      <w:r w:rsidR="00806D8F" w:rsidRPr="00950E9B">
        <w:rPr>
          <w:rFonts w:asciiTheme="minorBidi" w:hAnsiTheme="minorBidi" w:cstheme="minorBidi"/>
          <w:sz w:val="20"/>
          <w:szCs w:val="20"/>
        </w:rPr>
        <w:t>T</w:t>
      </w:r>
      <w:r w:rsidR="00F83163" w:rsidRPr="00950E9B">
        <w:rPr>
          <w:rFonts w:asciiTheme="minorBidi" w:hAnsiTheme="minorBidi" w:cstheme="minorBidi"/>
          <w:sz w:val="20"/>
          <w:szCs w:val="20"/>
        </w:rPr>
        <w:t xml:space="preserve">am Euro) </w:t>
      </w:r>
      <w:r w:rsidRPr="00950E9B">
        <w:rPr>
          <w:rFonts w:asciiTheme="minorBidi" w:hAnsiTheme="minorBidi" w:cstheme="minorBidi"/>
          <w:sz w:val="20"/>
          <w:szCs w:val="20"/>
        </w:rPr>
        <w:t>değerinde</w:t>
      </w:r>
      <w:r w:rsidR="007666D0" w:rsidRPr="00950E9B">
        <w:rPr>
          <w:rFonts w:asciiTheme="minorBidi" w:hAnsiTheme="minorBidi" w:cstheme="minorBidi"/>
          <w:sz w:val="20"/>
          <w:szCs w:val="20"/>
        </w:rPr>
        <w:t xml:space="preserve"> ve Alacaklı Kuruluşu Türkiye Varlık Fonu Yönetimi A.Ş. olan, 9 Mart 2022 başlangıç tarihli, en erken </w:t>
      </w:r>
      <w:r w:rsidR="006A493A" w:rsidRPr="00950E9B">
        <w:rPr>
          <w:rFonts w:asciiTheme="minorBidi" w:hAnsiTheme="minorBidi" w:cstheme="minorBidi"/>
          <w:sz w:val="20"/>
          <w:szCs w:val="20"/>
        </w:rPr>
        <w:t xml:space="preserve">on </w:t>
      </w:r>
      <w:r w:rsidR="007666D0" w:rsidRPr="00950E9B">
        <w:rPr>
          <w:rFonts w:asciiTheme="minorBidi" w:hAnsiTheme="minorBidi" w:cstheme="minorBidi"/>
          <w:sz w:val="20"/>
          <w:szCs w:val="20"/>
        </w:rPr>
        <w:t xml:space="preserve">yıl geri ödeme opsiyonu olan ve vadesiz </w:t>
      </w:r>
      <w:r w:rsidR="006A493A" w:rsidRPr="00950E9B">
        <w:rPr>
          <w:rFonts w:asciiTheme="minorBidi" w:hAnsiTheme="minorBidi" w:cstheme="minorBidi"/>
          <w:sz w:val="20"/>
          <w:szCs w:val="20"/>
        </w:rPr>
        <w:t xml:space="preserve">31.688.489 </w:t>
      </w:r>
      <w:r w:rsidR="007666D0" w:rsidRPr="00950E9B">
        <w:rPr>
          <w:rFonts w:asciiTheme="minorBidi" w:hAnsiTheme="minorBidi" w:cstheme="minorBidi"/>
          <w:sz w:val="20"/>
          <w:szCs w:val="20"/>
        </w:rPr>
        <w:t>Euro</w:t>
      </w:r>
      <w:r w:rsidR="006A493A" w:rsidRPr="00950E9B">
        <w:rPr>
          <w:rFonts w:asciiTheme="minorBidi" w:hAnsiTheme="minorBidi" w:cstheme="minorBidi"/>
          <w:sz w:val="20"/>
          <w:szCs w:val="20"/>
        </w:rPr>
        <w:t xml:space="preserve"> (Tam Euro) </w:t>
      </w:r>
      <w:r w:rsidR="007666D0" w:rsidRPr="00950E9B">
        <w:rPr>
          <w:rFonts w:asciiTheme="minorBidi" w:hAnsiTheme="minorBidi" w:cstheme="minorBidi"/>
          <w:sz w:val="20"/>
          <w:szCs w:val="20"/>
        </w:rPr>
        <w:t xml:space="preserve"> cinsinden</w:t>
      </w:r>
      <w:r w:rsidRPr="00950E9B">
        <w:rPr>
          <w:rFonts w:asciiTheme="minorBidi" w:hAnsiTheme="minorBidi" w:cstheme="minorBidi"/>
          <w:sz w:val="20"/>
          <w:szCs w:val="20"/>
        </w:rPr>
        <w:t xml:space="preserve"> </w:t>
      </w:r>
      <w:r w:rsidR="006A493A" w:rsidRPr="00950E9B">
        <w:rPr>
          <w:rFonts w:asciiTheme="minorBidi" w:hAnsiTheme="minorBidi" w:cstheme="minorBidi"/>
          <w:sz w:val="20"/>
          <w:szCs w:val="20"/>
        </w:rPr>
        <w:t xml:space="preserve">toplam </w:t>
      </w:r>
      <w:r w:rsidR="007666D0" w:rsidRPr="00950E9B">
        <w:rPr>
          <w:rFonts w:asciiTheme="minorBidi" w:hAnsiTheme="minorBidi" w:cstheme="minorBidi"/>
          <w:sz w:val="20"/>
          <w:szCs w:val="20"/>
        </w:rPr>
        <w:t>iki</w:t>
      </w:r>
      <w:r w:rsidRPr="00950E9B">
        <w:rPr>
          <w:rFonts w:asciiTheme="minorBidi" w:hAnsiTheme="minorBidi" w:cstheme="minorBidi"/>
          <w:sz w:val="20"/>
          <w:szCs w:val="20"/>
        </w:rPr>
        <w:t xml:space="preserve"> adet sermaye benzeri borçlanma aracı bulunmaktadır. İlgili borçlanma ara</w:t>
      </w:r>
      <w:r w:rsidR="007666D0" w:rsidRPr="00950E9B">
        <w:rPr>
          <w:rFonts w:asciiTheme="minorBidi" w:hAnsiTheme="minorBidi" w:cstheme="minorBidi"/>
          <w:sz w:val="20"/>
          <w:szCs w:val="20"/>
        </w:rPr>
        <w:t>çlar</w:t>
      </w:r>
      <w:r w:rsidRPr="00950E9B">
        <w:rPr>
          <w:rFonts w:asciiTheme="minorBidi" w:hAnsiTheme="minorBidi" w:cstheme="minorBidi"/>
          <w:sz w:val="20"/>
          <w:szCs w:val="20"/>
        </w:rPr>
        <w:t xml:space="preserve">ı sıfır kâr paylı olup hisse senedine dönüştürme opsiyonu bulunmamaktadır. </w:t>
      </w:r>
      <w:r w:rsidRPr="00950E9B">
        <w:rPr>
          <w:rFonts w:asciiTheme="minorBidi" w:hAnsiTheme="minorBidi" w:cstheme="minorBidi"/>
          <w:sz w:val="20"/>
          <w:szCs w:val="22"/>
        </w:rPr>
        <w:t xml:space="preserve"> </w:t>
      </w:r>
    </w:p>
    <w:p w14:paraId="6558C8DC" w14:textId="30259428" w:rsidR="00E55F8B" w:rsidRPr="00950E9B" w:rsidRDefault="00E55F8B" w:rsidP="00E55F8B">
      <w:pPr>
        <w:jc w:val="both"/>
        <w:rPr>
          <w:rFonts w:ascii="Arial" w:hAnsi="Arial" w:cs="Arial"/>
          <w:b/>
          <w:sz w:val="20"/>
          <w:szCs w:val="20"/>
        </w:rPr>
      </w:pPr>
    </w:p>
    <w:p w14:paraId="098522EB" w14:textId="77777777" w:rsidR="00F92526" w:rsidRPr="00950E9B" w:rsidRDefault="00F92526" w:rsidP="00E573D3">
      <w:pPr>
        <w:pStyle w:val="GvdeMetniGirintisi"/>
        <w:spacing w:before="120" w:after="120"/>
        <w:ind w:left="-14" w:hanging="517"/>
        <w:rPr>
          <w:rFonts w:asciiTheme="minorBidi" w:hAnsiTheme="minorBidi" w:cstheme="minorBidi"/>
          <w:b/>
          <w:sz w:val="20"/>
          <w:szCs w:val="22"/>
        </w:rPr>
      </w:pPr>
      <w:r w:rsidRPr="00950E9B">
        <w:rPr>
          <w:rFonts w:asciiTheme="minorBidi" w:hAnsiTheme="minorBidi" w:cstheme="minorBidi"/>
          <w:b/>
          <w:sz w:val="20"/>
          <w:szCs w:val="22"/>
        </w:rPr>
        <w:t>10.</w:t>
      </w:r>
      <w:r w:rsidRPr="00950E9B">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4D319166" w14:textId="1ADA4239" w:rsidR="0025254C" w:rsidRPr="00950E9B" w:rsidRDefault="00F92526" w:rsidP="0025254C">
      <w:pPr>
        <w:pStyle w:val="GvdeMetniGirintisi"/>
        <w:ind w:firstLine="0"/>
        <w:contextualSpacing/>
        <w:rPr>
          <w:rFonts w:asciiTheme="minorBidi" w:hAnsiTheme="minorBidi" w:cstheme="minorBidi"/>
          <w:sz w:val="20"/>
          <w:szCs w:val="22"/>
        </w:rPr>
      </w:pPr>
      <w:r w:rsidRPr="00950E9B">
        <w:rPr>
          <w:rFonts w:asciiTheme="minorBidi" w:hAnsiTheme="minorBidi" w:cstheme="minorBidi"/>
          <w:sz w:val="20"/>
          <w:szCs w:val="22"/>
        </w:rPr>
        <w:t>Bulunmamaktadır (31 Aralık 202</w:t>
      </w:r>
      <w:r w:rsidR="00327568" w:rsidRPr="00950E9B">
        <w:rPr>
          <w:rFonts w:asciiTheme="minorBidi" w:hAnsiTheme="minorBidi" w:cstheme="minorBidi"/>
          <w:sz w:val="20"/>
          <w:szCs w:val="22"/>
        </w:rPr>
        <w:t>1</w:t>
      </w:r>
      <w:r w:rsidRPr="00950E9B">
        <w:rPr>
          <w:rFonts w:asciiTheme="minorBidi" w:hAnsiTheme="minorBidi" w:cstheme="minorBidi"/>
          <w:sz w:val="20"/>
          <w:szCs w:val="22"/>
        </w:rPr>
        <w:t>: Bulunmamaktadır).</w:t>
      </w:r>
    </w:p>
    <w:p w14:paraId="6EF04D0D" w14:textId="7E6BA707" w:rsidR="00F92526" w:rsidRPr="00950E9B" w:rsidRDefault="00F92526" w:rsidP="00E573D3">
      <w:pPr>
        <w:jc w:val="both"/>
        <w:rPr>
          <w:rFonts w:ascii="Arial" w:hAnsi="Arial" w:cs="Arial"/>
          <w:b/>
          <w:sz w:val="20"/>
          <w:szCs w:val="20"/>
        </w:rPr>
      </w:pPr>
    </w:p>
    <w:p w14:paraId="3843D77A" w14:textId="756CEDEB" w:rsidR="00136C29" w:rsidRPr="00950E9B" w:rsidRDefault="00136C29" w:rsidP="00E573D3">
      <w:pPr>
        <w:ind w:left="9" w:hanging="531"/>
        <w:jc w:val="both"/>
        <w:rPr>
          <w:rFonts w:ascii="Arial" w:hAnsi="Arial" w:cs="Arial"/>
          <w:b/>
          <w:sz w:val="20"/>
          <w:szCs w:val="20"/>
        </w:rPr>
      </w:pPr>
      <w:r w:rsidRPr="00950E9B">
        <w:rPr>
          <w:rFonts w:ascii="Arial" w:hAnsi="Arial" w:cs="Arial"/>
          <w:b/>
          <w:sz w:val="20"/>
          <w:szCs w:val="20"/>
        </w:rPr>
        <w:t xml:space="preserve">11. </w:t>
      </w:r>
      <w:r w:rsidRPr="00950E9B">
        <w:rPr>
          <w:rFonts w:ascii="Arial" w:hAnsi="Arial" w:cs="Arial"/>
          <w:b/>
          <w:sz w:val="20"/>
          <w:szCs w:val="20"/>
        </w:rPr>
        <w:tab/>
        <w:t>Özkaynaklara ilişkin bilgiler:</w:t>
      </w:r>
    </w:p>
    <w:p w14:paraId="1DAE428E" w14:textId="77777777" w:rsidR="00136C29" w:rsidRPr="00950E9B" w:rsidRDefault="00136C29" w:rsidP="00136C29">
      <w:pPr>
        <w:pStyle w:val="GvdeMetniGirintisi"/>
        <w:tabs>
          <w:tab w:val="left" w:pos="1620"/>
        </w:tabs>
        <w:ind w:left="720" w:hanging="720"/>
        <w:rPr>
          <w:rFonts w:ascii="Arial" w:hAnsi="Arial" w:cs="Arial"/>
          <w:sz w:val="16"/>
          <w:szCs w:val="16"/>
        </w:rPr>
      </w:pPr>
    </w:p>
    <w:p w14:paraId="413C1641" w14:textId="46C10A4F" w:rsidR="00136C29" w:rsidRPr="00950E9B" w:rsidRDefault="00D6149F" w:rsidP="00047C99">
      <w:pPr>
        <w:ind w:left="567" w:hanging="567"/>
        <w:jc w:val="both"/>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r>
      <w:r w:rsidR="00136C29" w:rsidRPr="00950E9B">
        <w:rPr>
          <w:rFonts w:ascii="Arial" w:hAnsi="Arial" w:cs="Arial"/>
          <w:b/>
          <w:sz w:val="20"/>
          <w:szCs w:val="20"/>
        </w:rPr>
        <w:t>Ödenmiş sermayenin gösterimi:</w:t>
      </w:r>
    </w:p>
    <w:p w14:paraId="392E9F32" w14:textId="77777777" w:rsidR="00136C29" w:rsidRPr="00950E9B" w:rsidRDefault="00136C29" w:rsidP="00136C29">
      <w:pPr>
        <w:ind w:left="187"/>
        <w:jc w:val="both"/>
        <w:rPr>
          <w:rFonts w:ascii="Arial" w:hAnsi="Arial" w:cs="Arial"/>
          <w:sz w:val="16"/>
          <w:szCs w:val="16"/>
        </w:rPr>
      </w:pPr>
    </w:p>
    <w:tbl>
      <w:tblPr>
        <w:tblW w:w="9295" w:type="dxa"/>
        <w:tblLayout w:type="fixed"/>
        <w:tblCellMar>
          <w:left w:w="0" w:type="dxa"/>
          <w:right w:w="0" w:type="dxa"/>
        </w:tblCellMar>
        <w:tblLook w:val="0000" w:firstRow="0" w:lastRow="0" w:firstColumn="0" w:lastColumn="0" w:noHBand="0" w:noVBand="0"/>
      </w:tblPr>
      <w:tblGrid>
        <w:gridCol w:w="4728"/>
        <w:gridCol w:w="2314"/>
        <w:gridCol w:w="2253"/>
      </w:tblGrid>
      <w:tr w:rsidR="00136C29" w:rsidRPr="00950E9B" w14:paraId="33AB5C5F" w14:textId="77777777" w:rsidTr="00047C99">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950E9B" w:rsidRDefault="00136C29" w:rsidP="000C1207">
            <w:pPr>
              <w:jc w:val="both"/>
              <w:rPr>
                <w:rFonts w:ascii="Arial" w:eastAsia="Arial Unicode MS" w:hAnsi="Arial" w:cs="Arial"/>
                <w:sz w:val="20"/>
                <w:szCs w:val="20"/>
              </w:rPr>
            </w:pPr>
            <w:r w:rsidRPr="00950E9B">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950E9B" w:rsidRDefault="00136C29" w:rsidP="002A0DB3">
            <w:pPr>
              <w:ind w:left="180" w:right="142"/>
              <w:jc w:val="right"/>
              <w:rPr>
                <w:rFonts w:ascii="Arial" w:hAnsi="Arial" w:cs="Arial"/>
                <w:b/>
                <w:sz w:val="20"/>
                <w:szCs w:val="20"/>
              </w:rPr>
            </w:pPr>
            <w:r w:rsidRPr="00950E9B">
              <w:rPr>
                <w:rFonts w:ascii="Arial" w:hAnsi="Arial" w:cs="Arial"/>
                <w:b/>
                <w:sz w:val="20"/>
                <w:szCs w:val="20"/>
              </w:rPr>
              <w:t>Cari Dönem</w:t>
            </w:r>
          </w:p>
        </w:tc>
        <w:tc>
          <w:tcPr>
            <w:tcW w:w="2253" w:type="dxa"/>
            <w:tcBorders>
              <w:top w:val="single" w:sz="4" w:space="0" w:color="auto"/>
              <w:bottom w:val="single" w:sz="4" w:space="0" w:color="auto"/>
            </w:tcBorders>
            <w:shd w:val="clear" w:color="auto" w:fill="FFFFFF"/>
          </w:tcPr>
          <w:p w14:paraId="2435813A" w14:textId="77777777" w:rsidR="00136C29" w:rsidRPr="00950E9B" w:rsidRDefault="00136C29" w:rsidP="00013B56">
            <w:pPr>
              <w:ind w:left="-108" w:right="4"/>
              <w:jc w:val="right"/>
              <w:rPr>
                <w:rFonts w:ascii="Arial" w:hAnsi="Arial" w:cs="Arial"/>
                <w:b/>
                <w:sz w:val="20"/>
                <w:szCs w:val="20"/>
              </w:rPr>
            </w:pPr>
            <w:r w:rsidRPr="00950E9B">
              <w:rPr>
                <w:rFonts w:ascii="Arial" w:hAnsi="Arial" w:cs="Arial"/>
                <w:b/>
                <w:sz w:val="20"/>
                <w:szCs w:val="20"/>
              </w:rPr>
              <w:t>Önceki Dönem</w:t>
            </w:r>
          </w:p>
        </w:tc>
      </w:tr>
      <w:tr w:rsidR="003F0683" w:rsidRPr="00950E9B" w14:paraId="2EEEA816" w14:textId="77777777" w:rsidTr="00047C99">
        <w:trPr>
          <w:trHeight w:val="113"/>
        </w:trPr>
        <w:tc>
          <w:tcPr>
            <w:tcW w:w="4728" w:type="dxa"/>
            <w:tcBorders>
              <w:top w:val="single" w:sz="4" w:space="0" w:color="auto"/>
            </w:tcBorders>
            <w:shd w:val="clear" w:color="auto" w:fill="FFFFFF"/>
            <w:vAlign w:val="bottom"/>
          </w:tcPr>
          <w:p w14:paraId="3CF75F13" w14:textId="77777777" w:rsidR="003F0683" w:rsidRPr="00950E9B"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950E9B" w:rsidRDefault="003F0683" w:rsidP="002A0DB3">
            <w:pPr>
              <w:ind w:left="180" w:right="142"/>
              <w:jc w:val="right"/>
              <w:rPr>
                <w:rFonts w:ascii="Arial" w:hAnsi="Arial" w:cs="Arial"/>
                <w:b/>
                <w:sz w:val="6"/>
                <w:szCs w:val="20"/>
              </w:rPr>
            </w:pPr>
          </w:p>
        </w:tc>
        <w:tc>
          <w:tcPr>
            <w:tcW w:w="2253" w:type="dxa"/>
            <w:tcBorders>
              <w:top w:val="single" w:sz="4" w:space="0" w:color="auto"/>
            </w:tcBorders>
            <w:shd w:val="clear" w:color="auto" w:fill="FFFFFF"/>
          </w:tcPr>
          <w:p w14:paraId="25FE7C2E" w14:textId="77777777" w:rsidR="003F0683" w:rsidRPr="00950E9B" w:rsidRDefault="003F0683" w:rsidP="002A0DB3">
            <w:pPr>
              <w:ind w:left="-108" w:right="142"/>
              <w:jc w:val="right"/>
              <w:rPr>
                <w:rFonts w:ascii="Arial" w:hAnsi="Arial" w:cs="Arial"/>
                <w:b/>
                <w:sz w:val="6"/>
                <w:szCs w:val="20"/>
              </w:rPr>
            </w:pPr>
          </w:p>
        </w:tc>
      </w:tr>
      <w:tr w:rsidR="00EB4A72" w:rsidRPr="00950E9B" w14:paraId="3BA27918" w14:textId="77777777" w:rsidTr="00047C99">
        <w:trPr>
          <w:trHeight w:val="113"/>
        </w:trPr>
        <w:tc>
          <w:tcPr>
            <w:tcW w:w="4728" w:type="dxa"/>
            <w:shd w:val="clear" w:color="auto" w:fill="FFFFFF"/>
            <w:vAlign w:val="bottom"/>
          </w:tcPr>
          <w:p w14:paraId="4F34041F" w14:textId="77777777" w:rsidR="00EB4A72" w:rsidRPr="00950E9B" w:rsidRDefault="00EB4A72" w:rsidP="00EB4A72">
            <w:pPr>
              <w:jc w:val="both"/>
              <w:rPr>
                <w:rFonts w:ascii="Arial" w:eastAsia="Arial Unicode MS" w:hAnsi="Arial" w:cs="Arial"/>
                <w:sz w:val="20"/>
                <w:szCs w:val="20"/>
              </w:rPr>
            </w:pPr>
            <w:r w:rsidRPr="00950E9B">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950E9B" w:rsidRDefault="00EB4A72" w:rsidP="00EB4A72">
            <w:pPr>
              <w:ind w:right="142"/>
              <w:jc w:val="right"/>
              <w:rPr>
                <w:rFonts w:ascii="Arial" w:hAnsi="Arial" w:cs="Arial"/>
                <w:sz w:val="20"/>
                <w:szCs w:val="20"/>
              </w:rPr>
            </w:pPr>
            <w:r w:rsidRPr="00950E9B">
              <w:rPr>
                <w:rFonts w:ascii="Arial" w:hAnsi="Arial" w:cs="Arial"/>
                <w:sz w:val="20"/>
                <w:szCs w:val="20"/>
              </w:rPr>
              <w:t>1.026.915</w:t>
            </w:r>
          </w:p>
        </w:tc>
        <w:tc>
          <w:tcPr>
            <w:tcW w:w="2253" w:type="dxa"/>
            <w:vAlign w:val="bottom"/>
          </w:tcPr>
          <w:p w14:paraId="1A22945D" w14:textId="46AD8C42" w:rsidR="00EB4A72" w:rsidRPr="00950E9B" w:rsidRDefault="00EB4A72" w:rsidP="00EB4A72">
            <w:pPr>
              <w:ind w:right="142"/>
              <w:jc w:val="right"/>
              <w:rPr>
                <w:rFonts w:ascii="Arial" w:hAnsi="Arial" w:cs="Arial"/>
                <w:sz w:val="20"/>
                <w:szCs w:val="20"/>
              </w:rPr>
            </w:pPr>
            <w:r w:rsidRPr="00950E9B">
              <w:rPr>
                <w:rFonts w:ascii="Arial" w:hAnsi="Arial" w:cs="Arial"/>
                <w:sz w:val="20"/>
                <w:szCs w:val="20"/>
              </w:rPr>
              <w:t>1.026.915</w:t>
            </w:r>
          </w:p>
        </w:tc>
      </w:tr>
      <w:tr w:rsidR="00EB4A72" w:rsidRPr="00950E9B" w14:paraId="22DECB5F" w14:textId="77777777" w:rsidTr="00047C99">
        <w:trPr>
          <w:trHeight w:val="113"/>
        </w:trPr>
        <w:tc>
          <w:tcPr>
            <w:tcW w:w="4728" w:type="dxa"/>
            <w:tcBorders>
              <w:bottom w:val="single" w:sz="4" w:space="0" w:color="auto"/>
            </w:tcBorders>
            <w:shd w:val="clear" w:color="auto" w:fill="FFFFFF"/>
            <w:vAlign w:val="bottom"/>
          </w:tcPr>
          <w:p w14:paraId="630C683B" w14:textId="77777777" w:rsidR="00EB4A72" w:rsidRPr="00950E9B" w:rsidRDefault="00EB4A72" w:rsidP="00EB4A72">
            <w:pPr>
              <w:jc w:val="both"/>
              <w:rPr>
                <w:rFonts w:ascii="Arial" w:eastAsia="Arial Unicode MS" w:hAnsi="Arial" w:cs="Arial"/>
                <w:sz w:val="20"/>
                <w:szCs w:val="20"/>
              </w:rPr>
            </w:pPr>
            <w:r w:rsidRPr="00950E9B">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950E9B" w:rsidRDefault="00EB4A72" w:rsidP="00EB4A72">
            <w:pPr>
              <w:tabs>
                <w:tab w:val="decimal" w:pos="0"/>
              </w:tabs>
              <w:ind w:right="142"/>
              <w:jc w:val="right"/>
              <w:rPr>
                <w:rFonts w:ascii="Arial" w:eastAsia="Arial Unicode MS" w:hAnsi="Arial" w:cs="Arial"/>
                <w:sz w:val="20"/>
                <w:szCs w:val="20"/>
              </w:rPr>
            </w:pPr>
            <w:r w:rsidRPr="00950E9B">
              <w:rPr>
                <w:rFonts w:ascii="Arial" w:eastAsia="Arial Unicode MS" w:hAnsi="Arial" w:cs="Arial"/>
                <w:sz w:val="20"/>
                <w:szCs w:val="20"/>
              </w:rPr>
              <w:t>-</w:t>
            </w:r>
          </w:p>
        </w:tc>
        <w:tc>
          <w:tcPr>
            <w:tcW w:w="2253" w:type="dxa"/>
            <w:tcBorders>
              <w:bottom w:val="single" w:sz="4" w:space="0" w:color="auto"/>
            </w:tcBorders>
            <w:vAlign w:val="bottom"/>
          </w:tcPr>
          <w:p w14:paraId="3231282B" w14:textId="63558D07" w:rsidR="00EB4A72" w:rsidRPr="00950E9B" w:rsidRDefault="00EB4A72" w:rsidP="00EB4A72">
            <w:pPr>
              <w:tabs>
                <w:tab w:val="decimal" w:pos="0"/>
              </w:tabs>
              <w:ind w:right="142"/>
              <w:jc w:val="right"/>
              <w:rPr>
                <w:rFonts w:ascii="Arial" w:eastAsia="Arial Unicode MS" w:hAnsi="Arial" w:cs="Arial"/>
                <w:sz w:val="20"/>
                <w:szCs w:val="20"/>
              </w:rPr>
            </w:pPr>
            <w:r w:rsidRPr="00950E9B">
              <w:rPr>
                <w:rFonts w:ascii="Arial" w:eastAsia="Arial Unicode MS" w:hAnsi="Arial" w:cs="Arial"/>
                <w:sz w:val="20"/>
                <w:szCs w:val="20"/>
              </w:rPr>
              <w:t>-</w:t>
            </w:r>
          </w:p>
        </w:tc>
      </w:tr>
    </w:tbl>
    <w:p w14:paraId="78BD32F0" w14:textId="77777777" w:rsidR="00450F1F" w:rsidRPr="00950E9B" w:rsidRDefault="00450F1F" w:rsidP="00010567">
      <w:pPr>
        <w:jc w:val="both"/>
        <w:rPr>
          <w:rFonts w:ascii="Arial" w:hAnsi="Arial" w:cs="Arial"/>
          <w:sz w:val="6"/>
          <w:szCs w:val="20"/>
        </w:rPr>
      </w:pPr>
    </w:p>
    <w:p w14:paraId="054B8CF1" w14:textId="77777777" w:rsidR="00394A9E" w:rsidRPr="00950E9B" w:rsidRDefault="00394A9E" w:rsidP="00B83F99">
      <w:pPr>
        <w:rPr>
          <w:rFonts w:ascii="Arial" w:hAnsi="Arial" w:cs="Arial"/>
          <w:sz w:val="6"/>
          <w:szCs w:val="20"/>
        </w:rPr>
      </w:pPr>
    </w:p>
    <w:p w14:paraId="1FE0FBAC" w14:textId="77777777" w:rsidR="00394A9E" w:rsidRPr="00950E9B" w:rsidRDefault="00394A9E" w:rsidP="00B83F99">
      <w:pPr>
        <w:rPr>
          <w:rFonts w:ascii="Arial" w:hAnsi="Arial" w:cs="Arial"/>
          <w:sz w:val="6"/>
          <w:szCs w:val="20"/>
        </w:rPr>
      </w:pPr>
    </w:p>
    <w:p w14:paraId="11A61E8A" w14:textId="24242B66" w:rsidR="00394A9E" w:rsidRPr="00950E9B" w:rsidRDefault="00D6149F" w:rsidP="00047C99">
      <w:pPr>
        <w:spacing w:before="120" w:after="120"/>
        <w:ind w:left="567" w:hanging="567"/>
        <w:jc w:val="both"/>
        <w:rPr>
          <w:rFonts w:asciiTheme="minorBidi" w:hAnsiTheme="minorBidi" w:cstheme="minorBidi"/>
          <w:b/>
          <w:sz w:val="18"/>
          <w:szCs w:val="20"/>
        </w:rPr>
      </w:pPr>
      <w:r w:rsidRPr="00950E9B">
        <w:rPr>
          <w:rFonts w:asciiTheme="minorBidi" w:hAnsiTheme="minorBidi" w:cstheme="minorBidi"/>
          <w:b/>
          <w:sz w:val="20"/>
          <w:szCs w:val="22"/>
        </w:rPr>
        <w:t>b.</w:t>
      </w:r>
      <w:r w:rsidR="00394A9E" w:rsidRPr="00950E9B">
        <w:rPr>
          <w:rFonts w:asciiTheme="minorBidi" w:hAnsiTheme="minorBidi" w:cstheme="minorBidi"/>
          <w:b/>
          <w:sz w:val="20"/>
          <w:szCs w:val="22"/>
        </w:rPr>
        <w:t xml:space="preserve"> </w:t>
      </w:r>
      <w:r w:rsidR="00047C99" w:rsidRPr="00950E9B">
        <w:rPr>
          <w:rFonts w:asciiTheme="minorBidi" w:hAnsiTheme="minorBidi" w:cstheme="minorBidi"/>
          <w:b/>
          <w:sz w:val="20"/>
          <w:szCs w:val="22"/>
        </w:rPr>
        <w:tab/>
      </w:r>
      <w:r w:rsidR="00394A9E" w:rsidRPr="00950E9B">
        <w:rPr>
          <w:rFonts w:asciiTheme="minorBidi" w:hAnsiTheme="minorBidi" w:cstheme="minorBidi"/>
          <w:b/>
          <w:sz w:val="20"/>
          <w:szCs w:val="22"/>
        </w:rPr>
        <w:t>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950E9B"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950E9B" w:rsidRDefault="00394A9E" w:rsidP="00966E1F">
            <w:pPr>
              <w:rPr>
                <w:rFonts w:asciiTheme="minorBidi" w:eastAsia="Arial Unicode MS" w:hAnsiTheme="minorBidi" w:cstheme="minorBidi"/>
                <w:b/>
                <w:sz w:val="20"/>
                <w:szCs w:val="20"/>
              </w:rPr>
            </w:pPr>
            <w:r w:rsidRPr="00950E9B">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950E9B" w:rsidRDefault="00394A9E" w:rsidP="00966E1F">
            <w:pPr>
              <w:jc w:val="center"/>
              <w:rPr>
                <w:rFonts w:asciiTheme="minorBidi" w:eastAsia="Arial Unicode MS" w:hAnsiTheme="minorBidi" w:cstheme="minorBidi"/>
                <w:b/>
                <w:sz w:val="20"/>
                <w:szCs w:val="20"/>
              </w:rPr>
            </w:pPr>
            <w:r w:rsidRPr="00950E9B">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950E9B" w:rsidRDefault="00394A9E" w:rsidP="00966E1F">
            <w:pPr>
              <w:jc w:val="center"/>
              <w:rPr>
                <w:rFonts w:asciiTheme="minorBidi" w:eastAsia="Arial Unicode MS" w:hAnsiTheme="minorBidi" w:cstheme="minorBidi"/>
                <w:b/>
                <w:sz w:val="20"/>
                <w:szCs w:val="20"/>
              </w:rPr>
            </w:pPr>
            <w:r w:rsidRPr="00950E9B">
              <w:rPr>
                <w:rFonts w:asciiTheme="minorBidi" w:hAnsiTheme="minorBidi" w:cstheme="minorBidi"/>
                <w:b/>
                <w:sz w:val="20"/>
                <w:szCs w:val="20"/>
              </w:rPr>
              <w:t>Tavan</w:t>
            </w:r>
          </w:p>
        </w:tc>
      </w:tr>
      <w:tr w:rsidR="00394A9E" w:rsidRPr="00950E9B"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950E9B"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950E9B"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950E9B" w:rsidRDefault="00394A9E" w:rsidP="00966E1F">
            <w:pPr>
              <w:jc w:val="center"/>
              <w:rPr>
                <w:rFonts w:asciiTheme="minorBidi" w:hAnsiTheme="minorBidi" w:cstheme="minorBidi"/>
                <w:b/>
                <w:sz w:val="20"/>
                <w:szCs w:val="20"/>
              </w:rPr>
            </w:pPr>
          </w:p>
        </w:tc>
      </w:tr>
      <w:tr w:rsidR="00394A9E" w:rsidRPr="00950E9B"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950E9B" w:rsidRDefault="00394A9E" w:rsidP="00966E1F">
            <w:pPr>
              <w:rPr>
                <w:rFonts w:asciiTheme="minorBidi" w:eastAsia="Arial Unicode MS" w:hAnsiTheme="minorBidi" w:cstheme="minorBidi"/>
                <w:sz w:val="20"/>
                <w:szCs w:val="20"/>
              </w:rPr>
            </w:pPr>
            <w:r w:rsidRPr="00950E9B">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950E9B" w:rsidRDefault="00394A9E" w:rsidP="00966E1F">
            <w:pPr>
              <w:jc w:val="center"/>
              <w:rPr>
                <w:rFonts w:asciiTheme="minorBidi" w:eastAsia="Arial Unicode MS" w:hAnsiTheme="minorBidi" w:cstheme="minorBidi"/>
                <w:sz w:val="20"/>
                <w:szCs w:val="20"/>
              </w:rPr>
            </w:pPr>
            <w:r w:rsidRPr="00950E9B">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950E9B" w:rsidRDefault="00394A9E" w:rsidP="00966E1F">
            <w:pPr>
              <w:jc w:val="center"/>
              <w:rPr>
                <w:rFonts w:asciiTheme="minorBidi" w:eastAsia="Arial Unicode MS" w:hAnsiTheme="minorBidi" w:cstheme="minorBidi"/>
                <w:sz w:val="20"/>
                <w:szCs w:val="20"/>
              </w:rPr>
            </w:pPr>
            <w:r w:rsidRPr="00950E9B">
              <w:rPr>
                <w:rFonts w:asciiTheme="minorBidi" w:eastAsia="Arial Unicode MS" w:hAnsiTheme="minorBidi" w:cstheme="minorBidi"/>
                <w:sz w:val="20"/>
                <w:szCs w:val="20"/>
              </w:rPr>
              <w:t>1.026.915</w:t>
            </w:r>
          </w:p>
        </w:tc>
      </w:tr>
      <w:tr w:rsidR="00394A9E" w:rsidRPr="00950E9B"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950E9B"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950E9B"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950E9B" w:rsidRDefault="00394A9E" w:rsidP="00966E1F">
            <w:pPr>
              <w:jc w:val="center"/>
              <w:rPr>
                <w:rFonts w:asciiTheme="minorBidi" w:eastAsia="Arial Unicode MS" w:hAnsiTheme="minorBidi" w:cstheme="minorBidi"/>
                <w:sz w:val="20"/>
                <w:szCs w:val="20"/>
              </w:rPr>
            </w:pPr>
          </w:p>
        </w:tc>
      </w:tr>
    </w:tbl>
    <w:p w14:paraId="019A92EE" w14:textId="5AA7AE5E" w:rsidR="007857A7" w:rsidRPr="00950E9B" w:rsidRDefault="00FA41B8" w:rsidP="00047C99">
      <w:pPr>
        <w:spacing w:before="120" w:after="120"/>
        <w:ind w:left="567" w:hanging="567"/>
        <w:jc w:val="both"/>
        <w:rPr>
          <w:rFonts w:asciiTheme="minorBidi" w:hAnsiTheme="minorBidi" w:cstheme="minorBidi"/>
          <w:b/>
          <w:sz w:val="20"/>
          <w:szCs w:val="22"/>
        </w:rPr>
      </w:pPr>
      <w:r w:rsidRPr="00950E9B">
        <w:rPr>
          <w:rFonts w:asciiTheme="minorBidi" w:hAnsiTheme="minorBidi" w:cstheme="minorBidi"/>
          <w:b/>
          <w:sz w:val="20"/>
          <w:szCs w:val="22"/>
        </w:rPr>
        <w:t>c</w:t>
      </w:r>
      <w:r w:rsidR="00E573D3" w:rsidRPr="00950E9B">
        <w:rPr>
          <w:rFonts w:asciiTheme="minorBidi" w:hAnsiTheme="minorBidi" w:cstheme="minorBidi"/>
          <w:b/>
          <w:sz w:val="20"/>
          <w:szCs w:val="22"/>
        </w:rPr>
        <w:t>.</w:t>
      </w:r>
      <w:r w:rsidR="00E573D3" w:rsidRPr="00950E9B">
        <w:rPr>
          <w:rFonts w:asciiTheme="minorBidi" w:hAnsiTheme="minorBidi" w:cstheme="minorBidi"/>
          <w:b/>
          <w:sz w:val="20"/>
          <w:szCs w:val="22"/>
        </w:rPr>
        <w:tab/>
      </w:r>
      <w:r w:rsidR="007857A7" w:rsidRPr="00950E9B">
        <w:rPr>
          <w:rFonts w:asciiTheme="minorBidi" w:hAnsiTheme="minorBidi" w:cstheme="minorBidi"/>
          <w:b/>
          <w:sz w:val="20"/>
          <w:szCs w:val="22"/>
        </w:rPr>
        <w:t>Cari dönem içinde yapılan sermaye artırımları ve kaynakları ile arttırılan sermaye payına ilişkin diğer bilgiler</w:t>
      </w:r>
    </w:p>
    <w:p w14:paraId="0F481812" w14:textId="77777777" w:rsidR="0025254C" w:rsidRPr="00950E9B" w:rsidRDefault="00AA693E" w:rsidP="00AA693E">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 xml:space="preserve">Bulunmamaktadır. </w:t>
      </w:r>
    </w:p>
    <w:p w14:paraId="58FFC19A" w14:textId="4E5A8537" w:rsidR="007B60D0" w:rsidRPr="00950E9B" w:rsidRDefault="007B60D0">
      <w:pPr>
        <w:rPr>
          <w:rFonts w:asciiTheme="minorBidi" w:hAnsiTheme="minorBidi" w:cstheme="minorBidi"/>
          <w:sz w:val="20"/>
          <w:szCs w:val="22"/>
        </w:rPr>
      </w:pPr>
      <w:r w:rsidRPr="00950E9B">
        <w:rPr>
          <w:rFonts w:asciiTheme="minorBidi" w:hAnsiTheme="minorBidi" w:cstheme="minorBidi"/>
          <w:sz w:val="20"/>
          <w:szCs w:val="22"/>
        </w:rPr>
        <w:br w:type="page"/>
      </w:r>
    </w:p>
    <w:p w14:paraId="66B30ADC" w14:textId="77777777" w:rsidR="0025254C" w:rsidRPr="00950E9B" w:rsidRDefault="0025254C" w:rsidP="0025254C">
      <w:pPr>
        <w:pStyle w:val="GvdeMetniGirintisi"/>
        <w:ind w:hanging="540"/>
        <w:contextualSpacing/>
        <w:rPr>
          <w:rFonts w:ascii="Arial" w:hAnsi="Arial" w:cs="Arial"/>
          <w:b/>
          <w:bCs/>
          <w:sz w:val="20"/>
          <w:szCs w:val="20"/>
        </w:rPr>
      </w:pPr>
      <w:r w:rsidRPr="00950E9B">
        <w:rPr>
          <w:rFonts w:ascii="Arial" w:hAnsi="Arial" w:cs="Arial"/>
          <w:b/>
          <w:bCs/>
          <w:sz w:val="20"/>
          <w:szCs w:val="20"/>
        </w:rPr>
        <w:lastRenderedPageBreak/>
        <w:t>II.</w:t>
      </w:r>
      <w:r w:rsidRPr="00950E9B">
        <w:rPr>
          <w:rFonts w:ascii="Arial" w:hAnsi="Arial" w:cs="Arial"/>
          <w:b/>
          <w:bCs/>
          <w:sz w:val="20"/>
          <w:szCs w:val="20"/>
        </w:rPr>
        <w:tab/>
        <w:t>Bilançonun pasif hesaplarına ilişkin açıklama ve dipnotlar (devamı):</w:t>
      </w:r>
    </w:p>
    <w:p w14:paraId="7DB48990" w14:textId="77777777" w:rsidR="0025254C" w:rsidRPr="00950E9B" w:rsidRDefault="0025254C" w:rsidP="0025254C">
      <w:pPr>
        <w:jc w:val="both"/>
        <w:rPr>
          <w:rFonts w:ascii="Arial" w:hAnsi="Arial" w:cs="Arial"/>
          <w:b/>
          <w:sz w:val="20"/>
          <w:szCs w:val="20"/>
        </w:rPr>
      </w:pPr>
    </w:p>
    <w:p w14:paraId="120E4BE2" w14:textId="77777777" w:rsidR="0025254C" w:rsidRPr="00950E9B" w:rsidRDefault="0025254C" w:rsidP="0025254C">
      <w:pPr>
        <w:ind w:left="9" w:hanging="531"/>
        <w:jc w:val="both"/>
        <w:rPr>
          <w:rFonts w:ascii="Arial" w:hAnsi="Arial" w:cs="Arial"/>
          <w:b/>
          <w:sz w:val="20"/>
          <w:szCs w:val="20"/>
        </w:rPr>
      </w:pPr>
      <w:r w:rsidRPr="00950E9B">
        <w:rPr>
          <w:rFonts w:ascii="Arial" w:hAnsi="Arial" w:cs="Arial"/>
          <w:b/>
          <w:sz w:val="20"/>
          <w:szCs w:val="20"/>
        </w:rPr>
        <w:t xml:space="preserve">11. </w:t>
      </w:r>
      <w:r w:rsidRPr="00950E9B">
        <w:rPr>
          <w:rFonts w:ascii="Arial" w:hAnsi="Arial" w:cs="Arial"/>
          <w:b/>
          <w:sz w:val="20"/>
          <w:szCs w:val="20"/>
        </w:rPr>
        <w:tab/>
        <w:t>Özkaynaklara ilişkin bilgiler:</w:t>
      </w:r>
    </w:p>
    <w:p w14:paraId="7738B98C" w14:textId="260E63F7" w:rsidR="007857A7" w:rsidRPr="00950E9B" w:rsidRDefault="00FA41B8" w:rsidP="007857A7">
      <w:pPr>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ç</w:t>
      </w:r>
      <w:r w:rsidR="007857A7" w:rsidRPr="00950E9B">
        <w:rPr>
          <w:rFonts w:asciiTheme="minorBidi" w:hAnsiTheme="minorBidi" w:cstheme="minorBidi"/>
          <w:b/>
          <w:sz w:val="20"/>
          <w:szCs w:val="22"/>
        </w:rPr>
        <w:t>.</w:t>
      </w:r>
      <w:r w:rsidR="007857A7" w:rsidRPr="00950E9B">
        <w:rPr>
          <w:rFonts w:asciiTheme="minorBidi" w:hAnsiTheme="minorBidi" w:cstheme="minorBidi"/>
          <w:b/>
          <w:sz w:val="20"/>
          <w:szCs w:val="22"/>
        </w:rPr>
        <w:tab/>
        <w:t>Cari dönem içinde sermaye yedeklerinden sermayeye ilave edilen kısma ilişkin bilgiler</w:t>
      </w:r>
    </w:p>
    <w:p w14:paraId="5633309F" w14:textId="77777777" w:rsidR="007857A7" w:rsidRPr="00950E9B" w:rsidRDefault="007857A7" w:rsidP="007857A7">
      <w:pPr>
        <w:spacing w:before="120" w:after="120"/>
        <w:jc w:val="both"/>
        <w:rPr>
          <w:rFonts w:asciiTheme="minorBidi" w:hAnsiTheme="minorBidi" w:cstheme="minorBidi"/>
          <w:color w:val="0000FF"/>
          <w:sz w:val="20"/>
          <w:szCs w:val="22"/>
        </w:rPr>
      </w:pPr>
      <w:r w:rsidRPr="00950E9B">
        <w:rPr>
          <w:rFonts w:asciiTheme="minorBidi" w:hAnsiTheme="minorBidi" w:cstheme="minorBidi"/>
          <w:sz w:val="20"/>
          <w:szCs w:val="22"/>
        </w:rPr>
        <w:t>Cari dönem içinde sermaye yedeklerinden sermayeye ilave edilen kısım bulunmamaktadır</w:t>
      </w:r>
      <w:r w:rsidRPr="00950E9B">
        <w:rPr>
          <w:rFonts w:asciiTheme="minorBidi" w:hAnsiTheme="minorBidi" w:cstheme="minorBidi"/>
          <w:color w:val="0000FF"/>
          <w:sz w:val="20"/>
          <w:szCs w:val="22"/>
        </w:rPr>
        <w:t xml:space="preserve">. </w:t>
      </w:r>
    </w:p>
    <w:p w14:paraId="04DD36A1" w14:textId="4A44A339" w:rsidR="007857A7" w:rsidRPr="00950E9B" w:rsidRDefault="00FA41B8" w:rsidP="00F75788">
      <w:pPr>
        <w:spacing w:before="120" w:after="120"/>
        <w:ind w:left="567" w:hanging="567"/>
        <w:jc w:val="both"/>
        <w:rPr>
          <w:rFonts w:asciiTheme="minorBidi" w:hAnsiTheme="minorBidi" w:cstheme="minorBidi"/>
          <w:b/>
          <w:sz w:val="20"/>
          <w:szCs w:val="22"/>
        </w:rPr>
      </w:pPr>
      <w:r w:rsidRPr="00950E9B">
        <w:rPr>
          <w:rFonts w:asciiTheme="minorBidi" w:hAnsiTheme="minorBidi" w:cstheme="minorBidi"/>
          <w:b/>
          <w:sz w:val="20"/>
          <w:szCs w:val="22"/>
        </w:rPr>
        <w:t>d</w:t>
      </w:r>
      <w:r w:rsidR="007857A7" w:rsidRPr="00950E9B">
        <w:rPr>
          <w:rFonts w:asciiTheme="minorBidi" w:hAnsiTheme="minorBidi" w:cstheme="minorBidi"/>
          <w:b/>
          <w:sz w:val="20"/>
          <w:szCs w:val="22"/>
        </w:rPr>
        <w:t>.</w:t>
      </w:r>
      <w:r w:rsidR="007857A7" w:rsidRPr="00950E9B">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7777777" w:rsidR="007857A7" w:rsidRPr="00950E9B" w:rsidRDefault="007857A7" w:rsidP="00F75788">
      <w:pPr>
        <w:spacing w:before="120" w:after="120"/>
        <w:ind w:right="-64"/>
        <w:jc w:val="both"/>
        <w:rPr>
          <w:rFonts w:asciiTheme="minorBidi" w:hAnsiTheme="minorBidi" w:cstheme="minorBidi"/>
          <w:sz w:val="20"/>
          <w:szCs w:val="22"/>
        </w:rPr>
      </w:pPr>
      <w:r w:rsidRPr="00950E9B">
        <w:rPr>
          <w:rFonts w:asciiTheme="minorBidi" w:hAnsiTheme="minorBidi" w:cstheme="minorBidi"/>
          <w:sz w:val="20"/>
          <w:szCs w:val="22"/>
        </w:rPr>
        <w:t>Banka’nın son mali yılın ve onu takip eden ara dönemin sonuna kadar sermaye taahhüdü bulunmamaktadır.</w:t>
      </w:r>
    </w:p>
    <w:p w14:paraId="5E0FA445" w14:textId="46368F1C" w:rsidR="007857A7" w:rsidRPr="00950E9B" w:rsidRDefault="00FA41B8" w:rsidP="007857A7">
      <w:pPr>
        <w:spacing w:before="120" w:after="120"/>
        <w:jc w:val="both"/>
        <w:rPr>
          <w:rFonts w:asciiTheme="minorBidi" w:hAnsiTheme="minorBidi" w:cstheme="minorBidi"/>
          <w:b/>
          <w:color w:val="FF0000"/>
          <w:sz w:val="20"/>
          <w:szCs w:val="22"/>
        </w:rPr>
      </w:pPr>
      <w:r w:rsidRPr="00950E9B">
        <w:rPr>
          <w:rFonts w:asciiTheme="minorBidi" w:hAnsiTheme="minorBidi" w:cstheme="minorBidi"/>
          <w:b/>
          <w:sz w:val="20"/>
          <w:szCs w:val="22"/>
        </w:rPr>
        <w:t>e</w:t>
      </w:r>
      <w:r w:rsidR="007857A7" w:rsidRPr="00950E9B">
        <w:rPr>
          <w:rFonts w:asciiTheme="minorBidi" w:hAnsiTheme="minorBidi" w:cstheme="minorBidi"/>
          <w:b/>
          <w:sz w:val="20"/>
          <w:szCs w:val="22"/>
        </w:rPr>
        <w:t>.</w:t>
      </w:r>
      <w:r w:rsidR="007857A7" w:rsidRPr="00950E9B">
        <w:rPr>
          <w:rFonts w:asciiTheme="minorBidi" w:hAnsiTheme="minorBidi" w:cstheme="minorBidi"/>
          <w:b/>
          <w:sz w:val="20"/>
          <w:szCs w:val="22"/>
        </w:rPr>
        <w:tab/>
        <w:t>Banka’nın gelirleri, karlılığı ve likiditesine ilişkin geçmiş dönem göstergeleri ile bu göstergelerdeki belirsizlikler dikkate alınarak yapılacak öngörülerin, Banka’nın özkaynakları üzerindeki tahmini etkileri</w:t>
      </w:r>
    </w:p>
    <w:p w14:paraId="191DC356" w14:textId="77777777" w:rsidR="007857A7" w:rsidRPr="00950E9B" w:rsidRDefault="007857A7" w:rsidP="007857A7">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Banka faaliyetlerini karlılıkla sürdürmekte ve dönem karlarının büyük bölümünü yedeklere aktarım şeklinde özkaynaklar içinde muhafaza etmektedir. Öte yandan Banka’nın özkaynakları likit ve getirili aktiflerde değerlendirilmektedir.</w:t>
      </w:r>
    </w:p>
    <w:p w14:paraId="25DB6CAC" w14:textId="361CF100" w:rsidR="007857A7" w:rsidRPr="00950E9B" w:rsidRDefault="00FA41B8" w:rsidP="007857A7">
      <w:pPr>
        <w:spacing w:before="100" w:after="100"/>
        <w:jc w:val="both"/>
        <w:rPr>
          <w:rFonts w:asciiTheme="minorBidi" w:hAnsiTheme="minorBidi" w:cstheme="minorBidi"/>
          <w:b/>
          <w:sz w:val="20"/>
          <w:szCs w:val="22"/>
        </w:rPr>
      </w:pPr>
      <w:r w:rsidRPr="00950E9B">
        <w:rPr>
          <w:rFonts w:asciiTheme="minorBidi" w:hAnsiTheme="minorBidi" w:cstheme="minorBidi"/>
          <w:b/>
          <w:sz w:val="20"/>
          <w:szCs w:val="22"/>
        </w:rPr>
        <w:t>f</w:t>
      </w:r>
      <w:r w:rsidR="007857A7" w:rsidRPr="00950E9B">
        <w:rPr>
          <w:rFonts w:asciiTheme="minorBidi" w:hAnsiTheme="minorBidi" w:cstheme="minorBidi"/>
          <w:b/>
          <w:sz w:val="20"/>
          <w:szCs w:val="22"/>
        </w:rPr>
        <w:t>.</w:t>
      </w:r>
      <w:r w:rsidR="007857A7" w:rsidRPr="00950E9B">
        <w:rPr>
          <w:rFonts w:asciiTheme="minorBidi" w:hAnsiTheme="minorBidi" w:cstheme="minorBidi"/>
          <w:b/>
          <w:sz w:val="20"/>
          <w:szCs w:val="22"/>
        </w:rPr>
        <w:tab/>
        <w:t>Sermayeyi temsil eden hisse senetlerine tanınan imtiyazlara ilişkin özet bilgiler</w:t>
      </w:r>
    </w:p>
    <w:p w14:paraId="6DE4BF53" w14:textId="77777777" w:rsidR="007857A7" w:rsidRPr="00950E9B" w:rsidRDefault="007857A7" w:rsidP="007857A7">
      <w:pPr>
        <w:spacing w:before="100" w:after="120"/>
        <w:jc w:val="both"/>
        <w:rPr>
          <w:rFonts w:asciiTheme="minorBidi" w:hAnsiTheme="minorBidi" w:cstheme="minorBidi"/>
          <w:sz w:val="20"/>
          <w:szCs w:val="22"/>
        </w:rPr>
      </w:pPr>
      <w:r w:rsidRPr="00950E9B">
        <w:rPr>
          <w:rFonts w:asciiTheme="minorBidi" w:hAnsiTheme="minorBidi" w:cstheme="minorBidi"/>
          <w:sz w:val="20"/>
          <w:szCs w:val="22"/>
        </w:rPr>
        <w:t>Sermayeyi temsil eden hisse senetlerine tanınan imtiyazlar bulunmamaktadır.</w:t>
      </w:r>
    </w:p>
    <w:p w14:paraId="7B8CBFDF" w14:textId="0F565FF3" w:rsidR="007857A7" w:rsidRPr="00950E9B" w:rsidRDefault="00FA41B8" w:rsidP="007857A7">
      <w:pPr>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g</w:t>
      </w:r>
      <w:r w:rsidR="007857A7" w:rsidRPr="00950E9B">
        <w:rPr>
          <w:rFonts w:asciiTheme="minorBidi" w:hAnsiTheme="minorBidi" w:cstheme="minorBidi"/>
          <w:b/>
          <w:sz w:val="20"/>
          <w:szCs w:val="22"/>
        </w:rPr>
        <w:t>.</w:t>
      </w:r>
      <w:r w:rsidR="007857A7" w:rsidRPr="00950E9B">
        <w:rPr>
          <w:rFonts w:asciiTheme="minorBidi" w:hAnsiTheme="minorBidi" w:cstheme="minorBidi"/>
          <w:b/>
          <w:sz w:val="20"/>
          <w:szCs w:val="22"/>
        </w:rPr>
        <w:tab/>
        <w:t>Menkul değerler değer artış fonuna ilişkin bilgiler</w:t>
      </w:r>
    </w:p>
    <w:tbl>
      <w:tblPr>
        <w:tblW w:w="9301" w:type="dxa"/>
        <w:tblLook w:val="0000" w:firstRow="0" w:lastRow="0" w:firstColumn="0" w:lastColumn="0" w:noHBand="0" w:noVBand="0"/>
      </w:tblPr>
      <w:tblGrid>
        <w:gridCol w:w="4509"/>
        <w:gridCol w:w="1141"/>
        <w:gridCol w:w="1154"/>
        <w:gridCol w:w="1134"/>
        <w:gridCol w:w="1363"/>
      </w:tblGrid>
      <w:tr w:rsidR="007857A7" w:rsidRPr="00950E9B" w14:paraId="7E6E7724" w14:textId="77777777" w:rsidTr="00047C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950E9B" w:rsidRDefault="007857A7" w:rsidP="00C4141E">
            <w:pPr>
              <w:ind w:left="-108"/>
              <w:jc w:val="both"/>
              <w:rPr>
                <w:rFonts w:asciiTheme="minorBidi" w:hAnsiTheme="minorBidi" w:cstheme="minorBidi"/>
                <w:sz w:val="20"/>
                <w:szCs w:val="20"/>
              </w:rPr>
            </w:pPr>
          </w:p>
        </w:tc>
        <w:tc>
          <w:tcPr>
            <w:tcW w:w="2295"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950E9B" w:rsidRDefault="00521ABD" w:rsidP="00521ABD">
            <w:pPr>
              <w:ind w:left="180"/>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7857A7" w:rsidRPr="00950E9B">
              <w:rPr>
                <w:rFonts w:asciiTheme="minorBidi" w:hAnsiTheme="minorBidi" w:cstheme="minorBidi"/>
                <w:b/>
                <w:sz w:val="20"/>
                <w:szCs w:val="20"/>
              </w:rPr>
              <w:t>Cari Dönem</w:t>
            </w:r>
          </w:p>
        </w:tc>
        <w:tc>
          <w:tcPr>
            <w:tcW w:w="2497" w:type="dxa"/>
            <w:gridSpan w:val="2"/>
            <w:tcBorders>
              <w:top w:val="single" w:sz="4" w:space="0" w:color="auto"/>
              <w:left w:val="nil"/>
              <w:bottom w:val="single" w:sz="4" w:space="0" w:color="auto"/>
              <w:right w:val="nil"/>
            </w:tcBorders>
            <w:shd w:val="clear" w:color="auto" w:fill="auto"/>
            <w:noWrap/>
          </w:tcPr>
          <w:p w14:paraId="51D5496B" w14:textId="12C0A092" w:rsidR="007857A7" w:rsidRPr="00950E9B" w:rsidRDefault="00521ABD" w:rsidP="00521ABD">
            <w:pPr>
              <w:ind w:left="-108"/>
              <w:jc w:val="center"/>
              <w:rPr>
                <w:rFonts w:asciiTheme="minorBidi" w:hAnsiTheme="minorBidi" w:cstheme="minorBidi"/>
                <w:b/>
                <w:sz w:val="20"/>
                <w:szCs w:val="20"/>
              </w:rPr>
            </w:pPr>
            <w:r w:rsidRPr="00950E9B">
              <w:rPr>
                <w:rFonts w:asciiTheme="minorBidi" w:hAnsiTheme="minorBidi" w:cstheme="minorBidi"/>
                <w:b/>
                <w:sz w:val="20"/>
                <w:szCs w:val="20"/>
              </w:rPr>
              <w:t xml:space="preserve">                 </w:t>
            </w:r>
            <w:r w:rsidR="00E77D91" w:rsidRPr="00950E9B">
              <w:rPr>
                <w:rFonts w:asciiTheme="minorBidi" w:hAnsiTheme="minorBidi" w:cstheme="minorBidi"/>
                <w:b/>
                <w:sz w:val="20"/>
                <w:szCs w:val="20"/>
              </w:rPr>
              <w:t>Önceki Dönem</w:t>
            </w:r>
          </w:p>
        </w:tc>
      </w:tr>
      <w:tr w:rsidR="007857A7" w:rsidRPr="00950E9B" w14:paraId="306BF91E" w14:textId="77777777" w:rsidTr="00047C99">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950E9B"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950E9B" w:rsidRDefault="007857A7" w:rsidP="00C4141E">
            <w:pPr>
              <w:jc w:val="right"/>
              <w:rPr>
                <w:rFonts w:asciiTheme="minorBidi" w:hAnsiTheme="minorBidi" w:cstheme="minorBidi"/>
                <w:b/>
                <w:bCs/>
                <w:sz w:val="20"/>
                <w:szCs w:val="20"/>
              </w:rPr>
            </w:pPr>
            <w:r w:rsidRPr="00950E9B">
              <w:rPr>
                <w:rFonts w:asciiTheme="minorBidi" w:hAnsiTheme="minorBidi" w:cstheme="minorBidi"/>
                <w:b/>
                <w:bCs/>
                <w:sz w:val="20"/>
                <w:szCs w:val="20"/>
              </w:rPr>
              <w:t>TP</w:t>
            </w:r>
          </w:p>
        </w:tc>
        <w:tc>
          <w:tcPr>
            <w:tcW w:w="1154" w:type="dxa"/>
            <w:tcBorders>
              <w:top w:val="single" w:sz="4" w:space="0" w:color="auto"/>
              <w:left w:val="nil"/>
              <w:bottom w:val="single" w:sz="4" w:space="0" w:color="auto"/>
              <w:right w:val="nil"/>
            </w:tcBorders>
            <w:shd w:val="clear" w:color="auto" w:fill="auto"/>
            <w:noWrap/>
          </w:tcPr>
          <w:p w14:paraId="39C5FC00" w14:textId="77777777" w:rsidR="007857A7" w:rsidRPr="00950E9B" w:rsidRDefault="007857A7" w:rsidP="00C4141E">
            <w:pPr>
              <w:jc w:val="right"/>
              <w:rPr>
                <w:rFonts w:asciiTheme="minorBidi" w:hAnsiTheme="minorBidi" w:cstheme="minorBidi"/>
                <w:b/>
                <w:bCs/>
                <w:sz w:val="20"/>
                <w:szCs w:val="20"/>
              </w:rPr>
            </w:pPr>
            <w:r w:rsidRPr="00950E9B">
              <w:rPr>
                <w:rFonts w:asciiTheme="minorBidi" w:hAnsiTheme="minorBidi" w:cstheme="minorBidi"/>
                <w:b/>
                <w:bCs/>
                <w:sz w:val="20"/>
                <w:szCs w:val="20"/>
              </w:rPr>
              <w:t>YP</w:t>
            </w:r>
          </w:p>
        </w:tc>
        <w:tc>
          <w:tcPr>
            <w:tcW w:w="1134" w:type="dxa"/>
            <w:tcBorders>
              <w:top w:val="single" w:sz="4" w:space="0" w:color="auto"/>
              <w:left w:val="nil"/>
              <w:bottom w:val="single" w:sz="4" w:space="0" w:color="auto"/>
              <w:right w:val="nil"/>
            </w:tcBorders>
            <w:shd w:val="clear" w:color="auto" w:fill="auto"/>
            <w:noWrap/>
          </w:tcPr>
          <w:p w14:paraId="7B61622A" w14:textId="77777777" w:rsidR="007857A7" w:rsidRPr="00950E9B" w:rsidRDefault="007857A7" w:rsidP="00C4141E">
            <w:pPr>
              <w:jc w:val="right"/>
              <w:rPr>
                <w:rFonts w:asciiTheme="minorBidi" w:hAnsiTheme="minorBidi" w:cstheme="minorBidi"/>
                <w:b/>
                <w:bCs/>
                <w:sz w:val="20"/>
                <w:szCs w:val="20"/>
              </w:rPr>
            </w:pPr>
            <w:r w:rsidRPr="00950E9B">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950E9B" w:rsidRDefault="007857A7" w:rsidP="00C4141E">
            <w:pPr>
              <w:jc w:val="right"/>
              <w:rPr>
                <w:rFonts w:asciiTheme="minorBidi" w:hAnsiTheme="minorBidi" w:cstheme="minorBidi"/>
                <w:b/>
                <w:bCs/>
                <w:sz w:val="20"/>
                <w:szCs w:val="20"/>
              </w:rPr>
            </w:pPr>
            <w:r w:rsidRPr="00950E9B">
              <w:rPr>
                <w:rFonts w:asciiTheme="minorBidi" w:hAnsiTheme="minorBidi" w:cstheme="minorBidi"/>
                <w:b/>
                <w:bCs/>
                <w:sz w:val="20"/>
                <w:szCs w:val="20"/>
              </w:rPr>
              <w:t>YP</w:t>
            </w:r>
          </w:p>
        </w:tc>
      </w:tr>
      <w:tr w:rsidR="006E307A" w:rsidRPr="00950E9B" w14:paraId="79B774FE" w14:textId="77777777" w:rsidTr="00047C99">
        <w:trPr>
          <w:trHeight w:val="112"/>
        </w:trPr>
        <w:tc>
          <w:tcPr>
            <w:tcW w:w="4509" w:type="dxa"/>
            <w:tcBorders>
              <w:top w:val="nil"/>
              <w:left w:val="nil"/>
              <w:bottom w:val="nil"/>
              <w:right w:val="nil"/>
            </w:tcBorders>
            <w:shd w:val="clear" w:color="auto" w:fill="auto"/>
            <w:noWrap/>
            <w:vAlign w:val="bottom"/>
          </w:tcPr>
          <w:p w14:paraId="3940B6BC" w14:textId="77777777" w:rsidR="006E307A" w:rsidRPr="00950E9B" w:rsidRDefault="006E307A" w:rsidP="006E307A">
            <w:pPr>
              <w:ind w:left="-108"/>
              <w:rPr>
                <w:rFonts w:asciiTheme="minorBidi" w:hAnsiTheme="minorBidi" w:cstheme="minorBidi"/>
                <w:sz w:val="20"/>
                <w:szCs w:val="20"/>
              </w:rPr>
            </w:pPr>
            <w:r w:rsidRPr="00950E9B">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bCs/>
                <w:sz w:val="20"/>
                <w:szCs w:val="20"/>
              </w:rPr>
              <w:t>-</w:t>
            </w:r>
          </w:p>
        </w:tc>
        <w:tc>
          <w:tcPr>
            <w:tcW w:w="1154" w:type="dxa"/>
            <w:tcBorders>
              <w:top w:val="single" w:sz="4" w:space="0" w:color="auto"/>
              <w:left w:val="nil"/>
              <w:bottom w:val="nil"/>
            </w:tcBorders>
            <w:shd w:val="clear" w:color="auto" w:fill="auto"/>
            <w:noWrap/>
            <w:vAlign w:val="bottom"/>
          </w:tcPr>
          <w:p w14:paraId="142CA2D6" w14:textId="44C03FCE"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bCs/>
                <w:sz w:val="20"/>
                <w:szCs w:val="20"/>
              </w:rPr>
              <w:t>-</w:t>
            </w:r>
          </w:p>
        </w:tc>
        <w:tc>
          <w:tcPr>
            <w:tcW w:w="1134" w:type="dxa"/>
            <w:tcBorders>
              <w:top w:val="single" w:sz="4" w:space="0" w:color="auto"/>
              <w:bottom w:val="nil"/>
              <w:right w:val="nil"/>
            </w:tcBorders>
            <w:shd w:val="clear" w:color="auto" w:fill="auto"/>
            <w:noWrap/>
            <w:vAlign w:val="bottom"/>
          </w:tcPr>
          <w:p w14:paraId="0F6FBA0C" w14:textId="02454485"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5BB9BD5"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sz w:val="20"/>
                <w:szCs w:val="20"/>
              </w:rPr>
              <w:t>-</w:t>
            </w:r>
          </w:p>
        </w:tc>
      </w:tr>
      <w:tr w:rsidR="006E307A" w:rsidRPr="00950E9B" w14:paraId="1063B908" w14:textId="77777777" w:rsidTr="00047C99">
        <w:trPr>
          <w:trHeight w:val="112"/>
        </w:trPr>
        <w:tc>
          <w:tcPr>
            <w:tcW w:w="4509" w:type="dxa"/>
            <w:tcBorders>
              <w:top w:val="nil"/>
              <w:left w:val="nil"/>
              <w:right w:val="nil"/>
            </w:tcBorders>
            <w:shd w:val="clear" w:color="auto" w:fill="auto"/>
            <w:noWrap/>
            <w:vAlign w:val="bottom"/>
          </w:tcPr>
          <w:p w14:paraId="0E103CB9" w14:textId="1BA7B6FA" w:rsidR="006E307A" w:rsidRPr="00950E9B" w:rsidRDefault="006E307A">
            <w:pPr>
              <w:ind w:left="-108"/>
              <w:jc w:val="both"/>
              <w:rPr>
                <w:rFonts w:asciiTheme="minorBidi" w:hAnsiTheme="minorBidi" w:cstheme="minorBidi"/>
                <w:sz w:val="20"/>
                <w:szCs w:val="20"/>
              </w:rPr>
            </w:pPr>
            <w:r w:rsidRPr="00950E9B">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7C2035B2" w:rsidR="006E307A" w:rsidRPr="00950E9B" w:rsidRDefault="00A043F3" w:rsidP="006E307A">
            <w:pPr>
              <w:jc w:val="right"/>
              <w:rPr>
                <w:rFonts w:asciiTheme="minorBidi" w:hAnsiTheme="minorBidi" w:cstheme="minorBidi"/>
                <w:bCs/>
                <w:sz w:val="20"/>
                <w:szCs w:val="20"/>
              </w:rPr>
            </w:pPr>
            <w:r w:rsidRPr="00950E9B">
              <w:rPr>
                <w:rFonts w:asciiTheme="minorBidi" w:hAnsiTheme="minorBidi" w:cstheme="minorBidi"/>
                <w:bCs/>
                <w:sz w:val="20"/>
                <w:szCs w:val="20"/>
              </w:rPr>
              <w:t>834.444</w:t>
            </w:r>
          </w:p>
        </w:tc>
        <w:tc>
          <w:tcPr>
            <w:tcW w:w="1154" w:type="dxa"/>
            <w:tcBorders>
              <w:top w:val="nil"/>
              <w:left w:val="nil"/>
              <w:bottom w:val="nil"/>
            </w:tcBorders>
            <w:shd w:val="clear" w:color="auto" w:fill="auto"/>
            <w:noWrap/>
            <w:vAlign w:val="bottom"/>
          </w:tcPr>
          <w:p w14:paraId="42963282" w14:textId="3257F537" w:rsidR="006E307A" w:rsidRPr="00950E9B" w:rsidRDefault="001C5EFB">
            <w:pPr>
              <w:jc w:val="right"/>
              <w:rPr>
                <w:rFonts w:asciiTheme="minorBidi" w:hAnsiTheme="minorBidi" w:cstheme="minorBidi"/>
                <w:bCs/>
                <w:sz w:val="20"/>
                <w:szCs w:val="20"/>
              </w:rPr>
            </w:pPr>
            <w:r w:rsidRPr="00950E9B">
              <w:rPr>
                <w:rFonts w:asciiTheme="minorBidi" w:hAnsiTheme="minorBidi" w:cstheme="minorBidi"/>
                <w:bCs/>
                <w:sz w:val="20"/>
                <w:szCs w:val="20"/>
              </w:rPr>
              <w:t>(</w:t>
            </w:r>
            <w:r w:rsidR="00A043F3" w:rsidRPr="00950E9B">
              <w:rPr>
                <w:rFonts w:asciiTheme="minorBidi" w:hAnsiTheme="minorBidi" w:cstheme="minorBidi"/>
                <w:bCs/>
                <w:sz w:val="20"/>
                <w:szCs w:val="20"/>
              </w:rPr>
              <w:t>35.688</w:t>
            </w:r>
            <w:r w:rsidRPr="00950E9B">
              <w:rPr>
                <w:rFonts w:asciiTheme="minorBidi" w:hAnsiTheme="minorBidi" w:cstheme="minorBidi"/>
                <w:bCs/>
                <w:sz w:val="20"/>
                <w:szCs w:val="20"/>
              </w:rPr>
              <w:t>)</w:t>
            </w:r>
          </w:p>
        </w:tc>
        <w:tc>
          <w:tcPr>
            <w:tcW w:w="1134" w:type="dxa"/>
            <w:tcBorders>
              <w:top w:val="nil"/>
              <w:right w:val="nil"/>
            </w:tcBorders>
            <w:shd w:val="clear" w:color="auto" w:fill="auto"/>
            <w:noWrap/>
            <w:vAlign w:val="bottom"/>
          </w:tcPr>
          <w:p w14:paraId="171C722E" w14:textId="68341345" w:rsidR="006E307A" w:rsidRPr="00950E9B" w:rsidRDefault="00A043F3">
            <w:pPr>
              <w:jc w:val="right"/>
              <w:rPr>
                <w:rFonts w:asciiTheme="minorBidi" w:hAnsiTheme="minorBidi" w:cstheme="minorBidi"/>
                <w:bCs/>
                <w:sz w:val="20"/>
                <w:szCs w:val="20"/>
              </w:rPr>
            </w:pPr>
            <w:r w:rsidRPr="00950E9B">
              <w:rPr>
                <w:rFonts w:asciiTheme="minorBidi" w:hAnsiTheme="minorBidi" w:cstheme="minorBidi"/>
                <w:sz w:val="20"/>
                <w:szCs w:val="20"/>
              </w:rPr>
              <w:t>5</w:t>
            </w:r>
            <w:r w:rsidR="006722D1" w:rsidRPr="00950E9B">
              <w:rPr>
                <w:rFonts w:asciiTheme="minorBidi" w:hAnsiTheme="minorBidi" w:cstheme="minorBidi"/>
                <w:sz w:val="20"/>
                <w:szCs w:val="20"/>
              </w:rPr>
              <w:t>6</w:t>
            </w:r>
            <w:r w:rsidRPr="00950E9B">
              <w:rPr>
                <w:rFonts w:asciiTheme="minorBidi" w:hAnsiTheme="minorBidi" w:cstheme="minorBidi"/>
                <w:sz w:val="20"/>
                <w:szCs w:val="20"/>
              </w:rPr>
              <w:t>.776</w:t>
            </w:r>
          </w:p>
        </w:tc>
        <w:tc>
          <w:tcPr>
            <w:tcW w:w="1360" w:type="dxa"/>
            <w:tcBorders>
              <w:top w:val="nil"/>
              <w:left w:val="nil"/>
              <w:right w:val="nil"/>
            </w:tcBorders>
            <w:shd w:val="clear" w:color="auto" w:fill="auto"/>
            <w:noWrap/>
            <w:vAlign w:val="bottom"/>
          </w:tcPr>
          <w:p w14:paraId="39551718" w14:textId="2E25B578" w:rsidR="006E307A" w:rsidRPr="00950E9B" w:rsidRDefault="00A043F3" w:rsidP="006E307A">
            <w:pPr>
              <w:jc w:val="right"/>
              <w:rPr>
                <w:rFonts w:asciiTheme="minorBidi" w:hAnsiTheme="minorBidi" w:cstheme="minorBidi"/>
                <w:bCs/>
                <w:sz w:val="20"/>
                <w:szCs w:val="20"/>
              </w:rPr>
            </w:pPr>
            <w:r w:rsidRPr="00950E9B">
              <w:rPr>
                <w:rFonts w:asciiTheme="minorBidi" w:hAnsiTheme="minorBidi" w:cstheme="minorBidi"/>
                <w:sz w:val="20"/>
                <w:szCs w:val="20"/>
              </w:rPr>
              <w:t>(11.452)</w:t>
            </w:r>
          </w:p>
        </w:tc>
      </w:tr>
      <w:tr w:rsidR="006E307A" w:rsidRPr="00950E9B" w14:paraId="5FABA0E3" w14:textId="77777777" w:rsidTr="00047C99">
        <w:trPr>
          <w:trHeight w:val="112"/>
        </w:trPr>
        <w:tc>
          <w:tcPr>
            <w:tcW w:w="4509" w:type="dxa"/>
            <w:tcBorders>
              <w:top w:val="nil"/>
              <w:left w:val="nil"/>
              <w:right w:val="nil"/>
            </w:tcBorders>
            <w:shd w:val="clear" w:color="auto" w:fill="auto"/>
            <w:noWrap/>
            <w:vAlign w:val="bottom"/>
          </w:tcPr>
          <w:p w14:paraId="5CBE1C0E" w14:textId="77777777" w:rsidR="006E307A" w:rsidRPr="00950E9B" w:rsidRDefault="006E307A" w:rsidP="006E307A">
            <w:pPr>
              <w:ind w:left="-108"/>
              <w:jc w:val="both"/>
              <w:rPr>
                <w:rFonts w:asciiTheme="minorBidi" w:hAnsiTheme="minorBidi" w:cstheme="minorBidi"/>
                <w:sz w:val="20"/>
                <w:szCs w:val="20"/>
              </w:rPr>
            </w:pPr>
            <w:r w:rsidRPr="00950E9B">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bCs/>
                <w:sz w:val="20"/>
                <w:szCs w:val="20"/>
              </w:rPr>
              <w:t>-</w:t>
            </w:r>
          </w:p>
        </w:tc>
        <w:tc>
          <w:tcPr>
            <w:tcW w:w="1154" w:type="dxa"/>
            <w:tcBorders>
              <w:top w:val="nil"/>
              <w:left w:val="nil"/>
              <w:bottom w:val="nil"/>
            </w:tcBorders>
            <w:shd w:val="clear" w:color="auto" w:fill="auto"/>
            <w:noWrap/>
            <w:vAlign w:val="bottom"/>
          </w:tcPr>
          <w:p w14:paraId="39E71FD6" w14:textId="5C82A1D7"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bCs/>
                <w:sz w:val="20"/>
                <w:szCs w:val="20"/>
              </w:rPr>
              <w:t>-</w:t>
            </w:r>
          </w:p>
        </w:tc>
        <w:tc>
          <w:tcPr>
            <w:tcW w:w="1134" w:type="dxa"/>
            <w:tcBorders>
              <w:top w:val="nil"/>
              <w:right w:val="nil"/>
            </w:tcBorders>
            <w:shd w:val="clear" w:color="auto" w:fill="auto"/>
            <w:noWrap/>
            <w:vAlign w:val="bottom"/>
          </w:tcPr>
          <w:p w14:paraId="72BD2656" w14:textId="40D6A643"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131962F9" w:rsidR="006E307A" w:rsidRPr="00950E9B" w:rsidRDefault="006E307A" w:rsidP="006E307A">
            <w:pPr>
              <w:jc w:val="right"/>
              <w:rPr>
                <w:rFonts w:asciiTheme="minorBidi" w:hAnsiTheme="minorBidi" w:cstheme="minorBidi"/>
                <w:bCs/>
                <w:sz w:val="20"/>
                <w:szCs w:val="20"/>
              </w:rPr>
            </w:pPr>
            <w:r w:rsidRPr="00950E9B">
              <w:rPr>
                <w:rFonts w:asciiTheme="minorBidi" w:hAnsiTheme="minorBidi" w:cstheme="minorBidi"/>
                <w:sz w:val="20"/>
                <w:szCs w:val="20"/>
              </w:rPr>
              <w:t>-</w:t>
            </w:r>
          </w:p>
        </w:tc>
      </w:tr>
      <w:tr w:rsidR="006E307A" w:rsidRPr="00950E9B" w14:paraId="7B350A5E" w14:textId="77777777" w:rsidTr="00047C99">
        <w:trPr>
          <w:trHeight w:val="112"/>
        </w:trPr>
        <w:tc>
          <w:tcPr>
            <w:tcW w:w="4509" w:type="dxa"/>
            <w:tcBorders>
              <w:top w:val="nil"/>
              <w:left w:val="nil"/>
              <w:right w:val="nil"/>
            </w:tcBorders>
            <w:shd w:val="clear" w:color="auto" w:fill="auto"/>
            <w:noWrap/>
            <w:vAlign w:val="bottom"/>
          </w:tcPr>
          <w:p w14:paraId="56481634" w14:textId="77777777" w:rsidR="006E307A" w:rsidRPr="00950E9B" w:rsidRDefault="006E307A" w:rsidP="006E307A">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6E307A" w:rsidRPr="00950E9B" w:rsidRDefault="006E307A" w:rsidP="006E307A">
            <w:pPr>
              <w:jc w:val="right"/>
              <w:rPr>
                <w:rFonts w:asciiTheme="minorBidi" w:hAnsiTheme="minorBidi" w:cstheme="minorBidi"/>
                <w:bCs/>
                <w:sz w:val="20"/>
                <w:szCs w:val="20"/>
              </w:rPr>
            </w:pPr>
          </w:p>
        </w:tc>
        <w:tc>
          <w:tcPr>
            <w:tcW w:w="1154" w:type="dxa"/>
            <w:tcBorders>
              <w:top w:val="nil"/>
              <w:left w:val="nil"/>
              <w:right w:val="nil"/>
            </w:tcBorders>
            <w:shd w:val="clear" w:color="auto" w:fill="auto"/>
            <w:noWrap/>
            <w:vAlign w:val="bottom"/>
          </w:tcPr>
          <w:p w14:paraId="670AC13C" w14:textId="77777777" w:rsidR="006E307A" w:rsidRPr="00950E9B" w:rsidRDefault="006E307A" w:rsidP="006E307A">
            <w:pPr>
              <w:jc w:val="right"/>
              <w:rPr>
                <w:rFonts w:asciiTheme="minorBidi" w:hAnsiTheme="minorBidi" w:cstheme="minorBidi"/>
                <w:bCs/>
                <w:sz w:val="20"/>
                <w:szCs w:val="20"/>
              </w:rPr>
            </w:pPr>
          </w:p>
        </w:tc>
        <w:tc>
          <w:tcPr>
            <w:tcW w:w="1134" w:type="dxa"/>
            <w:tcBorders>
              <w:top w:val="nil"/>
              <w:left w:val="nil"/>
              <w:right w:val="nil"/>
            </w:tcBorders>
            <w:shd w:val="clear" w:color="auto" w:fill="auto"/>
            <w:noWrap/>
            <w:vAlign w:val="bottom"/>
          </w:tcPr>
          <w:p w14:paraId="22A413CF" w14:textId="77777777" w:rsidR="006E307A" w:rsidRPr="00950E9B" w:rsidRDefault="006E307A" w:rsidP="006E307A">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6E307A" w:rsidRPr="00950E9B" w:rsidRDefault="006E307A" w:rsidP="006E307A">
            <w:pPr>
              <w:jc w:val="right"/>
              <w:rPr>
                <w:rFonts w:asciiTheme="minorBidi" w:hAnsiTheme="minorBidi" w:cstheme="minorBidi"/>
                <w:bCs/>
                <w:sz w:val="20"/>
                <w:szCs w:val="20"/>
              </w:rPr>
            </w:pPr>
          </w:p>
        </w:tc>
      </w:tr>
      <w:tr w:rsidR="006E307A" w:rsidRPr="00950E9B" w14:paraId="6E3192D5" w14:textId="77777777" w:rsidTr="00047C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6E307A" w:rsidRPr="00950E9B" w:rsidRDefault="006E307A" w:rsidP="006E307A">
            <w:pPr>
              <w:ind w:left="-108"/>
              <w:jc w:val="both"/>
              <w:rPr>
                <w:rFonts w:asciiTheme="minorBidi" w:hAnsiTheme="minorBidi" w:cstheme="minorBidi"/>
                <w:b/>
                <w:sz w:val="20"/>
                <w:szCs w:val="20"/>
              </w:rPr>
            </w:pPr>
            <w:r w:rsidRPr="00950E9B">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3106D494" w:rsidR="006E307A" w:rsidRPr="00950E9B" w:rsidRDefault="00A043F3" w:rsidP="006E307A">
            <w:pPr>
              <w:jc w:val="right"/>
              <w:rPr>
                <w:rFonts w:asciiTheme="minorBidi" w:hAnsiTheme="minorBidi" w:cstheme="minorBidi"/>
                <w:b/>
                <w:bCs/>
                <w:sz w:val="20"/>
                <w:szCs w:val="20"/>
              </w:rPr>
            </w:pPr>
            <w:r w:rsidRPr="00950E9B">
              <w:rPr>
                <w:rFonts w:asciiTheme="minorBidi" w:hAnsiTheme="minorBidi" w:cstheme="minorBidi"/>
                <w:b/>
                <w:bCs/>
                <w:sz w:val="20"/>
                <w:szCs w:val="20"/>
              </w:rPr>
              <w:t>834.444</w:t>
            </w:r>
          </w:p>
        </w:tc>
        <w:tc>
          <w:tcPr>
            <w:tcW w:w="1154" w:type="dxa"/>
            <w:tcBorders>
              <w:top w:val="single" w:sz="4" w:space="0" w:color="auto"/>
              <w:left w:val="nil"/>
              <w:bottom w:val="double" w:sz="4" w:space="0" w:color="auto"/>
              <w:right w:val="nil"/>
            </w:tcBorders>
            <w:shd w:val="clear" w:color="auto" w:fill="auto"/>
            <w:noWrap/>
            <w:vAlign w:val="bottom"/>
          </w:tcPr>
          <w:p w14:paraId="26C3DCFD" w14:textId="546C8AC1" w:rsidR="006E307A" w:rsidRPr="00950E9B" w:rsidRDefault="001C5EFB">
            <w:pPr>
              <w:jc w:val="right"/>
              <w:rPr>
                <w:rFonts w:asciiTheme="minorBidi" w:hAnsiTheme="minorBidi" w:cstheme="minorBidi"/>
                <w:b/>
                <w:bCs/>
                <w:sz w:val="20"/>
                <w:szCs w:val="20"/>
              </w:rPr>
            </w:pPr>
            <w:r w:rsidRPr="00950E9B">
              <w:rPr>
                <w:rFonts w:asciiTheme="minorBidi" w:hAnsiTheme="minorBidi" w:cstheme="minorBidi"/>
                <w:b/>
                <w:bCs/>
                <w:sz w:val="20"/>
                <w:szCs w:val="20"/>
              </w:rPr>
              <w:t>(</w:t>
            </w:r>
            <w:r w:rsidR="00A043F3" w:rsidRPr="00950E9B">
              <w:rPr>
                <w:rFonts w:asciiTheme="minorBidi" w:hAnsiTheme="minorBidi" w:cstheme="minorBidi"/>
                <w:b/>
                <w:bCs/>
                <w:sz w:val="20"/>
                <w:szCs w:val="20"/>
              </w:rPr>
              <w:t>35.688</w:t>
            </w:r>
            <w:r w:rsidRPr="00950E9B">
              <w:rPr>
                <w:rFonts w:asciiTheme="minorBidi" w:hAnsiTheme="minorBidi" w:cstheme="minorBidi"/>
                <w:b/>
                <w:bCs/>
                <w:sz w:val="20"/>
                <w:szCs w:val="20"/>
              </w:rPr>
              <w:t>)</w:t>
            </w:r>
          </w:p>
        </w:tc>
        <w:tc>
          <w:tcPr>
            <w:tcW w:w="1134" w:type="dxa"/>
            <w:tcBorders>
              <w:top w:val="single" w:sz="4" w:space="0" w:color="auto"/>
              <w:left w:val="nil"/>
              <w:bottom w:val="double" w:sz="4" w:space="0" w:color="auto"/>
              <w:right w:val="nil"/>
            </w:tcBorders>
            <w:shd w:val="clear" w:color="auto" w:fill="auto"/>
            <w:noWrap/>
            <w:vAlign w:val="bottom"/>
          </w:tcPr>
          <w:p w14:paraId="43019C6B" w14:textId="63526AAB" w:rsidR="006E307A" w:rsidRPr="00950E9B" w:rsidRDefault="007D73CE">
            <w:pPr>
              <w:jc w:val="right"/>
              <w:rPr>
                <w:rFonts w:asciiTheme="minorBidi" w:hAnsiTheme="minorBidi" w:cstheme="minorBidi"/>
                <w:b/>
                <w:bCs/>
                <w:sz w:val="20"/>
                <w:szCs w:val="20"/>
              </w:rPr>
            </w:pPr>
            <w:r w:rsidRPr="00950E9B">
              <w:rPr>
                <w:rFonts w:asciiTheme="minorBidi" w:hAnsiTheme="minorBidi" w:cstheme="minorBidi"/>
                <w:b/>
                <w:bCs/>
                <w:sz w:val="20"/>
                <w:szCs w:val="20"/>
              </w:rPr>
              <w:t>56.776</w:t>
            </w:r>
          </w:p>
        </w:tc>
        <w:tc>
          <w:tcPr>
            <w:tcW w:w="1360" w:type="dxa"/>
            <w:tcBorders>
              <w:top w:val="single" w:sz="4" w:space="0" w:color="auto"/>
              <w:left w:val="nil"/>
              <w:bottom w:val="double" w:sz="4" w:space="0" w:color="auto"/>
              <w:right w:val="nil"/>
            </w:tcBorders>
            <w:shd w:val="clear" w:color="auto" w:fill="auto"/>
            <w:noWrap/>
            <w:vAlign w:val="bottom"/>
          </w:tcPr>
          <w:p w14:paraId="2FDA8BCA" w14:textId="625398D5" w:rsidR="006E307A" w:rsidRPr="00950E9B" w:rsidRDefault="007D73CE" w:rsidP="006E307A">
            <w:pPr>
              <w:jc w:val="right"/>
              <w:rPr>
                <w:rFonts w:asciiTheme="minorBidi" w:hAnsiTheme="minorBidi" w:cstheme="minorBidi"/>
                <w:b/>
                <w:bCs/>
                <w:sz w:val="20"/>
                <w:szCs w:val="20"/>
              </w:rPr>
            </w:pPr>
            <w:r w:rsidRPr="00950E9B">
              <w:rPr>
                <w:rFonts w:asciiTheme="minorBidi" w:hAnsiTheme="minorBidi" w:cstheme="minorBidi"/>
                <w:b/>
                <w:bCs/>
                <w:sz w:val="20"/>
                <w:szCs w:val="20"/>
              </w:rPr>
              <w:t>(11.452)</w:t>
            </w:r>
          </w:p>
        </w:tc>
      </w:tr>
    </w:tbl>
    <w:p w14:paraId="7EDAD608" w14:textId="77777777" w:rsidR="007857A7" w:rsidRPr="00950E9B" w:rsidRDefault="007857A7" w:rsidP="007857A7">
      <w:pPr>
        <w:ind w:left="567" w:hanging="561"/>
        <w:jc w:val="both"/>
        <w:rPr>
          <w:rFonts w:asciiTheme="minorBidi" w:hAnsiTheme="minorBidi" w:cstheme="minorBidi"/>
          <w:sz w:val="12"/>
          <w:szCs w:val="12"/>
        </w:rPr>
      </w:pPr>
    </w:p>
    <w:p w14:paraId="05B0988F" w14:textId="5EBCD797" w:rsidR="00F92526" w:rsidRPr="00950E9B" w:rsidRDefault="00FA41B8" w:rsidP="00E573D3">
      <w:pPr>
        <w:spacing w:before="120"/>
        <w:ind w:left="-9"/>
        <w:jc w:val="both"/>
        <w:rPr>
          <w:rFonts w:asciiTheme="minorBidi" w:hAnsiTheme="minorBidi" w:cstheme="minorBidi"/>
          <w:b/>
          <w:sz w:val="20"/>
          <w:szCs w:val="20"/>
        </w:rPr>
      </w:pPr>
      <w:r w:rsidRPr="00950E9B">
        <w:rPr>
          <w:rFonts w:asciiTheme="minorBidi" w:hAnsiTheme="minorBidi" w:cstheme="minorBidi"/>
          <w:b/>
          <w:sz w:val="20"/>
          <w:szCs w:val="20"/>
        </w:rPr>
        <w:t>ğ</w:t>
      </w:r>
      <w:r w:rsidR="00F92526" w:rsidRPr="00950E9B">
        <w:rPr>
          <w:rFonts w:asciiTheme="minorBidi" w:hAnsiTheme="minorBidi" w:cstheme="minorBidi"/>
          <w:b/>
          <w:sz w:val="20"/>
          <w:szCs w:val="20"/>
        </w:rPr>
        <w:t>.</w:t>
      </w:r>
      <w:r w:rsidR="00F92526" w:rsidRPr="00950E9B">
        <w:rPr>
          <w:rFonts w:asciiTheme="minorBidi" w:hAnsiTheme="minorBidi" w:cstheme="minorBidi"/>
          <w:b/>
          <w:sz w:val="20"/>
          <w:szCs w:val="20"/>
        </w:rPr>
        <w:tab/>
        <w:t>Diğer sermaye yedeklerine ilişkin bilgiler</w:t>
      </w:r>
    </w:p>
    <w:p w14:paraId="62D96B8E" w14:textId="77777777" w:rsidR="00F92526" w:rsidRPr="00950E9B" w:rsidRDefault="00F92526" w:rsidP="00F92526">
      <w:pPr>
        <w:ind w:left="-108"/>
        <w:jc w:val="both"/>
        <w:rPr>
          <w:rFonts w:asciiTheme="minorBidi" w:hAnsiTheme="minorBidi" w:cstheme="minorBidi"/>
          <w:sz w:val="6"/>
          <w:szCs w:val="6"/>
        </w:rPr>
      </w:pPr>
    </w:p>
    <w:p w14:paraId="4A001CF9" w14:textId="70AEA7CC" w:rsidR="00F92526" w:rsidRPr="00950E9B" w:rsidRDefault="00FA61E1" w:rsidP="00B83F99">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0"/>
        </w:rPr>
        <w:t>Banka’nın 30 Haziran</w:t>
      </w:r>
      <w:r w:rsidR="007D73CE" w:rsidRPr="00950E9B">
        <w:rPr>
          <w:rFonts w:asciiTheme="minorBidi" w:hAnsiTheme="minorBidi" w:cstheme="minorBidi"/>
          <w:sz w:val="20"/>
          <w:szCs w:val="20"/>
        </w:rPr>
        <w:t xml:space="preserve">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950E9B">
        <w:rPr>
          <w:rFonts w:asciiTheme="minorBidi" w:hAnsiTheme="minorBidi" w:cstheme="minorBidi"/>
          <w:sz w:val="20"/>
          <w:szCs w:val="20"/>
        </w:rPr>
        <w:t xml:space="preserve">on </w:t>
      </w:r>
      <w:r w:rsidR="007D73CE" w:rsidRPr="00950E9B">
        <w:rPr>
          <w:rFonts w:asciiTheme="minorBidi" w:hAnsiTheme="minorBidi" w:cstheme="minorBidi"/>
          <w:sz w:val="20"/>
          <w:szCs w:val="20"/>
        </w:rPr>
        <w:t xml:space="preserve">yıl geri ödeme opsiyonu olan ve vadesiz </w:t>
      </w:r>
      <w:r w:rsidR="006A493A" w:rsidRPr="00950E9B">
        <w:rPr>
          <w:rFonts w:asciiTheme="minorBidi" w:hAnsiTheme="minorBidi" w:cstheme="minorBidi"/>
          <w:sz w:val="20"/>
          <w:szCs w:val="20"/>
        </w:rPr>
        <w:t>31.688.489 Euro (Tam Euro) c</w:t>
      </w:r>
      <w:r w:rsidR="007D73CE" w:rsidRPr="00950E9B">
        <w:rPr>
          <w:rFonts w:asciiTheme="minorBidi" w:hAnsiTheme="minorBidi" w:cstheme="minorBidi"/>
          <w:sz w:val="20"/>
          <w:szCs w:val="20"/>
        </w:rPr>
        <w:t>insinden</w:t>
      </w:r>
      <w:r w:rsidR="006A493A" w:rsidRPr="00950E9B">
        <w:rPr>
          <w:rFonts w:asciiTheme="minorBidi" w:hAnsiTheme="minorBidi" w:cstheme="minorBidi"/>
          <w:sz w:val="20"/>
          <w:szCs w:val="20"/>
        </w:rPr>
        <w:t xml:space="preserve"> toplam</w:t>
      </w:r>
      <w:r w:rsidR="007D73CE" w:rsidRPr="00950E9B">
        <w:rPr>
          <w:rFonts w:asciiTheme="minorBidi" w:hAnsiTheme="minorBidi" w:cstheme="minorBidi"/>
          <w:sz w:val="20"/>
          <w:szCs w:val="20"/>
        </w:rPr>
        <w:t xml:space="preserve"> iki adet </w:t>
      </w:r>
      <w:r w:rsidR="00F92526" w:rsidRPr="00950E9B">
        <w:rPr>
          <w:rFonts w:asciiTheme="minorBidi" w:hAnsiTheme="minorBidi" w:cstheme="minorBidi"/>
          <w:sz w:val="20"/>
          <w:szCs w:val="22"/>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31858DDD" w14:textId="77777777" w:rsidR="0025254C" w:rsidRPr="00950E9B" w:rsidRDefault="00F92526" w:rsidP="0086301B">
      <w:pPr>
        <w:autoSpaceDE w:val="0"/>
        <w:autoSpaceDN w:val="0"/>
        <w:adjustRightInd w:val="0"/>
        <w:spacing w:before="120" w:after="120"/>
        <w:jc w:val="both"/>
        <w:rPr>
          <w:rFonts w:asciiTheme="minorBidi" w:hAnsiTheme="minorBidi" w:cstheme="minorBidi"/>
          <w:sz w:val="20"/>
          <w:szCs w:val="22"/>
        </w:rPr>
      </w:pPr>
      <w:r w:rsidRPr="00950E9B">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4B15BC0D" w14:textId="77C391BC" w:rsidR="007B60D0" w:rsidRPr="00950E9B" w:rsidRDefault="007B60D0">
      <w:pPr>
        <w:rPr>
          <w:rFonts w:asciiTheme="minorBidi" w:hAnsiTheme="minorBidi" w:cstheme="minorBidi"/>
          <w:sz w:val="20"/>
          <w:szCs w:val="22"/>
        </w:rPr>
      </w:pPr>
      <w:r w:rsidRPr="00950E9B">
        <w:rPr>
          <w:rFonts w:asciiTheme="minorBidi" w:hAnsiTheme="minorBidi" w:cstheme="minorBidi"/>
          <w:sz w:val="20"/>
          <w:szCs w:val="22"/>
        </w:rPr>
        <w:br w:type="page"/>
      </w:r>
    </w:p>
    <w:p w14:paraId="510A910E" w14:textId="3B277CAC" w:rsidR="00136C29" w:rsidRPr="00950E9B" w:rsidRDefault="00864C1B" w:rsidP="0086301B">
      <w:pPr>
        <w:autoSpaceDE w:val="0"/>
        <w:autoSpaceDN w:val="0"/>
        <w:adjustRightInd w:val="0"/>
        <w:spacing w:before="120" w:after="120"/>
        <w:ind w:hanging="540"/>
        <w:jc w:val="both"/>
        <w:rPr>
          <w:rFonts w:asciiTheme="minorBidi" w:hAnsiTheme="minorBidi" w:cstheme="minorBidi"/>
          <w:sz w:val="20"/>
          <w:szCs w:val="22"/>
        </w:rPr>
      </w:pPr>
      <w:r w:rsidRPr="00950E9B">
        <w:rPr>
          <w:rFonts w:ascii="Arial" w:hAnsi="Arial" w:cs="Arial"/>
          <w:b/>
          <w:sz w:val="20"/>
          <w:szCs w:val="20"/>
        </w:rPr>
        <w:lastRenderedPageBreak/>
        <w:t>I</w:t>
      </w:r>
      <w:r w:rsidR="00E925B4" w:rsidRPr="00950E9B">
        <w:rPr>
          <w:rFonts w:ascii="Arial" w:hAnsi="Arial" w:cs="Arial"/>
          <w:b/>
          <w:sz w:val="20"/>
          <w:szCs w:val="20"/>
        </w:rPr>
        <w:t xml:space="preserve">II. </w:t>
      </w:r>
      <w:r w:rsidR="00E925B4" w:rsidRPr="00950E9B">
        <w:rPr>
          <w:rFonts w:ascii="Arial" w:hAnsi="Arial" w:cs="Arial"/>
          <w:b/>
          <w:sz w:val="20"/>
          <w:szCs w:val="20"/>
        </w:rPr>
        <w:tab/>
      </w:r>
      <w:r w:rsidR="00136C29" w:rsidRPr="00950E9B">
        <w:rPr>
          <w:rFonts w:ascii="Arial" w:hAnsi="Arial" w:cs="Arial"/>
          <w:b/>
          <w:sz w:val="20"/>
          <w:szCs w:val="20"/>
        </w:rPr>
        <w:t>Nazım hesaplara ilişkin açıklama ve dipnotlar:</w:t>
      </w:r>
    </w:p>
    <w:p w14:paraId="1D6BA15A" w14:textId="77777777" w:rsidR="00136C29" w:rsidRPr="00950E9B" w:rsidRDefault="00136C29" w:rsidP="00136C29">
      <w:pPr>
        <w:ind w:hanging="540"/>
        <w:jc w:val="both"/>
        <w:rPr>
          <w:rFonts w:ascii="Arial" w:hAnsi="Arial" w:cs="Arial"/>
          <w:b/>
          <w:sz w:val="10"/>
          <w:szCs w:val="10"/>
        </w:rPr>
      </w:pPr>
    </w:p>
    <w:p w14:paraId="4519B650" w14:textId="7ADE03C7" w:rsidR="00136C29" w:rsidRPr="00950E9B" w:rsidRDefault="00136C29" w:rsidP="00834208">
      <w:pPr>
        <w:pStyle w:val="ListeParagraf"/>
        <w:numPr>
          <w:ilvl w:val="0"/>
          <w:numId w:val="28"/>
        </w:numPr>
        <w:ind w:left="9" w:hanging="531"/>
        <w:jc w:val="both"/>
        <w:rPr>
          <w:rFonts w:ascii="Arial" w:hAnsi="Arial" w:cs="Arial"/>
          <w:b/>
          <w:sz w:val="20"/>
          <w:szCs w:val="20"/>
        </w:rPr>
      </w:pPr>
      <w:r w:rsidRPr="00950E9B">
        <w:rPr>
          <w:rFonts w:ascii="Arial" w:hAnsi="Arial" w:cs="Arial"/>
          <w:b/>
          <w:sz w:val="20"/>
          <w:szCs w:val="20"/>
        </w:rPr>
        <w:t>Nazım hesaplarda yer alan yükümlülüklere ilişkin açıklam</w:t>
      </w:r>
      <w:r w:rsidR="00D776E6" w:rsidRPr="00950E9B">
        <w:rPr>
          <w:rFonts w:ascii="Arial" w:hAnsi="Arial" w:cs="Arial"/>
          <w:b/>
          <w:sz w:val="20"/>
          <w:szCs w:val="20"/>
        </w:rPr>
        <w:t>a</w:t>
      </w:r>
      <w:r w:rsidR="00E925B4" w:rsidRPr="00950E9B">
        <w:rPr>
          <w:rFonts w:ascii="Arial" w:hAnsi="Arial" w:cs="Arial"/>
          <w:b/>
          <w:sz w:val="20"/>
          <w:szCs w:val="20"/>
        </w:rPr>
        <w:t>:</w:t>
      </w:r>
    </w:p>
    <w:p w14:paraId="0673F2E2" w14:textId="77777777" w:rsidR="00136C29" w:rsidRPr="00950E9B" w:rsidRDefault="00136C29" w:rsidP="00136C29">
      <w:pPr>
        <w:tabs>
          <w:tab w:val="left" w:pos="720"/>
        </w:tabs>
        <w:ind w:left="720" w:hanging="720"/>
        <w:jc w:val="both"/>
        <w:rPr>
          <w:rFonts w:ascii="Arial" w:hAnsi="Arial" w:cs="Arial"/>
          <w:sz w:val="16"/>
          <w:szCs w:val="16"/>
        </w:rPr>
      </w:pPr>
    </w:p>
    <w:p w14:paraId="29397715" w14:textId="6B1441D1" w:rsidR="00136C29" w:rsidRPr="00950E9B" w:rsidRDefault="00D6149F" w:rsidP="00D6149F">
      <w:pPr>
        <w:ind w:left="180" w:hanging="270"/>
        <w:jc w:val="both"/>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r>
      <w:r w:rsidR="00136C29" w:rsidRPr="00950E9B">
        <w:rPr>
          <w:rFonts w:ascii="Arial" w:hAnsi="Arial" w:cs="Arial"/>
          <w:b/>
          <w:sz w:val="20"/>
          <w:szCs w:val="20"/>
        </w:rPr>
        <w:t>Gayri kabili rücu nitelikteki kredi taahhütlerinin türü ve miktarı:</w:t>
      </w:r>
    </w:p>
    <w:p w14:paraId="1C9A3633" w14:textId="77777777" w:rsidR="00AC3F09" w:rsidRPr="00950E9B" w:rsidRDefault="00AC3F09" w:rsidP="004637C1">
      <w:pPr>
        <w:pStyle w:val="ListeParagraf"/>
        <w:ind w:left="540"/>
        <w:jc w:val="both"/>
        <w:rPr>
          <w:rFonts w:ascii="Arial" w:hAnsi="Arial" w:cs="Arial"/>
          <w:b/>
          <w:sz w:val="10"/>
          <w:szCs w:val="20"/>
        </w:rPr>
      </w:pPr>
    </w:p>
    <w:tbl>
      <w:tblPr>
        <w:tblStyle w:val="TabloKlavuzu"/>
        <w:tblW w:w="9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6"/>
        <w:gridCol w:w="1624"/>
      </w:tblGrid>
      <w:tr w:rsidR="009F2584" w:rsidRPr="00950E9B" w14:paraId="58F45EA2" w14:textId="77777777" w:rsidTr="00AC0272">
        <w:tc>
          <w:tcPr>
            <w:tcW w:w="6129" w:type="dxa"/>
            <w:tcBorders>
              <w:top w:val="single" w:sz="4" w:space="0" w:color="auto"/>
              <w:bottom w:val="single" w:sz="4" w:space="0" w:color="auto"/>
            </w:tcBorders>
            <w:vAlign w:val="bottom"/>
          </w:tcPr>
          <w:p w14:paraId="631E06A3" w14:textId="77777777" w:rsidR="009F2584" w:rsidRPr="00950E9B" w:rsidRDefault="009F2584" w:rsidP="009F2584">
            <w:pPr>
              <w:rPr>
                <w:rFonts w:ascii="Arial" w:hAnsi="Arial" w:cs="Arial"/>
                <w:sz w:val="20"/>
                <w:szCs w:val="20"/>
              </w:rPr>
            </w:pPr>
            <w:r w:rsidRPr="00950E9B">
              <w:rPr>
                <w:rFonts w:ascii="Arial" w:hAnsi="Arial" w:cs="Arial"/>
                <w:sz w:val="20"/>
                <w:szCs w:val="20"/>
              </w:rPr>
              <w:t> </w:t>
            </w:r>
          </w:p>
        </w:tc>
        <w:tc>
          <w:tcPr>
            <w:tcW w:w="1526" w:type="dxa"/>
            <w:tcBorders>
              <w:top w:val="single" w:sz="4" w:space="0" w:color="auto"/>
              <w:bottom w:val="single" w:sz="4" w:space="0" w:color="auto"/>
            </w:tcBorders>
            <w:vAlign w:val="center"/>
          </w:tcPr>
          <w:p w14:paraId="11F17954" w14:textId="6BCB940F" w:rsidR="009F2584" w:rsidRPr="00950E9B" w:rsidRDefault="00521ABD" w:rsidP="00521ABD">
            <w:pPr>
              <w:ind w:right="-107"/>
              <w:jc w:val="right"/>
              <w:rPr>
                <w:rFonts w:ascii="Arial" w:hAnsi="Arial" w:cs="Arial"/>
                <w:b/>
                <w:sz w:val="20"/>
                <w:szCs w:val="20"/>
              </w:rPr>
            </w:pPr>
            <w:r w:rsidRPr="00950E9B">
              <w:rPr>
                <w:rFonts w:ascii="Arial" w:hAnsi="Arial" w:cs="Arial"/>
                <w:b/>
                <w:sz w:val="20"/>
                <w:szCs w:val="20"/>
              </w:rPr>
              <w:t xml:space="preserve">   </w:t>
            </w:r>
            <w:r w:rsidR="009F2584" w:rsidRPr="00950E9B">
              <w:rPr>
                <w:rFonts w:ascii="Arial" w:hAnsi="Arial" w:cs="Arial"/>
                <w:b/>
                <w:sz w:val="20"/>
                <w:szCs w:val="20"/>
              </w:rPr>
              <w:t>Cari Dönem</w:t>
            </w:r>
          </w:p>
        </w:tc>
        <w:tc>
          <w:tcPr>
            <w:tcW w:w="1640" w:type="dxa"/>
            <w:gridSpan w:val="2"/>
            <w:tcBorders>
              <w:top w:val="single" w:sz="4" w:space="0" w:color="auto"/>
              <w:bottom w:val="single" w:sz="4" w:space="0" w:color="auto"/>
            </w:tcBorders>
            <w:vAlign w:val="center"/>
          </w:tcPr>
          <w:p w14:paraId="77C84462" w14:textId="77777777" w:rsidR="009F2584" w:rsidRPr="00950E9B" w:rsidRDefault="009F2584" w:rsidP="00521ABD">
            <w:pPr>
              <w:ind w:left="-140" w:right="-106"/>
              <w:jc w:val="right"/>
              <w:rPr>
                <w:rFonts w:ascii="Arial" w:hAnsi="Arial" w:cs="Arial"/>
                <w:b/>
                <w:sz w:val="20"/>
                <w:szCs w:val="20"/>
              </w:rPr>
            </w:pPr>
            <w:r w:rsidRPr="00950E9B">
              <w:rPr>
                <w:rFonts w:ascii="Arial" w:hAnsi="Arial" w:cs="Arial"/>
                <w:b/>
                <w:sz w:val="20"/>
                <w:szCs w:val="20"/>
              </w:rPr>
              <w:t>Önceki Dönem</w:t>
            </w:r>
          </w:p>
        </w:tc>
      </w:tr>
      <w:tr w:rsidR="006C7877" w:rsidRPr="00950E9B" w14:paraId="6EB15A5D" w14:textId="77777777" w:rsidTr="00AC0272">
        <w:tc>
          <w:tcPr>
            <w:tcW w:w="6129" w:type="dxa"/>
            <w:tcBorders>
              <w:top w:val="single" w:sz="4" w:space="0" w:color="auto"/>
            </w:tcBorders>
            <w:vAlign w:val="bottom"/>
          </w:tcPr>
          <w:p w14:paraId="13780E89" w14:textId="77777777" w:rsidR="006C7877" w:rsidRPr="00950E9B" w:rsidRDefault="006C7877" w:rsidP="009F2584">
            <w:pPr>
              <w:rPr>
                <w:rFonts w:ascii="Arial" w:hAnsi="Arial" w:cs="Arial"/>
                <w:sz w:val="20"/>
                <w:szCs w:val="20"/>
              </w:rPr>
            </w:pPr>
          </w:p>
        </w:tc>
        <w:tc>
          <w:tcPr>
            <w:tcW w:w="1542" w:type="dxa"/>
            <w:gridSpan w:val="2"/>
            <w:tcBorders>
              <w:top w:val="single" w:sz="4" w:space="0" w:color="auto"/>
            </w:tcBorders>
            <w:vAlign w:val="center"/>
          </w:tcPr>
          <w:p w14:paraId="7FD24900" w14:textId="77777777" w:rsidR="006C7877" w:rsidRPr="00950E9B" w:rsidRDefault="006C7877" w:rsidP="00624EDA">
            <w:pPr>
              <w:jc w:val="right"/>
              <w:rPr>
                <w:rFonts w:ascii="Arial" w:hAnsi="Arial" w:cs="Arial"/>
                <w:b/>
                <w:sz w:val="20"/>
                <w:szCs w:val="20"/>
              </w:rPr>
            </w:pPr>
          </w:p>
        </w:tc>
        <w:tc>
          <w:tcPr>
            <w:tcW w:w="1624" w:type="dxa"/>
            <w:tcBorders>
              <w:top w:val="single" w:sz="4" w:space="0" w:color="auto"/>
            </w:tcBorders>
            <w:vAlign w:val="center"/>
          </w:tcPr>
          <w:p w14:paraId="41477DC9" w14:textId="77777777" w:rsidR="006C7877" w:rsidRPr="00950E9B" w:rsidRDefault="006C7877" w:rsidP="00624EDA">
            <w:pPr>
              <w:ind w:left="-140"/>
              <w:jc w:val="right"/>
              <w:rPr>
                <w:rFonts w:ascii="Arial" w:hAnsi="Arial" w:cs="Arial"/>
                <w:b/>
                <w:sz w:val="20"/>
                <w:szCs w:val="20"/>
              </w:rPr>
            </w:pPr>
          </w:p>
        </w:tc>
      </w:tr>
    </w:tbl>
    <w:tbl>
      <w:tblPr>
        <w:tblW w:w="9270" w:type="dxa"/>
        <w:tblLayout w:type="fixed"/>
        <w:tblLook w:val="0000" w:firstRow="0" w:lastRow="0" w:firstColumn="0" w:lastColumn="0" w:noHBand="0" w:noVBand="0"/>
      </w:tblPr>
      <w:tblGrid>
        <w:gridCol w:w="6103"/>
        <w:gridCol w:w="1568"/>
        <w:gridCol w:w="1599"/>
      </w:tblGrid>
      <w:tr w:rsidR="006E307A" w:rsidRPr="00950E9B" w14:paraId="7FE01796" w14:textId="77777777" w:rsidTr="00AC0272">
        <w:trPr>
          <w:trHeight w:val="125"/>
        </w:trPr>
        <w:tc>
          <w:tcPr>
            <w:tcW w:w="6103" w:type="dxa"/>
            <w:vAlign w:val="bottom"/>
          </w:tcPr>
          <w:p w14:paraId="4D3DBF34" w14:textId="77777777" w:rsidR="006E307A" w:rsidRPr="00950E9B" w:rsidRDefault="006E307A" w:rsidP="006E307A">
            <w:pPr>
              <w:ind w:left="-108"/>
              <w:jc w:val="both"/>
              <w:rPr>
                <w:rFonts w:asciiTheme="minorBidi" w:hAnsiTheme="minorBidi" w:cstheme="minorBidi"/>
                <w:sz w:val="20"/>
                <w:szCs w:val="20"/>
              </w:rPr>
            </w:pPr>
            <w:r w:rsidRPr="00950E9B">
              <w:rPr>
                <w:rFonts w:asciiTheme="minorBidi" w:hAnsiTheme="minorBidi" w:cstheme="minorBidi"/>
                <w:sz w:val="20"/>
                <w:szCs w:val="20"/>
              </w:rPr>
              <w:t>Kullandırma Garantili Kredi Tahsis Taahhütleri</w:t>
            </w:r>
          </w:p>
        </w:tc>
        <w:tc>
          <w:tcPr>
            <w:tcW w:w="1568" w:type="dxa"/>
          </w:tcPr>
          <w:p w14:paraId="54DD07CE" w14:textId="2F1FD569" w:rsidR="006E307A" w:rsidRPr="00950E9B" w:rsidRDefault="00A908C9" w:rsidP="003D42E8">
            <w:pPr>
              <w:tabs>
                <w:tab w:val="left" w:pos="180"/>
              </w:tabs>
              <w:ind w:left="-108" w:right="30"/>
              <w:jc w:val="right"/>
              <w:rPr>
                <w:rFonts w:asciiTheme="minorBidi" w:hAnsiTheme="minorBidi" w:cstheme="minorBidi"/>
                <w:sz w:val="20"/>
                <w:szCs w:val="20"/>
              </w:rPr>
            </w:pPr>
            <w:r w:rsidRPr="00950E9B">
              <w:rPr>
                <w:rFonts w:asciiTheme="minorBidi" w:hAnsiTheme="minorBidi" w:cstheme="minorBidi"/>
                <w:sz w:val="20"/>
                <w:szCs w:val="20"/>
              </w:rPr>
              <w:t>1.</w:t>
            </w:r>
            <w:r w:rsidR="003D42E8" w:rsidRPr="00950E9B">
              <w:rPr>
                <w:rFonts w:asciiTheme="minorBidi" w:hAnsiTheme="minorBidi" w:cstheme="minorBidi"/>
                <w:sz w:val="20"/>
                <w:szCs w:val="20"/>
              </w:rPr>
              <w:t>508</w:t>
            </w:r>
            <w:r w:rsidRPr="00950E9B">
              <w:rPr>
                <w:rFonts w:asciiTheme="minorBidi" w:hAnsiTheme="minorBidi" w:cstheme="minorBidi"/>
                <w:sz w:val="20"/>
                <w:szCs w:val="20"/>
              </w:rPr>
              <w:t>.</w:t>
            </w:r>
            <w:r w:rsidR="003D42E8" w:rsidRPr="00950E9B">
              <w:rPr>
                <w:rFonts w:asciiTheme="minorBidi" w:hAnsiTheme="minorBidi" w:cstheme="minorBidi"/>
                <w:sz w:val="20"/>
                <w:szCs w:val="20"/>
              </w:rPr>
              <w:t>784</w:t>
            </w:r>
          </w:p>
        </w:tc>
        <w:tc>
          <w:tcPr>
            <w:tcW w:w="1599" w:type="dxa"/>
          </w:tcPr>
          <w:p w14:paraId="3E81427A" w14:textId="51E1CD88" w:rsidR="006E307A" w:rsidRPr="00950E9B" w:rsidRDefault="00327568" w:rsidP="006E307A">
            <w:pPr>
              <w:jc w:val="right"/>
              <w:rPr>
                <w:rFonts w:asciiTheme="minorBidi" w:hAnsiTheme="minorBidi" w:cstheme="minorBidi"/>
                <w:sz w:val="20"/>
                <w:szCs w:val="20"/>
              </w:rPr>
            </w:pPr>
            <w:r w:rsidRPr="00950E9B">
              <w:rPr>
                <w:rFonts w:asciiTheme="minorBidi" w:hAnsiTheme="minorBidi" w:cstheme="minorBidi"/>
                <w:sz w:val="20"/>
                <w:szCs w:val="20"/>
              </w:rPr>
              <w:t>1.121.875</w:t>
            </w:r>
          </w:p>
        </w:tc>
      </w:tr>
      <w:tr w:rsidR="006E307A" w:rsidRPr="00950E9B" w14:paraId="7D32E38D" w14:textId="77777777" w:rsidTr="00AC0272">
        <w:trPr>
          <w:trHeight w:val="125"/>
        </w:trPr>
        <w:tc>
          <w:tcPr>
            <w:tcW w:w="6103" w:type="dxa"/>
            <w:vAlign w:val="bottom"/>
          </w:tcPr>
          <w:p w14:paraId="52F5CA74" w14:textId="77777777" w:rsidR="006E307A" w:rsidRPr="00950E9B" w:rsidRDefault="006E307A" w:rsidP="006E307A">
            <w:pPr>
              <w:ind w:left="-108"/>
              <w:jc w:val="both"/>
              <w:rPr>
                <w:rFonts w:asciiTheme="minorBidi" w:hAnsiTheme="minorBidi" w:cstheme="minorBidi"/>
                <w:sz w:val="20"/>
                <w:szCs w:val="20"/>
              </w:rPr>
            </w:pPr>
            <w:r w:rsidRPr="00950E9B">
              <w:rPr>
                <w:rFonts w:asciiTheme="minorBidi" w:hAnsiTheme="minorBidi" w:cstheme="minorBidi"/>
                <w:sz w:val="20"/>
                <w:szCs w:val="20"/>
              </w:rPr>
              <w:t>Vadeli Aktif Değer Alım Satım Taahhütleri</w:t>
            </w:r>
          </w:p>
        </w:tc>
        <w:tc>
          <w:tcPr>
            <w:tcW w:w="1568" w:type="dxa"/>
          </w:tcPr>
          <w:p w14:paraId="3A64B2CF" w14:textId="2B57FD22" w:rsidR="006E307A" w:rsidRPr="00950E9B" w:rsidRDefault="003D42E8" w:rsidP="003D42E8">
            <w:pPr>
              <w:tabs>
                <w:tab w:val="left" w:pos="180"/>
              </w:tabs>
              <w:ind w:left="-108" w:right="30"/>
              <w:jc w:val="right"/>
              <w:rPr>
                <w:rFonts w:asciiTheme="minorBidi" w:hAnsiTheme="minorBidi" w:cstheme="minorBidi"/>
                <w:sz w:val="20"/>
                <w:szCs w:val="20"/>
              </w:rPr>
            </w:pPr>
            <w:r w:rsidRPr="00950E9B">
              <w:rPr>
                <w:rFonts w:asciiTheme="minorBidi" w:hAnsiTheme="minorBidi" w:cstheme="minorBidi"/>
                <w:sz w:val="20"/>
                <w:szCs w:val="20"/>
              </w:rPr>
              <w:t>879</w:t>
            </w:r>
            <w:r w:rsidR="00A908C9" w:rsidRPr="00950E9B">
              <w:rPr>
                <w:rFonts w:asciiTheme="minorBidi" w:hAnsiTheme="minorBidi" w:cstheme="minorBidi"/>
                <w:sz w:val="20"/>
                <w:szCs w:val="20"/>
              </w:rPr>
              <w:t>.</w:t>
            </w:r>
            <w:r w:rsidRPr="00950E9B">
              <w:rPr>
                <w:rFonts w:asciiTheme="minorBidi" w:hAnsiTheme="minorBidi" w:cstheme="minorBidi"/>
                <w:sz w:val="20"/>
                <w:szCs w:val="20"/>
              </w:rPr>
              <w:t>141</w:t>
            </w:r>
          </w:p>
        </w:tc>
        <w:tc>
          <w:tcPr>
            <w:tcW w:w="1599" w:type="dxa"/>
          </w:tcPr>
          <w:p w14:paraId="442C93E7" w14:textId="1C55F72C" w:rsidR="006E307A" w:rsidRPr="00950E9B" w:rsidRDefault="00327568" w:rsidP="006E307A">
            <w:pPr>
              <w:jc w:val="right"/>
              <w:rPr>
                <w:rFonts w:asciiTheme="minorBidi" w:hAnsiTheme="minorBidi" w:cstheme="minorBidi"/>
                <w:sz w:val="20"/>
                <w:szCs w:val="20"/>
              </w:rPr>
            </w:pPr>
            <w:r w:rsidRPr="00950E9B">
              <w:rPr>
                <w:rFonts w:asciiTheme="minorBidi" w:hAnsiTheme="minorBidi" w:cstheme="minorBidi"/>
                <w:sz w:val="20"/>
                <w:szCs w:val="20"/>
              </w:rPr>
              <w:t>640.535</w:t>
            </w:r>
          </w:p>
        </w:tc>
      </w:tr>
      <w:tr w:rsidR="006E307A" w:rsidRPr="00950E9B" w14:paraId="3C7EE47A" w14:textId="77777777" w:rsidTr="00AC0272">
        <w:trPr>
          <w:trHeight w:val="125"/>
        </w:trPr>
        <w:tc>
          <w:tcPr>
            <w:tcW w:w="6103" w:type="dxa"/>
            <w:vAlign w:val="bottom"/>
          </w:tcPr>
          <w:p w14:paraId="245081E0" w14:textId="77777777" w:rsidR="006E307A" w:rsidRPr="00950E9B" w:rsidRDefault="006E307A" w:rsidP="006E307A">
            <w:pPr>
              <w:ind w:left="-108"/>
              <w:rPr>
                <w:rFonts w:asciiTheme="minorBidi" w:hAnsiTheme="minorBidi" w:cstheme="minorBidi"/>
                <w:sz w:val="20"/>
                <w:szCs w:val="20"/>
              </w:rPr>
            </w:pPr>
            <w:r w:rsidRPr="00950E9B">
              <w:rPr>
                <w:rFonts w:asciiTheme="minorBidi" w:hAnsiTheme="minorBidi" w:cstheme="minorBidi"/>
                <w:sz w:val="20"/>
                <w:szCs w:val="20"/>
              </w:rPr>
              <w:t>Çekler İçin Ödeme Taahhütlerimiz</w:t>
            </w:r>
          </w:p>
        </w:tc>
        <w:tc>
          <w:tcPr>
            <w:tcW w:w="1568" w:type="dxa"/>
            <w:shd w:val="clear" w:color="auto" w:fill="auto"/>
          </w:tcPr>
          <w:p w14:paraId="3F932659" w14:textId="303C058F" w:rsidR="006E307A" w:rsidRPr="00950E9B" w:rsidRDefault="00A908C9" w:rsidP="003D42E8">
            <w:pPr>
              <w:ind w:right="30"/>
              <w:jc w:val="right"/>
              <w:rPr>
                <w:rFonts w:asciiTheme="minorBidi" w:hAnsiTheme="minorBidi" w:cstheme="minorBidi"/>
                <w:sz w:val="20"/>
                <w:szCs w:val="20"/>
              </w:rPr>
            </w:pPr>
            <w:r w:rsidRPr="00950E9B">
              <w:rPr>
                <w:rFonts w:asciiTheme="minorBidi" w:hAnsiTheme="minorBidi" w:cstheme="minorBidi"/>
                <w:sz w:val="20"/>
                <w:szCs w:val="20"/>
              </w:rPr>
              <w:t>15</w:t>
            </w:r>
            <w:r w:rsidR="003D42E8" w:rsidRPr="00950E9B">
              <w:rPr>
                <w:rFonts w:asciiTheme="minorBidi" w:hAnsiTheme="minorBidi" w:cstheme="minorBidi"/>
                <w:sz w:val="20"/>
                <w:szCs w:val="20"/>
              </w:rPr>
              <w:t>9</w:t>
            </w:r>
            <w:r w:rsidRPr="00950E9B">
              <w:rPr>
                <w:rFonts w:asciiTheme="minorBidi" w:hAnsiTheme="minorBidi" w:cstheme="minorBidi"/>
                <w:sz w:val="20"/>
                <w:szCs w:val="20"/>
              </w:rPr>
              <w:t>.</w:t>
            </w:r>
            <w:r w:rsidR="003D42E8" w:rsidRPr="00950E9B">
              <w:rPr>
                <w:rFonts w:asciiTheme="minorBidi" w:hAnsiTheme="minorBidi" w:cstheme="minorBidi"/>
                <w:sz w:val="20"/>
                <w:szCs w:val="20"/>
              </w:rPr>
              <w:t>584</w:t>
            </w:r>
          </w:p>
        </w:tc>
        <w:tc>
          <w:tcPr>
            <w:tcW w:w="1599" w:type="dxa"/>
            <w:shd w:val="clear" w:color="auto" w:fill="auto"/>
          </w:tcPr>
          <w:p w14:paraId="0B32F21C" w14:textId="08C9B7B4" w:rsidR="006E307A" w:rsidRPr="00950E9B" w:rsidRDefault="00327568" w:rsidP="006E307A">
            <w:pPr>
              <w:jc w:val="right"/>
              <w:rPr>
                <w:rFonts w:asciiTheme="minorBidi" w:hAnsiTheme="minorBidi" w:cstheme="minorBidi"/>
                <w:sz w:val="20"/>
                <w:szCs w:val="20"/>
              </w:rPr>
            </w:pPr>
            <w:r w:rsidRPr="00950E9B">
              <w:rPr>
                <w:rFonts w:asciiTheme="minorBidi" w:hAnsiTheme="minorBidi" w:cstheme="minorBidi"/>
                <w:sz w:val="20"/>
                <w:szCs w:val="20"/>
              </w:rPr>
              <w:t>107.379</w:t>
            </w:r>
          </w:p>
        </w:tc>
      </w:tr>
      <w:tr w:rsidR="006E307A" w:rsidRPr="00950E9B" w14:paraId="13D45FAD" w14:textId="77777777" w:rsidTr="00AC0272">
        <w:trPr>
          <w:trHeight w:val="125"/>
        </w:trPr>
        <w:tc>
          <w:tcPr>
            <w:tcW w:w="6103" w:type="dxa"/>
            <w:vAlign w:val="bottom"/>
          </w:tcPr>
          <w:p w14:paraId="6B100106" w14:textId="77777777" w:rsidR="006E307A" w:rsidRPr="00950E9B" w:rsidRDefault="006E307A" w:rsidP="006E307A">
            <w:pPr>
              <w:ind w:left="-108"/>
              <w:rPr>
                <w:rFonts w:asciiTheme="minorBidi" w:hAnsiTheme="minorBidi" w:cstheme="minorBidi"/>
                <w:sz w:val="20"/>
                <w:szCs w:val="20"/>
              </w:rPr>
            </w:pPr>
            <w:r w:rsidRPr="00950E9B">
              <w:rPr>
                <w:rFonts w:asciiTheme="minorBidi" w:hAnsiTheme="minorBidi" w:cstheme="minorBidi"/>
                <w:sz w:val="20"/>
                <w:szCs w:val="20"/>
              </w:rPr>
              <w:t>İhracat Taahhütlerinden Kaynaklanan Vergi ve Fon Yükümlülükleri</w:t>
            </w:r>
          </w:p>
        </w:tc>
        <w:tc>
          <w:tcPr>
            <w:tcW w:w="1568" w:type="dxa"/>
            <w:shd w:val="clear" w:color="auto" w:fill="auto"/>
          </w:tcPr>
          <w:p w14:paraId="600421D0" w14:textId="36DF3605" w:rsidR="006E307A" w:rsidRPr="00950E9B" w:rsidRDefault="006E307A" w:rsidP="006E307A">
            <w:pPr>
              <w:ind w:right="30"/>
              <w:jc w:val="right"/>
              <w:rPr>
                <w:rFonts w:asciiTheme="minorBidi" w:hAnsiTheme="minorBidi" w:cstheme="minorBidi"/>
                <w:sz w:val="20"/>
                <w:szCs w:val="20"/>
              </w:rPr>
            </w:pPr>
            <w:r w:rsidRPr="00950E9B">
              <w:rPr>
                <w:rFonts w:asciiTheme="minorBidi" w:hAnsiTheme="minorBidi" w:cstheme="minorBidi"/>
                <w:sz w:val="20"/>
                <w:szCs w:val="20"/>
              </w:rPr>
              <w:t>-</w:t>
            </w:r>
          </w:p>
        </w:tc>
        <w:tc>
          <w:tcPr>
            <w:tcW w:w="1599" w:type="dxa"/>
            <w:shd w:val="clear" w:color="auto" w:fill="auto"/>
          </w:tcPr>
          <w:p w14:paraId="1992124A" w14:textId="53AB873E" w:rsidR="006E307A" w:rsidRPr="00950E9B" w:rsidRDefault="006E307A" w:rsidP="006E307A">
            <w:pPr>
              <w:jc w:val="right"/>
              <w:rPr>
                <w:rFonts w:asciiTheme="minorBidi" w:hAnsiTheme="minorBidi" w:cstheme="minorBidi"/>
                <w:sz w:val="20"/>
                <w:szCs w:val="20"/>
              </w:rPr>
            </w:pPr>
            <w:r w:rsidRPr="00950E9B">
              <w:rPr>
                <w:rFonts w:asciiTheme="minorBidi" w:hAnsiTheme="minorBidi" w:cstheme="minorBidi"/>
                <w:sz w:val="20"/>
                <w:szCs w:val="20"/>
              </w:rPr>
              <w:t xml:space="preserve"> -     </w:t>
            </w:r>
          </w:p>
        </w:tc>
      </w:tr>
      <w:tr w:rsidR="006E307A" w:rsidRPr="00950E9B" w14:paraId="00FD3A9B" w14:textId="77777777" w:rsidTr="00AC0272">
        <w:trPr>
          <w:trHeight w:val="125"/>
        </w:trPr>
        <w:tc>
          <w:tcPr>
            <w:tcW w:w="6103" w:type="dxa"/>
            <w:vAlign w:val="bottom"/>
          </w:tcPr>
          <w:p w14:paraId="55672B91" w14:textId="77777777" w:rsidR="006E307A" w:rsidRPr="00950E9B" w:rsidRDefault="006E307A" w:rsidP="006E307A">
            <w:pPr>
              <w:ind w:left="-108"/>
              <w:rPr>
                <w:rFonts w:asciiTheme="minorBidi" w:hAnsiTheme="minorBidi" w:cstheme="minorBidi"/>
                <w:sz w:val="20"/>
                <w:szCs w:val="20"/>
              </w:rPr>
            </w:pPr>
            <w:r w:rsidRPr="00950E9B">
              <w:rPr>
                <w:rFonts w:asciiTheme="minorBidi" w:hAnsiTheme="minorBidi" w:cstheme="minorBidi"/>
                <w:sz w:val="20"/>
                <w:szCs w:val="20"/>
              </w:rPr>
              <w:t>Kredi Kartları Harcama Limiti Taahhütleri</w:t>
            </w:r>
          </w:p>
        </w:tc>
        <w:tc>
          <w:tcPr>
            <w:tcW w:w="1568" w:type="dxa"/>
            <w:shd w:val="clear" w:color="auto" w:fill="auto"/>
          </w:tcPr>
          <w:p w14:paraId="71FF2A98" w14:textId="2C2829B8" w:rsidR="006E307A" w:rsidRPr="00950E9B" w:rsidRDefault="006E307A" w:rsidP="006E307A">
            <w:pPr>
              <w:ind w:right="30"/>
              <w:jc w:val="right"/>
              <w:rPr>
                <w:rFonts w:asciiTheme="minorBidi" w:hAnsiTheme="minorBidi" w:cstheme="minorBidi"/>
                <w:sz w:val="20"/>
                <w:szCs w:val="20"/>
              </w:rPr>
            </w:pPr>
            <w:r w:rsidRPr="00950E9B">
              <w:rPr>
                <w:rFonts w:asciiTheme="minorBidi" w:hAnsiTheme="minorBidi" w:cstheme="minorBidi"/>
                <w:sz w:val="20"/>
                <w:szCs w:val="20"/>
              </w:rPr>
              <w:t>-</w:t>
            </w:r>
          </w:p>
        </w:tc>
        <w:tc>
          <w:tcPr>
            <w:tcW w:w="1599" w:type="dxa"/>
            <w:shd w:val="clear" w:color="auto" w:fill="auto"/>
          </w:tcPr>
          <w:p w14:paraId="65121003" w14:textId="48B07623" w:rsidR="006E307A" w:rsidRPr="00950E9B" w:rsidRDefault="006E307A" w:rsidP="006E307A">
            <w:pPr>
              <w:jc w:val="right"/>
              <w:rPr>
                <w:rFonts w:asciiTheme="minorBidi" w:hAnsiTheme="minorBidi" w:cstheme="minorBidi"/>
                <w:sz w:val="20"/>
                <w:szCs w:val="20"/>
              </w:rPr>
            </w:pPr>
            <w:r w:rsidRPr="00950E9B">
              <w:rPr>
                <w:rFonts w:asciiTheme="minorBidi" w:hAnsiTheme="minorBidi" w:cstheme="minorBidi"/>
                <w:sz w:val="20"/>
                <w:szCs w:val="20"/>
              </w:rPr>
              <w:t xml:space="preserve"> -     </w:t>
            </w:r>
          </w:p>
        </w:tc>
      </w:tr>
      <w:tr w:rsidR="006E307A" w:rsidRPr="00950E9B" w14:paraId="6CE3113C" w14:textId="77777777" w:rsidTr="00AC0272">
        <w:trPr>
          <w:trHeight w:val="125"/>
        </w:trPr>
        <w:tc>
          <w:tcPr>
            <w:tcW w:w="6103" w:type="dxa"/>
            <w:vAlign w:val="bottom"/>
          </w:tcPr>
          <w:p w14:paraId="0DBDF4EC" w14:textId="77777777" w:rsidR="006E307A" w:rsidRPr="00950E9B" w:rsidRDefault="006E307A" w:rsidP="006E307A">
            <w:pPr>
              <w:ind w:left="-108"/>
              <w:rPr>
                <w:rFonts w:asciiTheme="minorBidi" w:hAnsiTheme="minorBidi" w:cstheme="minorBidi"/>
                <w:sz w:val="20"/>
                <w:szCs w:val="20"/>
              </w:rPr>
            </w:pPr>
            <w:r w:rsidRPr="00950E9B">
              <w:rPr>
                <w:rFonts w:asciiTheme="minorBidi" w:hAnsiTheme="minorBidi" w:cstheme="minorBidi"/>
                <w:sz w:val="20"/>
                <w:szCs w:val="20"/>
              </w:rPr>
              <w:t>Diğer Cayılamaz Taahhütler</w:t>
            </w:r>
          </w:p>
        </w:tc>
        <w:tc>
          <w:tcPr>
            <w:tcW w:w="1568" w:type="dxa"/>
            <w:shd w:val="clear" w:color="auto" w:fill="auto"/>
          </w:tcPr>
          <w:p w14:paraId="4B69C672" w14:textId="3D3F4B22" w:rsidR="006E307A" w:rsidRPr="00950E9B" w:rsidRDefault="00A908C9" w:rsidP="003D42E8">
            <w:pPr>
              <w:ind w:right="30"/>
              <w:jc w:val="right"/>
              <w:rPr>
                <w:rFonts w:asciiTheme="minorBidi" w:hAnsiTheme="minorBidi" w:cstheme="minorBidi"/>
                <w:sz w:val="20"/>
                <w:szCs w:val="20"/>
              </w:rPr>
            </w:pPr>
            <w:r w:rsidRPr="00950E9B">
              <w:rPr>
                <w:rFonts w:asciiTheme="minorBidi" w:hAnsiTheme="minorBidi" w:cstheme="minorBidi"/>
                <w:sz w:val="20"/>
                <w:szCs w:val="20"/>
              </w:rPr>
              <w:t>2</w:t>
            </w:r>
            <w:r w:rsidR="003D42E8" w:rsidRPr="00950E9B">
              <w:rPr>
                <w:rFonts w:asciiTheme="minorBidi" w:hAnsiTheme="minorBidi" w:cstheme="minorBidi"/>
                <w:sz w:val="20"/>
                <w:szCs w:val="20"/>
              </w:rPr>
              <w:t>95</w:t>
            </w:r>
            <w:r w:rsidRPr="00950E9B">
              <w:rPr>
                <w:rFonts w:asciiTheme="minorBidi" w:hAnsiTheme="minorBidi" w:cstheme="minorBidi"/>
                <w:sz w:val="20"/>
                <w:szCs w:val="20"/>
              </w:rPr>
              <w:t>.</w:t>
            </w:r>
            <w:r w:rsidR="003D42E8" w:rsidRPr="00950E9B">
              <w:rPr>
                <w:rFonts w:asciiTheme="minorBidi" w:hAnsiTheme="minorBidi" w:cstheme="minorBidi"/>
                <w:sz w:val="20"/>
                <w:szCs w:val="20"/>
              </w:rPr>
              <w:t>808</w:t>
            </w:r>
          </w:p>
        </w:tc>
        <w:tc>
          <w:tcPr>
            <w:tcW w:w="1599" w:type="dxa"/>
            <w:shd w:val="clear" w:color="auto" w:fill="auto"/>
          </w:tcPr>
          <w:p w14:paraId="33EED80C" w14:textId="61D60FBE" w:rsidR="006E307A" w:rsidRPr="00950E9B" w:rsidRDefault="00327568" w:rsidP="006E307A">
            <w:pPr>
              <w:jc w:val="right"/>
              <w:rPr>
                <w:rFonts w:asciiTheme="minorBidi" w:hAnsiTheme="minorBidi" w:cstheme="minorBidi"/>
                <w:sz w:val="20"/>
                <w:szCs w:val="20"/>
              </w:rPr>
            </w:pPr>
            <w:r w:rsidRPr="00950E9B">
              <w:rPr>
                <w:rFonts w:asciiTheme="minorBidi" w:hAnsiTheme="minorBidi" w:cstheme="minorBidi"/>
                <w:sz w:val="20"/>
                <w:szCs w:val="20"/>
              </w:rPr>
              <w:t>235.387</w:t>
            </w:r>
          </w:p>
        </w:tc>
      </w:tr>
    </w:tbl>
    <w:tbl>
      <w:tblPr>
        <w:tblStyle w:val="TabloKlavuzu"/>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1"/>
        <w:gridCol w:w="1554"/>
        <w:gridCol w:w="1585"/>
      </w:tblGrid>
      <w:tr w:rsidR="00F92526" w:rsidRPr="00950E9B" w14:paraId="02003FD4" w14:textId="77777777" w:rsidTr="00047C99">
        <w:tc>
          <w:tcPr>
            <w:tcW w:w="6131" w:type="dxa"/>
            <w:vAlign w:val="bottom"/>
          </w:tcPr>
          <w:p w14:paraId="31DF5095" w14:textId="205E3493" w:rsidR="00F92526" w:rsidRPr="00950E9B" w:rsidRDefault="00F92526" w:rsidP="00F92526">
            <w:pPr>
              <w:rPr>
                <w:rFonts w:ascii="Arial" w:hAnsi="Arial" w:cs="Arial"/>
                <w:sz w:val="18"/>
                <w:szCs w:val="18"/>
              </w:rPr>
            </w:pPr>
          </w:p>
        </w:tc>
        <w:tc>
          <w:tcPr>
            <w:tcW w:w="1554" w:type="dxa"/>
            <w:vAlign w:val="center"/>
          </w:tcPr>
          <w:p w14:paraId="5F2334E6" w14:textId="0DBEEE52" w:rsidR="00F92526" w:rsidRPr="00950E9B" w:rsidRDefault="00F92526" w:rsidP="00F92526">
            <w:pPr>
              <w:jc w:val="right"/>
              <w:rPr>
                <w:rFonts w:ascii="Arial" w:hAnsi="Arial" w:cs="Arial"/>
                <w:sz w:val="18"/>
                <w:szCs w:val="18"/>
              </w:rPr>
            </w:pPr>
          </w:p>
        </w:tc>
        <w:tc>
          <w:tcPr>
            <w:tcW w:w="1585" w:type="dxa"/>
            <w:vAlign w:val="center"/>
          </w:tcPr>
          <w:p w14:paraId="64B15469" w14:textId="3449C95E" w:rsidR="00F92526" w:rsidRPr="00950E9B" w:rsidRDefault="00F92526" w:rsidP="00F92526">
            <w:pPr>
              <w:jc w:val="right"/>
              <w:rPr>
                <w:rFonts w:ascii="Arial" w:hAnsi="Arial" w:cs="Arial"/>
                <w:sz w:val="18"/>
                <w:szCs w:val="18"/>
              </w:rPr>
            </w:pPr>
          </w:p>
        </w:tc>
      </w:tr>
      <w:tr w:rsidR="00F92526" w:rsidRPr="00950E9B" w14:paraId="41AF5428" w14:textId="77777777" w:rsidTr="00047C99">
        <w:tc>
          <w:tcPr>
            <w:tcW w:w="6131" w:type="dxa"/>
            <w:tcBorders>
              <w:top w:val="single" w:sz="4" w:space="0" w:color="auto"/>
              <w:bottom w:val="single" w:sz="4" w:space="0" w:color="auto"/>
            </w:tcBorders>
          </w:tcPr>
          <w:p w14:paraId="2C9AC529" w14:textId="77777777" w:rsidR="00F92526" w:rsidRPr="00950E9B" w:rsidRDefault="00F92526" w:rsidP="00F92526">
            <w:pPr>
              <w:rPr>
                <w:sz w:val="18"/>
                <w:szCs w:val="18"/>
              </w:rPr>
            </w:pPr>
            <w:r w:rsidRPr="00950E9B">
              <w:rPr>
                <w:rFonts w:ascii="Arial" w:hAnsi="Arial" w:cs="Arial"/>
                <w:b/>
                <w:sz w:val="18"/>
                <w:szCs w:val="18"/>
              </w:rPr>
              <w:t>Toplam</w:t>
            </w:r>
          </w:p>
        </w:tc>
        <w:tc>
          <w:tcPr>
            <w:tcW w:w="1554" w:type="dxa"/>
            <w:tcBorders>
              <w:top w:val="single" w:sz="4" w:space="0" w:color="auto"/>
              <w:bottom w:val="single" w:sz="4" w:space="0" w:color="auto"/>
            </w:tcBorders>
            <w:vAlign w:val="center"/>
          </w:tcPr>
          <w:p w14:paraId="488A73DC" w14:textId="346E1F42" w:rsidR="00F92526" w:rsidRPr="00950E9B" w:rsidRDefault="00A908C9" w:rsidP="003D42E8">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2.</w:t>
            </w:r>
            <w:r w:rsidR="003D42E8" w:rsidRPr="00950E9B">
              <w:rPr>
                <w:rFonts w:asciiTheme="minorBidi" w:hAnsiTheme="minorBidi" w:cstheme="minorBidi"/>
                <w:b/>
                <w:bCs/>
                <w:color w:val="000000"/>
                <w:sz w:val="20"/>
                <w:szCs w:val="20"/>
              </w:rPr>
              <w:t>843</w:t>
            </w:r>
            <w:r w:rsidRPr="00950E9B">
              <w:rPr>
                <w:rFonts w:asciiTheme="minorBidi" w:hAnsiTheme="minorBidi" w:cstheme="minorBidi"/>
                <w:b/>
                <w:bCs/>
                <w:color w:val="000000"/>
                <w:sz w:val="20"/>
                <w:szCs w:val="20"/>
              </w:rPr>
              <w:t>.</w:t>
            </w:r>
            <w:r w:rsidR="003D42E8" w:rsidRPr="00950E9B">
              <w:rPr>
                <w:rFonts w:asciiTheme="minorBidi" w:hAnsiTheme="minorBidi" w:cstheme="minorBidi"/>
                <w:b/>
                <w:bCs/>
                <w:color w:val="000000"/>
                <w:sz w:val="20"/>
                <w:szCs w:val="20"/>
              </w:rPr>
              <w:t>317</w:t>
            </w:r>
          </w:p>
        </w:tc>
        <w:tc>
          <w:tcPr>
            <w:tcW w:w="1585" w:type="dxa"/>
            <w:tcBorders>
              <w:top w:val="single" w:sz="4" w:space="0" w:color="auto"/>
              <w:bottom w:val="single" w:sz="4" w:space="0" w:color="auto"/>
            </w:tcBorders>
            <w:vAlign w:val="center"/>
          </w:tcPr>
          <w:p w14:paraId="028BA115" w14:textId="6580E703" w:rsidR="00F92526" w:rsidRPr="00950E9B" w:rsidRDefault="00327568" w:rsidP="00047C99">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2.105.176</w:t>
            </w:r>
          </w:p>
        </w:tc>
      </w:tr>
    </w:tbl>
    <w:p w14:paraId="741BFFE1" w14:textId="24246C4F" w:rsidR="00F92526" w:rsidRPr="00950E9B" w:rsidRDefault="00F92526" w:rsidP="007857A7">
      <w:pPr>
        <w:jc w:val="both"/>
        <w:rPr>
          <w:rFonts w:ascii="Arial" w:hAnsi="Arial" w:cs="Arial"/>
          <w:b/>
          <w:sz w:val="10"/>
          <w:szCs w:val="10"/>
        </w:rPr>
      </w:pPr>
    </w:p>
    <w:p w14:paraId="33952D72" w14:textId="3CC6CDE9" w:rsidR="00136C29" w:rsidRPr="00950E9B" w:rsidRDefault="00D6149F" w:rsidP="00084C40">
      <w:pPr>
        <w:ind w:left="709" w:hanging="673"/>
        <w:jc w:val="both"/>
        <w:rPr>
          <w:rFonts w:ascii="Arial" w:hAnsi="Arial" w:cs="Arial"/>
          <w:b/>
          <w:sz w:val="20"/>
          <w:szCs w:val="20"/>
        </w:rPr>
      </w:pPr>
      <w:r w:rsidRPr="00950E9B">
        <w:rPr>
          <w:rFonts w:ascii="Arial" w:hAnsi="Arial" w:cs="Arial"/>
          <w:b/>
          <w:sz w:val="20"/>
          <w:szCs w:val="20"/>
        </w:rPr>
        <w:t>b.</w:t>
      </w:r>
      <w:r w:rsidR="00136C29" w:rsidRPr="00950E9B">
        <w:rPr>
          <w:rFonts w:ascii="Arial" w:hAnsi="Arial" w:cs="Arial"/>
          <w:b/>
          <w:sz w:val="20"/>
          <w:szCs w:val="20"/>
        </w:rPr>
        <w:tab/>
        <w:t>Nazım hesap kalemlerinden kaynaklanan muhtemel zararların ve taahhütlerin yapısı ve tutarı:</w:t>
      </w:r>
    </w:p>
    <w:p w14:paraId="7CFD3DD6" w14:textId="77777777" w:rsidR="00136C29" w:rsidRPr="00950E9B" w:rsidRDefault="00136C29" w:rsidP="00136C29">
      <w:pPr>
        <w:tabs>
          <w:tab w:val="left" w:pos="720"/>
        </w:tabs>
        <w:ind w:left="720" w:hanging="720"/>
        <w:jc w:val="both"/>
        <w:rPr>
          <w:rFonts w:ascii="Arial" w:hAnsi="Arial" w:cs="Arial"/>
          <w:b/>
          <w:sz w:val="16"/>
          <w:szCs w:val="16"/>
        </w:rPr>
      </w:pPr>
    </w:p>
    <w:p w14:paraId="1A3A2944" w14:textId="41EDCB86" w:rsidR="00136C29" w:rsidRPr="00950E9B" w:rsidRDefault="00D6149F" w:rsidP="00084C40">
      <w:pPr>
        <w:ind w:left="709" w:hanging="673"/>
        <w:jc w:val="both"/>
        <w:rPr>
          <w:rFonts w:ascii="Arial" w:hAnsi="Arial" w:cs="Arial"/>
          <w:b/>
          <w:sz w:val="20"/>
          <w:szCs w:val="20"/>
        </w:rPr>
      </w:pPr>
      <w:r w:rsidRPr="00950E9B">
        <w:rPr>
          <w:rFonts w:ascii="Arial" w:hAnsi="Arial" w:cs="Arial"/>
          <w:b/>
          <w:sz w:val="20"/>
          <w:szCs w:val="20"/>
        </w:rPr>
        <w:t>b.1.</w:t>
      </w:r>
      <w:r w:rsidR="00136C29" w:rsidRPr="00950E9B">
        <w:rPr>
          <w:rFonts w:ascii="Arial" w:hAnsi="Arial" w:cs="Arial"/>
          <w:b/>
          <w:sz w:val="20"/>
          <w:szCs w:val="20"/>
        </w:rPr>
        <w:tab/>
        <w:t>Garantiler, banka aval ve kabulleri ve mali garanti yerine geçen teminatlar ve diğer akreditifler dahil gayrinakdi krediler:</w:t>
      </w:r>
    </w:p>
    <w:p w14:paraId="444DC62F" w14:textId="77777777" w:rsidR="00136C29" w:rsidRPr="00950E9B" w:rsidRDefault="00136C29" w:rsidP="00136C29">
      <w:pPr>
        <w:ind w:left="1080" w:hanging="540"/>
        <w:jc w:val="both"/>
        <w:rPr>
          <w:rFonts w:ascii="Arial" w:hAnsi="Arial" w:cs="Arial"/>
          <w:sz w:val="10"/>
          <w:szCs w:val="20"/>
        </w:rPr>
      </w:pPr>
    </w:p>
    <w:tbl>
      <w:tblPr>
        <w:tblW w:w="9281"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21"/>
        <w:gridCol w:w="1596"/>
      </w:tblGrid>
      <w:tr w:rsidR="00EF0780" w:rsidRPr="00950E9B" w14:paraId="3368485D"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50E9B" w:rsidRDefault="00EF0780" w:rsidP="00BC15F5">
            <w:pPr>
              <w:rPr>
                <w:rFonts w:ascii="Arial" w:hAnsi="Arial" w:cs="Arial"/>
                <w:sz w:val="18"/>
                <w:szCs w:val="20"/>
              </w:rPr>
            </w:pPr>
            <w:r w:rsidRPr="00950E9B">
              <w:rPr>
                <w:rFonts w:ascii="Arial" w:hAnsi="Arial" w:cs="Arial"/>
                <w:sz w:val="18"/>
                <w:szCs w:val="20"/>
              </w:rPr>
              <w:t> </w:t>
            </w:r>
          </w:p>
        </w:tc>
        <w:tc>
          <w:tcPr>
            <w:tcW w:w="1421" w:type="dxa"/>
            <w:tcBorders>
              <w:top w:val="single" w:sz="4" w:space="0" w:color="auto"/>
              <w:bottom w:val="single" w:sz="4" w:space="0" w:color="auto"/>
            </w:tcBorders>
            <w:shd w:val="clear" w:color="auto" w:fill="FFFFFF"/>
            <w:noWrap/>
            <w:vAlign w:val="center"/>
          </w:tcPr>
          <w:p w14:paraId="28BFEC5E" w14:textId="77777777" w:rsidR="00EF0780" w:rsidRPr="00950E9B" w:rsidRDefault="00EF0780" w:rsidP="004D0FDF">
            <w:pPr>
              <w:jc w:val="right"/>
              <w:rPr>
                <w:rFonts w:ascii="Arial" w:hAnsi="Arial" w:cs="Arial"/>
                <w:b/>
                <w:sz w:val="20"/>
                <w:szCs w:val="22"/>
              </w:rPr>
            </w:pPr>
            <w:r w:rsidRPr="00950E9B">
              <w:rPr>
                <w:rFonts w:ascii="Arial" w:hAnsi="Arial" w:cs="Arial"/>
                <w:b/>
                <w:sz w:val="20"/>
                <w:szCs w:val="22"/>
              </w:rPr>
              <w:t>Cari Dönem</w:t>
            </w:r>
          </w:p>
        </w:tc>
        <w:tc>
          <w:tcPr>
            <w:tcW w:w="1596" w:type="dxa"/>
            <w:tcBorders>
              <w:top w:val="single" w:sz="4" w:space="0" w:color="auto"/>
              <w:bottom w:val="single" w:sz="4" w:space="0" w:color="auto"/>
            </w:tcBorders>
            <w:shd w:val="clear" w:color="auto" w:fill="FFFFFF"/>
            <w:noWrap/>
            <w:vAlign w:val="center"/>
          </w:tcPr>
          <w:p w14:paraId="65DB9176" w14:textId="77777777" w:rsidR="00EF0780" w:rsidRPr="00950E9B" w:rsidRDefault="00EF0780" w:rsidP="004D0FDF">
            <w:pPr>
              <w:ind w:left="-140"/>
              <w:jc w:val="right"/>
              <w:rPr>
                <w:rFonts w:ascii="Arial" w:hAnsi="Arial" w:cs="Arial"/>
                <w:b/>
                <w:sz w:val="20"/>
                <w:szCs w:val="22"/>
              </w:rPr>
            </w:pPr>
            <w:r w:rsidRPr="00950E9B">
              <w:rPr>
                <w:rFonts w:ascii="Arial" w:hAnsi="Arial" w:cs="Arial"/>
                <w:b/>
                <w:sz w:val="20"/>
                <w:szCs w:val="22"/>
              </w:rPr>
              <w:t>Önceki Dönem</w:t>
            </w:r>
          </w:p>
        </w:tc>
      </w:tr>
      <w:tr w:rsidR="00E7669A" w:rsidRPr="00950E9B" w14:paraId="40BD1E98" w14:textId="77777777" w:rsidTr="00AC0272">
        <w:trPr>
          <w:trHeight w:val="113"/>
        </w:trPr>
        <w:tc>
          <w:tcPr>
            <w:tcW w:w="6264" w:type="dxa"/>
            <w:tcBorders>
              <w:top w:val="single" w:sz="4" w:space="0" w:color="auto"/>
              <w:bottom w:val="nil"/>
            </w:tcBorders>
            <w:shd w:val="clear" w:color="auto" w:fill="FFFFFF"/>
            <w:noWrap/>
            <w:vAlign w:val="bottom"/>
          </w:tcPr>
          <w:p w14:paraId="1FBF97AE" w14:textId="77777777" w:rsidR="00E7669A" w:rsidRPr="00950E9B" w:rsidRDefault="00E7669A" w:rsidP="00BC15F5">
            <w:pPr>
              <w:rPr>
                <w:rFonts w:ascii="Arial" w:hAnsi="Arial" w:cs="Arial"/>
                <w:sz w:val="18"/>
                <w:szCs w:val="20"/>
              </w:rPr>
            </w:pPr>
          </w:p>
        </w:tc>
        <w:tc>
          <w:tcPr>
            <w:tcW w:w="1421" w:type="dxa"/>
            <w:tcBorders>
              <w:top w:val="single" w:sz="4" w:space="0" w:color="auto"/>
              <w:bottom w:val="nil"/>
            </w:tcBorders>
            <w:shd w:val="clear" w:color="auto" w:fill="FFFFFF"/>
            <w:noWrap/>
            <w:vAlign w:val="center"/>
          </w:tcPr>
          <w:p w14:paraId="142AA570" w14:textId="77777777" w:rsidR="00E7669A" w:rsidRPr="00950E9B" w:rsidRDefault="00E7669A" w:rsidP="004D0FDF">
            <w:pPr>
              <w:jc w:val="right"/>
              <w:rPr>
                <w:rFonts w:ascii="Arial" w:hAnsi="Arial" w:cs="Arial"/>
                <w:b/>
                <w:sz w:val="18"/>
                <w:szCs w:val="20"/>
              </w:rPr>
            </w:pPr>
          </w:p>
        </w:tc>
        <w:tc>
          <w:tcPr>
            <w:tcW w:w="1596" w:type="dxa"/>
            <w:tcBorders>
              <w:top w:val="single" w:sz="4" w:space="0" w:color="auto"/>
              <w:bottom w:val="nil"/>
            </w:tcBorders>
            <w:shd w:val="clear" w:color="auto" w:fill="FFFFFF"/>
            <w:noWrap/>
            <w:vAlign w:val="center"/>
          </w:tcPr>
          <w:p w14:paraId="43196825" w14:textId="77777777" w:rsidR="00E7669A" w:rsidRPr="00950E9B" w:rsidRDefault="00E7669A" w:rsidP="004D0FDF">
            <w:pPr>
              <w:ind w:left="-140"/>
              <w:jc w:val="right"/>
              <w:rPr>
                <w:rFonts w:ascii="Arial" w:hAnsi="Arial" w:cs="Arial"/>
                <w:b/>
                <w:sz w:val="18"/>
                <w:szCs w:val="20"/>
              </w:rPr>
            </w:pPr>
          </w:p>
        </w:tc>
      </w:tr>
      <w:tr w:rsidR="00327568" w:rsidRPr="00950E9B" w14:paraId="0195756D" w14:textId="77777777" w:rsidTr="00AC0272">
        <w:trPr>
          <w:trHeight w:val="113"/>
        </w:trPr>
        <w:tc>
          <w:tcPr>
            <w:tcW w:w="6264" w:type="dxa"/>
            <w:tcBorders>
              <w:top w:val="nil"/>
            </w:tcBorders>
            <w:shd w:val="clear" w:color="auto" w:fill="FFFFFF"/>
            <w:noWrap/>
            <w:vAlign w:val="bottom"/>
          </w:tcPr>
          <w:p w14:paraId="42ACF239" w14:textId="6C63E19E" w:rsidR="00327568" w:rsidRPr="00950E9B" w:rsidRDefault="00327568" w:rsidP="00327568">
            <w:pPr>
              <w:rPr>
                <w:rFonts w:ascii="Arial" w:hAnsi="Arial" w:cs="Arial"/>
                <w:color w:val="000000"/>
                <w:sz w:val="18"/>
                <w:szCs w:val="20"/>
              </w:rPr>
            </w:pPr>
            <w:r w:rsidRPr="00950E9B">
              <w:rPr>
                <w:rFonts w:asciiTheme="minorBidi" w:hAnsiTheme="minorBidi" w:cstheme="minorBidi"/>
                <w:sz w:val="20"/>
                <w:szCs w:val="20"/>
              </w:rPr>
              <w:t>Teminat Mektupları</w:t>
            </w:r>
          </w:p>
        </w:tc>
        <w:tc>
          <w:tcPr>
            <w:tcW w:w="1421" w:type="dxa"/>
            <w:tcBorders>
              <w:top w:val="nil"/>
            </w:tcBorders>
            <w:shd w:val="clear" w:color="auto" w:fill="FFFFFF"/>
            <w:noWrap/>
            <w:vAlign w:val="center"/>
          </w:tcPr>
          <w:p w14:paraId="7FD557C2" w14:textId="70E9D1FA"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7</w:t>
            </w:r>
            <w:r w:rsidR="00470A32" w:rsidRPr="00950E9B">
              <w:rPr>
                <w:rFonts w:asciiTheme="minorBidi" w:hAnsiTheme="minorBidi" w:cstheme="minorBidi"/>
                <w:sz w:val="20"/>
                <w:szCs w:val="20"/>
              </w:rPr>
              <w:t>.</w:t>
            </w:r>
            <w:r w:rsidRPr="00950E9B">
              <w:rPr>
                <w:rFonts w:asciiTheme="minorBidi" w:hAnsiTheme="minorBidi" w:cstheme="minorBidi"/>
                <w:sz w:val="20"/>
                <w:szCs w:val="20"/>
              </w:rPr>
              <w:t>664</w:t>
            </w:r>
            <w:r w:rsidR="00470A32" w:rsidRPr="00950E9B">
              <w:rPr>
                <w:rFonts w:asciiTheme="minorBidi" w:hAnsiTheme="minorBidi" w:cstheme="minorBidi"/>
                <w:sz w:val="20"/>
                <w:szCs w:val="20"/>
              </w:rPr>
              <w:t>.3</w:t>
            </w:r>
            <w:r w:rsidRPr="00950E9B">
              <w:rPr>
                <w:rFonts w:asciiTheme="minorBidi" w:hAnsiTheme="minorBidi" w:cstheme="minorBidi"/>
                <w:sz w:val="20"/>
                <w:szCs w:val="20"/>
              </w:rPr>
              <w:t>63</w:t>
            </w:r>
          </w:p>
        </w:tc>
        <w:tc>
          <w:tcPr>
            <w:tcW w:w="1596" w:type="dxa"/>
            <w:tcBorders>
              <w:top w:val="nil"/>
            </w:tcBorders>
            <w:shd w:val="clear" w:color="auto" w:fill="FFFFFF"/>
            <w:noWrap/>
            <w:vAlign w:val="center"/>
          </w:tcPr>
          <w:p w14:paraId="3694B2A0" w14:textId="43E2F717"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4.880.620</w:t>
            </w:r>
          </w:p>
        </w:tc>
      </w:tr>
      <w:tr w:rsidR="00327568" w:rsidRPr="00950E9B" w14:paraId="01866A80" w14:textId="77777777" w:rsidTr="00AC0272">
        <w:trPr>
          <w:trHeight w:val="113"/>
        </w:trPr>
        <w:tc>
          <w:tcPr>
            <w:tcW w:w="6264" w:type="dxa"/>
            <w:shd w:val="clear" w:color="auto" w:fill="FFFFFF"/>
            <w:noWrap/>
            <w:vAlign w:val="bottom"/>
          </w:tcPr>
          <w:p w14:paraId="5DC68D25" w14:textId="4ED36235" w:rsidR="00327568" w:rsidRPr="00950E9B" w:rsidRDefault="00327568" w:rsidP="00327568">
            <w:pPr>
              <w:rPr>
                <w:rFonts w:ascii="Arial" w:hAnsi="Arial" w:cs="Arial"/>
                <w:color w:val="000000"/>
                <w:sz w:val="18"/>
                <w:szCs w:val="20"/>
              </w:rPr>
            </w:pPr>
            <w:r w:rsidRPr="00950E9B">
              <w:rPr>
                <w:rFonts w:asciiTheme="minorBidi" w:hAnsiTheme="minorBidi" w:cstheme="minorBidi"/>
                <w:sz w:val="20"/>
                <w:szCs w:val="20"/>
              </w:rPr>
              <w:t>Akreditifler</w:t>
            </w:r>
          </w:p>
        </w:tc>
        <w:tc>
          <w:tcPr>
            <w:tcW w:w="1421" w:type="dxa"/>
            <w:shd w:val="clear" w:color="auto" w:fill="FFFFFF"/>
            <w:noWrap/>
            <w:vAlign w:val="center"/>
          </w:tcPr>
          <w:p w14:paraId="2521A746" w14:textId="7E100AA3"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34</w:t>
            </w:r>
            <w:r w:rsidR="00470A32" w:rsidRPr="00950E9B">
              <w:rPr>
                <w:rFonts w:asciiTheme="minorBidi" w:hAnsiTheme="minorBidi" w:cstheme="minorBidi"/>
                <w:sz w:val="20"/>
                <w:szCs w:val="20"/>
              </w:rPr>
              <w:t>7.</w:t>
            </w:r>
            <w:r w:rsidRPr="00950E9B">
              <w:rPr>
                <w:rFonts w:asciiTheme="minorBidi" w:hAnsiTheme="minorBidi" w:cstheme="minorBidi"/>
                <w:sz w:val="20"/>
                <w:szCs w:val="20"/>
              </w:rPr>
              <w:t>447</w:t>
            </w:r>
          </w:p>
        </w:tc>
        <w:tc>
          <w:tcPr>
            <w:tcW w:w="1596" w:type="dxa"/>
            <w:shd w:val="clear" w:color="auto" w:fill="FFFFFF"/>
            <w:noWrap/>
            <w:vAlign w:val="center"/>
          </w:tcPr>
          <w:p w14:paraId="171AFDC7" w14:textId="016C7FA0"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522.524</w:t>
            </w:r>
          </w:p>
        </w:tc>
      </w:tr>
      <w:tr w:rsidR="00327568" w:rsidRPr="00950E9B" w14:paraId="30AF48AF" w14:textId="77777777" w:rsidTr="00AC0272">
        <w:trPr>
          <w:trHeight w:val="113"/>
        </w:trPr>
        <w:tc>
          <w:tcPr>
            <w:tcW w:w="6264" w:type="dxa"/>
            <w:shd w:val="clear" w:color="auto" w:fill="FFFFFF"/>
            <w:noWrap/>
            <w:vAlign w:val="bottom"/>
          </w:tcPr>
          <w:p w14:paraId="1CB0749D" w14:textId="1E6B762E" w:rsidR="00327568" w:rsidRPr="00950E9B" w:rsidRDefault="00327568" w:rsidP="00327568">
            <w:pPr>
              <w:rPr>
                <w:rFonts w:ascii="Arial" w:hAnsi="Arial" w:cs="Arial"/>
                <w:color w:val="000000"/>
                <w:sz w:val="18"/>
                <w:szCs w:val="20"/>
              </w:rPr>
            </w:pPr>
            <w:r w:rsidRPr="00950E9B">
              <w:rPr>
                <w:rFonts w:asciiTheme="minorBidi" w:hAnsiTheme="minorBidi" w:cstheme="minorBidi"/>
                <w:sz w:val="20"/>
                <w:szCs w:val="20"/>
              </w:rPr>
              <w:t>Banka Kredileri</w:t>
            </w:r>
          </w:p>
        </w:tc>
        <w:tc>
          <w:tcPr>
            <w:tcW w:w="1421" w:type="dxa"/>
            <w:shd w:val="clear" w:color="auto" w:fill="FFFFFF"/>
            <w:noWrap/>
            <w:vAlign w:val="center"/>
          </w:tcPr>
          <w:p w14:paraId="387662C9" w14:textId="2551BD25"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686</w:t>
            </w:r>
            <w:r w:rsidR="00470A32" w:rsidRPr="00950E9B">
              <w:rPr>
                <w:rFonts w:asciiTheme="minorBidi" w:hAnsiTheme="minorBidi" w:cstheme="minorBidi"/>
                <w:sz w:val="20"/>
                <w:szCs w:val="20"/>
              </w:rPr>
              <w:t>.</w:t>
            </w:r>
            <w:r w:rsidRPr="00950E9B">
              <w:rPr>
                <w:rFonts w:asciiTheme="minorBidi" w:hAnsiTheme="minorBidi" w:cstheme="minorBidi"/>
                <w:sz w:val="20"/>
                <w:szCs w:val="20"/>
              </w:rPr>
              <w:t>254</w:t>
            </w:r>
          </w:p>
        </w:tc>
        <w:tc>
          <w:tcPr>
            <w:tcW w:w="1596" w:type="dxa"/>
            <w:shd w:val="clear" w:color="auto" w:fill="FFFFFF"/>
            <w:noWrap/>
            <w:vAlign w:val="center"/>
          </w:tcPr>
          <w:p w14:paraId="30B87D65" w14:textId="61E3B7F2"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757.757</w:t>
            </w:r>
          </w:p>
        </w:tc>
      </w:tr>
      <w:tr w:rsidR="00327568" w:rsidRPr="00950E9B" w14:paraId="2E7C05AB" w14:textId="77777777" w:rsidTr="00AC0272">
        <w:trPr>
          <w:trHeight w:val="113"/>
        </w:trPr>
        <w:tc>
          <w:tcPr>
            <w:tcW w:w="6264" w:type="dxa"/>
            <w:tcBorders>
              <w:top w:val="nil"/>
              <w:bottom w:val="nil"/>
            </w:tcBorders>
            <w:shd w:val="clear" w:color="auto" w:fill="FFFFFF"/>
            <w:noWrap/>
            <w:vAlign w:val="bottom"/>
          </w:tcPr>
          <w:p w14:paraId="4F8435DE" w14:textId="1BA17DE8" w:rsidR="00327568" w:rsidRPr="00950E9B" w:rsidRDefault="00327568" w:rsidP="00327568">
            <w:pPr>
              <w:rPr>
                <w:rFonts w:ascii="Arial" w:hAnsi="Arial" w:cs="Arial"/>
                <w:color w:val="000000"/>
                <w:sz w:val="18"/>
                <w:szCs w:val="20"/>
              </w:rPr>
            </w:pPr>
            <w:r w:rsidRPr="00950E9B">
              <w:rPr>
                <w:rFonts w:asciiTheme="minorBidi" w:hAnsiTheme="minorBidi" w:cstheme="minorBidi"/>
                <w:sz w:val="20"/>
                <w:szCs w:val="20"/>
              </w:rPr>
              <w:t>Diğer Garanti ve Kefaletler</w:t>
            </w:r>
          </w:p>
        </w:tc>
        <w:tc>
          <w:tcPr>
            <w:tcW w:w="1421" w:type="dxa"/>
            <w:tcBorders>
              <w:top w:val="nil"/>
              <w:bottom w:val="nil"/>
            </w:tcBorders>
            <w:shd w:val="clear" w:color="auto" w:fill="FFFFFF"/>
            <w:noWrap/>
            <w:vAlign w:val="center"/>
          </w:tcPr>
          <w:p w14:paraId="1E136CC1" w14:textId="7D0C2B0F" w:rsidR="00327568" w:rsidRPr="00950E9B" w:rsidRDefault="00327568" w:rsidP="00327568">
            <w:pPr>
              <w:jc w:val="right"/>
              <w:rPr>
                <w:rFonts w:asciiTheme="minorBidi" w:hAnsiTheme="minorBidi" w:cstheme="minorBidi"/>
                <w:sz w:val="20"/>
                <w:szCs w:val="20"/>
              </w:rPr>
            </w:pPr>
            <w:r w:rsidRPr="00950E9B">
              <w:rPr>
                <w:rFonts w:asciiTheme="minorBidi" w:hAnsiTheme="minorBidi" w:cstheme="minorBidi"/>
                <w:sz w:val="20"/>
                <w:szCs w:val="20"/>
              </w:rPr>
              <w:t>-</w:t>
            </w:r>
          </w:p>
        </w:tc>
        <w:tc>
          <w:tcPr>
            <w:tcW w:w="1596" w:type="dxa"/>
            <w:tcBorders>
              <w:top w:val="nil"/>
              <w:bottom w:val="nil"/>
            </w:tcBorders>
            <w:shd w:val="clear" w:color="auto" w:fill="FFFFFF"/>
            <w:noWrap/>
            <w:vAlign w:val="center"/>
          </w:tcPr>
          <w:p w14:paraId="6A3FD930" w14:textId="4A79C72C"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w:t>
            </w:r>
          </w:p>
        </w:tc>
      </w:tr>
      <w:tr w:rsidR="00327568" w:rsidRPr="00950E9B" w14:paraId="2A96C6DE" w14:textId="77777777" w:rsidTr="00AC0272">
        <w:trPr>
          <w:trHeight w:val="113"/>
        </w:trPr>
        <w:tc>
          <w:tcPr>
            <w:tcW w:w="6264" w:type="dxa"/>
            <w:tcBorders>
              <w:top w:val="nil"/>
              <w:bottom w:val="single" w:sz="4" w:space="0" w:color="auto"/>
            </w:tcBorders>
            <w:shd w:val="clear" w:color="auto" w:fill="FFFFFF"/>
            <w:noWrap/>
            <w:vAlign w:val="bottom"/>
          </w:tcPr>
          <w:p w14:paraId="66F234EE" w14:textId="77777777" w:rsidR="00327568" w:rsidRPr="00950E9B" w:rsidRDefault="00327568" w:rsidP="00327568">
            <w:pPr>
              <w:ind w:firstLine="61"/>
              <w:rPr>
                <w:rFonts w:ascii="Arial" w:hAnsi="Arial" w:cs="Arial"/>
                <w:sz w:val="18"/>
                <w:szCs w:val="20"/>
              </w:rPr>
            </w:pPr>
          </w:p>
        </w:tc>
        <w:tc>
          <w:tcPr>
            <w:tcW w:w="1421" w:type="dxa"/>
            <w:tcBorders>
              <w:top w:val="nil"/>
              <w:bottom w:val="single" w:sz="4" w:space="0" w:color="auto"/>
            </w:tcBorders>
            <w:shd w:val="clear" w:color="auto" w:fill="FFFFFF"/>
            <w:noWrap/>
            <w:vAlign w:val="center"/>
          </w:tcPr>
          <w:p w14:paraId="74E5770F" w14:textId="70179847" w:rsidR="00327568" w:rsidRPr="00950E9B" w:rsidRDefault="00327568" w:rsidP="00327568">
            <w:pPr>
              <w:jc w:val="right"/>
              <w:rPr>
                <w:rFonts w:asciiTheme="minorBidi" w:hAnsiTheme="minorBidi" w:cstheme="minorBidi"/>
                <w:sz w:val="20"/>
                <w:szCs w:val="20"/>
              </w:rPr>
            </w:pPr>
          </w:p>
        </w:tc>
        <w:tc>
          <w:tcPr>
            <w:tcW w:w="1596" w:type="dxa"/>
            <w:tcBorders>
              <w:top w:val="nil"/>
              <w:bottom w:val="single" w:sz="4" w:space="0" w:color="auto"/>
            </w:tcBorders>
            <w:shd w:val="clear" w:color="auto" w:fill="FFFFFF"/>
            <w:noWrap/>
            <w:vAlign w:val="center"/>
          </w:tcPr>
          <w:p w14:paraId="22156A2B" w14:textId="33BB23D9" w:rsidR="00327568" w:rsidRPr="00950E9B" w:rsidRDefault="00327568" w:rsidP="00327568">
            <w:pPr>
              <w:jc w:val="right"/>
              <w:rPr>
                <w:rFonts w:ascii="Arial" w:hAnsi="Arial" w:cs="Arial"/>
                <w:color w:val="000000"/>
                <w:sz w:val="18"/>
                <w:szCs w:val="20"/>
              </w:rPr>
            </w:pPr>
          </w:p>
        </w:tc>
      </w:tr>
      <w:tr w:rsidR="00327568" w:rsidRPr="00950E9B" w14:paraId="44955D6F"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327568" w:rsidRPr="00950E9B" w:rsidRDefault="00327568" w:rsidP="00327568">
            <w:pPr>
              <w:ind w:firstLine="61"/>
              <w:rPr>
                <w:rFonts w:ascii="Arial" w:hAnsi="Arial" w:cs="Arial"/>
                <w:b/>
                <w:sz w:val="18"/>
                <w:szCs w:val="20"/>
              </w:rPr>
            </w:pPr>
            <w:r w:rsidRPr="00950E9B">
              <w:rPr>
                <w:rFonts w:ascii="Arial" w:hAnsi="Arial" w:cs="Arial"/>
                <w:b/>
                <w:sz w:val="18"/>
                <w:szCs w:val="20"/>
              </w:rPr>
              <w:t>Toplam</w:t>
            </w:r>
          </w:p>
        </w:tc>
        <w:tc>
          <w:tcPr>
            <w:tcW w:w="1421" w:type="dxa"/>
            <w:tcBorders>
              <w:top w:val="single" w:sz="4" w:space="0" w:color="auto"/>
              <w:bottom w:val="single" w:sz="4" w:space="0" w:color="auto"/>
            </w:tcBorders>
            <w:shd w:val="clear" w:color="auto" w:fill="FFFFFF"/>
            <w:noWrap/>
            <w:vAlign w:val="center"/>
          </w:tcPr>
          <w:p w14:paraId="4CC19625" w14:textId="183ACDCF" w:rsidR="00327568" w:rsidRPr="00950E9B" w:rsidRDefault="003D42E8" w:rsidP="003D42E8">
            <w:pPr>
              <w:jc w:val="right"/>
              <w:rPr>
                <w:rFonts w:asciiTheme="minorBidi" w:hAnsiTheme="minorBidi" w:cstheme="minorBidi"/>
                <w:b/>
                <w:sz w:val="20"/>
                <w:szCs w:val="20"/>
              </w:rPr>
            </w:pPr>
            <w:r w:rsidRPr="00950E9B">
              <w:rPr>
                <w:rFonts w:asciiTheme="minorBidi" w:hAnsiTheme="minorBidi" w:cstheme="minorBidi"/>
                <w:b/>
                <w:sz w:val="20"/>
                <w:szCs w:val="20"/>
              </w:rPr>
              <w:t>8</w:t>
            </w:r>
            <w:r w:rsidR="00470A32" w:rsidRPr="00950E9B">
              <w:rPr>
                <w:rFonts w:asciiTheme="minorBidi" w:hAnsiTheme="minorBidi" w:cstheme="minorBidi"/>
                <w:b/>
                <w:sz w:val="20"/>
                <w:szCs w:val="20"/>
              </w:rPr>
              <w:t>.</w:t>
            </w:r>
            <w:r w:rsidRPr="00950E9B">
              <w:rPr>
                <w:rFonts w:asciiTheme="minorBidi" w:hAnsiTheme="minorBidi" w:cstheme="minorBidi"/>
                <w:b/>
                <w:sz w:val="20"/>
                <w:szCs w:val="20"/>
              </w:rPr>
              <w:t>698</w:t>
            </w:r>
            <w:r w:rsidR="00470A32" w:rsidRPr="00950E9B">
              <w:rPr>
                <w:rFonts w:asciiTheme="minorBidi" w:hAnsiTheme="minorBidi" w:cstheme="minorBidi"/>
                <w:b/>
                <w:sz w:val="20"/>
                <w:szCs w:val="20"/>
              </w:rPr>
              <w:t>.</w:t>
            </w:r>
            <w:r w:rsidRPr="00950E9B">
              <w:rPr>
                <w:rFonts w:asciiTheme="minorBidi" w:hAnsiTheme="minorBidi" w:cstheme="minorBidi"/>
                <w:b/>
                <w:sz w:val="20"/>
                <w:szCs w:val="20"/>
              </w:rPr>
              <w:t>064</w:t>
            </w:r>
          </w:p>
        </w:tc>
        <w:tc>
          <w:tcPr>
            <w:tcW w:w="1596" w:type="dxa"/>
            <w:tcBorders>
              <w:top w:val="single" w:sz="4" w:space="0" w:color="auto"/>
              <w:bottom w:val="single" w:sz="4" w:space="0" w:color="auto"/>
            </w:tcBorders>
            <w:shd w:val="clear" w:color="auto" w:fill="FFFFFF"/>
            <w:noWrap/>
            <w:vAlign w:val="center"/>
          </w:tcPr>
          <w:p w14:paraId="39A9DD23" w14:textId="2DB04628" w:rsidR="00327568" w:rsidRPr="00950E9B" w:rsidRDefault="00327568" w:rsidP="00327568">
            <w:pPr>
              <w:jc w:val="right"/>
              <w:rPr>
                <w:rFonts w:ascii="Arial" w:hAnsi="Arial" w:cs="Arial"/>
                <w:b/>
                <w:sz w:val="18"/>
                <w:szCs w:val="20"/>
              </w:rPr>
            </w:pPr>
            <w:r w:rsidRPr="00950E9B">
              <w:rPr>
                <w:rFonts w:asciiTheme="minorBidi" w:hAnsiTheme="minorBidi" w:cstheme="minorBidi"/>
                <w:b/>
                <w:sz w:val="20"/>
                <w:szCs w:val="20"/>
              </w:rPr>
              <w:t>6.160.901</w:t>
            </w:r>
          </w:p>
        </w:tc>
      </w:tr>
    </w:tbl>
    <w:p w14:paraId="312E3D5F" w14:textId="77777777" w:rsidR="00136C29" w:rsidRPr="00950E9B" w:rsidRDefault="00136C29" w:rsidP="00136C29">
      <w:pPr>
        <w:tabs>
          <w:tab w:val="left" w:pos="6382"/>
        </w:tabs>
        <w:jc w:val="both"/>
        <w:rPr>
          <w:rFonts w:ascii="Arial" w:hAnsi="Arial" w:cs="Arial"/>
          <w:sz w:val="16"/>
          <w:szCs w:val="16"/>
        </w:rPr>
      </w:pPr>
    </w:p>
    <w:p w14:paraId="55F53B61" w14:textId="09D72FAF" w:rsidR="00136C29" w:rsidRPr="00950E9B" w:rsidRDefault="00D6149F" w:rsidP="00084C40">
      <w:pPr>
        <w:ind w:left="709" w:hanging="664"/>
        <w:jc w:val="both"/>
        <w:rPr>
          <w:rFonts w:ascii="Arial" w:hAnsi="Arial" w:cs="Arial"/>
          <w:b/>
          <w:sz w:val="20"/>
          <w:szCs w:val="20"/>
        </w:rPr>
      </w:pPr>
      <w:r w:rsidRPr="00950E9B">
        <w:rPr>
          <w:rFonts w:ascii="Arial" w:hAnsi="Arial" w:cs="Arial"/>
          <w:b/>
          <w:sz w:val="20"/>
          <w:szCs w:val="20"/>
        </w:rPr>
        <w:t>b.2.</w:t>
      </w:r>
      <w:r w:rsidR="00136C29" w:rsidRPr="00950E9B">
        <w:rPr>
          <w:rFonts w:ascii="Arial" w:hAnsi="Arial" w:cs="Arial"/>
          <w:b/>
          <w:sz w:val="20"/>
          <w:szCs w:val="20"/>
        </w:rPr>
        <w:tab/>
        <w:t>Kesin teminatlar, geçici teminatlar, kefaletler ve benzeri işlemler:</w:t>
      </w:r>
    </w:p>
    <w:p w14:paraId="3BF3D839" w14:textId="77777777" w:rsidR="00136C29" w:rsidRPr="00950E9B" w:rsidRDefault="00136C29" w:rsidP="00136C29">
      <w:pPr>
        <w:jc w:val="both"/>
        <w:rPr>
          <w:rFonts w:ascii="Arial" w:hAnsi="Arial" w:cs="Arial"/>
          <w:sz w:val="16"/>
          <w:szCs w:val="16"/>
        </w:rPr>
      </w:pPr>
      <w:r w:rsidRPr="00950E9B">
        <w:rPr>
          <w:rFonts w:ascii="Arial" w:hAnsi="Arial" w:cs="Arial"/>
          <w:sz w:val="16"/>
          <w:szCs w:val="16"/>
        </w:rPr>
        <w:tab/>
      </w:r>
    </w:p>
    <w:tbl>
      <w:tblPr>
        <w:tblW w:w="9323" w:type="dxa"/>
        <w:tblCellMar>
          <w:left w:w="70" w:type="dxa"/>
          <w:right w:w="70" w:type="dxa"/>
        </w:tblCellMar>
        <w:tblLook w:val="0000" w:firstRow="0" w:lastRow="0" w:firstColumn="0" w:lastColumn="0" w:noHBand="0" w:noVBand="0"/>
      </w:tblPr>
      <w:tblGrid>
        <w:gridCol w:w="6237"/>
        <w:gridCol w:w="1448"/>
        <w:gridCol w:w="1638"/>
      </w:tblGrid>
      <w:tr w:rsidR="00EF0780" w:rsidRPr="00950E9B" w14:paraId="77EDD948" w14:textId="77777777" w:rsidTr="00AC0272">
        <w:trPr>
          <w:trHeight w:val="113"/>
        </w:trPr>
        <w:tc>
          <w:tcPr>
            <w:tcW w:w="6237" w:type="dxa"/>
            <w:tcBorders>
              <w:top w:val="single" w:sz="4" w:space="0" w:color="auto"/>
              <w:bottom w:val="single" w:sz="4" w:space="0" w:color="auto"/>
            </w:tcBorders>
            <w:shd w:val="clear" w:color="auto" w:fill="FFFFFF"/>
            <w:noWrap/>
            <w:vAlign w:val="bottom"/>
          </w:tcPr>
          <w:p w14:paraId="14BAD056" w14:textId="77777777" w:rsidR="00EF0780" w:rsidRPr="00950E9B" w:rsidRDefault="00EF0780" w:rsidP="00BC15F5">
            <w:pPr>
              <w:rPr>
                <w:rFonts w:ascii="Arial" w:hAnsi="Arial" w:cs="Arial"/>
                <w:sz w:val="18"/>
                <w:szCs w:val="20"/>
              </w:rPr>
            </w:pPr>
            <w:r w:rsidRPr="00950E9B">
              <w:rPr>
                <w:rFonts w:ascii="Arial" w:hAnsi="Arial" w:cs="Arial"/>
                <w:sz w:val="18"/>
                <w:szCs w:val="20"/>
              </w:rPr>
              <w:t> </w:t>
            </w:r>
          </w:p>
        </w:tc>
        <w:tc>
          <w:tcPr>
            <w:tcW w:w="1448" w:type="dxa"/>
            <w:tcBorders>
              <w:top w:val="single" w:sz="4" w:space="0" w:color="auto"/>
              <w:bottom w:val="single" w:sz="4" w:space="0" w:color="auto"/>
            </w:tcBorders>
            <w:shd w:val="clear" w:color="auto" w:fill="FFFFFF"/>
            <w:noWrap/>
            <w:vAlign w:val="center"/>
          </w:tcPr>
          <w:p w14:paraId="5DD72D9C" w14:textId="77777777" w:rsidR="00EF0780" w:rsidRPr="00950E9B" w:rsidRDefault="00EF0780" w:rsidP="008D0785">
            <w:pPr>
              <w:ind w:firstLine="144"/>
              <w:jc w:val="center"/>
              <w:rPr>
                <w:rFonts w:ascii="Arial" w:hAnsi="Arial" w:cs="Arial"/>
                <w:b/>
                <w:sz w:val="20"/>
                <w:szCs w:val="22"/>
              </w:rPr>
            </w:pPr>
            <w:r w:rsidRPr="00950E9B">
              <w:rPr>
                <w:rFonts w:ascii="Arial" w:hAnsi="Arial" w:cs="Arial"/>
                <w:b/>
                <w:sz w:val="20"/>
                <w:szCs w:val="22"/>
              </w:rPr>
              <w:t>Cari Dönem</w:t>
            </w:r>
          </w:p>
        </w:tc>
        <w:tc>
          <w:tcPr>
            <w:tcW w:w="1638" w:type="dxa"/>
            <w:tcBorders>
              <w:top w:val="single" w:sz="4" w:space="0" w:color="auto"/>
              <w:bottom w:val="single" w:sz="4" w:space="0" w:color="auto"/>
            </w:tcBorders>
            <w:shd w:val="clear" w:color="auto" w:fill="FFFFFF"/>
            <w:noWrap/>
            <w:vAlign w:val="center"/>
          </w:tcPr>
          <w:p w14:paraId="22FDA69F" w14:textId="77777777" w:rsidR="00EF0780" w:rsidRPr="00950E9B" w:rsidRDefault="00EF0780" w:rsidP="008D0785">
            <w:pPr>
              <w:ind w:left="-140" w:right="-211"/>
              <w:jc w:val="center"/>
              <w:rPr>
                <w:rFonts w:ascii="Arial" w:hAnsi="Arial" w:cs="Arial"/>
                <w:b/>
                <w:sz w:val="20"/>
                <w:szCs w:val="22"/>
              </w:rPr>
            </w:pPr>
            <w:r w:rsidRPr="00950E9B">
              <w:rPr>
                <w:rFonts w:ascii="Arial" w:hAnsi="Arial" w:cs="Arial"/>
                <w:b/>
                <w:sz w:val="20"/>
                <w:szCs w:val="22"/>
              </w:rPr>
              <w:t>Önceki Dönem</w:t>
            </w:r>
          </w:p>
        </w:tc>
      </w:tr>
      <w:tr w:rsidR="000B182B" w:rsidRPr="00950E9B" w14:paraId="19F2FF25" w14:textId="77777777" w:rsidTr="00AC0272">
        <w:trPr>
          <w:trHeight w:val="113"/>
        </w:trPr>
        <w:tc>
          <w:tcPr>
            <w:tcW w:w="6237" w:type="dxa"/>
            <w:tcBorders>
              <w:top w:val="single" w:sz="4" w:space="0" w:color="auto"/>
            </w:tcBorders>
            <w:shd w:val="clear" w:color="auto" w:fill="FFFFFF"/>
            <w:noWrap/>
            <w:vAlign w:val="bottom"/>
          </w:tcPr>
          <w:p w14:paraId="15F44197" w14:textId="77777777" w:rsidR="000B182B" w:rsidRPr="00950E9B" w:rsidRDefault="000B182B" w:rsidP="00BC15F5">
            <w:pPr>
              <w:rPr>
                <w:rFonts w:ascii="Arial" w:hAnsi="Arial" w:cs="Arial"/>
                <w:sz w:val="16"/>
                <w:szCs w:val="20"/>
              </w:rPr>
            </w:pPr>
          </w:p>
        </w:tc>
        <w:tc>
          <w:tcPr>
            <w:tcW w:w="1448" w:type="dxa"/>
            <w:tcBorders>
              <w:top w:val="single" w:sz="4" w:space="0" w:color="auto"/>
            </w:tcBorders>
            <w:shd w:val="clear" w:color="auto" w:fill="FFFFFF"/>
            <w:noWrap/>
            <w:vAlign w:val="center"/>
          </w:tcPr>
          <w:p w14:paraId="5684F048" w14:textId="77777777" w:rsidR="000B182B" w:rsidRPr="00950E9B" w:rsidRDefault="000B182B" w:rsidP="008D0785">
            <w:pPr>
              <w:ind w:firstLine="144"/>
              <w:jc w:val="center"/>
              <w:rPr>
                <w:rFonts w:ascii="Arial" w:hAnsi="Arial" w:cs="Arial"/>
                <w:b/>
                <w:sz w:val="16"/>
                <w:szCs w:val="20"/>
              </w:rPr>
            </w:pPr>
          </w:p>
        </w:tc>
        <w:tc>
          <w:tcPr>
            <w:tcW w:w="1638" w:type="dxa"/>
            <w:tcBorders>
              <w:top w:val="single" w:sz="4" w:space="0" w:color="auto"/>
            </w:tcBorders>
            <w:shd w:val="clear" w:color="auto" w:fill="FFFFFF"/>
            <w:noWrap/>
            <w:vAlign w:val="center"/>
          </w:tcPr>
          <w:p w14:paraId="4502DD5C" w14:textId="77777777" w:rsidR="000B182B" w:rsidRPr="00950E9B" w:rsidRDefault="000B182B" w:rsidP="008D0785">
            <w:pPr>
              <w:ind w:left="-140" w:right="-211"/>
              <w:jc w:val="center"/>
              <w:rPr>
                <w:rFonts w:ascii="Arial" w:hAnsi="Arial" w:cs="Arial"/>
                <w:b/>
                <w:sz w:val="16"/>
                <w:szCs w:val="20"/>
              </w:rPr>
            </w:pPr>
          </w:p>
        </w:tc>
      </w:tr>
      <w:tr w:rsidR="00327568" w:rsidRPr="00950E9B" w14:paraId="1E5B3E4C" w14:textId="77777777" w:rsidTr="00AC0272">
        <w:trPr>
          <w:trHeight w:val="113"/>
        </w:trPr>
        <w:tc>
          <w:tcPr>
            <w:tcW w:w="6237" w:type="dxa"/>
            <w:shd w:val="clear" w:color="auto" w:fill="FFFFFF"/>
            <w:noWrap/>
          </w:tcPr>
          <w:p w14:paraId="7AB58FD8" w14:textId="4E86AE1C" w:rsidR="00327568" w:rsidRPr="00950E9B" w:rsidRDefault="00327568" w:rsidP="00327568">
            <w:pPr>
              <w:ind w:firstLine="61"/>
              <w:rPr>
                <w:rFonts w:ascii="Arial" w:hAnsi="Arial" w:cs="Arial"/>
                <w:sz w:val="18"/>
                <w:szCs w:val="20"/>
              </w:rPr>
            </w:pPr>
            <w:r w:rsidRPr="00950E9B">
              <w:rPr>
                <w:rFonts w:asciiTheme="minorBidi" w:hAnsiTheme="minorBidi" w:cstheme="minorBidi"/>
                <w:sz w:val="20"/>
                <w:szCs w:val="20"/>
              </w:rPr>
              <w:t>Geçici Teminat Mektupları</w:t>
            </w:r>
          </w:p>
        </w:tc>
        <w:tc>
          <w:tcPr>
            <w:tcW w:w="1448" w:type="dxa"/>
            <w:shd w:val="clear" w:color="auto" w:fill="FFFFFF"/>
            <w:noWrap/>
            <w:vAlign w:val="center"/>
          </w:tcPr>
          <w:p w14:paraId="225C58DE" w14:textId="2FF687DD"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377</w:t>
            </w:r>
            <w:r w:rsidR="00470A32" w:rsidRPr="00950E9B">
              <w:rPr>
                <w:rFonts w:asciiTheme="minorBidi" w:hAnsiTheme="minorBidi" w:cstheme="minorBidi"/>
                <w:sz w:val="20"/>
                <w:szCs w:val="20"/>
              </w:rPr>
              <w:t>.</w:t>
            </w:r>
            <w:r w:rsidRPr="00950E9B">
              <w:rPr>
                <w:rFonts w:asciiTheme="minorBidi" w:hAnsiTheme="minorBidi" w:cstheme="minorBidi"/>
                <w:sz w:val="20"/>
                <w:szCs w:val="20"/>
              </w:rPr>
              <w:t>143</w:t>
            </w:r>
          </w:p>
        </w:tc>
        <w:tc>
          <w:tcPr>
            <w:tcW w:w="1638" w:type="dxa"/>
            <w:shd w:val="clear" w:color="auto" w:fill="FFFFFF"/>
            <w:noWrap/>
            <w:vAlign w:val="center"/>
          </w:tcPr>
          <w:p w14:paraId="4BC9F8D1" w14:textId="77ABD698"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220.690</w:t>
            </w:r>
          </w:p>
        </w:tc>
      </w:tr>
      <w:tr w:rsidR="00327568" w:rsidRPr="00950E9B" w14:paraId="77BD13D9" w14:textId="77777777" w:rsidTr="00AC0272">
        <w:trPr>
          <w:trHeight w:val="113"/>
        </w:trPr>
        <w:tc>
          <w:tcPr>
            <w:tcW w:w="6237" w:type="dxa"/>
            <w:shd w:val="clear" w:color="auto" w:fill="FFFFFF"/>
            <w:noWrap/>
          </w:tcPr>
          <w:p w14:paraId="2D71B151" w14:textId="5EE24E47" w:rsidR="00327568" w:rsidRPr="00950E9B" w:rsidRDefault="00327568" w:rsidP="00327568">
            <w:pPr>
              <w:ind w:firstLine="61"/>
              <w:rPr>
                <w:rFonts w:ascii="Arial" w:hAnsi="Arial" w:cs="Arial"/>
                <w:sz w:val="18"/>
                <w:szCs w:val="20"/>
              </w:rPr>
            </w:pPr>
            <w:r w:rsidRPr="00950E9B">
              <w:rPr>
                <w:rFonts w:asciiTheme="minorBidi" w:hAnsiTheme="minorBidi" w:cstheme="minorBidi"/>
                <w:sz w:val="20"/>
                <w:szCs w:val="20"/>
              </w:rPr>
              <w:t>Avans Teminat Mektupları</w:t>
            </w:r>
          </w:p>
        </w:tc>
        <w:tc>
          <w:tcPr>
            <w:tcW w:w="1448" w:type="dxa"/>
            <w:shd w:val="clear" w:color="auto" w:fill="FFFFFF"/>
            <w:noWrap/>
            <w:vAlign w:val="center"/>
          </w:tcPr>
          <w:p w14:paraId="7DAC43BE" w14:textId="14D1020D"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1</w:t>
            </w:r>
            <w:r w:rsidR="00470A32" w:rsidRPr="00950E9B">
              <w:rPr>
                <w:rFonts w:asciiTheme="minorBidi" w:hAnsiTheme="minorBidi" w:cstheme="minorBidi"/>
                <w:sz w:val="20"/>
                <w:szCs w:val="20"/>
              </w:rPr>
              <w:t>.</w:t>
            </w:r>
            <w:r w:rsidRPr="00950E9B">
              <w:rPr>
                <w:rFonts w:asciiTheme="minorBidi" w:hAnsiTheme="minorBidi" w:cstheme="minorBidi"/>
                <w:sz w:val="20"/>
                <w:szCs w:val="20"/>
              </w:rPr>
              <w:t>100</w:t>
            </w:r>
            <w:r w:rsidR="00470A32" w:rsidRPr="00950E9B">
              <w:rPr>
                <w:rFonts w:asciiTheme="minorBidi" w:hAnsiTheme="minorBidi" w:cstheme="minorBidi"/>
                <w:sz w:val="20"/>
                <w:szCs w:val="20"/>
              </w:rPr>
              <w:t>.</w:t>
            </w:r>
            <w:r w:rsidRPr="00950E9B">
              <w:rPr>
                <w:rFonts w:asciiTheme="minorBidi" w:hAnsiTheme="minorBidi" w:cstheme="minorBidi"/>
                <w:sz w:val="20"/>
                <w:szCs w:val="20"/>
              </w:rPr>
              <w:t>564</w:t>
            </w:r>
          </w:p>
        </w:tc>
        <w:tc>
          <w:tcPr>
            <w:tcW w:w="1638" w:type="dxa"/>
            <w:shd w:val="clear" w:color="auto" w:fill="FFFFFF"/>
            <w:noWrap/>
            <w:vAlign w:val="center"/>
          </w:tcPr>
          <w:p w14:paraId="54AFCFA0" w14:textId="41590B89"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494.061</w:t>
            </w:r>
          </w:p>
        </w:tc>
      </w:tr>
      <w:tr w:rsidR="00327568" w:rsidRPr="00950E9B" w14:paraId="4271E699" w14:textId="77777777" w:rsidTr="00AC0272">
        <w:trPr>
          <w:trHeight w:val="113"/>
        </w:trPr>
        <w:tc>
          <w:tcPr>
            <w:tcW w:w="6237" w:type="dxa"/>
            <w:shd w:val="clear" w:color="auto" w:fill="FFFFFF"/>
            <w:noWrap/>
          </w:tcPr>
          <w:p w14:paraId="2BAF6D29" w14:textId="398E4554" w:rsidR="00327568" w:rsidRPr="00950E9B" w:rsidRDefault="00327568" w:rsidP="00327568">
            <w:pPr>
              <w:ind w:firstLine="61"/>
              <w:rPr>
                <w:rFonts w:ascii="Arial" w:hAnsi="Arial" w:cs="Arial"/>
                <w:sz w:val="18"/>
                <w:szCs w:val="20"/>
              </w:rPr>
            </w:pPr>
            <w:r w:rsidRPr="00950E9B">
              <w:rPr>
                <w:rFonts w:asciiTheme="minorBidi" w:hAnsiTheme="minorBidi" w:cstheme="minorBidi"/>
                <w:sz w:val="20"/>
                <w:szCs w:val="20"/>
              </w:rPr>
              <w:t>Gümrüklere Hitaben Verilen Teminat Mektupları</w:t>
            </w:r>
          </w:p>
        </w:tc>
        <w:tc>
          <w:tcPr>
            <w:tcW w:w="1448" w:type="dxa"/>
            <w:shd w:val="clear" w:color="auto" w:fill="FFFFFF"/>
            <w:noWrap/>
            <w:vAlign w:val="center"/>
          </w:tcPr>
          <w:p w14:paraId="03FB8528" w14:textId="4E8AFE1B"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230</w:t>
            </w:r>
            <w:r w:rsidR="00470A32" w:rsidRPr="00950E9B">
              <w:rPr>
                <w:rFonts w:asciiTheme="minorBidi" w:hAnsiTheme="minorBidi" w:cstheme="minorBidi"/>
                <w:sz w:val="20"/>
                <w:szCs w:val="20"/>
              </w:rPr>
              <w:t>.</w:t>
            </w:r>
            <w:r w:rsidRPr="00950E9B">
              <w:rPr>
                <w:rFonts w:asciiTheme="minorBidi" w:hAnsiTheme="minorBidi" w:cstheme="minorBidi"/>
                <w:sz w:val="20"/>
                <w:szCs w:val="20"/>
              </w:rPr>
              <w:t>014</w:t>
            </w:r>
          </w:p>
        </w:tc>
        <w:tc>
          <w:tcPr>
            <w:tcW w:w="1638" w:type="dxa"/>
            <w:shd w:val="clear" w:color="auto" w:fill="FFFFFF"/>
            <w:noWrap/>
            <w:vAlign w:val="center"/>
          </w:tcPr>
          <w:p w14:paraId="632FF90A" w14:textId="28E7528C"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74.950</w:t>
            </w:r>
          </w:p>
        </w:tc>
      </w:tr>
      <w:tr w:rsidR="00327568" w:rsidRPr="00950E9B" w14:paraId="633F734C" w14:textId="77777777" w:rsidTr="00AC0272">
        <w:trPr>
          <w:trHeight w:val="113"/>
        </w:trPr>
        <w:tc>
          <w:tcPr>
            <w:tcW w:w="6237" w:type="dxa"/>
            <w:shd w:val="clear" w:color="auto" w:fill="FFFFFF"/>
            <w:noWrap/>
          </w:tcPr>
          <w:p w14:paraId="26A85FFD" w14:textId="6C97E902" w:rsidR="00327568" w:rsidRPr="00950E9B" w:rsidRDefault="00327568" w:rsidP="00327568">
            <w:pPr>
              <w:ind w:firstLine="61"/>
              <w:rPr>
                <w:rFonts w:ascii="Arial" w:hAnsi="Arial" w:cs="Arial"/>
                <w:sz w:val="18"/>
                <w:szCs w:val="20"/>
              </w:rPr>
            </w:pPr>
            <w:r w:rsidRPr="00950E9B">
              <w:rPr>
                <w:rFonts w:asciiTheme="minorBidi" w:hAnsiTheme="minorBidi" w:cstheme="minorBidi"/>
                <w:sz w:val="20"/>
                <w:szCs w:val="20"/>
              </w:rPr>
              <w:t>Kesin Teminat Mektupları</w:t>
            </w:r>
          </w:p>
        </w:tc>
        <w:tc>
          <w:tcPr>
            <w:tcW w:w="1448" w:type="dxa"/>
            <w:shd w:val="clear" w:color="auto" w:fill="FFFFFF"/>
            <w:noWrap/>
            <w:vAlign w:val="center"/>
          </w:tcPr>
          <w:p w14:paraId="24772FAC" w14:textId="39863C64" w:rsidR="00327568" w:rsidRPr="00950E9B" w:rsidRDefault="003D42E8" w:rsidP="003D42E8">
            <w:pPr>
              <w:jc w:val="right"/>
              <w:rPr>
                <w:rFonts w:asciiTheme="minorBidi" w:hAnsiTheme="minorBidi" w:cstheme="minorBidi"/>
                <w:sz w:val="20"/>
                <w:szCs w:val="20"/>
              </w:rPr>
            </w:pPr>
            <w:r w:rsidRPr="00950E9B">
              <w:rPr>
                <w:rFonts w:asciiTheme="minorBidi" w:hAnsiTheme="minorBidi" w:cstheme="minorBidi"/>
                <w:sz w:val="20"/>
                <w:szCs w:val="20"/>
              </w:rPr>
              <w:t>4.217.380</w:t>
            </w:r>
          </w:p>
        </w:tc>
        <w:tc>
          <w:tcPr>
            <w:tcW w:w="1638" w:type="dxa"/>
            <w:shd w:val="clear" w:color="auto" w:fill="FFFFFF"/>
            <w:noWrap/>
            <w:vAlign w:val="center"/>
          </w:tcPr>
          <w:p w14:paraId="0B6CAD42" w14:textId="0D8EFC29" w:rsidR="00327568" w:rsidRPr="00950E9B" w:rsidRDefault="00327568" w:rsidP="00327568">
            <w:pPr>
              <w:jc w:val="right"/>
              <w:rPr>
                <w:rFonts w:ascii="Arial" w:hAnsi="Arial" w:cs="Arial"/>
                <w:color w:val="000000"/>
                <w:sz w:val="18"/>
                <w:szCs w:val="20"/>
              </w:rPr>
            </w:pPr>
            <w:r w:rsidRPr="00950E9B">
              <w:rPr>
                <w:rFonts w:asciiTheme="minorBidi" w:hAnsiTheme="minorBidi" w:cstheme="minorBidi"/>
                <w:sz w:val="20"/>
                <w:szCs w:val="20"/>
              </w:rPr>
              <w:t>2.597.998</w:t>
            </w:r>
          </w:p>
        </w:tc>
      </w:tr>
      <w:tr w:rsidR="00327568" w:rsidRPr="00950E9B" w14:paraId="49AA6CF6" w14:textId="77777777" w:rsidTr="00AC0272">
        <w:trPr>
          <w:trHeight w:val="113"/>
        </w:trPr>
        <w:tc>
          <w:tcPr>
            <w:tcW w:w="6237" w:type="dxa"/>
            <w:shd w:val="clear" w:color="auto" w:fill="FFFFFF"/>
            <w:noWrap/>
          </w:tcPr>
          <w:p w14:paraId="14A43A37" w14:textId="7F2F5F29" w:rsidR="00327568" w:rsidRPr="00950E9B" w:rsidRDefault="00327568" w:rsidP="00327568">
            <w:pPr>
              <w:ind w:firstLine="61"/>
              <w:rPr>
                <w:rFonts w:asciiTheme="minorBidi" w:hAnsiTheme="minorBidi" w:cstheme="minorBidi"/>
                <w:sz w:val="20"/>
                <w:szCs w:val="20"/>
              </w:rPr>
            </w:pPr>
            <w:r w:rsidRPr="00950E9B">
              <w:rPr>
                <w:rFonts w:asciiTheme="minorBidi" w:hAnsiTheme="minorBidi" w:cstheme="minorBidi"/>
                <w:sz w:val="20"/>
                <w:szCs w:val="20"/>
              </w:rPr>
              <w:t>Nakdi Kredilerin Teminatı için Verilen Teminat Mektupları</w:t>
            </w:r>
          </w:p>
        </w:tc>
        <w:tc>
          <w:tcPr>
            <w:tcW w:w="1448" w:type="dxa"/>
            <w:shd w:val="clear" w:color="auto" w:fill="FFFFFF"/>
            <w:noWrap/>
            <w:vAlign w:val="center"/>
          </w:tcPr>
          <w:p w14:paraId="7B5A1955" w14:textId="43741414" w:rsidR="00327568" w:rsidRPr="00950E9B" w:rsidRDefault="00470A32" w:rsidP="003D42E8">
            <w:pPr>
              <w:jc w:val="right"/>
              <w:rPr>
                <w:rFonts w:asciiTheme="minorBidi" w:hAnsiTheme="minorBidi" w:cstheme="minorBidi"/>
                <w:sz w:val="20"/>
                <w:szCs w:val="20"/>
              </w:rPr>
            </w:pPr>
            <w:r w:rsidRPr="00950E9B">
              <w:rPr>
                <w:rFonts w:asciiTheme="minorBidi" w:hAnsiTheme="minorBidi" w:cstheme="minorBidi"/>
                <w:sz w:val="20"/>
                <w:szCs w:val="20"/>
              </w:rPr>
              <w:t>1.</w:t>
            </w:r>
            <w:r w:rsidR="003D42E8" w:rsidRPr="00950E9B">
              <w:rPr>
                <w:rFonts w:asciiTheme="minorBidi" w:hAnsiTheme="minorBidi" w:cstheme="minorBidi"/>
                <w:sz w:val="20"/>
                <w:szCs w:val="20"/>
              </w:rPr>
              <w:t>735</w:t>
            </w:r>
            <w:r w:rsidRPr="00950E9B">
              <w:rPr>
                <w:rFonts w:asciiTheme="minorBidi" w:hAnsiTheme="minorBidi" w:cstheme="minorBidi"/>
                <w:sz w:val="20"/>
                <w:szCs w:val="20"/>
              </w:rPr>
              <w:t>.</w:t>
            </w:r>
            <w:r w:rsidR="003D42E8" w:rsidRPr="00950E9B">
              <w:rPr>
                <w:rFonts w:asciiTheme="minorBidi" w:hAnsiTheme="minorBidi" w:cstheme="minorBidi"/>
                <w:sz w:val="20"/>
                <w:szCs w:val="20"/>
              </w:rPr>
              <w:t>858</w:t>
            </w:r>
          </w:p>
        </w:tc>
        <w:tc>
          <w:tcPr>
            <w:tcW w:w="1638" w:type="dxa"/>
            <w:shd w:val="clear" w:color="auto" w:fill="FFFFFF"/>
            <w:noWrap/>
            <w:vAlign w:val="center"/>
          </w:tcPr>
          <w:p w14:paraId="4A8ACB6A" w14:textId="7924E1B8" w:rsidR="00327568" w:rsidRPr="00950E9B" w:rsidRDefault="00327568" w:rsidP="00327568">
            <w:pPr>
              <w:jc w:val="right"/>
              <w:rPr>
                <w:rFonts w:asciiTheme="minorBidi" w:hAnsiTheme="minorBidi" w:cstheme="minorBidi"/>
                <w:sz w:val="20"/>
                <w:szCs w:val="20"/>
              </w:rPr>
            </w:pPr>
            <w:r w:rsidRPr="00950E9B">
              <w:rPr>
                <w:rFonts w:asciiTheme="minorBidi" w:hAnsiTheme="minorBidi" w:cstheme="minorBidi"/>
                <w:sz w:val="20"/>
                <w:szCs w:val="20"/>
              </w:rPr>
              <w:t>1.460.050</w:t>
            </w:r>
          </w:p>
        </w:tc>
      </w:tr>
      <w:tr w:rsidR="00327568" w:rsidRPr="00950E9B" w14:paraId="72558476" w14:textId="77777777" w:rsidTr="00AC0272">
        <w:trPr>
          <w:trHeight w:val="113"/>
        </w:trPr>
        <w:tc>
          <w:tcPr>
            <w:tcW w:w="6237" w:type="dxa"/>
            <w:shd w:val="clear" w:color="auto" w:fill="FFFFFF"/>
            <w:noWrap/>
          </w:tcPr>
          <w:p w14:paraId="3F458AE1" w14:textId="2C4DE812" w:rsidR="00327568" w:rsidRPr="00950E9B" w:rsidRDefault="00327568" w:rsidP="00327568">
            <w:pPr>
              <w:ind w:firstLine="61"/>
              <w:rPr>
                <w:rFonts w:asciiTheme="minorBidi" w:hAnsiTheme="minorBidi" w:cstheme="minorBidi"/>
                <w:sz w:val="20"/>
                <w:szCs w:val="20"/>
              </w:rPr>
            </w:pPr>
            <w:r w:rsidRPr="00950E9B">
              <w:rPr>
                <w:rFonts w:asciiTheme="minorBidi" w:hAnsiTheme="minorBidi" w:cstheme="minorBidi"/>
                <w:sz w:val="20"/>
                <w:szCs w:val="20"/>
              </w:rPr>
              <w:t>Diğer</w:t>
            </w:r>
          </w:p>
        </w:tc>
        <w:tc>
          <w:tcPr>
            <w:tcW w:w="1448" w:type="dxa"/>
            <w:shd w:val="clear" w:color="auto" w:fill="FFFFFF"/>
            <w:noWrap/>
            <w:vAlign w:val="center"/>
          </w:tcPr>
          <w:p w14:paraId="69EDAC75" w14:textId="6DF11D69" w:rsidR="00327568" w:rsidRPr="00950E9B" w:rsidRDefault="00470A32" w:rsidP="003D42E8">
            <w:pPr>
              <w:jc w:val="right"/>
              <w:rPr>
                <w:rFonts w:asciiTheme="minorBidi" w:hAnsiTheme="minorBidi" w:cstheme="minorBidi"/>
                <w:sz w:val="20"/>
                <w:szCs w:val="20"/>
              </w:rPr>
            </w:pPr>
            <w:r w:rsidRPr="00950E9B">
              <w:rPr>
                <w:rFonts w:asciiTheme="minorBidi" w:hAnsiTheme="minorBidi" w:cstheme="minorBidi"/>
                <w:sz w:val="20"/>
                <w:szCs w:val="20"/>
              </w:rPr>
              <w:t>3.</w:t>
            </w:r>
            <w:r w:rsidR="003D42E8" w:rsidRPr="00950E9B">
              <w:rPr>
                <w:rFonts w:asciiTheme="minorBidi" w:hAnsiTheme="minorBidi" w:cstheme="minorBidi"/>
                <w:sz w:val="20"/>
                <w:szCs w:val="20"/>
              </w:rPr>
              <w:t>404</w:t>
            </w:r>
          </w:p>
        </w:tc>
        <w:tc>
          <w:tcPr>
            <w:tcW w:w="1638" w:type="dxa"/>
            <w:shd w:val="clear" w:color="auto" w:fill="FFFFFF"/>
            <w:noWrap/>
            <w:vAlign w:val="center"/>
          </w:tcPr>
          <w:p w14:paraId="5DFDF2B9" w14:textId="35D50C5A" w:rsidR="00327568" w:rsidRPr="00950E9B" w:rsidRDefault="00327568" w:rsidP="00327568">
            <w:pPr>
              <w:jc w:val="right"/>
              <w:rPr>
                <w:rFonts w:asciiTheme="minorBidi" w:hAnsiTheme="minorBidi" w:cstheme="minorBidi"/>
                <w:sz w:val="20"/>
                <w:szCs w:val="20"/>
              </w:rPr>
            </w:pPr>
            <w:r w:rsidRPr="00950E9B">
              <w:rPr>
                <w:rFonts w:asciiTheme="minorBidi" w:hAnsiTheme="minorBidi" w:cstheme="minorBidi"/>
                <w:sz w:val="20"/>
                <w:szCs w:val="20"/>
              </w:rPr>
              <w:t>32.871</w:t>
            </w:r>
          </w:p>
        </w:tc>
      </w:tr>
      <w:tr w:rsidR="00327568" w:rsidRPr="00950E9B" w14:paraId="5222E274" w14:textId="77777777" w:rsidTr="00AC0272">
        <w:trPr>
          <w:trHeight w:val="113"/>
        </w:trPr>
        <w:tc>
          <w:tcPr>
            <w:tcW w:w="6237" w:type="dxa"/>
            <w:tcBorders>
              <w:bottom w:val="single" w:sz="4" w:space="0" w:color="auto"/>
            </w:tcBorders>
            <w:shd w:val="clear" w:color="auto" w:fill="FFFFFF"/>
            <w:noWrap/>
            <w:vAlign w:val="bottom"/>
          </w:tcPr>
          <w:p w14:paraId="56E35941" w14:textId="77777777" w:rsidR="00327568" w:rsidRPr="00950E9B" w:rsidRDefault="00327568" w:rsidP="00327568">
            <w:pPr>
              <w:ind w:firstLine="61"/>
              <w:rPr>
                <w:rFonts w:ascii="Arial" w:hAnsi="Arial" w:cs="Arial"/>
                <w:b/>
                <w:sz w:val="16"/>
                <w:szCs w:val="20"/>
              </w:rPr>
            </w:pPr>
          </w:p>
        </w:tc>
        <w:tc>
          <w:tcPr>
            <w:tcW w:w="1448" w:type="dxa"/>
            <w:tcBorders>
              <w:bottom w:val="single" w:sz="4" w:space="0" w:color="auto"/>
            </w:tcBorders>
            <w:shd w:val="clear" w:color="auto" w:fill="FFFFFF"/>
            <w:noWrap/>
            <w:vAlign w:val="center"/>
          </w:tcPr>
          <w:p w14:paraId="6AE3F9DD" w14:textId="7686CA94" w:rsidR="00327568" w:rsidRPr="00950E9B" w:rsidRDefault="00327568" w:rsidP="00327568">
            <w:pPr>
              <w:jc w:val="right"/>
              <w:rPr>
                <w:rFonts w:ascii="Arial" w:hAnsi="Arial" w:cs="Arial"/>
                <w:color w:val="000000"/>
                <w:sz w:val="16"/>
                <w:szCs w:val="20"/>
              </w:rPr>
            </w:pPr>
          </w:p>
        </w:tc>
        <w:tc>
          <w:tcPr>
            <w:tcW w:w="1638" w:type="dxa"/>
            <w:tcBorders>
              <w:bottom w:val="single" w:sz="4" w:space="0" w:color="auto"/>
            </w:tcBorders>
            <w:shd w:val="clear" w:color="auto" w:fill="FFFFFF"/>
            <w:noWrap/>
            <w:vAlign w:val="center"/>
          </w:tcPr>
          <w:p w14:paraId="46F578AA" w14:textId="4947A2E0" w:rsidR="00327568" w:rsidRPr="00950E9B" w:rsidRDefault="00327568" w:rsidP="00327568">
            <w:pPr>
              <w:jc w:val="right"/>
              <w:rPr>
                <w:rFonts w:ascii="Arial" w:hAnsi="Arial" w:cs="Arial"/>
                <w:color w:val="000000"/>
                <w:sz w:val="16"/>
                <w:szCs w:val="20"/>
              </w:rPr>
            </w:pPr>
          </w:p>
        </w:tc>
      </w:tr>
      <w:tr w:rsidR="00327568" w:rsidRPr="00950E9B" w14:paraId="2A9A9298" w14:textId="77777777" w:rsidTr="00AC0272">
        <w:trPr>
          <w:trHeight w:val="113"/>
        </w:trPr>
        <w:tc>
          <w:tcPr>
            <w:tcW w:w="6237" w:type="dxa"/>
            <w:tcBorders>
              <w:bottom w:val="single" w:sz="4" w:space="0" w:color="auto"/>
            </w:tcBorders>
            <w:shd w:val="clear" w:color="auto" w:fill="FFFFFF"/>
            <w:noWrap/>
          </w:tcPr>
          <w:p w14:paraId="1F566E09" w14:textId="77777777" w:rsidR="00327568" w:rsidRPr="00950E9B" w:rsidRDefault="00327568" w:rsidP="00327568">
            <w:pPr>
              <w:rPr>
                <w:sz w:val="18"/>
              </w:rPr>
            </w:pPr>
            <w:r w:rsidRPr="00950E9B">
              <w:rPr>
                <w:rFonts w:ascii="Arial" w:hAnsi="Arial" w:cs="Arial"/>
                <w:b/>
                <w:sz w:val="18"/>
                <w:szCs w:val="20"/>
              </w:rPr>
              <w:t>Toplam</w:t>
            </w:r>
          </w:p>
        </w:tc>
        <w:tc>
          <w:tcPr>
            <w:tcW w:w="1448" w:type="dxa"/>
            <w:tcBorders>
              <w:top w:val="single" w:sz="4" w:space="0" w:color="auto"/>
              <w:bottom w:val="single" w:sz="4" w:space="0" w:color="auto"/>
            </w:tcBorders>
            <w:shd w:val="clear" w:color="auto" w:fill="FFFFFF"/>
            <w:noWrap/>
            <w:vAlign w:val="center"/>
          </w:tcPr>
          <w:p w14:paraId="51C80657" w14:textId="1BF1EE99" w:rsidR="00327568" w:rsidRPr="00950E9B" w:rsidRDefault="003D42E8" w:rsidP="003D42E8">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7</w:t>
            </w:r>
            <w:r w:rsidR="00470A32" w:rsidRPr="00950E9B">
              <w:rPr>
                <w:rFonts w:asciiTheme="minorBidi" w:hAnsiTheme="minorBidi" w:cstheme="minorBidi"/>
                <w:b/>
                <w:bCs/>
                <w:color w:val="000000"/>
                <w:sz w:val="20"/>
                <w:szCs w:val="20"/>
              </w:rPr>
              <w:t>.</w:t>
            </w:r>
            <w:r w:rsidRPr="00950E9B">
              <w:rPr>
                <w:rFonts w:asciiTheme="minorBidi" w:hAnsiTheme="minorBidi" w:cstheme="minorBidi"/>
                <w:b/>
                <w:bCs/>
                <w:color w:val="000000"/>
                <w:sz w:val="20"/>
                <w:szCs w:val="20"/>
              </w:rPr>
              <w:t>664</w:t>
            </w:r>
            <w:r w:rsidR="00470A32" w:rsidRPr="00950E9B">
              <w:rPr>
                <w:rFonts w:asciiTheme="minorBidi" w:hAnsiTheme="minorBidi" w:cstheme="minorBidi"/>
                <w:b/>
                <w:bCs/>
                <w:color w:val="000000"/>
                <w:sz w:val="20"/>
                <w:szCs w:val="20"/>
              </w:rPr>
              <w:t>.</w:t>
            </w:r>
            <w:r w:rsidRPr="00950E9B">
              <w:rPr>
                <w:rFonts w:asciiTheme="minorBidi" w:hAnsiTheme="minorBidi" w:cstheme="minorBidi"/>
                <w:b/>
                <w:bCs/>
                <w:color w:val="000000"/>
                <w:sz w:val="20"/>
                <w:szCs w:val="20"/>
              </w:rPr>
              <w:t>363</w:t>
            </w:r>
          </w:p>
        </w:tc>
        <w:tc>
          <w:tcPr>
            <w:tcW w:w="1638" w:type="dxa"/>
            <w:tcBorders>
              <w:top w:val="single" w:sz="4" w:space="0" w:color="auto"/>
              <w:bottom w:val="single" w:sz="4" w:space="0" w:color="auto"/>
            </w:tcBorders>
            <w:shd w:val="clear" w:color="auto" w:fill="FFFFFF"/>
            <w:noWrap/>
            <w:vAlign w:val="center"/>
          </w:tcPr>
          <w:p w14:paraId="01A824DB" w14:textId="27A96C4B" w:rsidR="00327568" w:rsidRPr="00950E9B" w:rsidRDefault="00327568" w:rsidP="00327568">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4.880.620</w:t>
            </w:r>
          </w:p>
        </w:tc>
      </w:tr>
    </w:tbl>
    <w:p w14:paraId="2075826A" w14:textId="651E4175" w:rsidR="007B60D0" w:rsidRPr="00950E9B" w:rsidRDefault="007B60D0" w:rsidP="0086301B">
      <w:pPr>
        <w:autoSpaceDE w:val="0"/>
        <w:autoSpaceDN w:val="0"/>
        <w:adjustRightInd w:val="0"/>
        <w:spacing w:before="120" w:after="120"/>
        <w:ind w:hanging="540"/>
        <w:jc w:val="both"/>
        <w:rPr>
          <w:rFonts w:ascii="Arial" w:hAnsi="Arial" w:cs="Arial"/>
          <w:b/>
          <w:sz w:val="20"/>
          <w:szCs w:val="20"/>
        </w:rPr>
      </w:pPr>
    </w:p>
    <w:p w14:paraId="54C2039E" w14:textId="77777777" w:rsidR="007B60D0" w:rsidRPr="00950E9B" w:rsidRDefault="007B60D0">
      <w:pPr>
        <w:rPr>
          <w:rFonts w:ascii="Arial" w:hAnsi="Arial" w:cs="Arial"/>
          <w:b/>
          <w:sz w:val="20"/>
          <w:szCs w:val="20"/>
        </w:rPr>
      </w:pPr>
      <w:r w:rsidRPr="00950E9B">
        <w:rPr>
          <w:rFonts w:ascii="Arial" w:hAnsi="Arial" w:cs="Arial"/>
          <w:b/>
          <w:sz w:val="20"/>
          <w:szCs w:val="20"/>
        </w:rPr>
        <w:br w:type="page"/>
      </w:r>
    </w:p>
    <w:p w14:paraId="5EC40E07" w14:textId="42A71FA3" w:rsidR="0086301B" w:rsidRPr="00950E9B" w:rsidRDefault="0086301B" w:rsidP="0086301B">
      <w:pPr>
        <w:autoSpaceDE w:val="0"/>
        <w:autoSpaceDN w:val="0"/>
        <w:adjustRightInd w:val="0"/>
        <w:spacing w:before="120" w:after="120"/>
        <w:ind w:hanging="540"/>
        <w:jc w:val="both"/>
        <w:rPr>
          <w:rFonts w:asciiTheme="minorBidi" w:hAnsiTheme="minorBidi" w:cstheme="minorBidi"/>
          <w:sz w:val="20"/>
          <w:szCs w:val="22"/>
        </w:rPr>
      </w:pPr>
      <w:r w:rsidRPr="00950E9B">
        <w:rPr>
          <w:rFonts w:ascii="Arial" w:hAnsi="Arial" w:cs="Arial"/>
          <w:b/>
          <w:sz w:val="20"/>
          <w:szCs w:val="20"/>
        </w:rPr>
        <w:lastRenderedPageBreak/>
        <w:t xml:space="preserve">III. </w:t>
      </w:r>
      <w:r w:rsidRPr="00950E9B">
        <w:rPr>
          <w:rFonts w:ascii="Arial" w:hAnsi="Arial" w:cs="Arial"/>
          <w:b/>
          <w:sz w:val="20"/>
          <w:szCs w:val="20"/>
        </w:rPr>
        <w:tab/>
        <w:t>Nazım hesaplara ilişkin açıklama ve dipnotlar (devamı):</w:t>
      </w:r>
    </w:p>
    <w:p w14:paraId="225B024E" w14:textId="77777777" w:rsidR="0086301B" w:rsidRPr="00950E9B" w:rsidRDefault="0086301B" w:rsidP="0086301B">
      <w:pPr>
        <w:ind w:hanging="540"/>
        <w:jc w:val="both"/>
        <w:rPr>
          <w:rFonts w:ascii="Arial" w:hAnsi="Arial" w:cs="Arial"/>
          <w:b/>
          <w:sz w:val="10"/>
          <w:szCs w:val="10"/>
        </w:rPr>
      </w:pPr>
    </w:p>
    <w:p w14:paraId="1874230F" w14:textId="43D4F1B6" w:rsidR="0086301B" w:rsidRPr="00950E9B" w:rsidRDefault="0086301B" w:rsidP="00834208">
      <w:pPr>
        <w:pStyle w:val="ListeParagraf"/>
        <w:numPr>
          <w:ilvl w:val="0"/>
          <w:numId w:val="37"/>
        </w:numPr>
        <w:ind w:left="0" w:hanging="540"/>
        <w:jc w:val="both"/>
        <w:rPr>
          <w:rFonts w:ascii="Arial" w:hAnsi="Arial" w:cs="Arial"/>
          <w:b/>
          <w:sz w:val="20"/>
          <w:szCs w:val="20"/>
        </w:rPr>
      </w:pPr>
      <w:r w:rsidRPr="00950E9B">
        <w:rPr>
          <w:rFonts w:ascii="Arial" w:hAnsi="Arial" w:cs="Arial"/>
          <w:b/>
          <w:sz w:val="20"/>
          <w:szCs w:val="20"/>
        </w:rPr>
        <w:t>Nazım hesaplarda yer alan yükümlülüklere ilişkin açıklama (devamı):</w:t>
      </w:r>
    </w:p>
    <w:p w14:paraId="370A272E" w14:textId="77777777" w:rsidR="00876B06" w:rsidRPr="00950E9B" w:rsidRDefault="00876B06" w:rsidP="005360A8">
      <w:pPr>
        <w:jc w:val="both"/>
        <w:rPr>
          <w:rFonts w:ascii="Arial" w:hAnsi="Arial" w:cs="Arial"/>
          <w:b/>
          <w:sz w:val="10"/>
          <w:szCs w:val="10"/>
        </w:rPr>
      </w:pPr>
    </w:p>
    <w:p w14:paraId="3B41D2D8" w14:textId="19188FC6" w:rsidR="003C75C9" w:rsidRPr="00950E9B" w:rsidRDefault="00D6149F" w:rsidP="00F75788">
      <w:pPr>
        <w:ind w:left="540" w:hanging="540"/>
        <w:jc w:val="both"/>
        <w:rPr>
          <w:rFonts w:ascii="Arial" w:hAnsi="Arial" w:cs="Arial"/>
          <w:b/>
          <w:sz w:val="20"/>
          <w:szCs w:val="20"/>
        </w:rPr>
      </w:pPr>
      <w:r w:rsidRPr="00950E9B">
        <w:rPr>
          <w:rFonts w:ascii="Arial" w:hAnsi="Arial" w:cs="Arial"/>
          <w:b/>
          <w:sz w:val="20"/>
          <w:szCs w:val="20"/>
        </w:rPr>
        <w:t>c.</w:t>
      </w:r>
      <w:r w:rsidR="003C75C9" w:rsidRPr="00950E9B">
        <w:rPr>
          <w:rFonts w:ascii="Arial" w:hAnsi="Arial" w:cs="Arial"/>
          <w:b/>
          <w:sz w:val="20"/>
          <w:szCs w:val="20"/>
        </w:rPr>
        <w:tab/>
        <w:t>Gayrinakdi Krediler Kapsamında:</w:t>
      </w:r>
    </w:p>
    <w:p w14:paraId="67428B7C" w14:textId="77777777" w:rsidR="00136C29" w:rsidRPr="00950E9B" w:rsidRDefault="00136C29" w:rsidP="00F75788">
      <w:pPr>
        <w:tabs>
          <w:tab w:val="left" w:pos="180"/>
        </w:tabs>
        <w:ind w:left="540" w:hanging="540"/>
        <w:jc w:val="both"/>
        <w:rPr>
          <w:rFonts w:ascii="Arial" w:hAnsi="Arial" w:cs="Arial"/>
          <w:sz w:val="10"/>
          <w:szCs w:val="10"/>
        </w:rPr>
      </w:pPr>
    </w:p>
    <w:p w14:paraId="7EEE027D" w14:textId="278D58D4" w:rsidR="00136C29" w:rsidRPr="00950E9B" w:rsidRDefault="00D6149F" w:rsidP="00F75788">
      <w:pPr>
        <w:tabs>
          <w:tab w:val="left" w:pos="180"/>
        </w:tabs>
        <w:ind w:left="540" w:hanging="540"/>
        <w:jc w:val="both"/>
        <w:rPr>
          <w:rFonts w:ascii="Arial" w:hAnsi="Arial" w:cs="Arial"/>
          <w:b/>
          <w:sz w:val="20"/>
          <w:szCs w:val="20"/>
        </w:rPr>
      </w:pPr>
      <w:r w:rsidRPr="00950E9B">
        <w:rPr>
          <w:rFonts w:ascii="Arial" w:hAnsi="Arial" w:cs="Arial"/>
          <w:b/>
          <w:sz w:val="20"/>
          <w:szCs w:val="20"/>
        </w:rPr>
        <w:t>c.1.</w:t>
      </w:r>
      <w:r w:rsidR="00136C29" w:rsidRPr="00950E9B">
        <w:rPr>
          <w:rFonts w:ascii="Arial" w:hAnsi="Arial" w:cs="Arial"/>
          <w:b/>
          <w:sz w:val="20"/>
          <w:szCs w:val="20"/>
        </w:rPr>
        <w:t xml:space="preserve">  </w:t>
      </w:r>
      <w:r w:rsidR="003E39EB" w:rsidRPr="00950E9B">
        <w:rPr>
          <w:rFonts w:ascii="Arial" w:hAnsi="Arial" w:cs="Arial"/>
          <w:b/>
          <w:sz w:val="20"/>
          <w:szCs w:val="20"/>
        </w:rPr>
        <w:t xml:space="preserve"> </w:t>
      </w:r>
      <w:r w:rsidR="00136C29" w:rsidRPr="00950E9B">
        <w:rPr>
          <w:rFonts w:ascii="Arial" w:hAnsi="Arial" w:cs="Arial"/>
          <w:b/>
          <w:sz w:val="20"/>
          <w:szCs w:val="20"/>
        </w:rPr>
        <w:t>Gayrinakdi kredilerin toplam tutarı:</w:t>
      </w:r>
    </w:p>
    <w:p w14:paraId="0BE26B93" w14:textId="77777777" w:rsidR="00136C29" w:rsidRPr="00950E9B" w:rsidRDefault="00136C29" w:rsidP="00136C29">
      <w:pPr>
        <w:jc w:val="both"/>
        <w:rPr>
          <w:rFonts w:ascii="Arial" w:hAnsi="Arial" w:cs="Arial"/>
          <w:sz w:val="20"/>
          <w:szCs w:val="20"/>
        </w:rPr>
      </w:pPr>
    </w:p>
    <w:tbl>
      <w:tblPr>
        <w:tblW w:w="9292" w:type="dxa"/>
        <w:tblLayout w:type="fixed"/>
        <w:tblCellMar>
          <w:left w:w="0" w:type="dxa"/>
          <w:right w:w="0" w:type="dxa"/>
        </w:tblCellMar>
        <w:tblLook w:val="0000" w:firstRow="0" w:lastRow="0" w:firstColumn="0" w:lastColumn="0" w:noHBand="0" w:noVBand="0"/>
      </w:tblPr>
      <w:tblGrid>
        <w:gridCol w:w="6173"/>
        <w:gridCol w:w="1560"/>
        <w:gridCol w:w="1559"/>
      </w:tblGrid>
      <w:tr w:rsidR="00EF0780" w:rsidRPr="00950E9B" w14:paraId="36C413B5" w14:textId="77777777" w:rsidTr="00AC0272">
        <w:trPr>
          <w:trHeight w:val="113"/>
        </w:trPr>
        <w:tc>
          <w:tcPr>
            <w:tcW w:w="6173" w:type="dxa"/>
            <w:tcBorders>
              <w:top w:val="single" w:sz="4" w:space="0" w:color="auto"/>
              <w:bottom w:val="single" w:sz="8" w:space="0" w:color="auto"/>
            </w:tcBorders>
            <w:shd w:val="clear" w:color="auto" w:fill="auto"/>
          </w:tcPr>
          <w:p w14:paraId="0845AB1E" w14:textId="77777777" w:rsidR="00EF0780" w:rsidRPr="00950E9B" w:rsidRDefault="00EF0780" w:rsidP="00BC15F5">
            <w:pPr>
              <w:jc w:val="both"/>
              <w:rPr>
                <w:rFonts w:ascii="Arial" w:eastAsia="Arial Unicode MS" w:hAnsi="Arial" w:cs="Arial"/>
                <w:sz w:val="20"/>
                <w:szCs w:val="20"/>
              </w:rPr>
            </w:pPr>
            <w:r w:rsidRPr="00950E9B">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950E9B" w:rsidRDefault="00EF0780" w:rsidP="00642A48">
            <w:pPr>
              <w:ind w:left="180" w:right="104"/>
              <w:jc w:val="right"/>
              <w:rPr>
                <w:rFonts w:ascii="Arial" w:hAnsi="Arial" w:cs="Arial"/>
                <w:b/>
                <w:sz w:val="20"/>
                <w:szCs w:val="20"/>
              </w:rPr>
            </w:pPr>
            <w:r w:rsidRPr="00950E9B">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950E9B" w:rsidRDefault="00EF0780" w:rsidP="00642A48">
            <w:pPr>
              <w:ind w:left="-108" w:right="104"/>
              <w:jc w:val="right"/>
              <w:rPr>
                <w:rFonts w:ascii="Arial" w:hAnsi="Arial" w:cs="Arial"/>
                <w:b/>
                <w:sz w:val="20"/>
                <w:szCs w:val="20"/>
              </w:rPr>
            </w:pPr>
            <w:r w:rsidRPr="00950E9B">
              <w:rPr>
                <w:rFonts w:ascii="Arial" w:hAnsi="Arial" w:cs="Arial"/>
                <w:b/>
                <w:sz w:val="20"/>
                <w:szCs w:val="20"/>
              </w:rPr>
              <w:t>Önceki Dönem</w:t>
            </w:r>
          </w:p>
        </w:tc>
      </w:tr>
      <w:tr w:rsidR="00EF0780" w:rsidRPr="00950E9B" w14:paraId="75A4BFBF" w14:textId="77777777" w:rsidTr="00AC0272">
        <w:trPr>
          <w:trHeight w:val="113"/>
        </w:trPr>
        <w:tc>
          <w:tcPr>
            <w:tcW w:w="6173" w:type="dxa"/>
            <w:tcBorders>
              <w:top w:val="single" w:sz="8" w:space="0" w:color="auto"/>
            </w:tcBorders>
            <w:shd w:val="clear" w:color="auto" w:fill="auto"/>
            <w:vAlign w:val="bottom"/>
          </w:tcPr>
          <w:p w14:paraId="1B34D535" w14:textId="77777777" w:rsidR="00EF0780" w:rsidRPr="00950E9B"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950E9B"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950E9B" w:rsidRDefault="00EF0780" w:rsidP="00642A48">
            <w:pPr>
              <w:ind w:right="104"/>
              <w:jc w:val="right"/>
              <w:rPr>
                <w:rFonts w:ascii="Arial" w:hAnsi="Arial" w:cs="Arial"/>
                <w:sz w:val="20"/>
                <w:szCs w:val="20"/>
              </w:rPr>
            </w:pPr>
          </w:p>
        </w:tc>
      </w:tr>
      <w:tr w:rsidR="005C19EB" w:rsidRPr="00950E9B" w14:paraId="678D3F74" w14:textId="77777777" w:rsidTr="00AC0272">
        <w:trPr>
          <w:trHeight w:val="113"/>
        </w:trPr>
        <w:tc>
          <w:tcPr>
            <w:tcW w:w="6173" w:type="dxa"/>
            <w:shd w:val="clear" w:color="auto" w:fill="auto"/>
            <w:vAlign w:val="bottom"/>
          </w:tcPr>
          <w:p w14:paraId="4C5CF2B4" w14:textId="77777777" w:rsidR="005C19EB" w:rsidRPr="00950E9B" w:rsidRDefault="005C19EB" w:rsidP="005C19EB">
            <w:pPr>
              <w:jc w:val="both"/>
              <w:rPr>
                <w:rFonts w:ascii="Arial" w:eastAsia="Arial Unicode MS" w:hAnsi="Arial" w:cs="Arial"/>
                <w:sz w:val="20"/>
                <w:szCs w:val="20"/>
              </w:rPr>
            </w:pPr>
            <w:r w:rsidRPr="00950E9B">
              <w:rPr>
                <w:rFonts w:ascii="Arial" w:hAnsi="Arial" w:cs="Arial"/>
                <w:sz w:val="20"/>
                <w:szCs w:val="20"/>
              </w:rPr>
              <w:t>Nakit kredi teminine yönelik olarak açılan gayrinakdi krediler</w:t>
            </w:r>
          </w:p>
        </w:tc>
        <w:tc>
          <w:tcPr>
            <w:tcW w:w="1560" w:type="dxa"/>
            <w:shd w:val="clear" w:color="auto" w:fill="auto"/>
            <w:vAlign w:val="center"/>
          </w:tcPr>
          <w:p w14:paraId="24D7C805" w14:textId="70CC67C0" w:rsidR="005C19EB" w:rsidRPr="00950E9B" w:rsidRDefault="005C19EB" w:rsidP="00024627">
            <w:pPr>
              <w:ind w:right="104"/>
              <w:jc w:val="right"/>
              <w:rPr>
                <w:rFonts w:ascii="Arial" w:hAnsi="Arial" w:cs="Arial"/>
                <w:color w:val="000000"/>
                <w:sz w:val="20"/>
                <w:szCs w:val="20"/>
              </w:rPr>
            </w:pPr>
            <w:r w:rsidRPr="00950E9B">
              <w:rPr>
                <w:rFonts w:ascii="Arial" w:hAnsi="Arial" w:cs="Arial"/>
                <w:color w:val="000000"/>
                <w:sz w:val="20"/>
                <w:szCs w:val="20"/>
              </w:rPr>
              <w:t>1.</w:t>
            </w:r>
            <w:r w:rsidR="00024627" w:rsidRPr="00950E9B">
              <w:rPr>
                <w:rFonts w:ascii="Arial" w:hAnsi="Arial" w:cs="Arial"/>
                <w:color w:val="000000"/>
                <w:sz w:val="20"/>
                <w:szCs w:val="20"/>
              </w:rPr>
              <w:t>735</w:t>
            </w:r>
            <w:r w:rsidR="0090205F" w:rsidRPr="00950E9B">
              <w:rPr>
                <w:rFonts w:ascii="Arial" w:hAnsi="Arial" w:cs="Arial"/>
                <w:color w:val="000000"/>
                <w:sz w:val="20"/>
                <w:szCs w:val="20"/>
              </w:rPr>
              <w:t>.</w:t>
            </w:r>
            <w:r w:rsidR="00024627" w:rsidRPr="00950E9B">
              <w:rPr>
                <w:rFonts w:ascii="Arial" w:hAnsi="Arial" w:cs="Arial"/>
                <w:color w:val="000000"/>
                <w:sz w:val="20"/>
                <w:szCs w:val="20"/>
              </w:rPr>
              <w:t>858</w:t>
            </w:r>
          </w:p>
        </w:tc>
        <w:tc>
          <w:tcPr>
            <w:tcW w:w="1559" w:type="dxa"/>
            <w:shd w:val="clear" w:color="auto" w:fill="auto"/>
            <w:vAlign w:val="center"/>
          </w:tcPr>
          <w:p w14:paraId="05213F7D" w14:textId="47B10BBF" w:rsidR="005C19EB" w:rsidRPr="00950E9B" w:rsidRDefault="005C19EB" w:rsidP="005C19EB">
            <w:pPr>
              <w:ind w:right="104"/>
              <w:jc w:val="right"/>
              <w:rPr>
                <w:rFonts w:ascii="Arial" w:hAnsi="Arial" w:cs="Arial"/>
                <w:sz w:val="20"/>
                <w:szCs w:val="20"/>
              </w:rPr>
            </w:pPr>
            <w:r w:rsidRPr="00950E9B">
              <w:rPr>
                <w:rFonts w:ascii="Arial" w:hAnsi="Arial" w:cs="Arial"/>
                <w:color w:val="000000"/>
                <w:sz w:val="20"/>
                <w:szCs w:val="20"/>
              </w:rPr>
              <w:t>1.460.050</w:t>
            </w:r>
          </w:p>
        </w:tc>
      </w:tr>
      <w:tr w:rsidR="005C19EB" w:rsidRPr="00950E9B" w14:paraId="1DF78940" w14:textId="77777777" w:rsidTr="00AC0272">
        <w:trPr>
          <w:trHeight w:val="113"/>
        </w:trPr>
        <w:tc>
          <w:tcPr>
            <w:tcW w:w="6173" w:type="dxa"/>
            <w:shd w:val="clear" w:color="auto" w:fill="auto"/>
            <w:vAlign w:val="bottom"/>
          </w:tcPr>
          <w:p w14:paraId="30C822F4" w14:textId="77777777" w:rsidR="005C19EB" w:rsidRPr="00950E9B" w:rsidRDefault="005C19EB" w:rsidP="005C19EB">
            <w:pPr>
              <w:ind w:firstLine="180"/>
              <w:jc w:val="both"/>
              <w:rPr>
                <w:rFonts w:ascii="Arial" w:eastAsia="Arial Unicode MS" w:hAnsi="Arial" w:cs="Arial"/>
                <w:sz w:val="20"/>
                <w:szCs w:val="20"/>
              </w:rPr>
            </w:pPr>
            <w:r w:rsidRPr="00950E9B">
              <w:rPr>
                <w:rFonts w:ascii="Arial" w:hAnsi="Arial" w:cs="Arial"/>
                <w:sz w:val="20"/>
                <w:szCs w:val="20"/>
              </w:rPr>
              <w:t>Bir yıl veya daha az süreli asıl vadeli</w:t>
            </w:r>
          </w:p>
        </w:tc>
        <w:tc>
          <w:tcPr>
            <w:tcW w:w="1560" w:type="dxa"/>
            <w:shd w:val="clear" w:color="auto" w:fill="auto"/>
            <w:vAlign w:val="center"/>
          </w:tcPr>
          <w:p w14:paraId="08F1AE01" w14:textId="022BC3A9" w:rsidR="005C19EB" w:rsidRPr="00950E9B" w:rsidRDefault="00E3771B" w:rsidP="00E3771B">
            <w:pPr>
              <w:ind w:right="104"/>
              <w:jc w:val="right"/>
              <w:rPr>
                <w:rFonts w:ascii="Arial" w:hAnsi="Arial" w:cs="Arial"/>
                <w:color w:val="000000"/>
                <w:sz w:val="20"/>
                <w:szCs w:val="20"/>
              </w:rPr>
            </w:pPr>
            <w:r w:rsidRPr="00950E9B">
              <w:rPr>
                <w:rFonts w:ascii="Arial" w:hAnsi="Arial" w:cs="Arial"/>
                <w:color w:val="000000"/>
                <w:sz w:val="20"/>
                <w:szCs w:val="20"/>
              </w:rPr>
              <w:t>323</w:t>
            </w:r>
            <w:r w:rsidR="005A711B" w:rsidRPr="00950E9B">
              <w:rPr>
                <w:rFonts w:ascii="Arial" w:hAnsi="Arial" w:cs="Arial"/>
                <w:color w:val="000000"/>
                <w:sz w:val="20"/>
                <w:szCs w:val="20"/>
              </w:rPr>
              <w:t>.</w:t>
            </w:r>
            <w:r w:rsidRPr="00950E9B">
              <w:rPr>
                <w:rFonts w:ascii="Arial" w:hAnsi="Arial" w:cs="Arial"/>
                <w:color w:val="000000"/>
                <w:sz w:val="20"/>
                <w:szCs w:val="20"/>
              </w:rPr>
              <w:t>980</w:t>
            </w:r>
          </w:p>
        </w:tc>
        <w:tc>
          <w:tcPr>
            <w:tcW w:w="1559" w:type="dxa"/>
            <w:shd w:val="clear" w:color="auto" w:fill="auto"/>
            <w:vAlign w:val="center"/>
          </w:tcPr>
          <w:p w14:paraId="3AAD1B27" w14:textId="7AD9E232" w:rsidR="005C19EB" w:rsidRPr="00950E9B" w:rsidRDefault="005A711B" w:rsidP="005C19EB">
            <w:pPr>
              <w:ind w:right="104"/>
              <w:jc w:val="right"/>
              <w:rPr>
                <w:rFonts w:ascii="Arial" w:hAnsi="Arial" w:cs="Arial"/>
                <w:sz w:val="20"/>
                <w:szCs w:val="20"/>
              </w:rPr>
            </w:pPr>
            <w:r w:rsidRPr="00950E9B">
              <w:rPr>
                <w:rFonts w:ascii="Arial" w:hAnsi="Arial" w:cs="Arial"/>
                <w:color w:val="000000"/>
                <w:sz w:val="20"/>
                <w:szCs w:val="20"/>
              </w:rPr>
              <w:t>305.832</w:t>
            </w:r>
          </w:p>
        </w:tc>
      </w:tr>
      <w:tr w:rsidR="005C19EB" w:rsidRPr="00950E9B" w14:paraId="56A8F9EB" w14:textId="77777777" w:rsidTr="00AC0272">
        <w:trPr>
          <w:trHeight w:val="113"/>
        </w:trPr>
        <w:tc>
          <w:tcPr>
            <w:tcW w:w="6173" w:type="dxa"/>
            <w:shd w:val="clear" w:color="auto" w:fill="auto"/>
            <w:vAlign w:val="bottom"/>
          </w:tcPr>
          <w:p w14:paraId="3C592D2C" w14:textId="77777777" w:rsidR="005C19EB" w:rsidRPr="00950E9B" w:rsidRDefault="005C19EB" w:rsidP="005C19EB">
            <w:pPr>
              <w:ind w:firstLine="180"/>
              <w:jc w:val="both"/>
              <w:rPr>
                <w:rFonts w:ascii="Arial" w:eastAsia="Arial Unicode MS" w:hAnsi="Arial" w:cs="Arial"/>
                <w:sz w:val="20"/>
                <w:szCs w:val="20"/>
              </w:rPr>
            </w:pPr>
            <w:r w:rsidRPr="00950E9B">
              <w:rPr>
                <w:rFonts w:ascii="Arial" w:hAnsi="Arial" w:cs="Arial"/>
                <w:sz w:val="20"/>
                <w:szCs w:val="20"/>
              </w:rPr>
              <w:t xml:space="preserve">Bir yıldan daha uzun süreli asıl vadeli </w:t>
            </w:r>
          </w:p>
        </w:tc>
        <w:tc>
          <w:tcPr>
            <w:tcW w:w="1560" w:type="dxa"/>
            <w:shd w:val="clear" w:color="auto" w:fill="auto"/>
            <w:vAlign w:val="center"/>
          </w:tcPr>
          <w:p w14:paraId="4426D16B" w14:textId="1FD3AB54" w:rsidR="005C19EB" w:rsidRPr="00950E9B" w:rsidRDefault="00E3771B" w:rsidP="00E3771B">
            <w:pPr>
              <w:ind w:right="104"/>
              <w:jc w:val="right"/>
              <w:rPr>
                <w:rFonts w:ascii="Arial" w:hAnsi="Arial" w:cs="Arial"/>
                <w:color w:val="000000"/>
                <w:sz w:val="20"/>
                <w:szCs w:val="20"/>
              </w:rPr>
            </w:pPr>
            <w:r w:rsidRPr="00950E9B">
              <w:rPr>
                <w:rFonts w:ascii="Arial" w:hAnsi="Arial" w:cs="Arial"/>
                <w:color w:val="000000"/>
                <w:sz w:val="20"/>
                <w:szCs w:val="20"/>
              </w:rPr>
              <w:t>1.411</w:t>
            </w:r>
            <w:r w:rsidR="005A711B" w:rsidRPr="00950E9B">
              <w:rPr>
                <w:rFonts w:ascii="Arial" w:hAnsi="Arial" w:cs="Arial"/>
                <w:color w:val="000000"/>
                <w:sz w:val="20"/>
                <w:szCs w:val="20"/>
              </w:rPr>
              <w:t>.</w:t>
            </w:r>
            <w:r w:rsidRPr="00950E9B">
              <w:rPr>
                <w:rFonts w:ascii="Arial" w:hAnsi="Arial" w:cs="Arial"/>
                <w:color w:val="000000"/>
                <w:sz w:val="20"/>
                <w:szCs w:val="20"/>
              </w:rPr>
              <w:t>878</w:t>
            </w:r>
          </w:p>
        </w:tc>
        <w:tc>
          <w:tcPr>
            <w:tcW w:w="1559" w:type="dxa"/>
            <w:shd w:val="clear" w:color="auto" w:fill="auto"/>
            <w:vAlign w:val="center"/>
          </w:tcPr>
          <w:p w14:paraId="203CC6F2" w14:textId="369C8284" w:rsidR="005C19EB" w:rsidRPr="00950E9B" w:rsidRDefault="005A711B" w:rsidP="005C19EB">
            <w:pPr>
              <w:ind w:right="104"/>
              <w:jc w:val="right"/>
              <w:rPr>
                <w:rFonts w:ascii="Arial" w:hAnsi="Arial" w:cs="Arial"/>
                <w:sz w:val="20"/>
                <w:szCs w:val="20"/>
              </w:rPr>
            </w:pPr>
            <w:r w:rsidRPr="00950E9B">
              <w:rPr>
                <w:rFonts w:ascii="Arial" w:hAnsi="Arial" w:cs="Arial"/>
                <w:color w:val="000000"/>
                <w:sz w:val="20"/>
                <w:szCs w:val="20"/>
              </w:rPr>
              <w:t>1.154.218</w:t>
            </w:r>
          </w:p>
        </w:tc>
      </w:tr>
      <w:tr w:rsidR="005C19EB" w:rsidRPr="00950E9B" w14:paraId="2B295472" w14:textId="77777777" w:rsidTr="00AC0272">
        <w:trPr>
          <w:trHeight w:val="113"/>
        </w:trPr>
        <w:tc>
          <w:tcPr>
            <w:tcW w:w="6173" w:type="dxa"/>
            <w:shd w:val="clear" w:color="auto" w:fill="auto"/>
            <w:vAlign w:val="bottom"/>
          </w:tcPr>
          <w:p w14:paraId="2B889B91" w14:textId="77777777" w:rsidR="005C19EB" w:rsidRPr="00950E9B" w:rsidRDefault="005C19EB" w:rsidP="005C19EB">
            <w:pPr>
              <w:jc w:val="both"/>
              <w:rPr>
                <w:rFonts w:ascii="Arial" w:eastAsia="Arial Unicode MS" w:hAnsi="Arial" w:cs="Arial"/>
                <w:sz w:val="20"/>
                <w:szCs w:val="20"/>
              </w:rPr>
            </w:pPr>
            <w:r w:rsidRPr="00950E9B">
              <w:rPr>
                <w:rFonts w:ascii="Arial" w:hAnsi="Arial" w:cs="Arial"/>
                <w:sz w:val="20"/>
                <w:szCs w:val="20"/>
              </w:rPr>
              <w:t>Diğer gayrinakdi krediler</w:t>
            </w:r>
          </w:p>
        </w:tc>
        <w:tc>
          <w:tcPr>
            <w:tcW w:w="1560" w:type="dxa"/>
            <w:shd w:val="clear" w:color="auto" w:fill="auto"/>
            <w:vAlign w:val="center"/>
          </w:tcPr>
          <w:p w14:paraId="32C4D26F" w14:textId="30BD045D" w:rsidR="005C19EB" w:rsidRPr="00950E9B" w:rsidRDefault="00024627" w:rsidP="00024627">
            <w:pPr>
              <w:ind w:right="104"/>
              <w:jc w:val="right"/>
              <w:rPr>
                <w:rFonts w:ascii="Arial" w:hAnsi="Arial" w:cs="Arial"/>
                <w:color w:val="000000"/>
                <w:sz w:val="20"/>
                <w:szCs w:val="20"/>
              </w:rPr>
            </w:pPr>
            <w:r w:rsidRPr="00950E9B">
              <w:rPr>
                <w:rFonts w:ascii="Arial" w:hAnsi="Arial" w:cs="Arial"/>
                <w:color w:val="000000"/>
                <w:sz w:val="20"/>
                <w:szCs w:val="20"/>
              </w:rPr>
              <w:t>1.107</w:t>
            </w:r>
            <w:r w:rsidR="0090205F" w:rsidRPr="00950E9B">
              <w:rPr>
                <w:rFonts w:ascii="Arial" w:hAnsi="Arial" w:cs="Arial"/>
                <w:color w:val="000000"/>
                <w:sz w:val="20"/>
                <w:szCs w:val="20"/>
              </w:rPr>
              <w:t>.</w:t>
            </w:r>
            <w:r w:rsidRPr="00950E9B">
              <w:rPr>
                <w:rFonts w:ascii="Arial" w:hAnsi="Arial" w:cs="Arial"/>
                <w:color w:val="000000"/>
                <w:sz w:val="20"/>
                <w:szCs w:val="20"/>
              </w:rPr>
              <w:t>459</w:t>
            </w:r>
          </w:p>
        </w:tc>
        <w:tc>
          <w:tcPr>
            <w:tcW w:w="1559" w:type="dxa"/>
            <w:shd w:val="clear" w:color="auto" w:fill="auto"/>
            <w:vAlign w:val="center"/>
          </w:tcPr>
          <w:p w14:paraId="43C9AE1D" w14:textId="0968E19B" w:rsidR="005C19EB" w:rsidRPr="00950E9B" w:rsidRDefault="005C19EB" w:rsidP="005C19EB">
            <w:pPr>
              <w:ind w:right="104"/>
              <w:jc w:val="right"/>
              <w:rPr>
                <w:rFonts w:ascii="Arial" w:hAnsi="Arial" w:cs="Arial"/>
                <w:sz w:val="20"/>
                <w:szCs w:val="20"/>
              </w:rPr>
            </w:pPr>
            <w:r w:rsidRPr="00950E9B">
              <w:rPr>
                <w:rFonts w:ascii="Arial" w:hAnsi="Arial" w:cs="Arial"/>
                <w:color w:val="000000"/>
                <w:sz w:val="20"/>
                <w:szCs w:val="20"/>
              </w:rPr>
              <w:t>645.126</w:t>
            </w:r>
          </w:p>
        </w:tc>
      </w:tr>
      <w:tr w:rsidR="005C19EB" w:rsidRPr="00950E9B" w14:paraId="5F043CDD" w14:textId="77777777" w:rsidTr="00AC0272">
        <w:trPr>
          <w:trHeight w:val="113"/>
        </w:trPr>
        <w:tc>
          <w:tcPr>
            <w:tcW w:w="6173" w:type="dxa"/>
            <w:tcBorders>
              <w:bottom w:val="single" w:sz="4" w:space="0" w:color="auto"/>
            </w:tcBorders>
            <w:shd w:val="clear" w:color="auto" w:fill="auto"/>
            <w:vAlign w:val="bottom"/>
          </w:tcPr>
          <w:p w14:paraId="6B995EF2" w14:textId="77777777" w:rsidR="005C19EB" w:rsidRPr="00950E9B" w:rsidRDefault="005C19EB" w:rsidP="005C19EB">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5C19EB" w:rsidRPr="00950E9B" w:rsidRDefault="005C19EB" w:rsidP="005C19EB">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17A39ECC" w:rsidR="005C19EB" w:rsidRPr="00950E9B" w:rsidRDefault="005C19EB" w:rsidP="005C19EB">
            <w:pPr>
              <w:jc w:val="right"/>
              <w:rPr>
                <w:rFonts w:ascii="Arial" w:hAnsi="Arial" w:cs="Arial"/>
                <w:sz w:val="18"/>
                <w:szCs w:val="18"/>
              </w:rPr>
            </w:pPr>
          </w:p>
        </w:tc>
      </w:tr>
      <w:tr w:rsidR="005C19EB" w:rsidRPr="00950E9B" w14:paraId="6B06BCDA" w14:textId="77777777" w:rsidTr="00AC0272">
        <w:trPr>
          <w:trHeight w:val="113"/>
        </w:trPr>
        <w:tc>
          <w:tcPr>
            <w:tcW w:w="6173" w:type="dxa"/>
            <w:tcBorders>
              <w:top w:val="single" w:sz="4" w:space="0" w:color="auto"/>
              <w:bottom w:val="single" w:sz="4" w:space="0" w:color="auto"/>
            </w:tcBorders>
            <w:shd w:val="clear" w:color="auto" w:fill="auto"/>
            <w:vAlign w:val="bottom"/>
          </w:tcPr>
          <w:p w14:paraId="409FDA87" w14:textId="77777777" w:rsidR="005C19EB" w:rsidRPr="00950E9B" w:rsidRDefault="005C19EB" w:rsidP="005C19EB">
            <w:pPr>
              <w:jc w:val="both"/>
              <w:rPr>
                <w:rFonts w:ascii="Arial" w:eastAsia="Arial Unicode MS" w:hAnsi="Arial" w:cs="Arial"/>
                <w:b/>
                <w:sz w:val="20"/>
                <w:szCs w:val="20"/>
              </w:rPr>
            </w:pPr>
            <w:r w:rsidRPr="00950E9B">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7F8134C6" w:rsidR="005C19EB" w:rsidRPr="00950E9B" w:rsidRDefault="0090205F" w:rsidP="00024627">
            <w:pPr>
              <w:ind w:right="104"/>
              <w:jc w:val="right"/>
              <w:rPr>
                <w:rFonts w:ascii="Arial" w:hAnsi="Arial" w:cs="Arial"/>
                <w:b/>
                <w:color w:val="000000"/>
                <w:sz w:val="20"/>
                <w:szCs w:val="20"/>
              </w:rPr>
            </w:pPr>
            <w:r w:rsidRPr="00950E9B">
              <w:rPr>
                <w:rFonts w:ascii="Arial" w:hAnsi="Arial" w:cs="Arial"/>
                <w:b/>
                <w:color w:val="000000"/>
                <w:sz w:val="20"/>
                <w:szCs w:val="20"/>
              </w:rPr>
              <w:t>2.</w:t>
            </w:r>
            <w:r w:rsidR="00024627" w:rsidRPr="00950E9B">
              <w:rPr>
                <w:rFonts w:ascii="Arial" w:hAnsi="Arial" w:cs="Arial"/>
                <w:b/>
                <w:color w:val="000000"/>
                <w:sz w:val="20"/>
                <w:szCs w:val="20"/>
              </w:rPr>
              <w:t>843</w:t>
            </w:r>
            <w:r w:rsidRPr="00950E9B">
              <w:rPr>
                <w:rFonts w:ascii="Arial" w:hAnsi="Arial" w:cs="Arial"/>
                <w:b/>
                <w:color w:val="000000"/>
                <w:sz w:val="20"/>
                <w:szCs w:val="20"/>
              </w:rPr>
              <w:t>.</w:t>
            </w:r>
            <w:r w:rsidR="00024627" w:rsidRPr="00950E9B">
              <w:rPr>
                <w:rFonts w:ascii="Arial" w:hAnsi="Arial" w:cs="Arial"/>
                <w:b/>
                <w:color w:val="000000"/>
                <w:sz w:val="20"/>
                <w:szCs w:val="20"/>
              </w:rPr>
              <w:t>317</w:t>
            </w:r>
          </w:p>
        </w:tc>
        <w:tc>
          <w:tcPr>
            <w:tcW w:w="1559" w:type="dxa"/>
            <w:tcBorders>
              <w:top w:val="single" w:sz="4" w:space="0" w:color="auto"/>
              <w:bottom w:val="single" w:sz="4" w:space="0" w:color="auto"/>
            </w:tcBorders>
            <w:shd w:val="clear" w:color="auto" w:fill="auto"/>
            <w:vAlign w:val="center"/>
          </w:tcPr>
          <w:p w14:paraId="472ED74F" w14:textId="2760DB30" w:rsidR="005C19EB" w:rsidRPr="00950E9B" w:rsidRDefault="005C19EB" w:rsidP="005C19EB">
            <w:pPr>
              <w:ind w:right="104"/>
              <w:jc w:val="right"/>
              <w:rPr>
                <w:rFonts w:ascii="Arial" w:hAnsi="Arial" w:cs="Arial"/>
                <w:b/>
                <w:sz w:val="20"/>
                <w:szCs w:val="20"/>
              </w:rPr>
            </w:pPr>
            <w:r w:rsidRPr="00950E9B">
              <w:rPr>
                <w:rFonts w:ascii="Arial" w:hAnsi="Arial" w:cs="Arial"/>
                <w:b/>
                <w:color w:val="000000"/>
                <w:sz w:val="20"/>
                <w:szCs w:val="20"/>
              </w:rPr>
              <w:t>2.105.176</w:t>
            </w:r>
          </w:p>
        </w:tc>
      </w:tr>
    </w:tbl>
    <w:p w14:paraId="0D227DB7" w14:textId="4E7A7130" w:rsidR="007857A7" w:rsidRPr="00950E9B" w:rsidRDefault="007857A7" w:rsidP="0086301B">
      <w:pPr>
        <w:pStyle w:val="GvdeMetniGirintisi"/>
        <w:tabs>
          <w:tab w:val="left" w:pos="180"/>
        </w:tabs>
        <w:ind w:firstLine="0"/>
        <w:rPr>
          <w:rFonts w:ascii="Arial" w:hAnsi="Arial" w:cs="Arial"/>
          <w:iCs/>
          <w:sz w:val="20"/>
          <w:szCs w:val="20"/>
        </w:rPr>
      </w:pPr>
    </w:p>
    <w:p w14:paraId="33AF418F" w14:textId="24892267" w:rsidR="00106103" w:rsidRPr="00950E9B" w:rsidRDefault="00D6149F" w:rsidP="00084C40">
      <w:pPr>
        <w:pStyle w:val="GvdeMetniGirintisi"/>
        <w:tabs>
          <w:tab w:val="left" w:pos="180"/>
        </w:tabs>
        <w:ind w:left="709" w:hanging="709"/>
        <w:rPr>
          <w:rFonts w:ascii="Arial" w:hAnsi="Arial" w:cs="Arial"/>
          <w:b/>
          <w:iCs/>
          <w:sz w:val="20"/>
          <w:szCs w:val="20"/>
        </w:rPr>
      </w:pPr>
      <w:r w:rsidRPr="00950E9B">
        <w:rPr>
          <w:rFonts w:ascii="Arial" w:hAnsi="Arial" w:cs="Arial"/>
          <w:b/>
          <w:iCs/>
          <w:sz w:val="20"/>
          <w:szCs w:val="20"/>
        </w:rPr>
        <w:t>c.2.</w:t>
      </w:r>
      <w:r w:rsidR="00106103" w:rsidRPr="00950E9B">
        <w:rPr>
          <w:rFonts w:ascii="Arial" w:hAnsi="Arial" w:cs="Arial"/>
          <w:b/>
          <w:iCs/>
          <w:sz w:val="20"/>
          <w:szCs w:val="20"/>
        </w:rPr>
        <w:t xml:space="preserve">   Gayrinakdi krediler hesabı içinde sektör bazında risk yoğunlaşması hakkında bilgi:</w:t>
      </w:r>
    </w:p>
    <w:p w14:paraId="6572D44D" w14:textId="77777777" w:rsidR="00106103" w:rsidRPr="00950E9B" w:rsidRDefault="00106103" w:rsidP="00106103">
      <w:pPr>
        <w:pStyle w:val="GvdeMetniGirintisi"/>
        <w:tabs>
          <w:tab w:val="left" w:pos="180"/>
        </w:tabs>
        <w:ind w:left="1134" w:hanging="425"/>
        <w:rPr>
          <w:rFonts w:ascii="Arial" w:hAnsi="Arial" w:cs="Arial"/>
          <w:sz w:val="20"/>
          <w:szCs w:val="20"/>
        </w:rPr>
      </w:pPr>
    </w:p>
    <w:p w14:paraId="21CA4F5F" w14:textId="77777777" w:rsidR="00A87624" w:rsidRPr="00950E9B" w:rsidRDefault="00A87624" w:rsidP="00A87624">
      <w:pPr>
        <w:autoSpaceDE w:val="0"/>
        <w:autoSpaceDN w:val="0"/>
        <w:adjustRightInd w:val="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49692A21" w14:textId="77777777" w:rsidR="0086301B" w:rsidRPr="00950E9B" w:rsidRDefault="0086301B" w:rsidP="0086301B">
      <w:pPr>
        <w:ind w:hanging="540"/>
        <w:jc w:val="both"/>
        <w:rPr>
          <w:rFonts w:ascii="Arial" w:hAnsi="Arial" w:cs="Arial"/>
          <w:b/>
          <w:sz w:val="2"/>
          <w:szCs w:val="2"/>
        </w:rPr>
      </w:pPr>
    </w:p>
    <w:p w14:paraId="552A2FAF" w14:textId="77777777" w:rsidR="0086301B" w:rsidRPr="00950E9B" w:rsidRDefault="0086301B" w:rsidP="0086301B">
      <w:pPr>
        <w:ind w:left="187" w:hanging="97"/>
        <w:jc w:val="both"/>
        <w:rPr>
          <w:rFonts w:ascii="Arial" w:hAnsi="Arial" w:cs="Arial"/>
          <w:b/>
          <w:sz w:val="2"/>
          <w:szCs w:val="2"/>
        </w:rPr>
      </w:pPr>
    </w:p>
    <w:p w14:paraId="0747F384" w14:textId="4249B7FA" w:rsidR="000627A7" w:rsidRPr="00950E9B" w:rsidRDefault="000627A7" w:rsidP="00D6149F">
      <w:pPr>
        <w:pStyle w:val="GvdeMetniGirintisi"/>
        <w:tabs>
          <w:tab w:val="left" w:pos="180"/>
        </w:tabs>
        <w:ind w:firstLine="0"/>
        <w:rPr>
          <w:rFonts w:ascii="Arial" w:hAnsi="Arial" w:cs="Arial"/>
          <w:iCs/>
          <w:sz w:val="10"/>
          <w:szCs w:val="10"/>
        </w:rPr>
      </w:pPr>
    </w:p>
    <w:p w14:paraId="491296F0" w14:textId="7F6E9E2E" w:rsidR="00106103" w:rsidRPr="00950E9B" w:rsidRDefault="00A87624" w:rsidP="00084C40">
      <w:pPr>
        <w:ind w:left="540" w:hanging="531"/>
        <w:jc w:val="both"/>
        <w:rPr>
          <w:rFonts w:ascii="Arial" w:hAnsi="Arial" w:cs="Arial"/>
          <w:b/>
          <w:bCs/>
          <w:iCs/>
          <w:sz w:val="20"/>
          <w:szCs w:val="20"/>
        </w:rPr>
      </w:pPr>
      <w:r w:rsidRPr="00950E9B">
        <w:rPr>
          <w:rFonts w:ascii="Arial" w:hAnsi="Arial" w:cs="Arial"/>
          <w:b/>
          <w:iCs/>
          <w:sz w:val="20"/>
          <w:szCs w:val="20"/>
        </w:rPr>
        <w:t>c.3.</w:t>
      </w:r>
      <w:r w:rsidR="00106103" w:rsidRPr="00950E9B">
        <w:rPr>
          <w:rFonts w:ascii="Arial" w:hAnsi="Arial" w:cs="Arial"/>
          <w:b/>
          <w:iCs/>
          <w:sz w:val="20"/>
          <w:szCs w:val="20"/>
        </w:rPr>
        <w:tab/>
      </w:r>
      <w:r w:rsidR="00106103" w:rsidRPr="00950E9B">
        <w:rPr>
          <w:rFonts w:ascii="Arial" w:hAnsi="Arial" w:cs="Arial"/>
          <w:b/>
          <w:bCs/>
          <w:iCs/>
          <w:sz w:val="20"/>
          <w:szCs w:val="20"/>
        </w:rPr>
        <w:t>I ve II’nci grupta sınıflandırılan gayrinakdi kredilere ilişkin bilgiler:</w:t>
      </w:r>
    </w:p>
    <w:p w14:paraId="693553EF" w14:textId="5F1B440C" w:rsidR="00106103" w:rsidRPr="00950E9B" w:rsidRDefault="00106103" w:rsidP="00106103">
      <w:pPr>
        <w:ind w:left="561"/>
        <w:jc w:val="both"/>
        <w:rPr>
          <w:rFonts w:ascii="Arial" w:hAnsi="Arial" w:cs="Arial"/>
          <w:b/>
          <w:iCs/>
          <w:sz w:val="6"/>
          <w:szCs w:val="6"/>
        </w:rPr>
      </w:pPr>
    </w:p>
    <w:p w14:paraId="340E6597" w14:textId="77777777" w:rsidR="00D6149F" w:rsidRPr="00950E9B" w:rsidRDefault="00D6149F" w:rsidP="00106103">
      <w:pPr>
        <w:ind w:left="561"/>
        <w:jc w:val="both"/>
        <w:rPr>
          <w:rFonts w:ascii="Arial" w:hAnsi="Arial" w:cs="Arial"/>
          <w:b/>
          <w:iCs/>
          <w:sz w:val="6"/>
          <w:szCs w:val="6"/>
        </w:rPr>
      </w:pPr>
    </w:p>
    <w:p w14:paraId="07BFF5B4" w14:textId="4BBED1A1" w:rsidR="00AC64C6" w:rsidRPr="00950E9B"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7D018483" w14:textId="77777777" w:rsidR="00A87624" w:rsidRPr="00950E9B" w:rsidRDefault="00A87624" w:rsidP="00A87624">
      <w:pPr>
        <w:autoSpaceDE w:val="0"/>
        <w:autoSpaceDN w:val="0"/>
        <w:adjustRightInd w:val="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950E9B" w:rsidRDefault="00106103" w:rsidP="00106103">
      <w:pPr>
        <w:jc w:val="both"/>
        <w:rPr>
          <w:rFonts w:ascii="Arial" w:hAnsi="Arial" w:cs="Arial"/>
          <w:b/>
          <w:sz w:val="20"/>
          <w:szCs w:val="20"/>
        </w:rPr>
      </w:pPr>
    </w:p>
    <w:p w14:paraId="52C9D9BE" w14:textId="4F4DBEB9" w:rsidR="00A87624" w:rsidRPr="00950E9B" w:rsidRDefault="00A87624" w:rsidP="00BC5361">
      <w:pPr>
        <w:pStyle w:val="ListeParagraf"/>
        <w:numPr>
          <w:ilvl w:val="0"/>
          <w:numId w:val="8"/>
        </w:numPr>
        <w:ind w:left="426" w:hanging="426"/>
        <w:jc w:val="both"/>
        <w:rPr>
          <w:rFonts w:ascii="Arial" w:hAnsi="Arial" w:cs="Arial"/>
          <w:b/>
          <w:sz w:val="20"/>
          <w:szCs w:val="20"/>
        </w:rPr>
      </w:pPr>
      <w:r w:rsidRPr="00950E9B">
        <w:rPr>
          <w:rFonts w:ascii="Arial" w:hAnsi="Arial" w:cs="Arial"/>
          <w:b/>
          <w:sz w:val="20"/>
          <w:szCs w:val="20"/>
        </w:rPr>
        <w:t xml:space="preserve">Türev işlemlere ilişkin açıklamalar: </w:t>
      </w:r>
    </w:p>
    <w:p w14:paraId="749AA75B" w14:textId="77777777" w:rsidR="00A87624" w:rsidRPr="00950E9B" w:rsidRDefault="00A87624" w:rsidP="00A87624">
      <w:pPr>
        <w:pStyle w:val="ListeParagraf"/>
        <w:ind w:left="426"/>
        <w:jc w:val="both"/>
        <w:rPr>
          <w:rFonts w:ascii="Arial" w:hAnsi="Arial" w:cs="Arial"/>
          <w:b/>
          <w:sz w:val="20"/>
          <w:szCs w:val="20"/>
        </w:rPr>
      </w:pPr>
    </w:p>
    <w:p w14:paraId="50378B61" w14:textId="77777777" w:rsidR="00A87624" w:rsidRPr="00950E9B" w:rsidRDefault="00A87624" w:rsidP="00A87624">
      <w:pPr>
        <w:autoSpaceDE w:val="0"/>
        <w:autoSpaceDN w:val="0"/>
        <w:adjustRightInd w:val="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950E9B" w:rsidRDefault="00A87624" w:rsidP="00A87624">
      <w:pPr>
        <w:pStyle w:val="ListeParagraf"/>
        <w:ind w:left="426"/>
        <w:jc w:val="both"/>
        <w:rPr>
          <w:rFonts w:ascii="Arial" w:hAnsi="Arial" w:cs="Arial"/>
          <w:b/>
          <w:sz w:val="20"/>
          <w:szCs w:val="20"/>
        </w:rPr>
      </w:pPr>
    </w:p>
    <w:p w14:paraId="4345B056" w14:textId="77777777" w:rsidR="00106103" w:rsidRPr="00950E9B" w:rsidRDefault="00106103" w:rsidP="00834208">
      <w:pPr>
        <w:pStyle w:val="ListeParagraf"/>
        <w:numPr>
          <w:ilvl w:val="0"/>
          <w:numId w:val="37"/>
        </w:numPr>
        <w:ind w:left="426" w:hanging="426"/>
        <w:jc w:val="both"/>
        <w:rPr>
          <w:rFonts w:ascii="Arial" w:hAnsi="Arial" w:cs="Arial"/>
          <w:b/>
          <w:sz w:val="20"/>
          <w:szCs w:val="20"/>
        </w:rPr>
      </w:pPr>
      <w:r w:rsidRPr="00950E9B">
        <w:rPr>
          <w:rFonts w:ascii="Arial" w:hAnsi="Arial" w:cs="Arial"/>
          <w:b/>
          <w:sz w:val="20"/>
          <w:szCs w:val="20"/>
        </w:rPr>
        <w:t>Kredi türevlerine ve bunlardan dolayı maruz kalınan risklere ilişkin açıklamalar:</w:t>
      </w:r>
    </w:p>
    <w:p w14:paraId="638AB5B2" w14:textId="77777777" w:rsidR="00106103" w:rsidRPr="00950E9B"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8B1947D" w14:textId="77777777" w:rsidR="00A87624" w:rsidRPr="00950E9B" w:rsidRDefault="00A87624" w:rsidP="00A87624">
      <w:pPr>
        <w:autoSpaceDE w:val="0"/>
        <w:autoSpaceDN w:val="0"/>
        <w:adjustRightInd w:val="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4CB84C9" w14:textId="77777777" w:rsidR="00106103" w:rsidRPr="00950E9B"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950E9B" w:rsidRDefault="00106103" w:rsidP="00834208">
      <w:pPr>
        <w:pStyle w:val="ListeParagraf"/>
        <w:numPr>
          <w:ilvl w:val="0"/>
          <w:numId w:val="37"/>
        </w:numPr>
        <w:ind w:left="426" w:hanging="408"/>
        <w:jc w:val="both"/>
        <w:rPr>
          <w:rFonts w:ascii="Arial" w:hAnsi="Arial" w:cs="Arial"/>
          <w:b/>
          <w:sz w:val="20"/>
          <w:szCs w:val="20"/>
        </w:rPr>
      </w:pPr>
      <w:r w:rsidRPr="00950E9B">
        <w:rPr>
          <w:rFonts w:ascii="Arial" w:hAnsi="Arial" w:cs="Arial"/>
          <w:b/>
          <w:sz w:val="20"/>
          <w:szCs w:val="20"/>
        </w:rPr>
        <w:t>Koşullu borçlar ve varlıklara ilişkin açıklamalar:</w:t>
      </w:r>
    </w:p>
    <w:p w14:paraId="11C7B339" w14:textId="5AF341F3" w:rsidR="00595024" w:rsidRPr="00950E9B" w:rsidRDefault="00106103" w:rsidP="006D07A3">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950E9B">
        <w:rPr>
          <w:rFonts w:ascii="Arial" w:eastAsia="Times New Roman" w:hAnsi="Arial" w:cs="Arial"/>
          <w:b/>
          <w:sz w:val="20"/>
          <w:szCs w:val="20"/>
        </w:rPr>
        <w:tab/>
      </w:r>
    </w:p>
    <w:p w14:paraId="2DE90EBC" w14:textId="77777777" w:rsidR="00A87624" w:rsidRPr="00950E9B" w:rsidRDefault="00A87624" w:rsidP="00A87624">
      <w:pPr>
        <w:autoSpaceDE w:val="0"/>
        <w:autoSpaceDN w:val="0"/>
        <w:adjustRightInd w:val="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950E9B"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950E9B" w:rsidRDefault="00106103" w:rsidP="00834208">
      <w:pPr>
        <w:pStyle w:val="ListeParagraf"/>
        <w:numPr>
          <w:ilvl w:val="0"/>
          <w:numId w:val="37"/>
        </w:numPr>
        <w:ind w:left="426" w:hanging="426"/>
        <w:jc w:val="both"/>
        <w:rPr>
          <w:rFonts w:ascii="Arial" w:hAnsi="Arial" w:cs="Arial"/>
          <w:b/>
          <w:sz w:val="20"/>
          <w:szCs w:val="20"/>
        </w:rPr>
      </w:pPr>
      <w:r w:rsidRPr="00950E9B">
        <w:rPr>
          <w:rFonts w:ascii="Arial" w:hAnsi="Arial" w:cs="Arial"/>
          <w:b/>
          <w:sz w:val="20"/>
          <w:szCs w:val="20"/>
        </w:rPr>
        <w:t>Başkaları nam ve hesabına verilen hizmetlere ilişkin açıklamalar:</w:t>
      </w:r>
    </w:p>
    <w:p w14:paraId="6E32910B" w14:textId="77777777" w:rsidR="00A87624" w:rsidRPr="00950E9B" w:rsidRDefault="00A87624" w:rsidP="00A87624">
      <w:pPr>
        <w:autoSpaceDE w:val="0"/>
        <w:autoSpaceDN w:val="0"/>
        <w:adjustRightInd w:val="0"/>
        <w:jc w:val="both"/>
        <w:rPr>
          <w:rFonts w:asciiTheme="minorBidi" w:hAnsiTheme="minorBidi" w:cstheme="minorBidi"/>
          <w:sz w:val="20"/>
          <w:szCs w:val="20"/>
          <w:lang w:eastAsia="en-US"/>
        </w:rPr>
      </w:pPr>
    </w:p>
    <w:p w14:paraId="60E71A56" w14:textId="149333B0" w:rsidR="00A87624" w:rsidRPr="00950E9B" w:rsidRDefault="00A87624" w:rsidP="00A87624">
      <w:pPr>
        <w:autoSpaceDE w:val="0"/>
        <w:autoSpaceDN w:val="0"/>
        <w:adjustRightInd w:val="0"/>
        <w:jc w:val="both"/>
        <w:rPr>
          <w:rFonts w:asciiTheme="minorBidi" w:hAnsiTheme="minorBidi" w:cstheme="minorBidi"/>
          <w:sz w:val="20"/>
          <w:szCs w:val="20"/>
          <w:lang w:eastAsia="en-US"/>
        </w:rPr>
      </w:pPr>
      <w:r w:rsidRPr="00950E9B">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25C64FD3" w14:textId="77777777" w:rsidR="00CB0580" w:rsidRPr="00950E9B" w:rsidRDefault="00CB0580" w:rsidP="00CB0580">
      <w:pPr>
        <w:rPr>
          <w:rFonts w:ascii="Arial" w:hAnsi="Arial" w:cs="Arial"/>
          <w:b/>
          <w:sz w:val="20"/>
          <w:szCs w:val="20"/>
        </w:rPr>
      </w:pPr>
    </w:p>
    <w:p w14:paraId="15357CEC" w14:textId="77777777" w:rsidR="007B60D0" w:rsidRPr="00950E9B" w:rsidRDefault="007B60D0" w:rsidP="00CB0580">
      <w:pPr>
        <w:rPr>
          <w:rFonts w:ascii="Arial" w:hAnsi="Arial" w:cs="Arial"/>
          <w:b/>
          <w:sz w:val="20"/>
          <w:szCs w:val="20"/>
        </w:rPr>
      </w:pPr>
    </w:p>
    <w:p w14:paraId="28588B11" w14:textId="400637A9" w:rsidR="007B60D0" w:rsidRPr="00950E9B" w:rsidRDefault="007B60D0">
      <w:pPr>
        <w:rPr>
          <w:rFonts w:ascii="Arial" w:hAnsi="Arial" w:cs="Arial"/>
          <w:b/>
          <w:sz w:val="20"/>
          <w:szCs w:val="20"/>
        </w:rPr>
      </w:pPr>
      <w:r w:rsidRPr="00950E9B">
        <w:rPr>
          <w:rFonts w:ascii="Arial" w:hAnsi="Arial" w:cs="Arial"/>
          <w:b/>
          <w:sz w:val="20"/>
          <w:szCs w:val="20"/>
        </w:rPr>
        <w:br w:type="page"/>
      </w:r>
    </w:p>
    <w:p w14:paraId="01BC0DA0" w14:textId="09A40414" w:rsidR="00136C29" w:rsidRPr="00950E9B" w:rsidRDefault="00A34053" w:rsidP="00C87119">
      <w:pPr>
        <w:ind w:hanging="522"/>
        <w:jc w:val="both"/>
        <w:rPr>
          <w:rFonts w:ascii="Arial" w:hAnsi="Arial" w:cs="Arial"/>
          <w:b/>
          <w:sz w:val="20"/>
          <w:szCs w:val="20"/>
        </w:rPr>
      </w:pPr>
      <w:r w:rsidRPr="00950E9B">
        <w:rPr>
          <w:rFonts w:ascii="Arial" w:hAnsi="Arial" w:cs="Arial"/>
          <w:b/>
          <w:sz w:val="20"/>
          <w:szCs w:val="20"/>
        </w:rPr>
        <w:lastRenderedPageBreak/>
        <w:t>IV.</w:t>
      </w:r>
      <w:r w:rsidRPr="00950E9B">
        <w:rPr>
          <w:rFonts w:ascii="Arial" w:hAnsi="Arial" w:cs="Arial"/>
          <w:b/>
          <w:sz w:val="20"/>
          <w:szCs w:val="20"/>
        </w:rPr>
        <w:tab/>
      </w:r>
      <w:r w:rsidR="00836B91" w:rsidRPr="00950E9B">
        <w:rPr>
          <w:rFonts w:asciiTheme="minorBidi" w:hAnsiTheme="minorBidi" w:cstheme="minorBidi"/>
          <w:b/>
          <w:sz w:val="20"/>
          <w:szCs w:val="22"/>
        </w:rPr>
        <w:t>Kâr veya zarar tablosuna ilişkin açıklama ve dipnotlar</w:t>
      </w:r>
      <w:r w:rsidR="00136C29" w:rsidRPr="00950E9B">
        <w:rPr>
          <w:rFonts w:ascii="Arial" w:hAnsi="Arial" w:cs="Arial"/>
          <w:b/>
          <w:sz w:val="20"/>
          <w:szCs w:val="20"/>
        </w:rPr>
        <w:t>:</w:t>
      </w:r>
    </w:p>
    <w:p w14:paraId="266373A4" w14:textId="77777777" w:rsidR="00136C29" w:rsidRPr="00950E9B" w:rsidRDefault="00136C29" w:rsidP="00136C29">
      <w:pPr>
        <w:jc w:val="both"/>
        <w:rPr>
          <w:rFonts w:ascii="Arial" w:hAnsi="Arial" w:cs="Arial"/>
          <w:sz w:val="20"/>
        </w:rPr>
      </w:pPr>
    </w:p>
    <w:p w14:paraId="50581D1E" w14:textId="77777777" w:rsidR="00136C29" w:rsidRPr="00950E9B" w:rsidRDefault="00014477" w:rsidP="00084C40">
      <w:pPr>
        <w:tabs>
          <w:tab w:val="left" w:pos="360"/>
        </w:tabs>
        <w:autoSpaceDE w:val="0"/>
        <w:autoSpaceDN w:val="0"/>
        <w:adjustRightInd w:val="0"/>
        <w:ind w:hanging="522"/>
        <w:jc w:val="both"/>
        <w:rPr>
          <w:rFonts w:ascii="Arial" w:eastAsia="Arial Unicode MS" w:hAnsi="Arial" w:cs="Arial"/>
          <w:sz w:val="20"/>
        </w:rPr>
      </w:pPr>
      <w:r w:rsidRPr="00950E9B">
        <w:rPr>
          <w:rFonts w:ascii="Arial" w:eastAsia="Arial Unicode MS" w:hAnsi="Arial" w:cs="Arial"/>
          <w:b/>
          <w:sz w:val="20"/>
        </w:rPr>
        <w:t>1</w:t>
      </w:r>
      <w:r w:rsidR="00136C29" w:rsidRPr="00950E9B">
        <w:rPr>
          <w:rFonts w:ascii="Arial" w:eastAsia="Arial Unicode MS" w:hAnsi="Arial" w:cs="Arial"/>
          <w:b/>
          <w:sz w:val="20"/>
        </w:rPr>
        <w:t>.</w:t>
      </w:r>
      <w:r w:rsidR="00136C29" w:rsidRPr="00950E9B">
        <w:rPr>
          <w:rFonts w:ascii="Arial" w:eastAsia="Arial Unicode MS" w:hAnsi="Arial" w:cs="Arial"/>
          <w:sz w:val="20"/>
        </w:rPr>
        <w:tab/>
      </w:r>
      <w:r w:rsidR="00136C29" w:rsidRPr="00950E9B">
        <w:rPr>
          <w:rFonts w:ascii="Arial" w:eastAsia="Arial Unicode MS" w:hAnsi="Arial" w:cs="Arial"/>
          <w:b/>
          <w:sz w:val="20"/>
        </w:rPr>
        <w:t>Kar payı gelirlerine ilişkin bilgiler:</w:t>
      </w:r>
    </w:p>
    <w:p w14:paraId="5F61DDC4" w14:textId="77777777" w:rsidR="00136C29" w:rsidRPr="00950E9B" w:rsidRDefault="00136C29" w:rsidP="00136C29">
      <w:pPr>
        <w:jc w:val="both"/>
        <w:rPr>
          <w:rFonts w:ascii="Arial" w:hAnsi="Arial" w:cs="Arial"/>
          <w:sz w:val="20"/>
        </w:rPr>
      </w:pPr>
    </w:p>
    <w:p w14:paraId="48858830" w14:textId="5B730C02" w:rsidR="00136C29" w:rsidRPr="00950E9B" w:rsidRDefault="00136C29" w:rsidP="00F75788">
      <w:pPr>
        <w:ind w:left="532" w:hanging="523"/>
        <w:jc w:val="both"/>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t>Kredilerden alınan kar payı gelirlerine ilişkin bilgiler:</w:t>
      </w:r>
    </w:p>
    <w:p w14:paraId="45C66710" w14:textId="77777777" w:rsidR="00136C29" w:rsidRPr="00950E9B"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950E9B"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950E9B"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950E9B" w:rsidRDefault="00136C29" w:rsidP="00F375C1">
            <w:pPr>
              <w:tabs>
                <w:tab w:val="left" w:pos="180"/>
              </w:tabs>
              <w:jc w:val="center"/>
              <w:rPr>
                <w:rFonts w:ascii="Arial" w:hAnsi="Arial" w:cs="Arial"/>
                <w:b/>
                <w:sz w:val="20"/>
                <w:szCs w:val="20"/>
              </w:rPr>
            </w:pPr>
            <w:r w:rsidRPr="00950E9B">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950E9B" w:rsidRDefault="00136C29" w:rsidP="00F375C1">
            <w:pPr>
              <w:tabs>
                <w:tab w:val="left" w:pos="180"/>
              </w:tabs>
              <w:jc w:val="center"/>
              <w:rPr>
                <w:rFonts w:ascii="Arial" w:hAnsi="Arial" w:cs="Arial"/>
                <w:b/>
                <w:sz w:val="20"/>
                <w:szCs w:val="20"/>
              </w:rPr>
            </w:pPr>
            <w:r w:rsidRPr="00950E9B">
              <w:rPr>
                <w:rFonts w:ascii="Arial" w:hAnsi="Arial" w:cs="Arial"/>
                <w:b/>
                <w:sz w:val="20"/>
                <w:szCs w:val="20"/>
              </w:rPr>
              <w:t>Önceki Dönem</w:t>
            </w:r>
          </w:p>
        </w:tc>
      </w:tr>
      <w:tr w:rsidR="00136C29" w:rsidRPr="00950E9B"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950E9B"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950E9B" w:rsidRDefault="00136C29" w:rsidP="00F375C1">
            <w:pPr>
              <w:tabs>
                <w:tab w:val="left" w:pos="180"/>
              </w:tabs>
              <w:jc w:val="center"/>
              <w:rPr>
                <w:rFonts w:ascii="Arial" w:hAnsi="Arial" w:cs="Arial"/>
                <w:b/>
                <w:sz w:val="20"/>
                <w:szCs w:val="20"/>
              </w:rPr>
            </w:pPr>
            <w:r w:rsidRPr="00950E9B">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950E9B" w:rsidRDefault="00136C29" w:rsidP="00F375C1">
            <w:pPr>
              <w:tabs>
                <w:tab w:val="left" w:pos="180"/>
              </w:tabs>
              <w:jc w:val="center"/>
              <w:rPr>
                <w:rFonts w:ascii="Arial" w:hAnsi="Arial" w:cs="Arial"/>
                <w:b/>
                <w:sz w:val="20"/>
                <w:szCs w:val="20"/>
              </w:rPr>
            </w:pPr>
            <w:r w:rsidRPr="00950E9B">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950E9B" w:rsidRDefault="00B02A1C" w:rsidP="00F375C1">
            <w:pPr>
              <w:tabs>
                <w:tab w:val="left" w:pos="180"/>
              </w:tabs>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950E9B" w:rsidRDefault="00B02A1C" w:rsidP="00F375C1">
            <w:pPr>
              <w:tabs>
                <w:tab w:val="left" w:pos="180"/>
              </w:tabs>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YP</w:t>
            </w:r>
          </w:p>
        </w:tc>
      </w:tr>
      <w:tr w:rsidR="00136C29" w:rsidRPr="00950E9B" w14:paraId="5609E5A1" w14:textId="77777777" w:rsidTr="00F375C1">
        <w:trPr>
          <w:trHeight w:val="113"/>
        </w:trPr>
        <w:tc>
          <w:tcPr>
            <w:tcW w:w="4818" w:type="dxa"/>
            <w:tcBorders>
              <w:top w:val="single" w:sz="4" w:space="0" w:color="auto"/>
            </w:tcBorders>
          </w:tcPr>
          <w:p w14:paraId="07D4E52D" w14:textId="77777777" w:rsidR="00136C29" w:rsidRPr="00950E9B"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950E9B"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950E9B"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950E9B"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950E9B" w:rsidRDefault="00136C29" w:rsidP="00F375C1">
            <w:pPr>
              <w:tabs>
                <w:tab w:val="left" w:pos="180"/>
              </w:tabs>
              <w:jc w:val="both"/>
              <w:rPr>
                <w:rFonts w:ascii="Arial" w:hAnsi="Arial" w:cs="Arial"/>
                <w:sz w:val="20"/>
                <w:szCs w:val="20"/>
              </w:rPr>
            </w:pPr>
          </w:p>
        </w:tc>
      </w:tr>
      <w:tr w:rsidR="00855610" w:rsidRPr="00950E9B" w14:paraId="1B152A3F" w14:textId="77777777" w:rsidTr="00F375C1">
        <w:trPr>
          <w:trHeight w:val="113"/>
        </w:trPr>
        <w:tc>
          <w:tcPr>
            <w:tcW w:w="4818" w:type="dxa"/>
            <w:shd w:val="clear" w:color="auto" w:fill="auto"/>
          </w:tcPr>
          <w:p w14:paraId="54BB349E" w14:textId="1724770A" w:rsidR="00855610" w:rsidRPr="00950E9B" w:rsidRDefault="00855610" w:rsidP="00F375C1">
            <w:pPr>
              <w:ind w:left="-108"/>
              <w:jc w:val="both"/>
              <w:rPr>
                <w:rFonts w:ascii="Arial" w:hAnsi="Arial" w:cs="Arial"/>
                <w:b/>
                <w:sz w:val="20"/>
                <w:szCs w:val="20"/>
              </w:rPr>
            </w:pPr>
            <w:r w:rsidRPr="00950E9B">
              <w:rPr>
                <w:rFonts w:ascii="Arial" w:hAnsi="Arial" w:cs="Arial"/>
                <w:b/>
                <w:sz w:val="20"/>
                <w:szCs w:val="20"/>
              </w:rPr>
              <w:t>Kr</w:t>
            </w:r>
            <w:r w:rsidR="00F92526" w:rsidRPr="00950E9B">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950E9B"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950E9B" w:rsidRDefault="00855610" w:rsidP="00F375C1">
            <w:pPr>
              <w:jc w:val="right"/>
              <w:rPr>
                <w:rFonts w:ascii="Arial" w:hAnsi="Arial" w:cs="Arial"/>
                <w:b/>
                <w:sz w:val="20"/>
                <w:szCs w:val="20"/>
              </w:rPr>
            </w:pPr>
          </w:p>
        </w:tc>
        <w:tc>
          <w:tcPr>
            <w:tcW w:w="1122" w:type="dxa"/>
            <w:vAlign w:val="center"/>
          </w:tcPr>
          <w:p w14:paraId="76E18D61" w14:textId="59EF81DC" w:rsidR="00855610" w:rsidRPr="00950E9B"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950E9B" w:rsidRDefault="00855610" w:rsidP="00F375C1">
            <w:pPr>
              <w:jc w:val="right"/>
              <w:rPr>
                <w:rFonts w:ascii="Arial" w:hAnsi="Arial" w:cs="Arial"/>
                <w:b/>
                <w:sz w:val="20"/>
                <w:szCs w:val="20"/>
              </w:rPr>
            </w:pPr>
          </w:p>
        </w:tc>
      </w:tr>
      <w:tr w:rsidR="00A87624" w:rsidRPr="00950E9B" w14:paraId="7ED935FC" w14:textId="77777777" w:rsidTr="00A87624">
        <w:trPr>
          <w:trHeight w:val="113"/>
        </w:trPr>
        <w:tc>
          <w:tcPr>
            <w:tcW w:w="4818" w:type="dxa"/>
            <w:shd w:val="clear" w:color="auto" w:fill="auto"/>
            <w:vAlign w:val="center"/>
          </w:tcPr>
          <w:p w14:paraId="1602767A" w14:textId="77777777" w:rsidR="00A87624" w:rsidRPr="00950E9B" w:rsidRDefault="00A87624" w:rsidP="00A87624">
            <w:pPr>
              <w:ind w:firstLine="176"/>
              <w:rPr>
                <w:rFonts w:ascii="Arial" w:eastAsia="Arial Unicode MS" w:hAnsi="Arial" w:cs="Arial"/>
                <w:sz w:val="20"/>
                <w:szCs w:val="20"/>
              </w:rPr>
            </w:pPr>
            <w:r w:rsidRPr="00950E9B">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7E25A07D" w:rsidR="00A87624" w:rsidRPr="00950E9B" w:rsidRDefault="00CD7085" w:rsidP="00A87624">
            <w:pPr>
              <w:jc w:val="right"/>
              <w:rPr>
                <w:rFonts w:ascii="Arial" w:hAnsi="Arial" w:cs="Arial"/>
                <w:sz w:val="20"/>
                <w:szCs w:val="20"/>
              </w:rPr>
            </w:pPr>
            <w:r w:rsidRPr="00950E9B">
              <w:rPr>
                <w:rFonts w:ascii="Arial" w:hAnsi="Arial" w:cs="Arial"/>
                <w:sz w:val="20"/>
                <w:szCs w:val="20"/>
              </w:rPr>
              <w:t>755.463</w:t>
            </w:r>
          </w:p>
        </w:tc>
        <w:tc>
          <w:tcPr>
            <w:tcW w:w="1122" w:type="dxa"/>
            <w:gridSpan w:val="2"/>
            <w:tcBorders>
              <w:top w:val="nil"/>
              <w:left w:val="nil"/>
              <w:bottom w:val="nil"/>
              <w:right w:val="nil"/>
            </w:tcBorders>
            <w:shd w:val="clear" w:color="auto" w:fill="auto"/>
            <w:vAlign w:val="center"/>
          </w:tcPr>
          <w:p w14:paraId="30CF8363" w14:textId="228AA15B" w:rsidR="00A87624" w:rsidRPr="00950E9B" w:rsidRDefault="00CD7085" w:rsidP="00A87624">
            <w:pPr>
              <w:jc w:val="right"/>
              <w:rPr>
                <w:rFonts w:ascii="Arial" w:hAnsi="Arial" w:cs="Arial"/>
                <w:sz w:val="20"/>
                <w:szCs w:val="20"/>
              </w:rPr>
            </w:pPr>
            <w:r w:rsidRPr="00950E9B">
              <w:rPr>
                <w:rFonts w:ascii="Arial" w:hAnsi="Arial" w:cs="Arial"/>
                <w:sz w:val="20"/>
                <w:szCs w:val="20"/>
              </w:rPr>
              <w:t>65.361</w:t>
            </w:r>
          </w:p>
        </w:tc>
        <w:tc>
          <w:tcPr>
            <w:tcW w:w="1122" w:type="dxa"/>
            <w:vAlign w:val="center"/>
          </w:tcPr>
          <w:p w14:paraId="23F03F03" w14:textId="3E0EE246" w:rsidR="00A87624" w:rsidRPr="00950E9B" w:rsidRDefault="00CD7085" w:rsidP="00A87624">
            <w:pPr>
              <w:jc w:val="right"/>
              <w:rPr>
                <w:rFonts w:ascii="Arial" w:hAnsi="Arial" w:cs="Arial"/>
                <w:sz w:val="20"/>
                <w:szCs w:val="20"/>
              </w:rPr>
            </w:pPr>
            <w:r w:rsidRPr="00950E9B">
              <w:rPr>
                <w:rFonts w:ascii="Arial" w:hAnsi="Arial" w:cs="Arial"/>
                <w:sz w:val="20"/>
                <w:szCs w:val="20"/>
              </w:rPr>
              <w:t>268.742</w:t>
            </w:r>
          </w:p>
        </w:tc>
        <w:tc>
          <w:tcPr>
            <w:tcW w:w="1124" w:type="dxa"/>
            <w:gridSpan w:val="2"/>
            <w:vAlign w:val="center"/>
          </w:tcPr>
          <w:p w14:paraId="52AE2BF5" w14:textId="7DB266C0" w:rsidR="00A87624" w:rsidRPr="00950E9B" w:rsidRDefault="00CD7085" w:rsidP="00A87624">
            <w:pPr>
              <w:jc w:val="right"/>
              <w:rPr>
                <w:rFonts w:ascii="Arial" w:hAnsi="Arial" w:cs="Arial"/>
                <w:sz w:val="20"/>
                <w:szCs w:val="20"/>
              </w:rPr>
            </w:pPr>
            <w:r w:rsidRPr="00950E9B">
              <w:rPr>
                <w:rFonts w:ascii="Arial" w:hAnsi="Arial" w:cs="Arial"/>
                <w:sz w:val="20"/>
                <w:szCs w:val="20"/>
              </w:rPr>
              <w:t>7.396</w:t>
            </w:r>
          </w:p>
        </w:tc>
      </w:tr>
      <w:tr w:rsidR="00A87624" w:rsidRPr="00950E9B" w14:paraId="71121134" w14:textId="77777777" w:rsidTr="00A87624">
        <w:trPr>
          <w:trHeight w:val="113"/>
        </w:trPr>
        <w:tc>
          <w:tcPr>
            <w:tcW w:w="4818" w:type="dxa"/>
            <w:shd w:val="clear" w:color="auto" w:fill="auto"/>
            <w:vAlign w:val="center"/>
          </w:tcPr>
          <w:p w14:paraId="6DF8F889" w14:textId="77777777" w:rsidR="00A87624" w:rsidRPr="00950E9B" w:rsidRDefault="00A87624" w:rsidP="00A87624">
            <w:pPr>
              <w:ind w:firstLine="176"/>
              <w:rPr>
                <w:rFonts w:ascii="Arial" w:eastAsia="Arial Unicode MS" w:hAnsi="Arial" w:cs="Arial"/>
                <w:sz w:val="20"/>
                <w:szCs w:val="20"/>
              </w:rPr>
            </w:pPr>
            <w:r w:rsidRPr="00950E9B">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00DC055A" w:rsidR="00A87624" w:rsidRPr="00950E9B" w:rsidRDefault="00CD7085" w:rsidP="00A87624">
            <w:pPr>
              <w:jc w:val="right"/>
              <w:rPr>
                <w:rFonts w:ascii="Arial" w:hAnsi="Arial" w:cs="Arial"/>
                <w:sz w:val="20"/>
                <w:szCs w:val="20"/>
              </w:rPr>
            </w:pPr>
            <w:r w:rsidRPr="00950E9B">
              <w:rPr>
                <w:rFonts w:ascii="Arial" w:hAnsi="Arial" w:cs="Arial"/>
                <w:sz w:val="20"/>
                <w:szCs w:val="20"/>
              </w:rPr>
              <w:t>868.113</w:t>
            </w:r>
          </w:p>
        </w:tc>
        <w:tc>
          <w:tcPr>
            <w:tcW w:w="1122" w:type="dxa"/>
            <w:gridSpan w:val="2"/>
            <w:tcBorders>
              <w:top w:val="nil"/>
              <w:left w:val="nil"/>
              <w:bottom w:val="nil"/>
              <w:right w:val="nil"/>
            </w:tcBorders>
            <w:shd w:val="clear" w:color="auto" w:fill="auto"/>
            <w:vAlign w:val="center"/>
          </w:tcPr>
          <w:p w14:paraId="1B459B86" w14:textId="12D878F9" w:rsidR="00A87624" w:rsidRPr="00950E9B" w:rsidRDefault="00CD7085" w:rsidP="00A87624">
            <w:pPr>
              <w:jc w:val="right"/>
              <w:rPr>
                <w:rFonts w:ascii="Arial" w:hAnsi="Arial" w:cs="Arial"/>
                <w:sz w:val="20"/>
                <w:szCs w:val="20"/>
              </w:rPr>
            </w:pPr>
            <w:r w:rsidRPr="00950E9B">
              <w:rPr>
                <w:rFonts w:ascii="Arial" w:hAnsi="Arial" w:cs="Arial"/>
                <w:sz w:val="20"/>
                <w:szCs w:val="20"/>
              </w:rPr>
              <w:t>138.572</w:t>
            </w:r>
          </w:p>
        </w:tc>
        <w:tc>
          <w:tcPr>
            <w:tcW w:w="1122" w:type="dxa"/>
            <w:vAlign w:val="center"/>
          </w:tcPr>
          <w:p w14:paraId="586C222B" w14:textId="642438AF" w:rsidR="00A87624" w:rsidRPr="00950E9B" w:rsidRDefault="00CD7085" w:rsidP="00A87624">
            <w:pPr>
              <w:jc w:val="right"/>
              <w:rPr>
                <w:rFonts w:ascii="Arial" w:hAnsi="Arial" w:cs="Arial"/>
                <w:sz w:val="20"/>
                <w:szCs w:val="20"/>
              </w:rPr>
            </w:pPr>
            <w:r w:rsidRPr="00950E9B">
              <w:rPr>
                <w:rFonts w:ascii="Arial" w:hAnsi="Arial" w:cs="Arial"/>
                <w:sz w:val="20"/>
                <w:szCs w:val="20"/>
              </w:rPr>
              <w:t>452.768</w:t>
            </w:r>
          </w:p>
        </w:tc>
        <w:tc>
          <w:tcPr>
            <w:tcW w:w="1124" w:type="dxa"/>
            <w:gridSpan w:val="2"/>
            <w:vAlign w:val="center"/>
          </w:tcPr>
          <w:p w14:paraId="4767B831" w14:textId="562CAB40" w:rsidR="00A87624" w:rsidRPr="00950E9B" w:rsidRDefault="00CD7085" w:rsidP="00A87624">
            <w:pPr>
              <w:jc w:val="right"/>
              <w:rPr>
                <w:rFonts w:ascii="Arial" w:hAnsi="Arial" w:cs="Arial"/>
                <w:sz w:val="20"/>
                <w:szCs w:val="20"/>
              </w:rPr>
            </w:pPr>
            <w:r w:rsidRPr="00950E9B">
              <w:rPr>
                <w:rFonts w:ascii="Arial" w:hAnsi="Arial" w:cs="Arial"/>
                <w:sz w:val="20"/>
                <w:szCs w:val="20"/>
              </w:rPr>
              <w:t>60.455</w:t>
            </w:r>
          </w:p>
        </w:tc>
      </w:tr>
      <w:tr w:rsidR="00A87624" w:rsidRPr="00950E9B" w14:paraId="266FE03B" w14:textId="77777777" w:rsidTr="00A87624">
        <w:trPr>
          <w:trHeight w:val="113"/>
        </w:trPr>
        <w:tc>
          <w:tcPr>
            <w:tcW w:w="4818" w:type="dxa"/>
            <w:shd w:val="clear" w:color="auto" w:fill="auto"/>
            <w:vAlign w:val="center"/>
          </w:tcPr>
          <w:p w14:paraId="5D2AFD30" w14:textId="77777777" w:rsidR="00A87624" w:rsidRPr="00950E9B" w:rsidRDefault="00A87624" w:rsidP="00A87624">
            <w:pPr>
              <w:ind w:firstLine="176"/>
              <w:rPr>
                <w:rFonts w:ascii="Arial" w:eastAsia="Arial Unicode MS" w:hAnsi="Arial" w:cs="Arial"/>
                <w:sz w:val="20"/>
                <w:szCs w:val="20"/>
              </w:rPr>
            </w:pPr>
            <w:r w:rsidRPr="00950E9B">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64FBBB3C" w:rsidR="00A87624" w:rsidRPr="00950E9B" w:rsidRDefault="00CD7085" w:rsidP="00A87624">
            <w:pPr>
              <w:jc w:val="right"/>
              <w:rPr>
                <w:rFonts w:ascii="Arial" w:hAnsi="Arial" w:cs="Arial"/>
                <w:sz w:val="20"/>
                <w:szCs w:val="20"/>
              </w:rPr>
            </w:pPr>
            <w:r w:rsidRPr="00950E9B">
              <w:rPr>
                <w:rFonts w:ascii="Arial" w:hAnsi="Arial" w:cs="Arial"/>
                <w:sz w:val="20"/>
                <w:szCs w:val="20"/>
              </w:rPr>
              <w:t>1.159</w:t>
            </w:r>
          </w:p>
        </w:tc>
        <w:tc>
          <w:tcPr>
            <w:tcW w:w="1122" w:type="dxa"/>
            <w:gridSpan w:val="2"/>
            <w:tcBorders>
              <w:top w:val="nil"/>
              <w:left w:val="nil"/>
              <w:right w:val="nil"/>
            </w:tcBorders>
            <w:shd w:val="clear" w:color="auto" w:fill="auto"/>
            <w:vAlign w:val="center"/>
          </w:tcPr>
          <w:p w14:paraId="125A1028" w14:textId="2B6E9F16"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122" w:type="dxa"/>
            <w:vAlign w:val="center"/>
          </w:tcPr>
          <w:p w14:paraId="242A8BC0" w14:textId="175B37E9"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124" w:type="dxa"/>
            <w:gridSpan w:val="2"/>
            <w:vAlign w:val="center"/>
          </w:tcPr>
          <w:p w14:paraId="0F400797" w14:textId="431C76AB"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r>
      <w:tr w:rsidR="00A87624" w:rsidRPr="00950E9B"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A87624" w:rsidRPr="00950E9B" w:rsidRDefault="00A87624" w:rsidP="00A87624">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A87624" w:rsidRPr="00950E9B" w:rsidRDefault="00A87624" w:rsidP="00A87624">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A87624" w:rsidRPr="00950E9B" w:rsidRDefault="00A87624" w:rsidP="00A87624">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A87624" w:rsidRPr="00950E9B" w:rsidRDefault="00A87624" w:rsidP="00A87624">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A87624" w:rsidRPr="00950E9B" w:rsidRDefault="00A87624" w:rsidP="00A87624">
            <w:pPr>
              <w:jc w:val="right"/>
              <w:rPr>
                <w:rFonts w:ascii="Arial" w:hAnsi="Arial" w:cs="Arial"/>
                <w:color w:val="000000"/>
                <w:sz w:val="20"/>
                <w:szCs w:val="20"/>
              </w:rPr>
            </w:pPr>
          </w:p>
        </w:tc>
      </w:tr>
      <w:tr w:rsidR="00A87624" w:rsidRPr="00950E9B" w14:paraId="310BEE97" w14:textId="77777777" w:rsidTr="00A87624">
        <w:trPr>
          <w:gridAfter w:val="1"/>
          <w:wAfter w:w="44" w:type="dxa"/>
        </w:trPr>
        <w:tc>
          <w:tcPr>
            <w:tcW w:w="4818" w:type="dxa"/>
            <w:tcBorders>
              <w:top w:val="single" w:sz="4" w:space="0" w:color="auto"/>
              <w:bottom w:val="double" w:sz="4" w:space="0" w:color="auto"/>
            </w:tcBorders>
          </w:tcPr>
          <w:p w14:paraId="61C8E849" w14:textId="77777777" w:rsidR="00A87624" w:rsidRPr="00950E9B" w:rsidRDefault="00A87624" w:rsidP="00A87624">
            <w:pPr>
              <w:tabs>
                <w:tab w:val="left" w:pos="0"/>
              </w:tabs>
              <w:ind w:left="-108"/>
              <w:jc w:val="both"/>
              <w:rPr>
                <w:rFonts w:ascii="Arial" w:hAnsi="Arial" w:cs="Arial"/>
                <w:b/>
                <w:sz w:val="20"/>
                <w:szCs w:val="20"/>
              </w:rPr>
            </w:pPr>
            <w:r w:rsidRPr="00950E9B">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3C938CAD" w:rsidR="00A87624" w:rsidRPr="00950E9B" w:rsidRDefault="00CD7085" w:rsidP="00A87624">
            <w:pPr>
              <w:jc w:val="right"/>
              <w:rPr>
                <w:rFonts w:ascii="Arial" w:hAnsi="Arial" w:cs="Arial"/>
                <w:b/>
                <w:bCs/>
                <w:sz w:val="20"/>
                <w:szCs w:val="20"/>
              </w:rPr>
            </w:pPr>
            <w:r w:rsidRPr="00950E9B">
              <w:rPr>
                <w:rFonts w:ascii="Arial" w:hAnsi="Arial" w:cs="Arial"/>
                <w:b/>
                <w:bCs/>
                <w:sz w:val="20"/>
                <w:szCs w:val="20"/>
              </w:rPr>
              <w:t>1.624.735</w:t>
            </w:r>
          </w:p>
        </w:tc>
        <w:tc>
          <w:tcPr>
            <w:tcW w:w="1098" w:type="dxa"/>
            <w:tcBorders>
              <w:top w:val="single" w:sz="4" w:space="0" w:color="auto"/>
              <w:bottom w:val="double" w:sz="4" w:space="0" w:color="auto"/>
            </w:tcBorders>
            <w:vAlign w:val="center"/>
          </w:tcPr>
          <w:p w14:paraId="2DA15B02" w14:textId="52CA1EFE" w:rsidR="00A87624" w:rsidRPr="00950E9B" w:rsidRDefault="00CD7085" w:rsidP="00A87624">
            <w:pPr>
              <w:jc w:val="right"/>
              <w:rPr>
                <w:rFonts w:ascii="Arial" w:hAnsi="Arial" w:cs="Arial"/>
                <w:b/>
                <w:bCs/>
                <w:sz w:val="20"/>
                <w:szCs w:val="20"/>
              </w:rPr>
            </w:pPr>
            <w:r w:rsidRPr="00950E9B">
              <w:rPr>
                <w:rFonts w:ascii="Arial" w:hAnsi="Arial" w:cs="Arial"/>
                <w:b/>
                <w:bCs/>
                <w:sz w:val="20"/>
                <w:szCs w:val="20"/>
              </w:rPr>
              <w:t>203.933</w:t>
            </w:r>
          </w:p>
        </w:tc>
        <w:tc>
          <w:tcPr>
            <w:tcW w:w="1146" w:type="dxa"/>
            <w:gridSpan w:val="2"/>
            <w:tcBorders>
              <w:top w:val="single" w:sz="4" w:space="0" w:color="auto"/>
              <w:bottom w:val="double" w:sz="4" w:space="0" w:color="auto"/>
            </w:tcBorders>
            <w:vAlign w:val="center"/>
          </w:tcPr>
          <w:p w14:paraId="222D2695" w14:textId="591DA3D9" w:rsidR="00A87624" w:rsidRPr="00950E9B" w:rsidRDefault="00CD7085" w:rsidP="00A87624">
            <w:pPr>
              <w:jc w:val="right"/>
              <w:rPr>
                <w:rFonts w:ascii="Arial" w:hAnsi="Arial" w:cs="Arial"/>
                <w:b/>
                <w:bCs/>
                <w:sz w:val="20"/>
                <w:szCs w:val="20"/>
              </w:rPr>
            </w:pPr>
            <w:r w:rsidRPr="00950E9B">
              <w:rPr>
                <w:rFonts w:ascii="Arial" w:hAnsi="Arial" w:cs="Arial"/>
                <w:b/>
                <w:bCs/>
                <w:sz w:val="20"/>
                <w:szCs w:val="20"/>
              </w:rPr>
              <w:t>721.510</w:t>
            </w:r>
          </w:p>
        </w:tc>
        <w:tc>
          <w:tcPr>
            <w:tcW w:w="1080" w:type="dxa"/>
            <w:tcBorders>
              <w:top w:val="single" w:sz="4" w:space="0" w:color="auto"/>
              <w:bottom w:val="double" w:sz="4" w:space="0" w:color="auto"/>
            </w:tcBorders>
            <w:vAlign w:val="center"/>
          </w:tcPr>
          <w:p w14:paraId="392DE737" w14:textId="13DC517C" w:rsidR="00A87624" w:rsidRPr="00950E9B" w:rsidRDefault="00CD7085" w:rsidP="00A87624">
            <w:pPr>
              <w:jc w:val="right"/>
              <w:rPr>
                <w:rFonts w:ascii="Arial" w:hAnsi="Arial" w:cs="Arial"/>
                <w:b/>
                <w:bCs/>
                <w:sz w:val="20"/>
                <w:szCs w:val="20"/>
              </w:rPr>
            </w:pPr>
            <w:r w:rsidRPr="00950E9B">
              <w:rPr>
                <w:rFonts w:ascii="Arial" w:hAnsi="Arial" w:cs="Arial"/>
                <w:b/>
                <w:bCs/>
                <w:sz w:val="20"/>
                <w:szCs w:val="20"/>
              </w:rPr>
              <w:t>67.851</w:t>
            </w:r>
          </w:p>
        </w:tc>
      </w:tr>
    </w:tbl>
    <w:p w14:paraId="2CFA1000" w14:textId="0B362F81" w:rsidR="005D1E93" w:rsidRPr="00950E9B" w:rsidRDefault="00F375C1" w:rsidP="00F375C1">
      <w:pPr>
        <w:tabs>
          <w:tab w:val="left" w:pos="180"/>
          <w:tab w:val="left" w:pos="2189"/>
        </w:tabs>
        <w:ind w:left="540" w:hanging="360"/>
        <w:jc w:val="both"/>
        <w:rPr>
          <w:rFonts w:ascii="Arial" w:hAnsi="Arial" w:cs="Arial"/>
          <w:sz w:val="4"/>
          <w:szCs w:val="6"/>
        </w:rPr>
      </w:pPr>
      <w:r w:rsidRPr="00950E9B">
        <w:rPr>
          <w:rFonts w:ascii="Arial" w:hAnsi="Arial" w:cs="Arial"/>
          <w:sz w:val="4"/>
          <w:szCs w:val="6"/>
        </w:rPr>
        <w:tab/>
      </w:r>
      <w:r w:rsidRPr="00950E9B">
        <w:rPr>
          <w:rFonts w:ascii="Arial" w:hAnsi="Arial" w:cs="Arial"/>
          <w:sz w:val="4"/>
          <w:szCs w:val="6"/>
        </w:rPr>
        <w:tab/>
      </w:r>
    </w:p>
    <w:p w14:paraId="612EEE85" w14:textId="77777777" w:rsidR="00136C29" w:rsidRPr="00950E9B" w:rsidRDefault="00136C29" w:rsidP="00F75788">
      <w:pPr>
        <w:ind w:left="532" w:hanging="523"/>
        <w:jc w:val="both"/>
        <w:rPr>
          <w:rFonts w:ascii="Arial" w:hAnsi="Arial" w:cs="Arial"/>
          <w:b/>
          <w:sz w:val="20"/>
          <w:szCs w:val="20"/>
        </w:rPr>
      </w:pPr>
      <w:r w:rsidRPr="00950E9B">
        <w:rPr>
          <w:rFonts w:ascii="Arial" w:hAnsi="Arial" w:cs="Arial"/>
          <w:b/>
          <w:sz w:val="20"/>
          <w:szCs w:val="20"/>
        </w:rPr>
        <w:t>b)</w:t>
      </w:r>
      <w:r w:rsidRPr="00950E9B">
        <w:rPr>
          <w:rFonts w:ascii="Arial" w:hAnsi="Arial" w:cs="Arial"/>
          <w:b/>
          <w:sz w:val="20"/>
          <w:szCs w:val="20"/>
        </w:rPr>
        <w:tab/>
        <w:t>Bankalardan alınan kar payı gelirlerine ilişkin bilgiler:</w:t>
      </w:r>
    </w:p>
    <w:p w14:paraId="60814592" w14:textId="77777777" w:rsidR="00136C29" w:rsidRPr="00950E9B"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950E9B" w14:paraId="130D6EE3" w14:textId="77777777" w:rsidTr="0041326C">
        <w:tc>
          <w:tcPr>
            <w:tcW w:w="4820" w:type="dxa"/>
            <w:tcBorders>
              <w:top w:val="single" w:sz="4" w:space="0" w:color="auto"/>
              <w:bottom w:val="single" w:sz="4" w:space="0" w:color="auto"/>
            </w:tcBorders>
          </w:tcPr>
          <w:p w14:paraId="5A56E966" w14:textId="77777777" w:rsidR="00136C29" w:rsidRPr="00950E9B" w:rsidRDefault="00136C29" w:rsidP="000C1207">
            <w:pPr>
              <w:ind w:left="-108"/>
              <w:jc w:val="both"/>
              <w:rPr>
                <w:rFonts w:ascii="Arial" w:hAnsi="Arial" w:cs="Arial"/>
                <w:sz w:val="16"/>
                <w:szCs w:val="20"/>
              </w:rPr>
            </w:pPr>
            <w:r w:rsidRPr="00950E9B">
              <w:rPr>
                <w:rFonts w:ascii="Arial" w:hAnsi="Arial" w:cs="Arial"/>
                <w:sz w:val="20"/>
                <w:szCs w:val="20"/>
              </w:rPr>
              <w:tab/>
            </w:r>
            <w:r w:rsidRPr="00950E9B">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950E9B" w:rsidRDefault="00136C29" w:rsidP="000C1207">
            <w:pPr>
              <w:tabs>
                <w:tab w:val="left" w:pos="180"/>
              </w:tabs>
              <w:jc w:val="center"/>
              <w:rPr>
                <w:rFonts w:ascii="Arial" w:hAnsi="Arial" w:cs="Arial"/>
                <w:b/>
                <w:sz w:val="20"/>
                <w:szCs w:val="20"/>
              </w:rPr>
            </w:pPr>
            <w:r w:rsidRPr="00950E9B">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950E9B" w:rsidRDefault="00136C29" w:rsidP="000C1207">
            <w:pPr>
              <w:tabs>
                <w:tab w:val="left" w:pos="180"/>
              </w:tabs>
              <w:jc w:val="center"/>
              <w:rPr>
                <w:rFonts w:ascii="Arial" w:hAnsi="Arial" w:cs="Arial"/>
                <w:b/>
                <w:sz w:val="20"/>
                <w:szCs w:val="20"/>
              </w:rPr>
            </w:pPr>
            <w:r w:rsidRPr="00950E9B">
              <w:rPr>
                <w:rFonts w:ascii="Arial" w:hAnsi="Arial" w:cs="Arial"/>
                <w:b/>
                <w:sz w:val="20"/>
                <w:szCs w:val="20"/>
              </w:rPr>
              <w:t>Önceki Dönem</w:t>
            </w:r>
          </w:p>
        </w:tc>
      </w:tr>
      <w:tr w:rsidR="00136C29" w:rsidRPr="00950E9B" w14:paraId="48412CDA" w14:textId="77777777" w:rsidTr="0041326C">
        <w:tc>
          <w:tcPr>
            <w:tcW w:w="4820" w:type="dxa"/>
            <w:tcBorders>
              <w:top w:val="single" w:sz="4" w:space="0" w:color="auto"/>
              <w:bottom w:val="single" w:sz="4" w:space="0" w:color="auto"/>
            </w:tcBorders>
          </w:tcPr>
          <w:p w14:paraId="0563BFC7" w14:textId="77777777" w:rsidR="00136C29" w:rsidRPr="00950E9B"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950E9B" w:rsidRDefault="00136C29" w:rsidP="00D14816">
            <w:pPr>
              <w:tabs>
                <w:tab w:val="left" w:pos="180"/>
              </w:tabs>
              <w:jc w:val="center"/>
              <w:rPr>
                <w:rFonts w:ascii="Arial" w:hAnsi="Arial" w:cs="Arial"/>
                <w:b/>
                <w:sz w:val="20"/>
                <w:szCs w:val="20"/>
              </w:rPr>
            </w:pPr>
            <w:r w:rsidRPr="00950E9B">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950E9B" w:rsidRDefault="00136C29" w:rsidP="00D14816">
            <w:pPr>
              <w:tabs>
                <w:tab w:val="left" w:pos="180"/>
              </w:tabs>
              <w:jc w:val="center"/>
              <w:rPr>
                <w:rFonts w:ascii="Arial" w:hAnsi="Arial" w:cs="Arial"/>
                <w:b/>
                <w:sz w:val="20"/>
                <w:szCs w:val="20"/>
              </w:rPr>
            </w:pPr>
            <w:r w:rsidRPr="00950E9B">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950E9B" w:rsidRDefault="00B02A1C" w:rsidP="00D14816">
            <w:pPr>
              <w:tabs>
                <w:tab w:val="left" w:pos="180"/>
              </w:tabs>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950E9B" w:rsidRDefault="00B02A1C" w:rsidP="00D14816">
            <w:pPr>
              <w:tabs>
                <w:tab w:val="left" w:pos="180"/>
              </w:tabs>
              <w:jc w:val="center"/>
              <w:rPr>
                <w:rFonts w:ascii="Arial" w:hAnsi="Arial" w:cs="Arial"/>
                <w:b/>
                <w:sz w:val="20"/>
                <w:szCs w:val="20"/>
              </w:rPr>
            </w:pPr>
            <w:r w:rsidRPr="00950E9B">
              <w:rPr>
                <w:rFonts w:ascii="Arial" w:hAnsi="Arial" w:cs="Arial"/>
                <w:b/>
                <w:sz w:val="20"/>
                <w:szCs w:val="20"/>
              </w:rPr>
              <w:t xml:space="preserve">   </w:t>
            </w:r>
            <w:r w:rsidR="00136C29" w:rsidRPr="00950E9B">
              <w:rPr>
                <w:rFonts w:ascii="Arial" w:hAnsi="Arial" w:cs="Arial"/>
                <w:b/>
                <w:sz w:val="20"/>
                <w:szCs w:val="20"/>
              </w:rPr>
              <w:t>YP</w:t>
            </w:r>
          </w:p>
        </w:tc>
      </w:tr>
      <w:tr w:rsidR="000C20ED" w:rsidRPr="00950E9B" w14:paraId="3F7BE3C5" w14:textId="77777777" w:rsidTr="0041326C">
        <w:tc>
          <w:tcPr>
            <w:tcW w:w="4820" w:type="dxa"/>
            <w:tcBorders>
              <w:top w:val="single" w:sz="4" w:space="0" w:color="auto"/>
            </w:tcBorders>
          </w:tcPr>
          <w:p w14:paraId="0762798C" w14:textId="77777777" w:rsidR="000C20ED" w:rsidRPr="00950E9B"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950E9B"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950E9B"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950E9B"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950E9B" w:rsidRDefault="000C20ED" w:rsidP="000C1207">
            <w:pPr>
              <w:tabs>
                <w:tab w:val="left" w:pos="180"/>
              </w:tabs>
              <w:jc w:val="right"/>
              <w:rPr>
                <w:rFonts w:ascii="Arial" w:hAnsi="Arial" w:cs="Arial"/>
                <w:bCs/>
                <w:sz w:val="20"/>
                <w:szCs w:val="20"/>
              </w:rPr>
            </w:pPr>
          </w:p>
        </w:tc>
      </w:tr>
      <w:tr w:rsidR="00A87624" w:rsidRPr="00950E9B" w14:paraId="3B049114" w14:textId="77777777" w:rsidTr="00A87624">
        <w:tc>
          <w:tcPr>
            <w:tcW w:w="4820" w:type="dxa"/>
            <w:vAlign w:val="center"/>
          </w:tcPr>
          <w:p w14:paraId="0EDDC28E" w14:textId="77777777" w:rsidR="00A87624" w:rsidRPr="00950E9B" w:rsidRDefault="00A87624" w:rsidP="00A87624">
            <w:pPr>
              <w:ind w:left="-108"/>
              <w:rPr>
                <w:rFonts w:ascii="Arial" w:eastAsia="Arial Unicode MS" w:hAnsi="Arial" w:cs="Arial"/>
                <w:iCs/>
                <w:sz w:val="20"/>
                <w:szCs w:val="20"/>
              </w:rPr>
            </w:pPr>
            <w:r w:rsidRPr="00950E9B">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62C2908C" w:rsidR="00A87624" w:rsidRPr="00950E9B" w:rsidRDefault="00CD7085" w:rsidP="00A87624">
            <w:pPr>
              <w:jc w:val="right"/>
              <w:rPr>
                <w:rFonts w:ascii="Arial" w:hAnsi="Arial" w:cs="Arial"/>
                <w:sz w:val="20"/>
                <w:szCs w:val="20"/>
              </w:rPr>
            </w:pPr>
            <w:r w:rsidRPr="00950E9B">
              <w:rPr>
                <w:rFonts w:ascii="Arial" w:hAnsi="Arial" w:cs="Arial"/>
                <w:sz w:val="20"/>
                <w:szCs w:val="20"/>
              </w:rPr>
              <w:t>18.732</w:t>
            </w:r>
          </w:p>
        </w:tc>
        <w:tc>
          <w:tcPr>
            <w:tcW w:w="1098" w:type="dxa"/>
            <w:tcBorders>
              <w:top w:val="nil"/>
              <w:left w:val="nil"/>
              <w:bottom w:val="nil"/>
              <w:right w:val="nil"/>
            </w:tcBorders>
            <w:shd w:val="clear" w:color="auto" w:fill="auto"/>
            <w:vAlign w:val="center"/>
          </w:tcPr>
          <w:p w14:paraId="22010F82" w14:textId="7633CC2C"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146" w:type="dxa"/>
            <w:vAlign w:val="center"/>
          </w:tcPr>
          <w:p w14:paraId="1DBCA5E7" w14:textId="7A1BF778" w:rsidR="00A87624" w:rsidRPr="00950E9B" w:rsidRDefault="00CD7085" w:rsidP="00A87624">
            <w:pPr>
              <w:jc w:val="right"/>
              <w:rPr>
                <w:rFonts w:ascii="Arial" w:hAnsi="Arial" w:cs="Arial"/>
                <w:sz w:val="20"/>
                <w:szCs w:val="20"/>
              </w:rPr>
            </w:pPr>
            <w:r w:rsidRPr="00950E9B">
              <w:rPr>
                <w:rFonts w:ascii="Arial" w:hAnsi="Arial" w:cs="Arial"/>
                <w:sz w:val="20"/>
                <w:szCs w:val="20"/>
              </w:rPr>
              <w:t>20.865</w:t>
            </w:r>
          </w:p>
        </w:tc>
        <w:tc>
          <w:tcPr>
            <w:tcW w:w="1080" w:type="dxa"/>
            <w:vAlign w:val="center"/>
          </w:tcPr>
          <w:p w14:paraId="693540D1" w14:textId="2D27EC3F"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r>
      <w:tr w:rsidR="00A87624" w:rsidRPr="00950E9B" w14:paraId="22029B4F" w14:textId="77777777" w:rsidTr="00A87624">
        <w:tc>
          <w:tcPr>
            <w:tcW w:w="4820" w:type="dxa"/>
            <w:vAlign w:val="center"/>
          </w:tcPr>
          <w:p w14:paraId="393E8F79" w14:textId="32689238" w:rsidR="00A87624" w:rsidRPr="00950E9B" w:rsidRDefault="00A87624" w:rsidP="00A87624">
            <w:pPr>
              <w:ind w:left="-108"/>
              <w:rPr>
                <w:rFonts w:ascii="Arial" w:hAnsi="Arial" w:cs="Arial"/>
                <w:sz w:val="20"/>
                <w:szCs w:val="20"/>
              </w:rPr>
            </w:pPr>
            <w:r w:rsidRPr="00950E9B">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489A5DB7" w:rsidR="00A87624" w:rsidRPr="00950E9B" w:rsidRDefault="00CD7085" w:rsidP="00A87624">
            <w:pPr>
              <w:jc w:val="right"/>
              <w:rPr>
                <w:rFonts w:ascii="Arial" w:hAnsi="Arial" w:cs="Arial"/>
                <w:sz w:val="20"/>
                <w:szCs w:val="20"/>
              </w:rPr>
            </w:pPr>
            <w:r w:rsidRPr="00950E9B">
              <w:rPr>
                <w:rFonts w:ascii="Arial" w:hAnsi="Arial" w:cs="Arial"/>
                <w:sz w:val="20"/>
                <w:szCs w:val="20"/>
              </w:rPr>
              <w:t>76</w:t>
            </w:r>
          </w:p>
        </w:tc>
        <w:tc>
          <w:tcPr>
            <w:tcW w:w="1098" w:type="dxa"/>
            <w:tcBorders>
              <w:top w:val="nil"/>
              <w:left w:val="nil"/>
              <w:bottom w:val="nil"/>
              <w:right w:val="nil"/>
            </w:tcBorders>
            <w:shd w:val="clear" w:color="auto" w:fill="auto"/>
            <w:vAlign w:val="center"/>
          </w:tcPr>
          <w:p w14:paraId="5E747B68" w14:textId="3E2395BA"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146" w:type="dxa"/>
            <w:vAlign w:val="center"/>
          </w:tcPr>
          <w:p w14:paraId="35AF1B79" w14:textId="0104E1F4" w:rsidR="00A87624" w:rsidRPr="00950E9B" w:rsidRDefault="00CD7085" w:rsidP="00A87624">
            <w:pPr>
              <w:jc w:val="right"/>
              <w:rPr>
                <w:rFonts w:ascii="Arial" w:hAnsi="Arial" w:cs="Arial"/>
                <w:sz w:val="20"/>
                <w:szCs w:val="20"/>
              </w:rPr>
            </w:pPr>
            <w:r w:rsidRPr="00950E9B">
              <w:rPr>
                <w:rFonts w:ascii="Arial" w:hAnsi="Arial" w:cs="Arial"/>
                <w:sz w:val="20"/>
                <w:szCs w:val="20"/>
              </w:rPr>
              <w:t>91</w:t>
            </w:r>
          </w:p>
        </w:tc>
        <w:tc>
          <w:tcPr>
            <w:tcW w:w="1080" w:type="dxa"/>
            <w:vAlign w:val="center"/>
          </w:tcPr>
          <w:p w14:paraId="19BDD0DE" w14:textId="47C77A65"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r>
      <w:tr w:rsidR="00A87624" w:rsidRPr="00950E9B" w14:paraId="5A0F5AC8" w14:textId="77777777" w:rsidTr="00A87624">
        <w:tc>
          <w:tcPr>
            <w:tcW w:w="4820" w:type="dxa"/>
            <w:vAlign w:val="center"/>
          </w:tcPr>
          <w:p w14:paraId="590CE430" w14:textId="70BE39CB" w:rsidR="00A87624" w:rsidRPr="00950E9B" w:rsidRDefault="00A87624" w:rsidP="00A87624">
            <w:pPr>
              <w:ind w:left="-108"/>
              <w:rPr>
                <w:rFonts w:ascii="Arial" w:hAnsi="Arial" w:cs="Arial"/>
                <w:sz w:val="20"/>
                <w:szCs w:val="20"/>
              </w:rPr>
            </w:pPr>
            <w:r w:rsidRPr="00950E9B">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146" w:type="dxa"/>
            <w:vAlign w:val="center"/>
          </w:tcPr>
          <w:p w14:paraId="1E01AF4A" w14:textId="40D21B2F"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080" w:type="dxa"/>
            <w:vAlign w:val="center"/>
          </w:tcPr>
          <w:p w14:paraId="41AE62C1" w14:textId="0D5027DF"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r>
      <w:tr w:rsidR="00A87624" w:rsidRPr="00950E9B" w14:paraId="1275DC6B" w14:textId="77777777" w:rsidTr="00A87624">
        <w:trPr>
          <w:trHeight w:val="80"/>
        </w:trPr>
        <w:tc>
          <w:tcPr>
            <w:tcW w:w="4820" w:type="dxa"/>
            <w:vAlign w:val="center"/>
          </w:tcPr>
          <w:p w14:paraId="1A1A8E3D" w14:textId="4CBC1D94" w:rsidR="00A87624" w:rsidRPr="00950E9B" w:rsidRDefault="00A87624" w:rsidP="00A87624">
            <w:pPr>
              <w:ind w:left="-108"/>
              <w:rPr>
                <w:rFonts w:ascii="Arial" w:hAnsi="Arial" w:cs="Arial"/>
                <w:sz w:val="20"/>
                <w:szCs w:val="20"/>
              </w:rPr>
            </w:pPr>
            <w:r w:rsidRPr="00950E9B">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146" w:type="dxa"/>
            <w:vAlign w:val="center"/>
          </w:tcPr>
          <w:p w14:paraId="65A2C470" w14:textId="0FD6F203"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c>
          <w:tcPr>
            <w:tcW w:w="1080" w:type="dxa"/>
            <w:vAlign w:val="center"/>
          </w:tcPr>
          <w:p w14:paraId="3056F15A" w14:textId="12FB0555" w:rsidR="00A87624" w:rsidRPr="00950E9B" w:rsidRDefault="00A87624" w:rsidP="00A87624">
            <w:pPr>
              <w:jc w:val="right"/>
              <w:rPr>
                <w:rFonts w:ascii="Arial" w:hAnsi="Arial" w:cs="Arial"/>
                <w:sz w:val="20"/>
                <w:szCs w:val="20"/>
              </w:rPr>
            </w:pPr>
            <w:r w:rsidRPr="00950E9B">
              <w:rPr>
                <w:rFonts w:ascii="Arial" w:hAnsi="Arial" w:cs="Arial"/>
                <w:sz w:val="20"/>
                <w:szCs w:val="20"/>
              </w:rPr>
              <w:t>-</w:t>
            </w:r>
          </w:p>
        </w:tc>
      </w:tr>
      <w:tr w:rsidR="00A87624" w:rsidRPr="00950E9B" w14:paraId="77AF41F3" w14:textId="77777777" w:rsidTr="00A87624">
        <w:trPr>
          <w:trHeight w:val="80"/>
        </w:trPr>
        <w:tc>
          <w:tcPr>
            <w:tcW w:w="4820" w:type="dxa"/>
            <w:tcBorders>
              <w:bottom w:val="single" w:sz="4" w:space="0" w:color="auto"/>
            </w:tcBorders>
          </w:tcPr>
          <w:p w14:paraId="4E95BCBA" w14:textId="77777777" w:rsidR="00A87624" w:rsidRPr="00950E9B" w:rsidRDefault="00A87624" w:rsidP="00A87624">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A87624" w:rsidRPr="00950E9B" w:rsidRDefault="00A87624" w:rsidP="00A87624">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A87624" w:rsidRPr="00950E9B" w:rsidRDefault="00A87624" w:rsidP="00A87624">
            <w:pPr>
              <w:jc w:val="right"/>
              <w:rPr>
                <w:rFonts w:ascii="Arial" w:hAnsi="Arial" w:cs="Arial"/>
                <w:bCs/>
                <w:sz w:val="20"/>
                <w:szCs w:val="20"/>
              </w:rPr>
            </w:pPr>
          </w:p>
        </w:tc>
        <w:tc>
          <w:tcPr>
            <w:tcW w:w="1146" w:type="dxa"/>
            <w:tcBorders>
              <w:bottom w:val="single" w:sz="4" w:space="0" w:color="auto"/>
            </w:tcBorders>
            <w:vAlign w:val="center"/>
          </w:tcPr>
          <w:p w14:paraId="390F447E" w14:textId="43083C42" w:rsidR="00A87624" w:rsidRPr="00950E9B" w:rsidRDefault="00A87624" w:rsidP="00A87624">
            <w:pPr>
              <w:jc w:val="right"/>
              <w:rPr>
                <w:rFonts w:ascii="Arial" w:hAnsi="Arial" w:cs="Arial"/>
                <w:bCs/>
                <w:sz w:val="20"/>
                <w:szCs w:val="20"/>
              </w:rPr>
            </w:pPr>
            <w:r w:rsidRPr="00950E9B">
              <w:rPr>
                <w:rFonts w:ascii="Arial" w:hAnsi="Arial" w:cs="Arial"/>
                <w:color w:val="000000"/>
                <w:sz w:val="20"/>
                <w:szCs w:val="20"/>
              </w:rPr>
              <w:t> </w:t>
            </w:r>
          </w:p>
        </w:tc>
        <w:tc>
          <w:tcPr>
            <w:tcW w:w="1080" w:type="dxa"/>
            <w:tcBorders>
              <w:bottom w:val="single" w:sz="4" w:space="0" w:color="auto"/>
            </w:tcBorders>
            <w:vAlign w:val="center"/>
          </w:tcPr>
          <w:p w14:paraId="19C362BA" w14:textId="2DFC9A87" w:rsidR="00A87624" w:rsidRPr="00950E9B" w:rsidRDefault="00A87624" w:rsidP="00A87624">
            <w:pPr>
              <w:jc w:val="right"/>
              <w:rPr>
                <w:rFonts w:ascii="Arial" w:hAnsi="Arial" w:cs="Arial"/>
                <w:bCs/>
                <w:sz w:val="20"/>
                <w:szCs w:val="20"/>
              </w:rPr>
            </w:pPr>
            <w:r w:rsidRPr="00950E9B">
              <w:rPr>
                <w:rFonts w:ascii="Arial" w:hAnsi="Arial" w:cs="Arial"/>
                <w:color w:val="000000"/>
                <w:sz w:val="20"/>
                <w:szCs w:val="20"/>
              </w:rPr>
              <w:t> </w:t>
            </w:r>
          </w:p>
        </w:tc>
      </w:tr>
      <w:tr w:rsidR="00A87624" w:rsidRPr="00950E9B" w14:paraId="520270E1" w14:textId="77777777" w:rsidTr="00A87624">
        <w:tc>
          <w:tcPr>
            <w:tcW w:w="4820" w:type="dxa"/>
            <w:tcBorders>
              <w:top w:val="single" w:sz="4" w:space="0" w:color="auto"/>
              <w:bottom w:val="double" w:sz="4" w:space="0" w:color="auto"/>
            </w:tcBorders>
          </w:tcPr>
          <w:p w14:paraId="1981F2F4" w14:textId="77777777" w:rsidR="00A87624" w:rsidRPr="00950E9B" w:rsidRDefault="00A87624" w:rsidP="00A87624">
            <w:pPr>
              <w:tabs>
                <w:tab w:val="left" w:pos="0"/>
              </w:tabs>
              <w:ind w:left="-108"/>
              <w:jc w:val="both"/>
              <w:rPr>
                <w:rFonts w:ascii="Arial" w:hAnsi="Arial" w:cs="Arial"/>
                <w:b/>
                <w:sz w:val="20"/>
                <w:szCs w:val="20"/>
              </w:rPr>
            </w:pPr>
            <w:r w:rsidRPr="00950E9B">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4663B97A" w:rsidR="00A87624" w:rsidRPr="00950E9B" w:rsidRDefault="00CD7085" w:rsidP="00A87624">
            <w:pPr>
              <w:jc w:val="right"/>
              <w:rPr>
                <w:rFonts w:ascii="Arial" w:hAnsi="Arial" w:cs="Arial"/>
                <w:b/>
                <w:bCs/>
                <w:sz w:val="20"/>
                <w:szCs w:val="20"/>
              </w:rPr>
            </w:pPr>
            <w:r w:rsidRPr="00950E9B">
              <w:rPr>
                <w:rFonts w:ascii="Arial" w:hAnsi="Arial" w:cs="Arial"/>
                <w:b/>
                <w:bCs/>
                <w:sz w:val="20"/>
                <w:szCs w:val="20"/>
              </w:rPr>
              <w:t>18.808</w:t>
            </w:r>
          </w:p>
        </w:tc>
        <w:tc>
          <w:tcPr>
            <w:tcW w:w="1098" w:type="dxa"/>
            <w:tcBorders>
              <w:top w:val="single" w:sz="4" w:space="0" w:color="auto"/>
              <w:bottom w:val="double" w:sz="4" w:space="0" w:color="auto"/>
            </w:tcBorders>
            <w:vAlign w:val="center"/>
          </w:tcPr>
          <w:p w14:paraId="50DCC547" w14:textId="438A69DB" w:rsidR="00A87624" w:rsidRPr="00950E9B" w:rsidRDefault="00A87624" w:rsidP="00A87624">
            <w:pPr>
              <w:jc w:val="right"/>
              <w:rPr>
                <w:rFonts w:ascii="Arial" w:hAnsi="Arial" w:cs="Arial"/>
                <w:b/>
                <w:bCs/>
                <w:sz w:val="20"/>
                <w:szCs w:val="20"/>
              </w:rPr>
            </w:pPr>
            <w:r w:rsidRPr="00950E9B">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2E461552" w:rsidR="00A87624" w:rsidRPr="00950E9B" w:rsidRDefault="00CD7085" w:rsidP="00A87624">
            <w:pPr>
              <w:jc w:val="right"/>
              <w:rPr>
                <w:rFonts w:ascii="Arial" w:hAnsi="Arial" w:cs="Arial"/>
                <w:b/>
                <w:bCs/>
                <w:sz w:val="20"/>
                <w:szCs w:val="20"/>
              </w:rPr>
            </w:pPr>
            <w:r w:rsidRPr="00950E9B">
              <w:rPr>
                <w:rFonts w:ascii="Arial" w:hAnsi="Arial" w:cs="Arial"/>
                <w:b/>
                <w:bCs/>
                <w:sz w:val="20"/>
                <w:szCs w:val="20"/>
              </w:rPr>
              <w:t>20.956</w:t>
            </w:r>
          </w:p>
        </w:tc>
        <w:tc>
          <w:tcPr>
            <w:tcW w:w="1080" w:type="dxa"/>
            <w:tcBorders>
              <w:top w:val="single" w:sz="4" w:space="0" w:color="auto"/>
              <w:bottom w:val="double" w:sz="4" w:space="0" w:color="auto"/>
            </w:tcBorders>
            <w:vAlign w:val="center"/>
          </w:tcPr>
          <w:p w14:paraId="6484B436" w14:textId="47AF849D" w:rsidR="00A87624" w:rsidRPr="00950E9B" w:rsidRDefault="00A87624" w:rsidP="00A87624">
            <w:pPr>
              <w:jc w:val="right"/>
              <w:rPr>
                <w:rFonts w:ascii="Arial" w:hAnsi="Arial" w:cs="Arial"/>
                <w:b/>
                <w:bCs/>
                <w:sz w:val="20"/>
                <w:szCs w:val="20"/>
              </w:rPr>
            </w:pPr>
            <w:r w:rsidRPr="00950E9B">
              <w:rPr>
                <w:rFonts w:ascii="Arial" w:hAnsi="Arial" w:cs="Arial"/>
                <w:b/>
                <w:bCs/>
                <w:sz w:val="20"/>
                <w:szCs w:val="20"/>
              </w:rPr>
              <w:t>-</w:t>
            </w:r>
          </w:p>
        </w:tc>
      </w:tr>
    </w:tbl>
    <w:p w14:paraId="42B14BD8" w14:textId="77777777" w:rsidR="0091055E" w:rsidRPr="00950E9B" w:rsidRDefault="0091055E" w:rsidP="00136C29">
      <w:pPr>
        <w:tabs>
          <w:tab w:val="left" w:pos="180"/>
        </w:tabs>
        <w:jc w:val="both"/>
        <w:rPr>
          <w:rFonts w:ascii="Arial" w:hAnsi="Arial" w:cs="Arial"/>
          <w:b/>
          <w:sz w:val="20"/>
          <w:szCs w:val="14"/>
        </w:rPr>
      </w:pPr>
    </w:p>
    <w:p w14:paraId="26B76AB9" w14:textId="4054B335" w:rsidR="00136C29" w:rsidRPr="00950E9B" w:rsidRDefault="003B5FE5" w:rsidP="00F75788">
      <w:pPr>
        <w:ind w:left="532" w:hanging="523"/>
        <w:jc w:val="both"/>
        <w:rPr>
          <w:rFonts w:ascii="Arial" w:hAnsi="Arial" w:cs="Arial"/>
          <w:b/>
          <w:sz w:val="20"/>
          <w:szCs w:val="20"/>
        </w:rPr>
      </w:pPr>
      <w:r w:rsidRPr="00950E9B">
        <w:rPr>
          <w:rFonts w:ascii="Arial" w:hAnsi="Arial" w:cs="Arial"/>
          <w:b/>
          <w:sz w:val="20"/>
          <w:szCs w:val="20"/>
        </w:rPr>
        <w:t xml:space="preserve">c)  </w:t>
      </w:r>
      <w:r w:rsidR="00F75788" w:rsidRPr="00950E9B">
        <w:rPr>
          <w:rFonts w:ascii="Arial" w:hAnsi="Arial" w:cs="Arial"/>
          <w:b/>
          <w:sz w:val="20"/>
          <w:szCs w:val="20"/>
        </w:rPr>
        <w:tab/>
      </w:r>
      <w:r w:rsidR="00136C29" w:rsidRPr="00950E9B">
        <w:rPr>
          <w:rFonts w:ascii="Arial" w:hAnsi="Arial" w:cs="Arial"/>
          <w:b/>
          <w:sz w:val="20"/>
          <w:szCs w:val="20"/>
        </w:rPr>
        <w:t>Menkul değerlerden alınan kar paylarına ilişkin bilgiler:</w:t>
      </w:r>
    </w:p>
    <w:p w14:paraId="6585F919" w14:textId="2D1C2D8B" w:rsidR="00366EC7" w:rsidRPr="00950E9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81" w:type="dxa"/>
        <w:tblLayout w:type="fixed"/>
        <w:tblLook w:val="01E0" w:firstRow="1" w:lastRow="1" w:firstColumn="1" w:lastColumn="1" w:noHBand="0" w:noVBand="0"/>
      </w:tblPr>
      <w:tblGrid>
        <w:gridCol w:w="4827"/>
        <w:gridCol w:w="1127"/>
        <w:gridCol w:w="992"/>
        <w:gridCol w:w="1257"/>
        <w:gridCol w:w="1078"/>
      </w:tblGrid>
      <w:tr w:rsidR="00686700" w:rsidRPr="00950E9B" w14:paraId="3393D382" w14:textId="77777777" w:rsidTr="007B60D0">
        <w:tc>
          <w:tcPr>
            <w:tcW w:w="4827" w:type="dxa"/>
            <w:tcBorders>
              <w:top w:val="single" w:sz="4" w:space="0" w:color="auto"/>
              <w:bottom w:val="single" w:sz="4" w:space="0" w:color="auto"/>
            </w:tcBorders>
          </w:tcPr>
          <w:p w14:paraId="2E93CF09" w14:textId="74972D25" w:rsidR="00686700" w:rsidRPr="00950E9B" w:rsidRDefault="00686700" w:rsidP="009D1CB0">
            <w:pPr>
              <w:ind w:left="-108"/>
              <w:jc w:val="both"/>
              <w:rPr>
                <w:rFonts w:ascii="Arial" w:hAnsi="Arial" w:cs="Arial"/>
                <w:sz w:val="20"/>
                <w:szCs w:val="20"/>
              </w:rPr>
            </w:pPr>
          </w:p>
        </w:tc>
        <w:tc>
          <w:tcPr>
            <w:tcW w:w="2119" w:type="dxa"/>
            <w:gridSpan w:val="2"/>
            <w:tcBorders>
              <w:top w:val="single" w:sz="4" w:space="0" w:color="auto"/>
              <w:bottom w:val="single" w:sz="4" w:space="0" w:color="auto"/>
            </w:tcBorders>
            <w:vAlign w:val="bottom"/>
          </w:tcPr>
          <w:p w14:paraId="777A5D7D" w14:textId="77777777" w:rsidR="00686700" w:rsidRPr="00950E9B" w:rsidRDefault="00686700" w:rsidP="009D1CB0">
            <w:pPr>
              <w:tabs>
                <w:tab w:val="left" w:pos="180"/>
              </w:tabs>
              <w:jc w:val="center"/>
              <w:rPr>
                <w:rFonts w:ascii="Arial" w:hAnsi="Arial" w:cs="Arial"/>
                <w:b/>
                <w:sz w:val="20"/>
                <w:szCs w:val="20"/>
              </w:rPr>
            </w:pPr>
            <w:r w:rsidRPr="00950E9B">
              <w:rPr>
                <w:rFonts w:ascii="Arial" w:hAnsi="Arial" w:cs="Arial"/>
                <w:b/>
                <w:sz w:val="20"/>
                <w:szCs w:val="20"/>
              </w:rPr>
              <w:t>Cari Dönem</w:t>
            </w:r>
          </w:p>
        </w:tc>
        <w:tc>
          <w:tcPr>
            <w:tcW w:w="2335" w:type="dxa"/>
            <w:gridSpan w:val="2"/>
            <w:tcBorders>
              <w:top w:val="single" w:sz="4" w:space="0" w:color="auto"/>
              <w:bottom w:val="single" w:sz="4" w:space="0" w:color="auto"/>
            </w:tcBorders>
            <w:vAlign w:val="bottom"/>
          </w:tcPr>
          <w:p w14:paraId="2C6180B8" w14:textId="77777777" w:rsidR="00686700" w:rsidRPr="00950E9B" w:rsidRDefault="00686700" w:rsidP="009D1CB0">
            <w:pPr>
              <w:tabs>
                <w:tab w:val="left" w:pos="180"/>
              </w:tabs>
              <w:jc w:val="center"/>
              <w:rPr>
                <w:rFonts w:ascii="Arial" w:hAnsi="Arial" w:cs="Arial"/>
                <w:b/>
                <w:sz w:val="20"/>
                <w:szCs w:val="20"/>
              </w:rPr>
            </w:pPr>
            <w:r w:rsidRPr="00950E9B">
              <w:rPr>
                <w:rFonts w:ascii="Arial" w:hAnsi="Arial" w:cs="Arial"/>
                <w:b/>
                <w:sz w:val="20"/>
                <w:szCs w:val="20"/>
              </w:rPr>
              <w:t>Önceki Dönem</w:t>
            </w:r>
          </w:p>
        </w:tc>
      </w:tr>
      <w:tr w:rsidR="00686700" w:rsidRPr="00950E9B" w14:paraId="45422170" w14:textId="77777777" w:rsidTr="007B60D0">
        <w:tc>
          <w:tcPr>
            <w:tcW w:w="4827" w:type="dxa"/>
            <w:tcBorders>
              <w:top w:val="single" w:sz="4" w:space="0" w:color="auto"/>
              <w:bottom w:val="single" w:sz="4" w:space="0" w:color="auto"/>
            </w:tcBorders>
          </w:tcPr>
          <w:p w14:paraId="4925F2B3" w14:textId="77777777" w:rsidR="00686700" w:rsidRPr="00950E9B" w:rsidRDefault="00686700" w:rsidP="009D1CB0">
            <w:pPr>
              <w:ind w:left="-108"/>
              <w:jc w:val="both"/>
              <w:rPr>
                <w:rFonts w:ascii="Arial" w:hAnsi="Arial" w:cs="Arial"/>
                <w:sz w:val="20"/>
                <w:szCs w:val="20"/>
              </w:rPr>
            </w:pPr>
          </w:p>
        </w:tc>
        <w:tc>
          <w:tcPr>
            <w:tcW w:w="1127" w:type="dxa"/>
            <w:tcBorders>
              <w:top w:val="single" w:sz="4" w:space="0" w:color="auto"/>
              <w:bottom w:val="single" w:sz="4" w:space="0" w:color="auto"/>
            </w:tcBorders>
            <w:vAlign w:val="center"/>
          </w:tcPr>
          <w:p w14:paraId="4FDC9A03" w14:textId="77777777" w:rsidR="00686700" w:rsidRPr="00950E9B" w:rsidRDefault="00686700" w:rsidP="009D1CB0">
            <w:pPr>
              <w:tabs>
                <w:tab w:val="left" w:pos="180"/>
              </w:tabs>
              <w:jc w:val="center"/>
              <w:rPr>
                <w:rFonts w:ascii="Arial" w:hAnsi="Arial" w:cs="Arial"/>
                <w:b/>
                <w:sz w:val="20"/>
                <w:szCs w:val="20"/>
              </w:rPr>
            </w:pPr>
            <w:r w:rsidRPr="00950E9B">
              <w:rPr>
                <w:rFonts w:ascii="Arial" w:hAnsi="Arial" w:cs="Arial"/>
                <w:b/>
                <w:sz w:val="20"/>
                <w:szCs w:val="20"/>
              </w:rPr>
              <w:t>TP</w:t>
            </w:r>
          </w:p>
        </w:tc>
        <w:tc>
          <w:tcPr>
            <w:tcW w:w="992" w:type="dxa"/>
            <w:tcBorders>
              <w:top w:val="single" w:sz="4" w:space="0" w:color="auto"/>
              <w:bottom w:val="single" w:sz="4" w:space="0" w:color="auto"/>
            </w:tcBorders>
            <w:vAlign w:val="center"/>
          </w:tcPr>
          <w:p w14:paraId="5D0D4EE3" w14:textId="77777777" w:rsidR="00686700" w:rsidRPr="00950E9B" w:rsidRDefault="00686700" w:rsidP="009D1CB0">
            <w:pPr>
              <w:tabs>
                <w:tab w:val="left" w:pos="180"/>
              </w:tabs>
              <w:jc w:val="center"/>
              <w:rPr>
                <w:rFonts w:ascii="Arial" w:hAnsi="Arial" w:cs="Arial"/>
                <w:b/>
                <w:sz w:val="20"/>
                <w:szCs w:val="20"/>
              </w:rPr>
            </w:pPr>
            <w:r w:rsidRPr="00950E9B">
              <w:rPr>
                <w:rFonts w:ascii="Arial" w:hAnsi="Arial" w:cs="Arial"/>
                <w:b/>
                <w:sz w:val="20"/>
                <w:szCs w:val="20"/>
              </w:rPr>
              <w:t>YP</w:t>
            </w:r>
          </w:p>
        </w:tc>
        <w:tc>
          <w:tcPr>
            <w:tcW w:w="1257" w:type="dxa"/>
            <w:tcBorders>
              <w:top w:val="single" w:sz="4" w:space="0" w:color="auto"/>
              <w:bottom w:val="single" w:sz="4" w:space="0" w:color="auto"/>
            </w:tcBorders>
            <w:vAlign w:val="center"/>
          </w:tcPr>
          <w:p w14:paraId="62984696" w14:textId="2F175D2C" w:rsidR="00686700" w:rsidRPr="00950E9B" w:rsidRDefault="00B02A1C" w:rsidP="009D1CB0">
            <w:pPr>
              <w:tabs>
                <w:tab w:val="left" w:pos="180"/>
              </w:tabs>
              <w:jc w:val="center"/>
              <w:rPr>
                <w:rFonts w:ascii="Arial" w:hAnsi="Arial" w:cs="Arial"/>
                <w:b/>
                <w:sz w:val="20"/>
                <w:szCs w:val="20"/>
              </w:rPr>
            </w:pPr>
            <w:r w:rsidRPr="00950E9B">
              <w:rPr>
                <w:rFonts w:ascii="Arial" w:hAnsi="Arial" w:cs="Arial"/>
                <w:b/>
                <w:sz w:val="20"/>
                <w:szCs w:val="20"/>
              </w:rPr>
              <w:t xml:space="preserve">       </w:t>
            </w:r>
            <w:r w:rsidR="00686700" w:rsidRPr="00950E9B">
              <w:rPr>
                <w:rFonts w:ascii="Arial" w:hAnsi="Arial" w:cs="Arial"/>
                <w:b/>
                <w:sz w:val="20"/>
                <w:szCs w:val="20"/>
              </w:rPr>
              <w:t>TP</w:t>
            </w:r>
          </w:p>
        </w:tc>
        <w:tc>
          <w:tcPr>
            <w:tcW w:w="1078" w:type="dxa"/>
            <w:tcBorders>
              <w:top w:val="single" w:sz="4" w:space="0" w:color="auto"/>
              <w:bottom w:val="single" w:sz="4" w:space="0" w:color="auto"/>
            </w:tcBorders>
            <w:vAlign w:val="center"/>
          </w:tcPr>
          <w:p w14:paraId="06D8C675" w14:textId="7028EF07" w:rsidR="00686700" w:rsidRPr="00950E9B" w:rsidRDefault="00B02A1C" w:rsidP="009D1CB0">
            <w:pPr>
              <w:tabs>
                <w:tab w:val="left" w:pos="180"/>
              </w:tabs>
              <w:jc w:val="center"/>
              <w:rPr>
                <w:rFonts w:ascii="Arial" w:hAnsi="Arial" w:cs="Arial"/>
                <w:b/>
                <w:sz w:val="20"/>
                <w:szCs w:val="20"/>
              </w:rPr>
            </w:pPr>
            <w:r w:rsidRPr="00950E9B">
              <w:rPr>
                <w:rFonts w:ascii="Arial" w:hAnsi="Arial" w:cs="Arial"/>
                <w:b/>
                <w:sz w:val="20"/>
                <w:szCs w:val="20"/>
              </w:rPr>
              <w:t xml:space="preserve">  </w:t>
            </w:r>
            <w:r w:rsidR="00686700" w:rsidRPr="00950E9B">
              <w:rPr>
                <w:rFonts w:ascii="Arial" w:hAnsi="Arial" w:cs="Arial"/>
                <w:b/>
                <w:sz w:val="20"/>
                <w:szCs w:val="20"/>
              </w:rPr>
              <w:t>YP</w:t>
            </w:r>
          </w:p>
        </w:tc>
      </w:tr>
      <w:tr w:rsidR="00686700" w:rsidRPr="00950E9B" w14:paraId="358E8026" w14:textId="77777777" w:rsidTr="007B60D0">
        <w:tc>
          <w:tcPr>
            <w:tcW w:w="4827" w:type="dxa"/>
            <w:tcBorders>
              <w:top w:val="single" w:sz="4" w:space="0" w:color="auto"/>
            </w:tcBorders>
          </w:tcPr>
          <w:p w14:paraId="1509A29A" w14:textId="77777777" w:rsidR="00686700" w:rsidRPr="00950E9B" w:rsidRDefault="00686700" w:rsidP="009D1CB0">
            <w:pPr>
              <w:ind w:left="-108"/>
              <w:jc w:val="both"/>
              <w:rPr>
                <w:rFonts w:ascii="Arial" w:hAnsi="Arial" w:cs="Arial"/>
                <w:sz w:val="18"/>
                <w:szCs w:val="20"/>
              </w:rPr>
            </w:pPr>
          </w:p>
        </w:tc>
        <w:tc>
          <w:tcPr>
            <w:tcW w:w="1127" w:type="dxa"/>
            <w:tcBorders>
              <w:top w:val="single" w:sz="4" w:space="0" w:color="auto"/>
            </w:tcBorders>
            <w:vAlign w:val="bottom"/>
          </w:tcPr>
          <w:p w14:paraId="2DAFAA6A" w14:textId="77777777" w:rsidR="00686700" w:rsidRPr="00950E9B" w:rsidRDefault="00686700" w:rsidP="009D1CB0">
            <w:pPr>
              <w:jc w:val="right"/>
              <w:rPr>
                <w:rFonts w:ascii="Arial" w:hAnsi="Arial" w:cs="Arial"/>
                <w:bCs/>
                <w:sz w:val="18"/>
                <w:szCs w:val="20"/>
              </w:rPr>
            </w:pPr>
          </w:p>
        </w:tc>
        <w:tc>
          <w:tcPr>
            <w:tcW w:w="992" w:type="dxa"/>
            <w:tcBorders>
              <w:top w:val="single" w:sz="4" w:space="0" w:color="auto"/>
            </w:tcBorders>
          </w:tcPr>
          <w:p w14:paraId="47296E63" w14:textId="77777777" w:rsidR="00686700" w:rsidRPr="00950E9B" w:rsidRDefault="00686700" w:rsidP="009D1CB0">
            <w:pPr>
              <w:tabs>
                <w:tab w:val="left" w:pos="180"/>
              </w:tabs>
              <w:jc w:val="right"/>
              <w:rPr>
                <w:rFonts w:ascii="Arial" w:hAnsi="Arial" w:cs="Arial"/>
                <w:bCs/>
                <w:sz w:val="18"/>
                <w:szCs w:val="20"/>
              </w:rPr>
            </w:pPr>
          </w:p>
        </w:tc>
        <w:tc>
          <w:tcPr>
            <w:tcW w:w="1257" w:type="dxa"/>
            <w:tcBorders>
              <w:top w:val="single" w:sz="4" w:space="0" w:color="auto"/>
            </w:tcBorders>
            <w:vAlign w:val="bottom"/>
          </w:tcPr>
          <w:p w14:paraId="1B7CA98E" w14:textId="77777777" w:rsidR="00686700" w:rsidRPr="00950E9B" w:rsidRDefault="00686700" w:rsidP="009D1CB0">
            <w:pPr>
              <w:jc w:val="right"/>
              <w:rPr>
                <w:rFonts w:ascii="Arial" w:hAnsi="Arial" w:cs="Arial"/>
                <w:bCs/>
                <w:sz w:val="18"/>
                <w:szCs w:val="20"/>
              </w:rPr>
            </w:pPr>
          </w:p>
        </w:tc>
        <w:tc>
          <w:tcPr>
            <w:tcW w:w="1078" w:type="dxa"/>
            <w:tcBorders>
              <w:top w:val="single" w:sz="4" w:space="0" w:color="auto"/>
            </w:tcBorders>
          </w:tcPr>
          <w:p w14:paraId="18815B0B" w14:textId="77777777" w:rsidR="00686700" w:rsidRPr="00950E9B" w:rsidRDefault="00686700" w:rsidP="009D1CB0">
            <w:pPr>
              <w:tabs>
                <w:tab w:val="left" w:pos="180"/>
              </w:tabs>
              <w:jc w:val="right"/>
              <w:rPr>
                <w:rFonts w:ascii="Arial" w:hAnsi="Arial" w:cs="Arial"/>
                <w:bCs/>
                <w:sz w:val="18"/>
                <w:szCs w:val="20"/>
              </w:rPr>
            </w:pPr>
          </w:p>
        </w:tc>
      </w:tr>
      <w:tr w:rsidR="00A87624" w:rsidRPr="00950E9B" w14:paraId="3C1A9CD1" w14:textId="77777777" w:rsidTr="007B60D0">
        <w:tc>
          <w:tcPr>
            <w:tcW w:w="4827" w:type="dxa"/>
            <w:vAlign w:val="center"/>
          </w:tcPr>
          <w:p w14:paraId="36D712C3" w14:textId="110F8607" w:rsidR="00A87624" w:rsidRPr="00950E9B" w:rsidRDefault="00A87624" w:rsidP="00A87624">
            <w:pPr>
              <w:ind w:left="-108"/>
              <w:rPr>
                <w:rFonts w:ascii="Arial" w:eastAsia="Arial Unicode MS" w:hAnsi="Arial" w:cs="Arial"/>
                <w:iCs/>
                <w:sz w:val="20"/>
                <w:szCs w:val="20"/>
              </w:rPr>
            </w:pPr>
            <w:r w:rsidRPr="00950E9B">
              <w:rPr>
                <w:rFonts w:ascii="Arial" w:hAnsi="Arial" w:cs="Arial"/>
                <w:sz w:val="20"/>
                <w:szCs w:val="20"/>
              </w:rPr>
              <w:t xml:space="preserve">Gerçeğe uygun değer farkı kâr veya zarara yansıtılan </w:t>
            </w:r>
            <w:r w:rsidRPr="00950E9B">
              <w:rPr>
                <w:rFonts w:ascii="Arial" w:hAnsi="Arial" w:cs="Arial"/>
                <w:bCs/>
                <w:iCs/>
                <w:sz w:val="20"/>
                <w:szCs w:val="20"/>
              </w:rPr>
              <w:t>finansal varlıklar</w:t>
            </w:r>
          </w:p>
        </w:tc>
        <w:tc>
          <w:tcPr>
            <w:tcW w:w="1127" w:type="dxa"/>
            <w:tcBorders>
              <w:top w:val="nil"/>
              <w:left w:val="nil"/>
              <w:bottom w:val="nil"/>
              <w:right w:val="nil"/>
            </w:tcBorders>
            <w:shd w:val="clear" w:color="auto" w:fill="auto"/>
            <w:vAlign w:val="bottom"/>
          </w:tcPr>
          <w:p w14:paraId="73F79E53" w14:textId="2641C7ED" w:rsidR="00A87624" w:rsidRPr="00950E9B" w:rsidRDefault="00CD7085" w:rsidP="00AC0272">
            <w:pPr>
              <w:jc w:val="right"/>
              <w:rPr>
                <w:rFonts w:ascii="Arial" w:hAnsi="Arial" w:cs="Arial"/>
                <w:sz w:val="20"/>
                <w:szCs w:val="20"/>
              </w:rPr>
            </w:pPr>
            <w:r w:rsidRPr="00950E9B">
              <w:rPr>
                <w:rFonts w:ascii="Arial" w:hAnsi="Arial" w:cs="Arial"/>
                <w:sz w:val="20"/>
                <w:szCs w:val="20"/>
              </w:rPr>
              <w:t>20.154</w:t>
            </w:r>
          </w:p>
        </w:tc>
        <w:tc>
          <w:tcPr>
            <w:tcW w:w="992" w:type="dxa"/>
            <w:tcBorders>
              <w:top w:val="nil"/>
              <w:left w:val="nil"/>
              <w:bottom w:val="nil"/>
              <w:right w:val="nil"/>
            </w:tcBorders>
            <w:shd w:val="clear" w:color="auto" w:fill="auto"/>
            <w:vAlign w:val="bottom"/>
          </w:tcPr>
          <w:p w14:paraId="7D81CE09" w14:textId="441DAEA5" w:rsidR="00A87624" w:rsidRPr="00950E9B" w:rsidRDefault="00CD7085" w:rsidP="00AC0272">
            <w:pPr>
              <w:jc w:val="right"/>
              <w:rPr>
                <w:rFonts w:ascii="Arial" w:hAnsi="Arial" w:cs="Arial"/>
                <w:sz w:val="20"/>
                <w:szCs w:val="20"/>
              </w:rPr>
            </w:pPr>
            <w:r w:rsidRPr="00950E9B">
              <w:rPr>
                <w:rFonts w:ascii="Arial" w:hAnsi="Arial" w:cs="Arial"/>
                <w:sz w:val="20"/>
                <w:szCs w:val="20"/>
              </w:rPr>
              <w:t>12.944</w:t>
            </w:r>
          </w:p>
        </w:tc>
        <w:tc>
          <w:tcPr>
            <w:tcW w:w="1257" w:type="dxa"/>
            <w:vAlign w:val="bottom"/>
          </w:tcPr>
          <w:p w14:paraId="77CA2115" w14:textId="4C31C28D" w:rsidR="00A87624" w:rsidRPr="00950E9B" w:rsidRDefault="00CD7085" w:rsidP="00AC0272">
            <w:pPr>
              <w:jc w:val="right"/>
              <w:rPr>
                <w:rFonts w:ascii="Arial" w:hAnsi="Arial" w:cs="Arial"/>
                <w:sz w:val="20"/>
                <w:szCs w:val="20"/>
              </w:rPr>
            </w:pPr>
            <w:r w:rsidRPr="00950E9B">
              <w:rPr>
                <w:rFonts w:ascii="Arial" w:hAnsi="Arial" w:cs="Arial"/>
                <w:sz w:val="20"/>
                <w:szCs w:val="20"/>
              </w:rPr>
              <w:t>25.619</w:t>
            </w:r>
          </w:p>
        </w:tc>
        <w:tc>
          <w:tcPr>
            <w:tcW w:w="1078" w:type="dxa"/>
            <w:vAlign w:val="bottom"/>
          </w:tcPr>
          <w:p w14:paraId="20641F89" w14:textId="5635E65A" w:rsidR="00A87624" w:rsidRPr="00950E9B" w:rsidRDefault="00CD7085" w:rsidP="00AC0272">
            <w:pPr>
              <w:jc w:val="right"/>
              <w:rPr>
                <w:rFonts w:ascii="Arial" w:hAnsi="Arial" w:cs="Arial"/>
                <w:sz w:val="20"/>
                <w:szCs w:val="20"/>
              </w:rPr>
            </w:pPr>
            <w:r w:rsidRPr="00950E9B">
              <w:rPr>
                <w:rFonts w:ascii="Arial" w:hAnsi="Arial" w:cs="Arial"/>
                <w:sz w:val="20"/>
                <w:szCs w:val="20"/>
              </w:rPr>
              <w:t>8.543</w:t>
            </w:r>
          </w:p>
        </w:tc>
      </w:tr>
      <w:tr w:rsidR="00A87624" w:rsidRPr="00950E9B" w14:paraId="04CCAB4A" w14:textId="77777777" w:rsidTr="007B60D0">
        <w:tc>
          <w:tcPr>
            <w:tcW w:w="4827" w:type="dxa"/>
            <w:vAlign w:val="center"/>
          </w:tcPr>
          <w:p w14:paraId="63FED3CB" w14:textId="5150E8F7" w:rsidR="00A87624" w:rsidRPr="00950E9B" w:rsidRDefault="00A87624" w:rsidP="00A87624">
            <w:pPr>
              <w:ind w:left="-108"/>
              <w:rPr>
                <w:rFonts w:ascii="Arial" w:hAnsi="Arial" w:cs="Arial"/>
                <w:sz w:val="20"/>
                <w:szCs w:val="20"/>
              </w:rPr>
            </w:pPr>
            <w:r w:rsidRPr="00950E9B">
              <w:rPr>
                <w:rFonts w:ascii="Arial" w:hAnsi="Arial" w:cs="Arial"/>
                <w:sz w:val="20"/>
                <w:szCs w:val="20"/>
              </w:rPr>
              <w:t xml:space="preserve">Gerçeğe uygun değer farkı diğer kapsamlı gelire yansıtılan </w:t>
            </w:r>
            <w:r w:rsidRPr="00950E9B">
              <w:rPr>
                <w:rFonts w:ascii="Arial" w:hAnsi="Arial" w:cs="Arial"/>
                <w:bCs/>
                <w:iCs/>
                <w:sz w:val="20"/>
                <w:szCs w:val="20"/>
              </w:rPr>
              <w:t>finansal varlıklar</w:t>
            </w:r>
          </w:p>
        </w:tc>
        <w:tc>
          <w:tcPr>
            <w:tcW w:w="1127" w:type="dxa"/>
            <w:tcBorders>
              <w:top w:val="nil"/>
              <w:left w:val="nil"/>
              <w:bottom w:val="nil"/>
              <w:right w:val="nil"/>
            </w:tcBorders>
            <w:shd w:val="clear" w:color="auto" w:fill="auto"/>
            <w:vAlign w:val="bottom"/>
          </w:tcPr>
          <w:p w14:paraId="420FF2BB" w14:textId="316EA9C4" w:rsidR="00A87624" w:rsidRPr="00950E9B" w:rsidRDefault="00CD7085" w:rsidP="00AC0272">
            <w:pPr>
              <w:jc w:val="right"/>
              <w:rPr>
                <w:rFonts w:ascii="Arial" w:hAnsi="Arial" w:cs="Arial"/>
                <w:sz w:val="20"/>
                <w:szCs w:val="20"/>
              </w:rPr>
            </w:pPr>
            <w:r w:rsidRPr="00950E9B">
              <w:rPr>
                <w:rFonts w:ascii="Arial" w:hAnsi="Arial" w:cs="Arial"/>
                <w:sz w:val="20"/>
                <w:szCs w:val="20"/>
              </w:rPr>
              <w:t>839.794</w:t>
            </w:r>
          </w:p>
        </w:tc>
        <w:tc>
          <w:tcPr>
            <w:tcW w:w="992" w:type="dxa"/>
            <w:tcBorders>
              <w:top w:val="nil"/>
              <w:left w:val="nil"/>
              <w:bottom w:val="nil"/>
              <w:right w:val="nil"/>
            </w:tcBorders>
            <w:shd w:val="clear" w:color="auto" w:fill="auto"/>
            <w:vAlign w:val="bottom"/>
          </w:tcPr>
          <w:p w14:paraId="78DFBD8E" w14:textId="0ADC34A9" w:rsidR="00A87624" w:rsidRPr="00950E9B" w:rsidRDefault="00CD7085" w:rsidP="00AC0272">
            <w:pPr>
              <w:jc w:val="right"/>
              <w:rPr>
                <w:rFonts w:ascii="Arial" w:hAnsi="Arial" w:cs="Arial"/>
                <w:sz w:val="20"/>
                <w:szCs w:val="20"/>
              </w:rPr>
            </w:pPr>
            <w:r w:rsidRPr="00950E9B">
              <w:rPr>
                <w:rFonts w:ascii="Arial" w:hAnsi="Arial" w:cs="Arial"/>
                <w:sz w:val="20"/>
                <w:szCs w:val="20"/>
              </w:rPr>
              <w:t>36.416</w:t>
            </w:r>
          </w:p>
        </w:tc>
        <w:tc>
          <w:tcPr>
            <w:tcW w:w="1257" w:type="dxa"/>
            <w:vAlign w:val="bottom"/>
          </w:tcPr>
          <w:p w14:paraId="3A77F7AF" w14:textId="46B74EDF" w:rsidR="00A87624" w:rsidRPr="00950E9B" w:rsidRDefault="00CD7085" w:rsidP="00AC0272">
            <w:pPr>
              <w:jc w:val="right"/>
              <w:rPr>
                <w:rFonts w:ascii="Arial" w:hAnsi="Arial" w:cs="Arial"/>
                <w:sz w:val="20"/>
                <w:szCs w:val="20"/>
              </w:rPr>
            </w:pPr>
            <w:r w:rsidRPr="00950E9B">
              <w:rPr>
                <w:rFonts w:ascii="Arial" w:hAnsi="Arial" w:cs="Arial"/>
                <w:sz w:val="20"/>
                <w:szCs w:val="20"/>
              </w:rPr>
              <w:t>83.240</w:t>
            </w:r>
          </w:p>
        </w:tc>
        <w:tc>
          <w:tcPr>
            <w:tcW w:w="1078" w:type="dxa"/>
            <w:vAlign w:val="bottom"/>
          </w:tcPr>
          <w:p w14:paraId="2765BB3C" w14:textId="688ADEFC" w:rsidR="00A87624" w:rsidRPr="00950E9B" w:rsidRDefault="00CD7085" w:rsidP="00AC0272">
            <w:pPr>
              <w:jc w:val="right"/>
              <w:rPr>
                <w:rFonts w:ascii="Arial" w:hAnsi="Arial" w:cs="Arial"/>
                <w:sz w:val="20"/>
                <w:szCs w:val="20"/>
              </w:rPr>
            </w:pPr>
            <w:r w:rsidRPr="00950E9B">
              <w:rPr>
                <w:rFonts w:ascii="Arial" w:hAnsi="Arial" w:cs="Arial"/>
                <w:sz w:val="20"/>
                <w:szCs w:val="20"/>
              </w:rPr>
              <w:t>5.119</w:t>
            </w:r>
          </w:p>
        </w:tc>
      </w:tr>
      <w:tr w:rsidR="00A87624" w:rsidRPr="00950E9B" w14:paraId="20CCE537" w14:textId="77777777" w:rsidTr="007B60D0">
        <w:tc>
          <w:tcPr>
            <w:tcW w:w="4827" w:type="dxa"/>
            <w:vAlign w:val="center"/>
          </w:tcPr>
          <w:p w14:paraId="743F6409" w14:textId="594BA098" w:rsidR="00A87624" w:rsidRPr="00950E9B" w:rsidRDefault="00A87624" w:rsidP="00A87624">
            <w:pPr>
              <w:ind w:left="-108"/>
              <w:rPr>
                <w:rFonts w:ascii="Arial" w:hAnsi="Arial" w:cs="Arial"/>
                <w:sz w:val="20"/>
                <w:szCs w:val="20"/>
              </w:rPr>
            </w:pPr>
            <w:r w:rsidRPr="00950E9B">
              <w:rPr>
                <w:rFonts w:ascii="Arial" w:hAnsi="Arial" w:cs="Arial"/>
                <w:sz w:val="20"/>
                <w:szCs w:val="20"/>
              </w:rPr>
              <w:t>İtfa edilmiş maliyeti üzerinden değerlenen finansal varlıklar</w:t>
            </w:r>
          </w:p>
        </w:tc>
        <w:tc>
          <w:tcPr>
            <w:tcW w:w="1127" w:type="dxa"/>
            <w:tcBorders>
              <w:top w:val="nil"/>
              <w:left w:val="nil"/>
              <w:bottom w:val="nil"/>
              <w:right w:val="nil"/>
            </w:tcBorders>
            <w:shd w:val="clear" w:color="auto" w:fill="auto"/>
            <w:vAlign w:val="bottom"/>
          </w:tcPr>
          <w:p w14:paraId="3EEDA6E1" w14:textId="252628DF" w:rsidR="00A87624" w:rsidRPr="00950E9B" w:rsidRDefault="00CD7085" w:rsidP="00AC0272">
            <w:pPr>
              <w:jc w:val="right"/>
              <w:rPr>
                <w:rFonts w:ascii="Arial" w:hAnsi="Arial" w:cs="Arial"/>
                <w:sz w:val="20"/>
                <w:szCs w:val="20"/>
              </w:rPr>
            </w:pPr>
            <w:r w:rsidRPr="00950E9B">
              <w:rPr>
                <w:rFonts w:ascii="Arial" w:hAnsi="Arial" w:cs="Arial"/>
                <w:sz w:val="20"/>
                <w:szCs w:val="20"/>
              </w:rPr>
              <w:t>36.622</w:t>
            </w:r>
          </w:p>
        </w:tc>
        <w:tc>
          <w:tcPr>
            <w:tcW w:w="992" w:type="dxa"/>
            <w:tcBorders>
              <w:top w:val="nil"/>
              <w:left w:val="nil"/>
              <w:bottom w:val="nil"/>
              <w:right w:val="nil"/>
            </w:tcBorders>
            <w:shd w:val="clear" w:color="auto" w:fill="auto"/>
            <w:vAlign w:val="bottom"/>
          </w:tcPr>
          <w:p w14:paraId="3E27D816" w14:textId="3BA17EF5" w:rsidR="00A87624" w:rsidRPr="00950E9B" w:rsidRDefault="00CD7085" w:rsidP="007B60D0">
            <w:pPr>
              <w:ind w:left="-106"/>
              <w:jc w:val="right"/>
              <w:rPr>
                <w:rFonts w:ascii="Arial" w:hAnsi="Arial" w:cs="Arial"/>
                <w:sz w:val="20"/>
                <w:szCs w:val="20"/>
              </w:rPr>
            </w:pPr>
            <w:r w:rsidRPr="00950E9B">
              <w:rPr>
                <w:rFonts w:ascii="Arial" w:hAnsi="Arial" w:cs="Arial"/>
                <w:sz w:val="20"/>
                <w:szCs w:val="20"/>
              </w:rPr>
              <w:t>71.558</w:t>
            </w:r>
          </w:p>
        </w:tc>
        <w:tc>
          <w:tcPr>
            <w:tcW w:w="1257" w:type="dxa"/>
            <w:vAlign w:val="bottom"/>
          </w:tcPr>
          <w:p w14:paraId="19998F5F" w14:textId="2D43EEEE" w:rsidR="00A87624" w:rsidRPr="00950E9B" w:rsidRDefault="00A87624" w:rsidP="00AC0272">
            <w:pPr>
              <w:jc w:val="right"/>
              <w:rPr>
                <w:rFonts w:asciiTheme="minorBidi" w:hAnsiTheme="minorBidi" w:cstheme="minorBidi"/>
                <w:color w:val="000000"/>
                <w:sz w:val="20"/>
              </w:rPr>
            </w:pPr>
            <w:r w:rsidRPr="00950E9B">
              <w:rPr>
                <w:rFonts w:ascii="Arial" w:hAnsi="Arial" w:cs="Arial"/>
                <w:sz w:val="20"/>
                <w:szCs w:val="20"/>
              </w:rPr>
              <w:t>-</w:t>
            </w:r>
          </w:p>
        </w:tc>
        <w:tc>
          <w:tcPr>
            <w:tcW w:w="1078" w:type="dxa"/>
            <w:vAlign w:val="bottom"/>
          </w:tcPr>
          <w:p w14:paraId="331DFF03" w14:textId="6B769D32" w:rsidR="00A87624" w:rsidRPr="00950E9B" w:rsidRDefault="00CD7085" w:rsidP="00AC0272">
            <w:pPr>
              <w:jc w:val="right"/>
              <w:rPr>
                <w:rFonts w:asciiTheme="minorBidi" w:hAnsiTheme="minorBidi" w:cstheme="minorBidi"/>
                <w:color w:val="000000"/>
                <w:sz w:val="20"/>
              </w:rPr>
            </w:pPr>
            <w:r w:rsidRPr="00950E9B">
              <w:rPr>
                <w:rFonts w:ascii="Arial" w:hAnsi="Arial" w:cs="Arial"/>
                <w:sz w:val="20"/>
                <w:szCs w:val="20"/>
              </w:rPr>
              <w:t>37.848</w:t>
            </w:r>
          </w:p>
        </w:tc>
      </w:tr>
      <w:tr w:rsidR="00A87624" w:rsidRPr="00950E9B" w14:paraId="1F8DD7D5" w14:textId="77777777" w:rsidTr="007B60D0">
        <w:trPr>
          <w:trHeight w:val="80"/>
        </w:trPr>
        <w:tc>
          <w:tcPr>
            <w:tcW w:w="4827" w:type="dxa"/>
            <w:tcBorders>
              <w:bottom w:val="single" w:sz="4" w:space="0" w:color="auto"/>
            </w:tcBorders>
          </w:tcPr>
          <w:p w14:paraId="5CCECA18" w14:textId="77777777" w:rsidR="00A87624" w:rsidRPr="00950E9B" w:rsidRDefault="00A87624" w:rsidP="00A87624">
            <w:pPr>
              <w:ind w:left="-108"/>
              <w:jc w:val="both"/>
              <w:rPr>
                <w:rFonts w:ascii="Arial" w:hAnsi="Arial" w:cs="Arial"/>
                <w:sz w:val="18"/>
                <w:szCs w:val="20"/>
              </w:rPr>
            </w:pPr>
          </w:p>
        </w:tc>
        <w:tc>
          <w:tcPr>
            <w:tcW w:w="1127" w:type="dxa"/>
            <w:tcBorders>
              <w:top w:val="nil"/>
              <w:left w:val="nil"/>
              <w:bottom w:val="single" w:sz="4" w:space="0" w:color="auto"/>
              <w:right w:val="nil"/>
            </w:tcBorders>
            <w:shd w:val="clear" w:color="auto" w:fill="auto"/>
            <w:vAlign w:val="bottom"/>
          </w:tcPr>
          <w:p w14:paraId="042BF215" w14:textId="19CE0671" w:rsidR="00A87624" w:rsidRPr="00950E9B" w:rsidRDefault="00A87624" w:rsidP="00AC0272">
            <w:pPr>
              <w:jc w:val="right"/>
              <w:rPr>
                <w:rFonts w:ascii="Arial" w:hAnsi="Arial" w:cs="Arial"/>
                <w:bCs/>
                <w:sz w:val="18"/>
                <w:szCs w:val="20"/>
              </w:rPr>
            </w:pPr>
          </w:p>
        </w:tc>
        <w:tc>
          <w:tcPr>
            <w:tcW w:w="992" w:type="dxa"/>
            <w:tcBorders>
              <w:top w:val="nil"/>
              <w:left w:val="nil"/>
              <w:bottom w:val="single" w:sz="4" w:space="0" w:color="auto"/>
              <w:right w:val="nil"/>
            </w:tcBorders>
            <w:shd w:val="clear" w:color="auto" w:fill="auto"/>
            <w:vAlign w:val="bottom"/>
          </w:tcPr>
          <w:p w14:paraId="24F2D0AB" w14:textId="0FD9E5BC" w:rsidR="00A87624" w:rsidRPr="00950E9B" w:rsidRDefault="00A87624" w:rsidP="00AC0272">
            <w:pPr>
              <w:jc w:val="right"/>
              <w:rPr>
                <w:rFonts w:ascii="Arial" w:hAnsi="Arial" w:cs="Arial"/>
                <w:bCs/>
                <w:sz w:val="18"/>
                <w:szCs w:val="20"/>
              </w:rPr>
            </w:pPr>
          </w:p>
        </w:tc>
        <w:tc>
          <w:tcPr>
            <w:tcW w:w="1257" w:type="dxa"/>
            <w:tcBorders>
              <w:bottom w:val="single" w:sz="4" w:space="0" w:color="auto"/>
            </w:tcBorders>
            <w:vAlign w:val="bottom"/>
          </w:tcPr>
          <w:p w14:paraId="123BFD13" w14:textId="6F7EDE71" w:rsidR="00A87624" w:rsidRPr="00950E9B" w:rsidRDefault="00A87624" w:rsidP="00AC0272">
            <w:pPr>
              <w:jc w:val="right"/>
              <w:rPr>
                <w:rFonts w:ascii="Arial" w:hAnsi="Arial" w:cs="Arial"/>
                <w:bCs/>
                <w:sz w:val="18"/>
                <w:szCs w:val="20"/>
              </w:rPr>
            </w:pPr>
          </w:p>
        </w:tc>
        <w:tc>
          <w:tcPr>
            <w:tcW w:w="1078" w:type="dxa"/>
            <w:tcBorders>
              <w:bottom w:val="single" w:sz="4" w:space="0" w:color="auto"/>
            </w:tcBorders>
            <w:vAlign w:val="bottom"/>
          </w:tcPr>
          <w:p w14:paraId="22688A49" w14:textId="712887EA" w:rsidR="00A87624" w:rsidRPr="00950E9B" w:rsidRDefault="00A87624" w:rsidP="00AC0272">
            <w:pPr>
              <w:jc w:val="right"/>
              <w:rPr>
                <w:rFonts w:ascii="Arial" w:hAnsi="Arial" w:cs="Arial"/>
                <w:bCs/>
                <w:sz w:val="18"/>
                <w:szCs w:val="20"/>
              </w:rPr>
            </w:pPr>
          </w:p>
        </w:tc>
      </w:tr>
      <w:tr w:rsidR="00A87624" w:rsidRPr="00950E9B" w14:paraId="720DBEDC" w14:textId="77777777" w:rsidTr="007B60D0">
        <w:tc>
          <w:tcPr>
            <w:tcW w:w="4827" w:type="dxa"/>
            <w:tcBorders>
              <w:top w:val="single" w:sz="4" w:space="0" w:color="auto"/>
              <w:bottom w:val="double" w:sz="4" w:space="0" w:color="auto"/>
            </w:tcBorders>
          </w:tcPr>
          <w:p w14:paraId="1F9DBA88" w14:textId="77777777" w:rsidR="00A87624" w:rsidRPr="00950E9B" w:rsidRDefault="00A87624" w:rsidP="00A87624">
            <w:pPr>
              <w:tabs>
                <w:tab w:val="left" w:pos="0"/>
              </w:tabs>
              <w:ind w:left="-108"/>
              <w:jc w:val="both"/>
              <w:rPr>
                <w:rFonts w:ascii="Arial" w:hAnsi="Arial" w:cs="Arial"/>
                <w:b/>
                <w:sz w:val="20"/>
                <w:szCs w:val="20"/>
              </w:rPr>
            </w:pPr>
            <w:r w:rsidRPr="00950E9B">
              <w:rPr>
                <w:rFonts w:ascii="Arial" w:hAnsi="Arial" w:cs="Arial"/>
                <w:b/>
                <w:sz w:val="20"/>
                <w:szCs w:val="20"/>
              </w:rPr>
              <w:t>Toplam</w:t>
            </w:r>
          </w:p>
        </w:tc>
        <w:tc>
          <w:tcPr>
            <w:tcW w:w="1127" w:type="dxa"/>
            <w:tcBorders>
              <w:top w:val="single" w:sz="4" w:space="0" w:color="auto"/>
              <w:bottom w:val="double" w:sz="4" w:space="0" w:color="auto"/>
            </w:tcBorders>
            <w:vAlign w:val="bottom"/>
          </w:tcPr>
          <w:p w14:paraId="0109B712" w14:textId="0DF53D95" w:rsidR="00A87624" w:rsidRPr="00950E9B" w:rsidRDefault="00CD7085" w:rsidP="00AC0272">
            <w:pPr>
              <w:jc w:val="right"/>
              <w:rPr>
                <w:rFonts w:ascii="Arial" w:hAnsi="Arial" w:cs="Arial"/>
                <w:b/>
                <w:bCs/>
                <w:sz w:val="20"/>
                <w:szCs w:val="20"/>
              </w:rPr>
            </w:pPr>
            <w:r w:rsidRPr="00950E9B">
              <w:rPr>
                <w:rFonts w:ascii="Arial" w:hAnsi="Arial" w:cs="Arial"/>
                <w:b/>
                <w:bCs/>
                <w:sz w:val="20"/>
                <w:szCs w:val="20"/>
              </w:rPr>
              <w:t>896.570</w:t>
            </w:r>
          </w:p>
        </w:tc>
        <w:tc>
          <w:tcPr>
            <w:tcW w:w="992" w:type="dxa"/>
            <w:tcBorders>
              <w:top w:val="single" w:sz="4" w:space="0" w:color="auto"/>
              <w:bottom w:val="double" w:sz="4" w:space="0" w:color="auto"/>
            </w:tcBorders>
            <w:vAlign w:val="bottom"/>
          </w:tcPr>
          <w:p w14:paraId="6CC0E1D6" w14:textId="285DC80A" w:rsidR="00A87624" w:rsidRPr="00950E9B" w:rsidRDefault="00CD7085" w:rsidP="00AC0272">
            <w:pPr>
              <w:jc w:val="right"/>
              <w:rPr>
                <w:rFonts w:ascii="Arial" w:hAnsi="Arial" w:cs="Arial"/>
                <w:b/>
                <w:bCs/>
                <w:sz w:val="20"/>
                <w:szCs w:val="20"/>
              </w:rPr>
            </w:pPr>
            <w:r w:rsidRPr="00950E9B">
              <w:rPr>
                <w:rFonts w:ascii="Arial" w:hAnsi="Arial" w:cs="Arial"/>
                <w:b/>
                <w:bCs/>
                <w:sz w:val="20"/>
                <w:szCs w:val="20"/>
              </w:rPr>
              <w:t>120.918</w:t>
            </w:r>
          </w:p>
        </w:tc>
        <w:tc>
          <w:tcPr>
            <w:tcW w:w="1257" w:type="dxa"/>
            <w:tcBorders>
              <w:top w:val="single" w:sz="4" w:space="0" w:color="auto"/>
              <w:bottom w:val="double" w:sz="4" w:space="0" w:color="auto"/>
            </w:tcBorders>
            <w:vAlign w:val="bottom"/>
          </w:tcPr>
          <w:p w14:paraId="3EA4C6B4" w14:textId="54A2E6A8" w:rsidR="00A87624" w:rsidRPr="00950E9B" w:rsidRDefault="00CD7085" w:rsidP="00AC0272">
            <w:pPr>
              <w:jc w:val="right"/>
              <w:rPr>
                <w:rFonts w:ascii="Arial" w:hAnsi="Arial" w:cs="Arial"/>
                <w:b/>
                <w:bCs/>
                <w:sz w:val="20"/>
                <w:szCs w:val="20"/>
              </w:rPr>
            </w:pPr>
            <w:r w:rsidRPr="00950E9B">
              <w:rPr>
                <w:rFonts w:ascii="Arial" w:hAnsi="Arial" w:cs="Arial"/>
                <w:b/>
                <w:bCs/>
                <w:sz w:val="20"/>
                <w:szCs w:val="20"/>
              </w:rPr>
              <w:t>108.859</w:t>
            </w:r>
          </w:p>
        </w:tc>
        <w:tc>
          <w:tcPr>
            <w:tcW w:w="1078" w:type="dxa"/>
            <w:tcBorders>
              <w:top w:val="single" w:sz="4" w:space="0" w:color="auto"/>
              <w:bottom w:val="double" w:sz="4" w:space="0" w:color="auto"/>
            </w:tcBorders>
            <w:vAlign w:val="bottom"/>
          </w:tcPr>
          <w:p w14:paraId="5267C56D" w14:textId="00A69951" w:rsidR="00A87624" w:rsidRPr="00950E9B" w:rsidRDefault="00CD7085" w:rsidP="00AC0272">
            <w:pPr>
              <w:jc w:val="right"/>
              <w:rPr>
                <w:rFonts w:ascii="Arial" w:hAnsi="Arial" w:cs="Arial"/>
                <w:b/>
                <w:bCs/>
                <w:sz w:val="20"/>
                <w:szCs w:val="20"/>
              </w:rPr>
            </w:pPr>
            <w:r w:rsidRPr="00950E9B">
              <w:rPr>
                <w:rFonts w:ascii="Arial" w:hAnsi="Arial" w:cs="Arial"/>
                <w:b/>
                <w:bCs/>
                <w:sz w:val="20"/>
                <w:szCs w:val="20"/>
              </w:rPr>
              <w:t>51.510</w:t>
            </w:r>
          </w:p>
        </w:tc>
      </w:tr>
    </w:tbl>
    <w:p w14:paraId="28EAE8B9" w14:textId="270921F1" w:rsidR="008A0D0F" w:rsidRPr="00950E9B"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3943B03E" w:rsidR="00136C29" w:rsidRPr="00950E9B" w:rsidRDefault="00136C29" w:rsidP="00084C40">
      <w:pPr>
        <w:tabs>
          <w:tab w:val="left" w:pos="36"/>
        </w:tabs>
        <w:jc w:val="both"/>
        <w:rPr>
          <w:rFonts w:ascii="Arial" w:hAnsi="Arial" w:cs="Arial"/>
          <w:b/>
          <w:sz w:val="20"/>
          <w:szCs w:val="20"/>
        </w:rPr>
      </w:pPr>
      <w:r w:rsidRPr="00950E9B">
        <w:rPr>
          <w:rFonts w:ascii="Arial" w:hAnsi="Arial" w:cs="Arial"/>
          <w:b/>
          <w:sz w:val="20"/>
          <w:szCs w:val="20"/>
        </w:rPr>
        <w:t xml:space="preserve">ç) </w:t>
      </w:r>
      <w:r w:rsidRPr="00950E9B">
        <w:rPr>
          <w:rFonts w:ascii="Arial" w:hAnsi="Arial" w:cs="Arial"/>
          <w:b/>
          <w:sz w:val="20"/>
          <w:szCs w:val="20"/>
        </w:rPr>
        <w:tab/>
        <w:t>İştirak ve bağlı ortaklıklardan alınan kar payı gelirine ilişkin bilgiler:</w:t>
      </w:r>
    </w:p>
    <w:p w14:paraId="2F6697D1" w14:textId="54DF1CD7" w:rsidR="00842308" w:rsidRPr="00950E9B" w:rsidRDefault="00842308" w:rsidP="00C87119">
      <w:pPr>
        <w:ind w:hanging="522"/>
        <w:jc w:val="both"/>
        <w:rPr>
          <w:rFonts w:ascii="Arial" w:hAnsi="Arial" w:cs="Arial"/>
          <w:b/>
          <w:sz w:val="20"/>
          <w:szCs w:val="20"/>
        </w:rPr>
      </w:pPr>
    </w:p>
    <w:tbl>
      <w:tblPr>
        <w:tblW w:w="9309" w:type="dxa"/>
        <w:tblLook w:val="04A0" w:firstRow="1" w:lastRow="0" w:firstColumn="1" w:lastColumn="0" w:noHBand="0" w:noVBand="1"/>
      </w:tblPr>
      <w:tblGrid>
        <w:gridCol w:w="4816"/>
        <w:gridCol w:w="1161"/>
        <w:gridCol w:w="952"/>
        <w:gridCol w:w="1276"/>
        <w:gridCol w:w="1104"/>
      </w:tblGrid>
      <w:tr w:rsidR="00FA61E1" w:rsidRPr="00950E9B" w14:paraId="55EBC8AA" w14:textId="77777777" w:rsidTr="00F75788">
        <w:trPr>
          <w:trHeight w:val="113"/>
        </w:trPr>
        <w:tc>
          <w:tcPr>
            <w:tcW w:w="4816" w:type="dxa"/>
            <w:tcBorders>
              <w:top w:val="single" w:sz="4" w:space="0" w:color="auto"/>
              <w:left w:val="nil"/>
              <w:bottom w:val="single" w:sz="8" w:space="0" w:color="auto"/>
              <w:right w:val="nil"/>
            </w:tcBorders>
            <w:shd w:val="clear" w:color="auto" w:fill="auto"/>
            <w:vAlign w:val="center"/>
            <w:hideMark/>
          </w:tcPr>
          <w:p w14:paraId="71D0CD09" w14:textId="77777777" w:rsidR="00FA61E1" w:rsidRPr="00950E9B" w:rsidRDefault="00FA61E1" w:rsidP="0010404C">
            <w:pPr>
              <w:jc w:val="both"/>
              <w:rPr>
                <w:rFonts w:asciiTheme="minorBidi" w:hAnsiTheme="minorBidi" w:cstheme="minorBidi"/>
                <w:color w:val="000000"/>
                <w:sz w:val="20"/>
                <w:szCs w:val="20"/>
                <w:lang w:eastAsia="en-US"/>
              </w:rPr>
            </w:pPr>
            <w:r w:rsidRPr="00950E9B">
              <w:rPr>
                <w:rFonts w:asciiTheme="minorBidi" w:hAnsiTheme="minorBidi" w:cstheme="minorBidi"/>
                <w:color w:val="000000"/>
                <w:sz w:val="20"/>
                <w:szCs w:val="20"/>
              </w:rPr>
              <w:t> </w:t>
            </w:r>
          </w:p>
        </w:tc>
        <w:tc>
          <w:tcPr>
            <w:tcW w:w="2113" w:type="dxa"/>
            <w:gridSpan w:val="2"/>
            <w:tcBorders>
              <w:top w:val="single" w:sz="4" w:space="0" w:color="auto"/>
              <w:left w:val="nil"/>
              <w:bottom w:val="single" w:sz="8" w:space="0" w:color="auto"/>
              <w:right w:val="nil"/>
            </w:tcBorders>
            <w:shd w:val="clear" w:color="auto" w:fill="auto"/>
            <w:vAlign w:val="center"/>
            <w:hideMark/>
          </w:tcPr>
          <w:p w14:paraId="7256CBBA" w14:textId="77777777" w:rsidR="00FA61E1" w:rsidRPr="00950E9B" w:rsidRDefault="00FA61E1" w:rsidP="0010404C">
            <w:pPr>
              <w:jc w:val="cente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Cari Dönem</w:t>
            </w:r>
            <w:r w:rsidRPr="00950E9B">
              <w:rPr>
                <w:rFonts w:asciiTheme="minorBidi" w:hAnsiTheme="minorBidi" w:cstheme="minorBidi"/>
                <w:color w:val="000000"/>
                <w:sz w:val="16"/>
                <w:szCs w:val="16"/>
              </w:rPr>
              <w:t> </w:t>
            </w:r>
          </w:p>
        </w:tc>
        <w:tc>
          <w:tcPr>
            <w:tcW w:w="2380" w:type="dxa"/>
            <w:gridSpan w:val="2"/>
            <w:tcBorders>
              <w:top w:val="single" w:sz="4" w:space="0" w:color="auto"/>
              <w:left w:val="nil"/>
              <w:bottom w:val="single" w:sz="8" w:space="0" w:color="auto"/>
              <w:right w:val="nil"/>
            </w:tcBorders>
            <w:shd w:val="clear" w:color="auto" w:fill="auto"/>
            <w:vAlign w:val="center"/>
            <w:hideMark/>
          </w:tcPr>
          <w:p w14:paraId="06D28959" w14:textId="77777777" w:rsidR="00FA61E1" w:rsidRPr="00950E9B" w:rsidRDefault="00FA61E1" w:rsidP="0010404C">
            <w:pPr>
              <w:jc w:val="center"/>
              <w:rPr>
                <w:rFonts w:asciiTheme="minorBidi" w:hAnsiTheme="minorBidi" w:cstheme="minorBidi"/>
                <w:b/>
                <w:bCs/>
                <w:sz w:val="20"/>
                <w:szCs w:val="20"/>
              </w:rPr>
            </w:pPr>
            <w:r w:rsidRPr="00950E9B">
              <w:rPr>
                <w:rFonts w:asciiTheme="minorBidi" w:hAnsiTheme="minorBidi" w:cstheme="minorBidi"/>
                <w:b/>
                <w:bCs/>
                <w:sz w:val="20"/>
                <w:szCs w:val="20"/>
              </w:rPr>
              <w:t xml:space="preserve">     Önceki Dönem</w:t>
            </w:r>
            <w:r w:rsidRPr="00950E9B">
              <w:rPr>
                <w:rFonts w:asciiTheme="minorBidi" w:hAnsiTheme="minorBidi" w:cstheme="minorBidi"/>
                <w:sz w:val="16"/>
                <w:szCs w:val="16"/>
              </w:rPr>
              <w:t> </w:t>
            </w:r>
          </w:p>
        </w:tc>
      </w:tr>
      <w:tr w:rsidR="00FA61E1" w:rsidRPr="00950E9B" w14:paraId="20C7DDCC" w14:textId="77777777" w:rsidTr="00F75788">
        <w:trPr>
          <w:trHeight w:val="113"/>
        </w:trPr>
        <w:tc>
          <w:tcPr>
            <w:tcW w:w="4816" w:type="dxa"/>
            <w:tcBorders>
              <w:top w:val="nil"/>
              <w:left w:val="nil"/>
              <w:bottom w:val="single" w:sz="8" w:space="0" w:color="auto"/>
              <w:right w:val="nil"/>
            </w:tcBorders>
            <w:shd w:val="clear" w:color="auto" w:fill="auto"/>
            <w:vAlign w:val="center"/>
            <w:hideMark/>
          </w:tcPr>
          <w:p w14:paraId="517DF77A" w14:textId="77777777" w:rsidR="00FA61E1" w:rsidRPr="00950E9B" w:rsidRDefault="00FA61E1" w:rsidP="0010404C">
            <w:pPr>
              <w:jc w:val="both"/>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1161" w:type="dxa"/>
            <w:tcBorders>
              <w:top w:val="nil"/>
              <w:left w:val="nil"/>
              <w:bottom w:val="single" w:sz="8" w:space="0" w:color="auto"/>
              <w:right w:val="nil"/>
            </w:tcBorders>
            <w:shd w:val="clear" w:color="auto" w:fill="auto"/>
            <w:vAlign w:val="center"/>
            <w:hideMark/>
          </w:tcPr>
          <w:p w14:paraId="688BD55D" w14:textId="77777777" w:rsidR="00FA61E1" w:rsidRPr="00950E9B" w:rsidRDefault="00FA61E1" w:rsidP="0010404C">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TP</w:t>
            </w:r>
          </w:p>
        </w:tc>
        <w:tc>
          <w:tcPr>
            <w:tcW w:w="952" w:type="dxa"/>
            <w:tcBorders>
              <w:top w:val="nil"/>
              <w:left w:val="nil"/>
              <w:bottom w:val="single" w:sz="8" w:space="0" w:color="auto"/>
              <w:right w:val="nil"/>
            </w:tcBorders>
            <w:shd w:val="clear" w:color="auto" w:fill="auto"/>
            <w:vAlign w:val="center"/>
            <w:hideMark/>
          </w:tcPr>
          <w:p w14:paraId="57854D04" w14:textId="77777777" w:rsidR="00FA61E1" w:rsidRPr="00950E9B" w:rsidRDefault="00FA61E1" w:rsidP="0010404C">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YP</w:t>
            </w:r>
          </w:p>
        </w:tc>
        <w:tc>
          <w:tcPr>
            <w:tcW w:w="1276" w:type="dxa"/>
            <w:tcBorders>
              <w:top w:val="nil"/>
              <w:left w:val="nil"/>
              <w:bottom w:val="single" w:sz="8" w:space="0" w:color="auto"/>
              <w:right w:val="nil"/>
            </w:tcBorders>
            <w:shd w:val="clear" w:color="auto" w:fill="auto"/>
            <w:vAlign w:val="center"/>
            <w:hideMark/>
          </w:tcPr>
          <w:p w14:paraId="2FE87270" w14:textId="77777777" w:rsidR="00FA61E1" w:rsidRPr="00950E9B" w:rsidRDefault="00FA61E1" w:rsidP="0010404C">
            <w:pPr>
              <w:jc w:val="right"/>
              <w:rPr>
                <w:rFonts w:asciiTheme="minorBidi" w:hAnsiTheme="minorBidi" w:cstheme="minorBidi"/>
                <w:b/>
                <w:bCs/>
                <w:sz w:val="20"/>
                <w:szCs w:val="20"/>
              </w:rPr>
            </w:pPr>
            <w:r w:rsidRPr="00950E9B">
              <w:rPr>
                <w:rFonts w:asciiTheme="minorBidi" w:hAnsiTheme="minorBidi" w:cstheme="minorBidi"/>
                <w:b/>
                <w:bCs/>
                <w:sz w:val="20"/>
                <w:szCs w:val="20"/>
              </w:rPr>
              <w:t>TP</w:t>
            </w:r>
          </w:p>
        </w:tc>
        <w:tc>
          <w:tcPr>
            <w:tcW w:w="1104" w:type="dxa"/>
            <w:tcBorders>
              <w:top w:val="nil"/>
              <w:left w:val="nil"/>
              <w:bottom w:val="single" w:sz="8" w:space="0" w:color="auto"/>
              <w:right w:val="nil"/>
            </w:tcBorders>
            <w:shd w:val="clear" w:color="auto" w:fill="auto"/>
            <w:vAlign w:val="center"/>
            <w:hideMark/>
          </w:tcPr>
          <w:p w14:paraId="037B0051" w14:textId="77777777" w:rsidR="00FA61E1" w:rsidRPr="00950E9B" w:rsidRDefault="00FA61E1" w:rsidP="0010404C">
            <w:pPr>
              <w:jc w:val="right"/>
              <w:rPr>
                <w:rFonts w:asciiTheme="minorBidi" w:hAnsiTheme="minorBidi" w:cstheme="minorBidi"/>
                <w:b/>
                <w:bCs/>
                <w:sz w:val="20"/>
                <w:szCs w:val="20"/>
              </w:rPr>
            </w:pPr>
            <w:r w:rsidRPr="00950E9B">
              <w:rPr>
                <w:rFonts w:asciiTheme="minorBidi" w:hAnsiTheme="minorBidi" w:cstheme="minorBidi"/>
                <w:b/>
                <w:bCs/>
                <w:sz w:val="20"/>
                <w:szCs w:val="20"/>
              </w:rPr>
              <w:t>YP</w:t>
            </w:r>
          </w:p>
        </w:tc>
      </w:tr>
      <w:tr w:rsidR="00FA61E1" w:rsidRPr="00950E9B" w14:paraId="336AC304" w14:textId="77777777" w:rsidTr="00F75788">
        <w:trPr>
          <w:trHeight w:val="113"/>
        </w:trPr>
        <w:tc>
          <w:tcPr>
            <w:tcW w:w="4816" w:type="dxa"/>
            <w:tcBorders>
              <w:top w:val="nil"/>
              <w:left w:val="nil"/>
              <w:bottom w:val="nil"/>
              <w:right w:val="nil"/>
            </w:tcBorders>
            <w:shd w:val="clear" w:color="auto" w:fill="auto"/>
            <w:vAlign w:val="center"/>
            <w:hideMark/>
          </w:tcPr>
          <w:p w14:paraId="2E94A1B1" w14:textId="77777777" w:rsidR="00FA61E1" w:rsidRPr="00950E9B" w:rsidRDefault="00FA61E1" w:rsidP="0010404C">
            <w:pPr>
              <w:jc w:val="right"/>
              <w:rPr>
                <w:rFonts w:asciiTheme="minorBidi" w:hAnsiTheme="minorBidi" w:cstheme="minorBidi"/>
                <w:b/>
                <w:bCs/>
                <w:color w:val="000000"/>
                <w:sz w:val="20"/>
                <w:szCs w:val="20"/>
              </w:rPr>
            </w:pPr>
          </w:p>
        </w:tc>
        <w:tc>
          <w:tcPr>
            <w:tcW w:w="1161" w:type="dxa"/>
            <w:tcBorders>
              <w:top w:val="nil"/>
              <w:left w:val="nil"/>
              <w:bottom w:val="nil"/>
              <w:right w:val="nil"/>
            </w:tcBorders>
            <w:shd w:val="clear" w:color="auto" w:fill="auto"/>
            <w:vAlign w:val="center"/>
            <w:hideMark/>
          </w:tcPr>
          <w:p w14:paraId="170BE130" w14:textId="77777777" w:rsidR="00FA61E1" w:rsidRPr="00950E9B" w:rsidRDefault="00FA61E1" w:rsidP="0010404C">
            <w:pPr>
              <w:jc w:val="both"/>
              <w:rPr>
                <w:rFonts w:asciiTheme="minorBidi" w:hAnsiTheme="minorBidi" w:cstheme="minorBidi"/>
                <w:sz w:val="20"/>
                <w:szCs w:val="20"/>
              </w:rPr>
            </w:pPr>
          </w:p>
        </w:tc>
        <w:tc>
          <w:tcPr>
            <w:tcW w:w="952" w:type="dxa"/>
            <w:tcBorders>
              <w:top w:val="nil"/>
              <w:left w:val="nil"/>
              <w:bottom w:val="nil"/>
              <w:right w:val="nil"/>
            </w:tcBorders>
            <w:shd w:val="clear" w:color="auto" w:fill="auto"/>
            <w:vAlign w:val="center"/>
            <w:hideMark/>
          </w:tcPr>
          <w:p w14:paraId="3DCAB8C4" w14:textId="77777777" w:rsidR="00FA61E1" w:rsidRPr="00950E9B" w:rsidRDefault="00FA61E1" w:rsidP="0010404C">
            <w:pPr>
              <w:jc w:val="right"/>
              <w:rPr>
                <w:rFonts w:asciiTheme="minorBidi" w:hAnsiTheme="minorBidi" w:cstheme="minorBidi"/>
                <w:sz w:val="20"/>
                <w:szCs w:val="20"/>
              </w:rPr>
            </w:pPr>
          </w:p>
        </w:tc>
        <w:tc>
          <w:tcPr>
            <w:tcW w:w="1276" w:type="dxa"/>
            <w:tcBorders>
              <w:top w:val="nil"/>
              <w:left w:val="nil"/>
              <w:bottom w:val="nil"/>
              <w:right w:val="nil"/>
            </w:tcBorders>
            <w:shd w:val="clear" w:color="auto" w:fill="auto"/>
            <w:vAlign w:val="center"/>
            <w:hideMark/>
          </w:tcPr>
          <w:p w14:paraId="251F183D" w14:textId="77777777" w:rsidR="00FA61E1" w:rsidRPr="00950E9B" w:rsidRDefault="00FA61E1" w:rsidP="0010404C">
            <w:pPr>
              <w:jc w:val="right"/>
              <w:rPr>
                <w:rFonts w:asciiTheme="minorBidi" w:hAnsiTheme="minorBidi" w:cstheme="minorBidi"/>
                <w:sz w:val="20"/>
                <w:szCs w:val="20"/>
              </w:rPr>
            </w:pPr>
          </w:p>
        </w:tc>
        <w:tc>
          <w:tcPr>
            <w:tcW w:w="1104" w:type="dxa"/>
            <w:tcBorders>
              <w:top w:val="nil"/>
              <w:left w:val="nil"/>
              <w:bottom w:val="nil"/>
              <w:right w:val="nil"/>
            </w:tcBorders>
            <w:shd w:val="clear" w:color="auto" w:fill="auto"/>
            <w:vAlign w:val="center"/>
            <w:hideMark/>
          </w:tcPr>
          <w:p w14:paraId="34F19841" w14:textId="77777777" w:rsidR="00FA61E1" w:rsidRPr="00950E9B" w:rsidRDefault="00FA61E1" w:rsidP="0010404C">
            <w:pPr>
              <w:jc w:val="right"/>
              <w:rPr>
                <w:rFonts w:asciiTheme="minorBidi" w:hAnsiTheme="minorBidi" w:cstheme="minorBidi"/>
                <w:sz w:val="20"/>
                <w:szCs w:val="20"/>
              </w:rPr>
            </w:pPr>
          </w:p>
        </w:tc>
      </w:tr>
      <w:tr w:rsidR="00FA61E1" w:rsidRPr="00950E9B" w14:paraId="619EF0EF" w14:textId="77777777" w:rsidTr="00F75788">
        <w:trPr>
          <w:trHeight w:val="113"/>
        </w:trPr>
        <w:tc>
          <w:tcPr>
            <w:tcW w:w="4816" w:type="dxa"/>
            <w:tcBorders>
              <w:top w:val="nil"/>
              <w:left w:val="nil"/>
              <w:bottom w:val="nil"/>
              <w:right w:val="nil"/>
            </w:tcBorders>
            <w:shd w:val="clear" w:color="auto" w:fill="auto"/>
            <w:vAlign w:val="center"/>
            <w:hideMark/>
          </w:tcPr>
          <w:p w14:paraId="21C83C48" w14:textId="77777777" w:rsidR="00FA61E1" w:rsidRPr="00950E9B" w:rsidRDefault="00FA61E1" w:rsidP="0010404C">
            <w:pPr>
              <w:rPr>
                <w:rFonts w:asciiTheme="minorBidi" w:hAnsiTheme="minorBidi" w:cstheme="minorBidi"/>
                <w:color w:val="000000"/>
                <w:sz w:val="20"/>
                <w:szCs w:val="20"/>
              </w:rPr>
            </w:pPr>
            <w:r w:rsidRPr="00950E9B">
              <w:rPr>
                <w:rFonts w:asciiTheme="minorBidi" w:hAnsiTheme="minorBidi" w:cstheme="minorBidi"/>
                <w:color w:val="000000"/>
                <w:sz w:val="20"/>
              </w:rPr>
              <w:t>İştirak ve bağlı ortaklıklardan alınan kar payları</w:t>
            </w:r>
          </w:p>
        </w:tc>
        <w:tc>
          <w:tcPr>
            <w:tcW w:w="1161" w:type="dxa"/>
            <w:tcBorders>
              <w:top w:val="nil"/>
              <w:left w:val="nil"/>
              <w:bottom w:val="nil"/>
              <w:right w:val="nil"/>
            </w:tcBorders>
            <w:shd w:val="clear" w:color="auto" w:fill="auto"/>
            <w:vAlign w:val="center"/>
            <w:hideMark/>
          </w:tcPr>
          <w:p w14:paraId="19BD691B" w14:textId="77777777" w:rsidR="00FA61E1" w:rsidRPr="00950E9B" w:rsidRDefault="00FA61E1" w:rsidP="0010404C">
            <w:pPr>
              <w:jc w:val="right"/>
              <w:rPr>
                <w:rFonts w:asciiTheme="minorBidi" w:hAnsiTheme="minorBidi" w:cstheme="minorBidi"/>
                <w:color w:val="000000"/>
                <w:sz w:val="20"/>
                <w:szCs w:val="20"/>
              </w:rPr>
            </w:pPr>
            <w:r w:rsidRPr="00950E9B">
              <w:rPr>
                <w:rFonts w:asciiTheme="minorBidi" w:hAnsiTheme="minorBidi" w:cstheme="minorBidi"/>
                <w:color w:val="000000"/>
                <w:sz w:val="20"/>
              </w:rPr>
              <w:t>1.375</w:t>
            </w:r>
          </w:p>
        </w:tc>
        <w:tc>
          <w:tcPr>
            <w:tcW w:w="952" w:type="dxa"/>
            <w:tcBorders>
              <w:top w:val="nil"/>
              <w:left w:val="nil"/>
              <w:bottom w:val="nil"/>
              <w:right w:val="nil"/>
            </w:tcBorders>
            <w:shd w:val="clear" w:color="auto" w:fill="auto"/>
            <w:vAlign w:val="center"/>
            <w:hideMark/>
          </w:tcPr>
          <w:p w14:paraId="1275E736" w14:textId="77777777" w:rsidR="00FA61E1" w:rsidRPr="00950E9B" w:rsidRDefault="00FA61E1" w:rsidP="0010404C">
            <w:pPr>
              <w:jc w:val="right"/>
              <w:rPr>
                <w:rFonts w:asciiTheme="minorBidi" w:hAnsiTheme="minorBidi" w:cstheme="minorBidi"/>
                <w:color w:val="000000"/>
                <w:sz w:val="20"/>
                <w:szCs w:val="20"/>
              </w:rPr>
            </w:pPr>
            <w:r w:rsidRPr="00950E9B">
              <w:rPr>
                <w:rFonts w:asciiTheme="minorBidi" w:hAnsiTheme="minorBidi" w:cstheme="minorBidi"/>
                <w:color w:val="000000"/>
                <w:sz w:val="20"/>
              </w:rPr>
              <w:t>-</w:t>
            </w:r>
          </w:p>
        </w:tc>
        <w:tc>
          <w:tcPr>
            <w:tcW w:w="1276" w:type="dxa"/>
            <w:tcBorders>
              <w:top w:val="nil"/>
              <w:left w:val="nil"/>
              <w:bottom w:val="nil"/>
              <w:right w:val="nil"/>
            </w:tcBorders>
            <w:shd w:val="clear" w:color="auto" w:fill="auto"/>
            <w:vAlign w:val="center"/>
            <w:hideMark/>
          </w:tcPr>
          <w:p w14:paraId="5033B126" w14:textId="77777777" w:rsidR="00FA61E1" w:rsidRPr="00950E9B" w:rsidRDefault="00FA61E1" w:rsidP="0010404C">
            <w:pPr>
              <w:jc w:val="right"/>
              <w:rPr>
                <w:rFonts w:asciiTheme="minorBidi" w:hAnsiTheme="minorBidi" w:cstheme="minorBidi"/>
                <w:sz w:val="20"/>
                <w:szCs w:val="20"/>
              </w:rPr>
            </w:pPr>
            <w:r w:rsidRPr="00950E9B">
              <w:rPr>
                <w:rFonts w:asciiTheme="minorBidi" w:hAnsiTheme="minorBidi" w:cstheme="minorBidi"/>
                <w:sz w:val="20"/>
              </w:rPr>
              <w:t>47</w:t>
            </w:r>
          </w:p>
        </w:tc>
        <w:tc>
          <w:tcPr>
            <w:tcW w:w="1104" w:type="dxa"/>
            <w:tcBorders>
              <w:top w:val="nil"/>
              <w:left w:val="nil"/>
              <w:bottom w:val="nil"/>
              <w:right w:val="nil"/>
            </w:tcBorders>
            <w:shd w:val="clear" w:color="auto" w:fill="auto"/>
            <w:vAlign w:val="center"/>
            <w:hideMark/>
          </w:tcPr>
          <w:p w14:paraId="6A1FD0ED" w14:textId="77777777" w:rsidR="00FA61E1" w:rsidRPr="00950E9B" w:rsidRDefault="00FA61E1" w:rsidP="0010404C">
            <w:pPr>
              <w:jc w:val="right"/>
              <w:rPr>
                <w:rFonts w:asciiTheme="minorBidi" w:hAnsiTheme="minorBidi" w:cstheme="minorBidi"/>
                <w:sz w:val="20"/>
                <w:szCs w:val="20"/>
              </w:rPr>
            </w:pPr>
            <w:r w:rsidRPr="00950E9B">
              <w:rPr>
                <w:rFonts w:asciiTheme="minorBidi" w:hAnsiTheme="minorBidi" w:cstheme="minorBidi"/>
                <w:sz w:val="20"/>
              </w:rPr>
              <w:t>-</w:t>
            </w:r>
          </w:p>
        </w:tc>
      </w:tr>
      <w:tr w:rsidR="00FA61E1" w:rsidRPr="00950E9B" w14:paraId="6E994ADC" w14:textId="77777777" w:rsidTr="00F75788">
        <w:trPr>
          <w:trHeight w:val="113"/>
        </w:trPr>
        <w:tc>
          <w:tcPr>
            <w:tcW w:w="4816" w:type="dxa"/>
            <w:tcBorders>
              <w:top w:val="nil"/>
              <w:left w:val="nil"/>
              <w:bottom w:val="single" w:sz="8" w:space="0" w:color="auto"/>
              <w:right w:val="nil"/>
            </w:tcBorders>
            <w:shd w:val="clear" w:color="auto" w:fill="auto"/>
            <w:vAlign w:val="center"/>
            <w:hideMark/>
          </w:tcPr>
          <w:p w14:paraId="298DDCB0" w14:textId="77777777" w:rsidR="00FA61E1" w:rsidRPr="00950E9B" w:rsidRDefault="00FA61E1" w:rsidP="0010404C">
            <w:pPr>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1161" w:type="dxa"/>
            <w:tcBorders>
              <w:top w:val="nil"/>
              <w:left w:val="nil"/>
              <w:bottom w:val="single" w:sz="8" w:space="0" w:color="auto"/>
              <w:right w:val="nil"/>
            </w:tcBorders>
            <w:shd w:val="clear" w:color="auto" w:fill="auto"/>
            <w:vAlign w:val="center"/>
            <w:hideMark/>
          </w:tcPr>
          <w:p w14:paraId="425819F0" w14:textId="77777777" w:rsidR="00FA61E1" w:rsidRPr="00950E9B" w:rsidRDefault="00FA61E1" w:rsidP="0010404C">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952" w:type="dxa"/>
            <w:tcBorders>
              <w:top w:val="nil"/>
              <w:left w:val="nil"/>
              <w:bottom w:val="single" w:sz="8" w:space="0" w:color="auto"/>
              <w:right w:val="nil"/>
            </w:tcBorders>
            <w:shd w:val="clear" w:color="auto" w:fill="auto"/>
            <w:vAlign w:val="center"/>
            <w:hideMark/>
          </w:tcPr>
          <w:p w14:paraId="48E7E966" w14:textId="77777777" w:rsidR="00FA61E1" w:rsidRPr="00950E9B" w:rsidRDefault="00FA61E1" w:rsidP="0010404C">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1276" w:type="dxa"/>
            <w:tcBorders>
              <w:top w:val="nil"/>
              <w:left w:val="nil"/>
              <w:bottom w:val="single" w:sz="8" w:space="0" w:color="auto"/>
              <w:right w:val="nil"/>
            </w:tcBorders>
            <w:shd w:val="clear" w:color="auto" w:fill="auto"/>
            <w:vAlign w:val="center"/>
            <w:hideMark/>
          </w:tcPr>
          <w:p w14:paraId="03F1C666" w14:textId="77777777" w:rsidR="00FA61E1" w:rsidRPr="00950E9B" w:rsidRDefault="00FA61E1" w:rsidP="0010404C">
            <w:pPr>
              <w:jc w:val="right"/>
              <w:rPr>
                <w:rFonts w:asciiTheme="minorBidi" w:hAnsiTheme="minorBidi" w:cstheme="minorBidi"/>
                <w:sz w:val="20"/>
                <w:szCs w:val="20"/>
              </w:rPr>
            </w:pPr>
            <w:r w:rsidRPr="00950E9B">
              <w:rPr>
                <w:rFonts w:asciiTheme="minorBidi" w:hAnsiTheme="minorBidi" w:cstheme="minorBidi"/>
                <w:sz w:val="20"/>
                <w:szCs w:val="20"/>
              </w:rPr>
              <w:t> </w:t>
            </w:r>
          </w:p>
        </w:tc>
        <w:tc>
          <w:tcPr>
            <w:tcW w:w="1104" w:type="dxa"/>
            <w:tcBorders>
              <w:top w:val="nil"/>
              <w:left w:val="nil"/>
              <w:bottom w:val="single" w:sz="8" w:space="0" w:color="auto"/>
              <w:right w:val="nil"/>
            </w:tcBorders>
            <w:shd w:val="clear" w:color="auto" w:fill="auto"/>
            <w:vAlign w:val="center"/>
            <w:hideMark/>
          </w:tcPr>
          <w:p w14:paraId="6D54F073" w14:textId="77777777" w:rsidR="00FA61E1" w:rsidRPr="00950E9B" w:rsidRDefault="00FA61E1" w:rsidP="0010404C">
            <w:pPr>
              <w:jc w:val="right"/>
              <w:rPr>
                <w:rFonts w:asciiTheme="minorBidi" w:hAnsiTheme="minorBidi" w:cstheme="minorBidi"/>
                <w:sz w:val="20"/>
                <w:szCs w:val="20"/>
              </w:rPr>
            </w:pPr>
            <w:r w:rsidRPr="00950E9B">
              <w:rPr>
                <w:rFonts w:asciiTheme="minorBidi" w:hAnsiTheme="minorBidi" w:cstheme="minorBidi"/>
                <w:sz w:val="20"/>
                <w:szCs w:val="20"/>
              </w:rPr>
              <w:t> </w:t>
            </w:r>
          </w:p>
        </w:tc>
      </w:tr>
      <w:tr w:rsidR="00FA61E1" w:rsidRPr="00950E9B" w14:paraId="0E975210" w14:textId="77777777" w:rsidTr="00F75788">
        <w:trPr>
          <w:trHeight w:val="113"/>
        </w:trPr>
        <w:tc>
          <w:tcPr>
            <w:tcW w:w="4816" w:type="dxa"/>
            <w:tcBorders>
              <w:top w:val="nil"/>
              <w:left w:val="nil"/>
              <w:bottom w:val="double" w:sz="6" w:space="0" w:color="auto"/>
              <w:right w:val="nil"/>
            </w:tcBorders>
            <w:shd w:val="clear" w:color="auto" w:fill="auto"/>
            <w:vAlign w:val="center"/>
            <w:hideMark/>
          </w:tcPr>
          <w:p w14:paraId="09D9C719" w14:textId="77777777" w:rsidR="00FA61E1" w:rsidRPr="00950E9B" w:rsidRDefault="00FA61E1" w:rsidP="0010404C">
            <w:pPr>
              <w:rPr>
                <w:rFonts w:asciiTheme="minorBidi" w:hAnsiTheme="minorBidi" w:cstheme="minorBidi"/>
                <w:b/>
                <w:bCs/>
                <w:color w:val="000000"/>
                <w:sz w:val="20"/>
                <w:szCs w:val="20"/>
              </w:rPr>
            </w:pPr>
            <w:r w:rsidRPr="00950E9B">
              <w:rPr>
                <w:rFonts w:asciiTheme="minorBidi" w:hAnsiTheme="minorBidi" w:cstheme="minorBidi"/>
                <w:b/>
                <w:bCs/>
                <w:color w:val="000000"/>
                <w:sz w:val="20"/>
              </w:rPr>
              <w:t>Toplam</w:t>
            </w:r>
          </w:p>
        </w:tc>
        <w:tc>
          <w:tcPr>
            <w:tcW w:w="1161" w:type="dxa"/>
            <w:tcBorders>
              <w:top w:val="nil"/>
              <w:left w:val="nil"/>
              <w:bottom w:val="double" w:sz="6" w:space="0" w:color="auto"/>
              <w:right w:val="nil"/>
            </w:tcBorders>
            <w:shd w:val="clear" w:color="auto" w:fill="auto"/>
            <w:vAlign w:val="center"/>
            <w:hideMark/>
          </w:tcPr>
          <w:p w14:paraId="02B7B039" w14:textId="77777777" w:rsidR="00FA61E1" w:rsidRPr="00950E9B" w:rsidRDefault="00FA61E1" w:rsidP="0010404C">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rPr>
              <w:t>1.375</w:t>
            </w:r>
          </w:p>
        </w:tc>
        <w:tc>
          <w:tcPr>
            <w:tcW w:w="952" w:type="dxa"/>
            <w:tcBorders>
              <w:top w:val="nil"/>
              <w:left w:val="nil"/>
              <w:bottom w:val="double" w:sz="6" w:space="0" w:color="auto"/>
              <w:right w:val="nil"/>
            </w:tcBorders>
            <w:shd w:val="clear" w:color="auto" w:fill="auto"/>
            <w:vAlign w:val="center"/>
            <w:hideMark/>
          </w:tcPr>
          <w:p w14:paraId="5BF03FA4" w14:textId="77777777" w:rsidR="00FA61E1" w:rsidRPr="00950E9B" w:rsidRDefault="00FA61E1" w:rsidP="0010404C">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rPr>
              <w:t>-</w:t>
            </w:r>
          </w:p>
        </w:tc>
        <w:tc>
          <w:tcPr>
            <w:tcW w:w="1276" w:type="dxa"/>
            <w:tcBorders>
              <w:top w:val="nil"/>
              <w:left w:val="nil"/>
              <w:bottom w:val="double" w:sz="6" w:space="0" w:color="auto"/>
              <w:right w:val="nil"/>
            </w:tcBorders>
            <w:shd w:val="clear" w:color="auto" w:fill="auto"/>
            <w:vAlign w:val="center"/>
            <w:hideMark/>
          </w:tcPr>
          <w:p w14:paraId="2AC6549E" w14:textId="77777777" w:rsidR="00FA61E1" w:rsidRPr="00950E9B" w:rsidRDefault="00FA61E1" w:rsidP="0010404C">
            <w:pPr>
              <w:jc w:val="right"/>
              <w:rPr>
                <w:rFonts w:asciiTheme="minorBidi" w:hAnsiTheme="minorBidi" w:cstheme="minorBidi"/>
                <w:b/>
                <w:bCs/>
                <w:sz w:val="20"/>
                <w:szCs w:val="20"/>
              </w:rPr>
            </w:pPr>
            <w:r w:rsidRPr="00950E9B">
              <w:rPr>
                <w:rFonts w:asciiTheme="minorBidi" w:hAnsiTheme="minorBidi" w:cstheme="minorBidi"/>
                <w:b/>
                <w:bCs/>
                <w:sz w:val="20"/>
              </w:rPr>
              <w:t>47</w:t>
            </w:r>
          </w:p>
        </w:tc>
        <w:tc>
          <w:tcPr>
            <w:tcW w:w="1104" w:type="dxa"/>
            <w:tcBorders>
              <w:top w:val="nil"/>
              <w:left w:val="nil"/>
              <w:bottom w:val="double" w:sz="6" w:space="0" w:color="auto"/>
              <w:right w:val="nil"/>
            </w:tcBorders>
            <w:shd w:val="clear" w:color="auto" w:fill="auto"/>
            <w:vAlign w:val="center"/>
            <w:hideMark/>
          </w:tcPr>
          <w:p w14:paraId="15A8FA4E" w14:textId="77777777" w:rsidR="00FA61E1" w:rsidRPr="00950E9B" w:rsidRDefault="00FA61E1" w:rsidP="0010404C">
            <w:pPr>
              <w:jc w:val="right"/>
              <w:rPr>
                <w:rFonts w:asciiTheme="minorBidi" w:hAnsiTheme="minorBidi" w:cstheme="minorBidi"/>
                <w:b/>
                <w:bCs/>
                <w:sz w:val="20"/>
                <w:szCs w:val="20"/>
              </w:rPr>
            </w:pPr>
            <w:r w:rsidRPr="00950E9B">
              <w:rPr>
                <w:rFonts w:asciiTheme="minorBidi" w:hAnsiTheme="minorBidi" w:cstheme="minorBidi"/>
                <w:b/>
                <w:bCs/>
                <w:sz w:val="20"/>
              </w:rPr>
              <w:t>-</w:t>
            </w:r>
          </w:p>
        </w:tc>
      </w:tr>
    </w:tbl>
    <w:p w14:paraId="75A6DF02" w14:textId="77777777" w:rsidR="00FA61E1" w:rsidRPr="00950E9B" w:rsidRDefault="00FA61E1" w:rsidP="00C87119">
      <w:pPr>
        <w:ind w:hanging="522"/>
        <w:jc w:val="both"/>
        <w:rPr>
          <w:rFonts w:ascii="Arial" w:hAnsi="Arial" w:cs="Arial"/>
          <w:b/>
          <w:sz w:val="20"/>
          <w:szCs w:val="20"/>
        </w:rPr>
      </w:pPr>
    </w:p>
    <w:p w14:paraId="038A2EC6" w14:textId="77777777" w:rsidR="00FA61E1" w:rsidRPr="00950E9B" w:rsidRDefault="00FA61E1" w:rsidP="00C87119">
      <w:pPr>
        <w:ind w:hanging="522"/>
        <w:jc w:val="both"/>
        <w:rPr>
          <w:rFonts w:ascii="Arial" w:hAnsi="Arial" w:cs="Arial"/>
          <w:b/>
          <w:sz w:val="20"/>
          <w:szCs w:val="20"/>
        </w:rPr>
      </w:pPr>
    </w:p>
    <w:p w14:paraId="173CF268" w14:textId="66ABC8B2" w:rsidR="007B60D0" w:rsidRPr="00950E9B" w:rsidRDefault="007B60D0">
      <w:pPr>
        <w:rPr>
          <w:rFonts w:ascii="Arial" w:hAnsi="Arial" w:cs="Arial"/>
          <w:b/>
          <w:sz w:val="20"/>
          <w:szCs w:val="20"/>
        </w:rPr>
      </w:pPr>
      <w:r w:rsidRPr="00950E9B">
        <w:rPr>
          <w:rFonts w:ascii="Arial" w:hAnsi="Arial" w:cs="Arial"/>
          <w:b/>
          <w:sz w:val="20"/>
          <w:szCs w:val="20"/>
        </w:rPr>
        <w:br w:type="page"/>
      </w:r>
    </w:p>
    <w:p w14:paraId="058ED657" w14:textId="79761961" w:rsidR="00FB6482" w:rsidRPr="00950E9B" w:rsidRDefault="00FB6482" w:rsidP="00C87119">
      <w:pPr>
        <w:ind w:hanging="522"/>
        <w:jc w:val="both"/>
        <w:rPr>
          <w:rFonts w:ascii="Arial" w:hAnsi="Arial" w:cs="Arial"/>
          <w:b/>
          <w:sz w:val="20"/>
          <w:szCs w:val="20"/>
        </w:rPr>
      </w:pPr>
      <w:r w:rsidRPr="00950E9B">
        <w:rPr>
          <w:rFonts w:ascii="Arial" w:hAnsi="Arial" w:cs="Arial"/>
          <w:b/>
          <w:sz w:val="20"/>
          <w:szCs w:val="20"/>
        </w:rPr>
        <w:lastRenderedPageBreak/>
        <w:t>IV.</w:t>
      </w:r>
      <w:r w:rsidRPr="00950E9B">
        <w:rPr>
          <w:rFonts w:ascii="Arial" w:hAnsi="Arial" w:cs="Arial"/>
          <w:b/>
          <w:sz w:val="20"/>
          <w:szCs w:val="20"/>
        </w:rPr>
        <w:tab/>
      </w:r>
      <w:r w:rsidR="00E72407"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0722DA12" w14:textId="77777777" w:rsidR="00FB6482" w:rsidRPr="00950E9B" w:rsidRDefault="00FB6482" w:rsidP="00954058">
      <w:pPr>
        <w:pStyle w:val="ListeParagraf"/>
        <w:autoSpaceDE w:val="0"/>
        <w:autoSpaceDN w:val="0"/>
        <w:adjustRightInd w:val="0"/>
        <w:ind w:left="720"/>
        <w:jc w:val="both"/>
        <w:rPr>
          <w:rFonts w:ascii="Arial" w:eastAsia="Arial Unicode MS" w:hAnsi="Arial" w:cs="Arial"/>
          <w:b/>
          <w:sz w:val="20"/>
          <w:szCs w:val="20"/>
        </w:rPr>
      </w:pPr>
    </w:p>
    <w:p w14:paraId="2FC7DDDE" w14:textId="35EA0712" w:rsidR="00136C29" w:rsidRPr="00950E9B" w:rsidRDefault="00136C29" w:rsidP="00084C40">
      <w:pPr>
        <w:autoSpaceDE w:val="0"/>
        <w:autoSpaceDN w:val="0"/>
        <w:adjustRightInd w:val="0"/>
        <w:ind w:left="9" w:hanging="531"/>
        <w:jc w:val="both"/>
        <w:rPr>
          <w:rFonts w:ascii="Arial" w:eastAsia="Arial Unicode MS" w:hAnsi="Arial" w:cs="Arial"/>
          <w:b/>
          <w:sz w:val="20"/>
          <w:szCs w:val="20"/>
        </w:rPr>
      </w:pPr>
      <w:r w:rsidRPr="00950E9B">
        <w:rPr>
          <w:rFonts w:ascii="Arial" w:eastAsia="Arial Unicode MS" w:hAnsi="Arial" w:cs="Arial"/>
          <w:b/>
          <w:sz w:val="20"/>
          <w:szCs w:val="20"/>
        </w:rPr>
        <w:t>2.</w:t>
      </w:r>
      <w:r w:rsidRPr="00950E9B">
        <w:rPr>
          <w:rFonts w:ascii="Arial" w:eastAsia="Arial Unicode MS" w:hAnsi="Arial" w:cs="Arial"/>
          <w:b/>
          <w:sz w:val="20"/>
          <w:szCs w:val="20"/>
        </w:rPr>
        <w:tab/>
        <w:t>Kar payı giderlerine ilişkin bilgiler:</w:t>
      </w:r>
    </w:p>
    <w:p w14:paraId="6E1E1521" w14:textId="0953B2F9" w:rsidR="00E04491" w:rsidRPr="00950E9B"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950E9B" w:rsidRDefault="00E04491" w:rsidP="00084C40">
      <w:pPr>
        <w:spacing w:after="120"/>
        <w:ind w:left="-567" w:firstLine="567"/>
        <w:rPr>
          <w:rFonts w:asciiTheme="minorBidi" w:hAnsiTheme="minorBidi" w:cstheme="minorBidi"/>
          <w:b/>
          <w:color w:val="000000" w:themeColor="text1"/>
          <w:sz w:val="20"/>
          <w:szCs w:val="20"/>
        </w:rPr>
      </w:pPr>
      <w:r w:rsidRPr="00950E9B">
        <w:rPr>
          <w:rFonts w:asciiTheme="minorBidi" w:hAnsiTheme="minorBidi" w:cstheme="minorBidi"/>
          <w:b/>
          <w:color w:val="000000" w:themeColor="text1"/>
          <w:sz w:val="20"/>
          <w:szCs w:val="20"/>
        </w:rPr>
        <w:t>a.</w:t>
      </w:r>
      <w:r w:rsidRPr="00950E9B">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Pr="00950E9B" w:rsidRDefault="00666A42" w:rsidP="00666A42">
      <w:pPr>
        <w:autoSpaceDE w:val="0"/>
        <w:autoSpaceDN w:val="0"/>
        <w:adjustRightInd w:val="0"/>
        <w:jc w:val="both"/>
        <w:rPr>
          <w:rFonts w:ascii="Arial" w:hAnsi="Arial" w:cs="Arial"/>
          <w:b/>
          <w:bCs/>
          <w:iCs/>
          <w:sz w:val="20"/>
          <w:szCs w:val="20"/>
        </w:rPr>
      </w:pPr>
    </w:p>
    <w:tbl>
      <w:tblPr>
        <w:tblW w:w="9266" w:type="dxa"/>
        <w:tblCellMar>
          <w:left w:w="70" w:type="dxa"/>
          <w:right w:w="70" w:type="dxa"/>
        </w:tblCellMar>
        <w:tblLook w:val="04A0" w:firstRow="1" w:lastRow="0" w:firstColumn="1" w:lastColumn="0" w:noHBand="0" w:noVBand="1"/>
      </w:tblPr>
      <w:tblGrid>
        <w:gridCol w:w="2758"/>
        <w:gridCol w:w="863"/>
        <w:gridCol w:w="863"/>
        <w:gridCol w:w="752"/>
        <w:gridCol w:w="674"/>
        <w:gridCol w:w="674"/>
        <w:gridCol w:w="885"/>
        <w:gridCol w:w="930"/>
        <w:gridCol w:w="867"/>
      </w:tblGrid>
      <w:tr w:rsidR="00537731" w:rsidRPr="00950E9B" w14:paraId="2E6E2783" w14:textId="77777777" w:rsidTr="00F75788">
        <w:trPr>
          <w:trHeight w:val="113"/>
        </w:trPr>
        <w:tc>
          <w:tcPr>
            <w:tcW w:w="2758" w:type="dxa"/>
            <w:tcBorders>
              <w:top w:val="single" w:sz="8" w:space="0" w:color="auto"/>
              <w:left w:val="nil"/>
              <w:bottom w:val="single" w:sz="8" w:space="0" w:color="auto"/>
              <w:right w:val="nil"/>
            </w:tcBorders>
            <w:shd w:val="clear" w:color="auto" w:fill="auto"/>
            <w:vAlign w:val="center"/>
            <w:hideMark/>
          </w:tcPr>
          <w:p w14:paraId="5E7D83A7" w14:textId="77777777" w:rsidR="00666A42" w:rsidRPr="00950E9B" w:rsidRDefault="00666A42">
            <w:pPr>
              <w:rPr>
                <w:rFonts w:ascii="Arial (Body CS)" w:hAnsi="Arial (Body CS)" w:cs="Calibri"/>
                <w:b/>
                <w:bCs/>
                <w:color w:val="000000"/>
                <w:sz w:val="16"/>
                <w:szCs w:val="16"/>
              </w:rPr>
            </w:pPr>
            <w:r w:rsidRPr="00950E9B">
              <w:rPr>
                <w:rFonts w:ascii="Arial (Body CS)" w:hAnsi="Arial (Body CS)" w:cs="Calibri"/>
                <w:b/>
                <w:bCs/>
                <w:color w:val="000000"/>
                <w:sz w:val="16"/>
                <w:szCs w:val="16"/>
              </w:rPr>
              <w:t>Cari Dönem</w:t>
            </w:r>
          </w:p>
        </w:tc>
        <w:tc>
          <w:tcPr>
            <w:tcW w:w="6508"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950E9B" w:rsidRDefault="00666A42">
            <w:pPr>
              <w:jc w:val="center"/>
              <w:rPr>
                <w:rFonts w:ascii="Arial (Body CS)" w:hAnsi="Arial (Body CS)" w:cs="Calibri"/>
                <w:b/>
                <w:bCs/>
                <w:color w:val="000000"/>
                <w:sz w:val="16"/>
                <w:szCs w:val="16"/>
              </w:rPr>
            </w:pPr>
            <w:r w:rsidRPr="00950E9B">
              <w:rPr>
                <w:rFonts w:ascii="Arial (Body CS)" w:hAnsi="Arial (Body CS)" w:cs="Calibri"/>
                <w:b/>
                <w:bCs/>
                <w:color w:val="000000"/>
                <w:sz w:val="16"/>
                <w:szCs w:val="16"/>
              </w:rPr>
              <w:t>Katılma hesapları</w:t>
            </w:r>
          </w:p>
        </w:tc>
      </w:tr>
      <w:tr w:rsidR="00666A42" w:rsidRPr="00950E9B" w14:paraId="62DF5317" w14:textId="77777777" w:rsidTr="00F75788">
        <w:trPr>
          <w:trHeight w:val="113"/>
        </w:trPr>
        <w:tc>
          <w:tcPr>
            <w:tcW w:w="2758" w:type="dxa"/>
            <w:vMerge w:val="restart"/>
            <w:tcBorders>
              <w:top w:val="nil"/>
              <w:left w:val="nil"/>
              <w:bottom w:val="single" w:sz="8" w:space="0" w:color="000000"/>
              <w:right w:val="nil"/>
            </w:tcBorders>
            <w:shd w:val="clear" w:color="auto" w:fill="auto"/>
            <w:vAlign w:val="center"/>
            <w:hideMark/>
          </w:tcPr>
          <w:p w14:paraId="52EE999E" w14:textId="77777777" w:rsidR="00666A42" w:rsidRPr="00950E9B" w:rsidRDefault="00666A42">
            <w:pPr>
              <w:rPr>
                <w:rFonts w:ascii="Arial (Body CS)" w:hAnsi="Arial (Body CS)" w:cs="Calibri"/>
                <w:b/>
                <w:bCs/>
                <w:color w:val="000000"/>
                <w:sz w:val="16"/>
                <w:szCs w:val="16"/>
              </w:rPr>
            </w:pPr>
            <w:r w:rsidRPr="00950E9B">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950E9B"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885" w:type="dxa"/>
            <w:tcBorders>
              <w:top w:val="nil"/>
              <w:left w:val="nil"/>
              <w:bottom w:val="nil"/>
              <w:right w:val="nil"/>
            </w:tcBorders>
            <w:shd w:val="clear" w:color="auto" w:fill="auto"/>
            <w:vAlign w:val="center"/>
            <w:hideMark/>
          </w:tcPr>
          <w:p w14:paraId="14A44E94"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Birikimli</w:t>
            </w:r>
          </w:p>
        </w:tc>
        <w:tc>
          <w:tcPr>
            <w:tcW w:w="867" w:type="dxa"/>
            <w:tcBorders>
              <w:top w:val="nil"/>
              <w:left w:val="nil"/>
              <w:bottom w:val="nil"/>
              <w:right w:val="nil"/>
            </w:tcBorders>
            <w:shd w:val="clear" w:color="auto" w:fill="auto"/>
            <w:vAlign w:val="center"/>
            <w:hideMark/>
          </w:tcPr>
          <w:p w14:paraId="5ABEC02D"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r>
      <w:tr w:rsidR="00666A42" w:rsidRPr="00950E9B" w14:paraId="2DD0621C" w14:textId="77777777" w:rsidTr="00F75788">
        <w:trPr>
          <w:trHeight w:val="113"/>
        </w:trPr>
        <w:tc>
          <w:tcPr>
            <w:tcW w:w="2758" w:type="dxa"/>
            <w:vMerge/>
            <w:tcBorders>
              <w:top w:val="nil"/>
              <w:left w:val="nil"/>
              <w:bottom w:val="single" w:sz="8" w:space="0" w:color="000000"/>
              <w:right w:val="nil"/>
            </w:tcBorders>
            <w:vAlign w:val="center"/>
            <w:hideMark/>
          </w:tcPr>
          <w:p w14:paraId="2C8383E8" w14:textId="77777777" w:rsidR="00666A42" w:rsidRPr="00950E9B"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950E9B" w:rsidRDefault="00666A42">
            <w:pPr>
              <w:jc w:val="center"/>
              <w:rPr>
                <w:rFonts w:ascii="Arial (Body CS)" w:hAnsi="Arial (Body CS)" w:cs="Calibri"/>
                <w:b/>
                <w:bCs/>
                <w:color w:val="000000"/>
                <w:sz w:val="16"/>
                <w:szCs w:val="16"/>
              </w:rPr>
            </w:pPr>
            <w:r w:rsidRPr="00950E9B">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1 yıla</w:t>
            </w:r>
          </w:p>
        </w:tc>
        <w:tc>
          <w:tcPr>
            <w:tcW w:w="885" w:type="dxa"/>
            <w:tcBorders>
              <w:top w:val="nil"/>
              <w:left w:val="nil"/>
              <w:bottom w:val="nil"/>
              <w:right w:val="nil"/>
            </w:tcBorders>
            <w:shd w:val="clear" w:color="auto" w:fill="auto"/>
            <w:vAlign w:val="center"/>
            <w:hideMark/>
          </w:tcPr>
          <w:p w14:paraId="3A4F4A93"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katılma</w:t>
            </w:r>
          </w:p>
        </w:tc>
        <w:tc>
          <w:tcPr>
            <w:tcW w:w="867" w:type="dxa"/>
            <w:tcBorders>
              <w:top w:val="nil"/>
              <w:left w:val="nil"/>
              <w:bottom w:val="nil"/>
              <w:right w:val="nil"/>
            </w:tcBorders>
            <w:shd w:val="clear" w:color="auto" w:fill="auto"/>
            <w:vAlign w:val="center"/>
            <w:hideMark/>
          </w:tcPr>
          <w:p w14:paraId="293693CA" w14:textId="77777777" w:rsidR="00666A42" w:rsidRPr="00950E9B" w:rsidRDefault="00666A42">
            <w:pPr>
              <w:jc w:val="right"/>
              <w:rPr>
                <w:rFonts w:ascii="Arial (Body CS)" w:hAnsi="Arial (Body CS)" w:cs="Calibri"/>
                <w:b/>
                <w:bCs/>
                <w:color w:val="000000"/>
                <w:sz w:val="16"/>
                <w:szCs w:val="16"/>
              </w:rPr>
            </w:pPr>
          </w:p>
        </w:tc>
      </w:tr>
      <w:tr w:rsidR="00666A42" w:rsidRPr="00950E9B" w14:paraId="1549B20A" w14:textId="77777777" w:rsidTr="00F75788">
        <w:trPr>
          <w:trHeight w:val="113"/>
        </w:trPr>
        <w:tc>
          <w:tcPr>
            <w:tcW w:w="2758" w:type="dxa"/>
            <w:vMerge/>
            <w:tcBorders>
              <w:top w:val="nil"/>
              <w:left w:val="nil"/>
              <w:bottom w:val="single" w:sz="8" w:space="0" w:color="000000"/>
              <w:right w:val="nil"/>
            </w:tcBorders>
            <w:vAlign w:val="center"/>
            <w:hideMark/>
          </w:tcPr>
          <w:p w14:paraId="2E5088B7" w14:textId="77777777" w:rsidR="00666A42" w:rsidRPr="00950E9B" w:rsidRDefault="00666A42">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950E9B" w:rsidRDefault="00666A42">
            <w:pPr>
              <w:jc w:val="center"/>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885" w:type="dxa"/>
            <w:tcBorders>
              <w:top w:val="nil"/>
              <w:left w:val="nil"/>
              <w:bottom w:val="single" w:sz="8" w:space="0" w:color="auto"/>
              <w:right w:val="nil"/>
            </w:tcBorders>
            <w:shd w:val="clear" w:color="auto" w:fill="auto"/>
            <w:vAlign w:val="center"/>
            <w:hideMark/>
          </w:tcPr>
          <w:p w14:paraId="5F733225"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hesabı</w:t>
            </w:r>
          </w:p>
        </w:tc>
        <w:tc>
          <w:tcPr>
            <w:tcW w:w="867" w:type="dxa"/>
            <w:tcBorders>
              <w:top w:val="nil"/>
              <w:left w:val="nil"/>
              <w:bottom w:val="single" w:sz="8" w:space="0" w:color="auto"/>
              <w:right w:val="nil"/>
            </w:tcBorders>
            <w:shd w:val="clear" w:color="auto" w:fill="auto"/>
            <w:vAlign w:val="center"/>
            <w:hideMark/>
          </w:tcPr>
          <w:p w14:paraId="79037919" w14:textId="77777777" w:rsidR="00666A42" w:rsidRPr="00950E9B" w:rsidRDefault="00666A4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Toplam</w:t>
            </w:r>
          </w:p>
        </w:tc>
      </w:tr>
      <w:tr w:rsidR="00666A42" w:rsidRPr="00950E9B" w14:paraId="5C8554F6" w14:textId="77777777" w:rsidTr="00F75788">
        <w:trPr>
          <w:trHeight w:val="113"/>
        </w:trPr>
        <w:tc>
          <w:tcPr>
            <w:tcW w:w="2758" w:type="dxa"/>
            <w:tcBorders>
              <w:top w:val="nil"/>
              <w:left w:val="nil"/>
              <w:bottom w:val="nil"/>
              <w:right w:val="nil"/>
            </w:tcBorders>
            <w:shd w:val="clear" w:color="auto" w:fill="auto"/>
            <w:vAlign w:val="center"/>
            <w:hideMark/>
          </w:tcPr>
          <w:p w14:paraId="473FEA25" w14:textId="77777777" w:rsidR="00666A42" w:rsidRPr="00950E9B"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950E9B" w:rsidRDefault="00666A42">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85" w:type="dxa"/>
            <w:tcBorders>
              <w:top w:val="nil"/>
              <w:left w:val="nil"/>
              <w:bottom w:val="nil"/>
              <w:right w:val="nil"/>
            </w:tcBorders>
            <w:shd w:val="clear" w:color="auto" w:fill="auto"/>
            <w:vAlign w:val="center"/>
            <w:hideMark/>
          </w:tcPr>
          <w:p w14:paraId="5FAF0ACC"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7" w:type="dxa"/>
            <w:tcBorders>
              <w:top w:val="nil"/>
              <w:left w:val="nil"/>
              <w:bottom w:val="nil"/>
              <w:right w:val="nil"/>
            </w:tcBorders>
            <w:shd w:val="clear" w:color="auto" w:fill="auto"/>
            <w:vAlign w:val="center"/>
            <w:hideMark/>
          </w:tcPr>
          <w:p w14:paraId="40A3872B" w14:textId="77777777" w:rsidR="00666A42" w:rsidRPr="00950E9B" w:rsidRDefault="00666A4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r>
      <w:tr w:rsidR="00666A42" w:rsidRPr="00950E9B" w14:paraId="1A553E88" w14:textId="77777777" w:rsidTr="00F75788">
        <w:trPr>
          <w:trHeight w:val="113"/>
        </w:trPr>
        <w:tc>
          <w:tcPr>
            <w:tcW w:w="2758" w:type="dxa"/>
            <w:tcBorders>
              <w:top w:val="nil"/>
              <w:left w:val="nil"/>
              <w:bottom w:val="nil"/>
              <w:right w:val="nil"/>
            </w:tcBorders>
            <w:shd w:val="clear" w:color="auto" w:fill="auto"/>
            <w:vAlign w:val="center"/>
            <w:hideMark/>
          </w:tcPr>
          <w:p w14:paraId="02194121" w14:textId="77777777" w:rsidR="00666A42" w:rsidRPr="00950E9B" w:rsidRDefault="00666A42">
            <w:pPr>
              <w:rPr>
                <w:rFonts w:ascii="Arial (Body CS)" w:hAnsi="Arial (Body CS)" w:cs="Calibri"/>
                <w:b/>
                <w:bCs/>
                <w:color w:val="000000"/>
                <w:sz w:val="16"/>
                <w:szCs w:val="16"/>
              </w:rPr>
            </w:pPr>
            <w:r w:rsidRPr="00950E9B">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950E9B"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950E9B" w:rsidRDefault="00666A42">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950E9B"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950E9B"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950E9B" w:rsidRDefault="00666A42">
            <w:pPr>
              <w:jc w:val="right"/>
              <w:rPr>
                <w:sz w:val="16"/>
                <w:szCs w:val="16"/>
              </w:rPr>
            </w:pPr>
          </w:p>
        </w:tc>
        <w:tc>
          <w:tcPr>
            <w:tcW w:w="885" w:type="dxa"/>
            <w:tcBorders>
              <w:top w:val="nil"/>
              <w:left w:val="nil"/>
              <w:bottom w:val="nil"/>
              <w:right w:val="nil"/>
            </w:tcBorders>
            <w:shd w:val="clear" w:color="auto" w:fill="auto"/>
            <w:vAlign w:val="center"/>
            <w:hideMark/>
          </w:tcPr>
          <w:p w14:paraId="4ED95ADF" w14:textId="77777777" w:rsidR="00666A42" w:rsidRPr="00950E9B" w:rsidRDefault="00666A42">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950E9B" w:rsidRDefault="00666A42">
            <w:pPr>
              <w:jc w:val="right"/>
              <w:rPr>
                <w:sz w:val="16"/>
                <w:szCs w:val="16"/>
              </w:rPr>
            </w:pPr>
          </w:p>
        </w:tc>
        <w:tc>
          <w:tcPr>
            <w:tcW w:w="867" w:type="dxa"/>
            <w:tcBorders>
              <w:top w:val="nil"/>
              <w:left w:val="nil"/>
              <w:bottom w:val="nil"/>
              <w:right w:val="nil"/>
            </w:tcBorders>
            <w:shd w:val="clear" w:color="auto" w:fill="auto"/>
            <w:vAlign w:val="center"/>
            <w:hideMark/>
          </w:tcPr>
          <w:p w14:paraId="6197DF0F" w14:textId="77777777" w:rsidR="00666A42" w:rsidRPr="00950E9B" w:rsidRDefault="00666A42">
            <w:pPr>
              <w:jc w:val="right"/>
              <w:rPr>
                <w:sz w:val="16"/>
                <w:szCs w:val="16"/>
              </w:rPr>
            </w:pPr>
          </w:p>
        </w:tc>
      </w:tr>
      <w:tr w:rsidR="007648B2" w:rsidRPr="00950E9B" w14:paraId="5E71036D" w14:textId="77777777" w:rsidTr="00F75788">
        <w:trPr>
          <w:trHeight w:val="113"/>
        </w:trPr>
        <w:tc>
          <w:tcPr>
            <w:tcW w:w="2758" w:type="dxa"/>
            <w:tcBorders>
              <w:top w:val="nil"/>
              <w:left w:val="nil"/>
              <w:bottom w:val="nil"/>
              <w:right w:val="nil"/>
            </w:tcBorders>
            <w:shd w:val="clear" w:color="auto" w:fill="auto"/>
            <w:vAlign w:val="center"/>
            <w:hideMark/>
          </w:tcPr>
          <w:p w14:paraId="534CB974"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950E9B"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950E9B"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950E9B"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950E9B"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950E9B" w:rsidRDefault="007648B2" w:rsidP="007648B2">
            <w:pPr>
              <w:jc w:val="right"/>
              <w:rPr>
                <w:rFonts w:ascii="Arial (Body CS)" w:hAnsi="Arial (Body CS)" w:cs="Calibri"/>
                <w:color w:val="000000"/>
                <w:sz w:val="16"/>
                <w:szCs w:val="16"/>
              </w:rPr>
            </w:pPr>
          </w:p>
        </w:tc>
        <w:tc>
          <w:tcPr>
            <w:tcW w:w="885" w:type="dxa"/>
            <w:tcBorders>
              <w:top w:val="nil"/>
              <w:left w:val="nil"/>
              <w:bottom w:val="nil"/>
              <w:right w:val="nil"/>
            </w:tcBorders>
            <w:shd w:val="clear" w:color="auto" w:fill="auto"/>
            <w:noWrap/>
            <w:vAlign w:val="center"/>
          </w:tcPr>
          <w:p w14:paraId="44A20756" w14:textId="5201F575" w:rsidR="007648B2" w:rsidRPr="00950E9B"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950E9B" w:rsidRDefault="007648B2" w:rsidP="007648B2">
            <w:pPr>
              <w:jc w:val="right"/>
              <w:rPr>
                <w:rFonts w:ascii="Arial (Body CS)" w:hAnsi="Arial (Body CS)" w:cs="Calibri"/>
                <w:color w:val="000000"/>
                <w:sz w:val="16"/>
                <w:szCs w:val="16"/>
              </w:rPr>
            </w:pPr>
          </w:p>
        </w:tc>
        <w:tc>
          <w:tcPr>
            <w:tcW w:w="867" w:type="dxa"/>
            <w:tcBorders>
              <w:top w:val="nil"/>
              <w:left w:val="nil"/>
              <w:bottom w:val="nil"/>
              <w:right w:val="nil"/>
            </w:tcBorders>
            <w:shd w:val="clear" w:color="auto" w:fill="auto"/>
            <w:noWrap/>
            <w:vAlign w:val="center"/>
          </w:tcPr>
          <w:p w14:paraId="01F9925F" w14:textId="18DD7B50" w:rsidR="007648B2" w:rsidRPr="00950E9B" w:rsidRDefault="007648B2" w:rsidP="007648B2">
            <w:pPr>
              <w:jc w:val="right"/>
              <w:rPr>
                <w:rFonts w:ascii="Arial (Body CS)" w:hAnsi="Arial (Body CS)" w:cs="Calibri"/>
                <w:color w:val="000000"/>
                <w:sz w:val="16"/>
                <w:szCs w:val="16"/>
              </w:rPr>
            </w:pPr>
          </w:p>
        </w:tc>
      </w:tr>
      <w:tr w:rsidR="00666A42" w:rsidRPr="00950E9B" w14:paraId="41616B98" w14:textId="77777777" w:rsidTr="00F75788">
        <w:trPr>
          <w:trHeight w:val="113"/>
        </w:trPr>
        <w:tc>
          <w:tcPr>
            <w:tcW w:w="2758" w:type="dxa"/>
            <w:tcBorders>
              <w:top w:val="nil"/>
              <w:left w:val="nil"/>
              <w:bottom w:val="nil"/>
              <w:right w:val="nil"/>
            </w:tcBorders>
            <w:shd w:val="clear" w:color="auto" w:fill="auto"/>
            <w:vAlign w:val="center"/>
            <w:hideMark/>
          </w:tcPr>
          <w:p w14:paraId="309D604A" w14:textId="77777777" w:rsidR="00666A42" w:rsidRPr="00950E9B" w:rsidRDefault="00666A42">
            <w:pPr>
              <w:rPr>
                <w:rFonts w:ascii="Arial (Body CS)" w:hAnsi="Arial (Body CS)" w:cs="Calibri"/>
                <w:color w:val="000000"/>
                <w:sz w:val="16"/>
                <w:szCs w:val="16"/>
              </w:rPr>
            </w:pPr>
            <w:r w:rsidRPr="00950E9B">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2083D2BF" w14:textId="6CDA2C18" w:rsidR="00666A42" w:rsidRPr="00950E9B" w:rsidRDefault="00153C90"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2.128</w:t>
            </w:r>
          </w:p>
        </w:tc>
        <w:tc>
          <w:tcPr>
            <w:tcW w:w="863" w:type="dxa"/>
            <w:tcBorders>
              <w:top w:val="nil"/>
              <w:left w:val="nil"/>
              <w:bottom w:val="nil"/>
              <w:right w:val="nil"/>
            </w:tcBorders>
            <w:shd w:val="clear" w:color="auto" w:fill="auto"/>
            <w:noWrap/>
            <w:vAlign w:val="bottom"/>
          </w:tcPr>
          <w:p w14:paraId="7C38B762" w14:textId="778A45DA" w:rsidR="00666A42" w:rsidRPr="00950E9B" w:rsidRDefault="00153C90"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48.053</w:t>
            </w:r>
          </w:p>
        </w:tc>
        <w:tc>
          <w:tcPr>
            <w:tcW w:w="752" w:type="dxa"/>
            <w:tcBorders>
              <w:top w:val="nil"/>
              <w:left w:val="nil"/>
              <w:bottom w:val="nil"/>
              <w:right w:val="nil"/>
            </w:tcBorders>
            <w:shd w:val="clear" w:color="auto" w:fill="auto"/>
            <w:noWrap/>
            <w:vAlign w:val="bottom"/>
          </w:tcPr>
          <w:p w14:paraId="26E02E2D" w14:textId="2323E5BD" w:rsidR="00666A42" w:rsidRPr="00950E9B" w:rsidRDefault="006E2B55"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01584CB1" w14:textId="33314F90" w:rsidR="00666A42" w:rsidRPr="00950E9B" w:rsidRDefault="006E2B55"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382DBB2" w14:textId="05C6213B" w:rsidR="00666A42" w:rsidRPr="00950E9B" w:rsidRDefault="006E2B55"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3E331AC0" w14:textId="1CF586B7" w:rsidR="00666A42" w:rsidRPr="00950E9B" w:rsidRDefault="006E2B55"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99609FC" w14:textId="123DC964" w:rsidR="00666A42" w:rsidRPr="00950E9B" w:rsidRDefault="006E2B55"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1C09DC9E" w14:textId="4FD5B37B" w:rsidR="00666A42" w:rsidRPr="00950E9B" w:rsidRDefault="00153C90" w:rsidP="00AC0272">
            <w:pPr>
              <w:jc w:val="right"/>
              <w:rPr>
                <w:rFonts w:asciiTheme="minorBidi" w:hAnsiTheme="minorBidi" w:cstheme="minorBidi"/>
                <w:color w:val="000000"/>
                <w:sz w:val="16"/>
                <w:szCs w:val="16"/>
              </w:rPr>
            </w:pPr>
            <w:r w:rsidRPr="00950E9B">
              <w:rPr>
                <w:rFonts w:asciiTheme="minorBidi" w:hAnsiTheme="minorBidi" w:cstheme="minorBidi"/>
                <w:color w:val="000000"/>
                <w:sz w:val="16"/>
                <w:szCs w:val="16"/>
              </w:rPr>
              <w:t>50.181</w:t>
            </w:r>
          </w:p>
        </w:tc>
      </w:tr>
      <w:tr w:rsidR="007648B2" w:rsidRPr="00950E9B" w14:paraId="1A0D4F6F" w14:textId="77777777" w:rsidTr="00F75788">
        <w:trPr>
          <w:trHeight w:val="113"/>
        </w:trPr>
        <w:tc>
          <w:tcPr>
            <w:tcW w:w="2758" w:type="dxa"/>
            <w:tcBorders>
              <w:top w:val="nil"/>
              <w:left w:val="nil"/>
              <w:bottom w:val="nil"/>
              <w:right w:val="nil"/>
            </w:tcBorders>
            <w:shd w:val="clear" w:color="auto" w:fill="auto"/>
            <w:vAlign w:val="center"/>
            <w:hideMark/>
          </w:tcPr>
          <w:p w14:paraId="51698A06"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58E0DFEB" w14:textId="664ACE0E" w:rsidR="007648B2" w:rsidRPr="00950E9B" w:rsidRDefault="007648B2"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45FB2F1C" w14:textId="2404C6C9" w:rsidR="007648B2" w:rsidRPr="00950E9B" w:rsidRDefault="007648B2" w:rsidP="00AC027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504B1EDC" w14:textId="5ECFE266" w:rsidR="007648B2" w:rsidRPr="00950E9B" w:rsidRDefault="007648B2"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6CEBC805" w14:textId="682D51CC" w:rsidR="007648B2" w:rsidRPr="00950E9B" w:rsidRDefault="007648B2"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2C654973" w14:textId="2DA7EAC8" w:rsidR="007648B2" w:rsidRPr="00950E9B" w:rsidRDefault="007648B2" w:rsidP="00AC0272">
            <w:pPr>
              <w:jc w:val="right"/>
              <w:rPr>
                <w:rFonts w:ascii="Arial (Body CS)" w:hAnsi="Arial (Body CS)" w:cs="Calibri"/>
                <w:color w:val="000000"/>
                <w:sz w:val="16"/>
                <w:szCs w:val="16"/>
              </w:rPr>
            </w:pPr>
          </w:p>
        </w:tc>
        <w:tc>
          <w:tcPr>
            <w:tcW w:w="885" w:type="dxa"/>
            <w:tcBorders>
              <w:top w:val="nil"/>
              <w:left w:val="nil"/>
              <w:bottom w:val="nil"/>
              <w:right w:val="nil"/>
            </w:tcBorders>
            <w:shd w:val="clear" w:color="auto" w:fill="auto"/>
            <w:noWrap/>
            <w:vAlign w:val="bottom"/>
          </w:tcPr>
          <w:p w14:paraId="44BF8E54" w14:textId="1DE6D52C" w:rsidR="007648B2" w:rsidRPr="00950E9B" w:rsidRDefault="007648B2" w:rsidP="00AC027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3C40649" w14:textId="3B8CBCA5" w:rsidR="007648B2" w:rsidRPr="00950E9B" w:rsidRDefault="007648B2" w:rsidP="00AC0272">
            <w:pPr>
              <w:jc w:val="right"/>
              <w:rPr>
                <w:rFonts w:ascii="Arial (Body CS)" w:hAnsi="Arial (Body CS)" w:cs="Calibri"/>
                <w:color w:val="000000"/>
                <w:sz w:val="16"/>
                <w:szCs w:val="16"/>
              </w:rPr>
            </w:pPr>
          </w:p>
        </w:tc>
        <w:tc>
          <w:tcPr>
            <w:tcW w:w="867" w:type="dxa"/>
            <w:tcBorders>
              <w:top w:val="nil"/>
              <w:left w:val="nil"/>
              <w:bottom w:val="nil"/>
              <w:right w:val="nil"/>
            </w:tcBorders>
            <w:shd w:val="clear" w:color="auto" w:fill="auto"/>
            <w:noWrap/>
            <w:vAlign w:val="bottom"/>
          </w:tcPr>
          <w:p w14:paraId="1231C2DD" w14:textId="212DE09B" w:rsidR="007648B2" w:rsidRPr="00950E9B" w:rsidRDefault="007648B2" w:rsidP="00AC0272">
            <w:pPr>
              <w:jc w:val="right"/>
              <w:rPr>
                <w:rFonts w:ascii="Arial (Body CS)" w:hAnsi="Arial (Body CS)" w:cs="Calibri"/>
                <w:color w:val="000000"/>
                <w:sz w:val="16"/>
                <w:szCs w:val="16"/>
              </w:rPr>
            </w:pPr>
          </w:p>
        </w:tc>
      </w:tr>
      <w:tr w:rsidR="006E2B55" w:rsidRPr="00950E9B" w14:paraId="0C9D801F" w14:textId="77777777" w:rsidTr="00F75788">
        <w:trPr>
          <w:trHeight w:val="113"/>
        </w:trPr>
        <w:tc>
          <w:tcPr>
            <w:tcW w:w="2758" w:type="dxa"/>
            <w:tcBorders>
              <w:top w:val="nil"/>
              <w:left w:val="nil"/>
              <w:bottom w:val="nil"/>
              <w:right w:val="nil"/>
            </w:tcBorders>
            <w:shd w:val="clear" w:color="auto" w:fill="auto"/>
            <w:vAlign w:val="center"/>
            <w:hideMark/>
          </w:tcPr>
          <w:p w14:paraId="0BAD232E" w14:textId="77777777" w:rsidR="006E2B55" w:rsidRPr="00950E9B" w:rsidRDefault="006E2B55" w:rsidP="006E2B55">
            <w:pPr>
              <w:rPr>
                <w:rFonts w:ascii="Arial (Body CS)" w:hAnsi="Arial (Body CS)" w:cs="Calibri"/>
                <w:color w:val="000000"/>
                <w:sz w:val="16"/>
                <w:szCs w:val="16"/>
              </w:rPr>
            </w:pPr>
            <w:r w:rsidRPr="00950E9B">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bottom"/>
          </w:tcPr>
          <w:p w14:paraId="0C2B44A0" w14:textId="15615704" w:rsidR="006E2B55"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10.804</w:t>
            </w:r>
          </w:p>
        </w:tc>
        <w:tc>
          <w:tcPr>
            <w:tcW w:w="863" w:type="dxa"/>
            <w:tcBorders>
              <w:top w:val="nil"/>
              <w:left w:val="nil"/>
              <w:bottom w:val="nil"/>
              <w:right w:val="nil"/>
            </w:tcBorders>
            <w:shd w:val="clear" w:color="auto" w:fill="auto"/>
            <w:noWrap/>
            <w:vAlign w:val="bottom"/>
          </w:tcPr>
          <w:p w14:paraId="72F46857" w14:textId="0D3C9846" w:rsidR="006E2B55" w:rsidRPr="00950E9B" w:rsidRDefault="00153C90" w:rsidP="00AC0272">
            <w:pPr>
              <w:jc w:val="right"/>
              <w:rPr>
                <w:sz w:val="16"/>
                <w:szCs w:val="16"/>
              </w:rPr>
            </w:pPr>
            <w:r w:rsidRPr="00950E9B">
              <w:rPr>
                <w:rFonts w:asciiTheme="minorBidi" w:hAnsiTheme="minorBidi" w:cstheme="minorBidi"/>
                <w:color w:val="000000"/>
                <w:sz w:val="16"/>
                <w:szCs w:val="16"/>
              </w:rPr>
              <w:t>142.168</w:t>
            </w:r>
          </w:p>
        </w:tc>
        <w:tc>
          <w:tcPr>
            <w:tcW w:w="752" w:type="dxa"/>
            <w:tcBorders>
              <w:top w:val="nil"/>
              <w:left w:val="nil"/>
              <w:bottom w:val="nil"/>
              <w:right w:val="nil"/>
            </w:tcBorders>
            <w:shd w:val="clear" w:color="auto" w:fill="auto"/>
            <w:noWrap/>
            <w:vAlign w:val="bottom"/>
          </w:tcPr>
          <w:p w14:paraId="2553D6FB" w14:textId="3B345BA9" w:rsidR="006E2B55" w:rsidRPr="00950E9B" w:rsidRDefault="00153C90" w:rsidP="00AC0272">
            <w:pPr>
              <w:jc w:val="right"/>
              <w:rPr>
                <w:sz w:val="16"/>
                <w:szCs w:val="16"/>
              </w:rPr>
            </w:pPr>
            <w:r w:rsidRPr="00950E9B">
              <w:rPr>
                <w:rFonts w:asciiTheme="minorBidi" w:hAnsiTheme="minorBidi" w:cstheme="minorBidi"/>
                <w:color w:val="000000"/>
                <w:sz w:val="16"/>
                <w:szCs w:val="16"/>
              </w:rPr>
              <w:t>5.452</w:t>
            </w:r>
          </w:p>
        </w:tc>
        <w:tc>
          <w:tcPr>
            <w:tcW w:w="674" w:type="dxa"/>
            <w:tcBorders>
              <w:top w:val="nil"/>
              <w:left w:val="nil"/>
              <w:bottom w:val="nil"/>
              <w:right w:val="nil"/>
            </w:tcBorders>
            <w:shd w:val="clear" w:color="auto" w:fill="auto"/>
            <w:noWrap/>
            <w:vAlign w:val="bottom"/>
          </w:tcPr>
          <w:p w14:paraId="1C6B1AF3" w14:textId="2F5882B2" w:rsidR="006E2B55" w:rsidRPr="00950E9B" w:rsidRDefault="006E2B55" w:rsidP="00AC0272">
            <w:pPr>
              <w:jc w:val="right"/>
              <w:rPr>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3F5A5DB" w14:textId="714699B7" w:rsidR="006E2B55" w:rsidRPr="00950E9B" w:rsidRDefault="00153C90" w:rsidP="00AC0272">
            <w:pPr>
              <w:jc w:val="right"/>
              <w:rPr>
                <w:sz w:val="16"/>
                <w:szCs w:val="16"/>
              </w:rPr>
            </w:pPr>
            <w:r w:rsidRPr="00950E9B">
              <w:rPr>
                <w:rFonts w:asciiTheme="minorBidi" w:hAnsiTheme="minorBidi" w:cstheme="minorBidi"/>
                <w:color w:val="000000"/>
                <w:sz w:val="16"/>
                <w:szCs w:val="16"/>
              </w:rPr>
              <w:t>431</w:t>
            </w:r>
          </w:p>
        </w:tc>
        <w:tc>
          <w:tcPr>
            <w:tcW w:w="885" w:type="dxa"/>
            <w:tcBorders>
              <w:top w:val="nil"/>
              <w:left w:val="nil"/>
              <w:bottom w:val="nil"/>
              <w:right w:val="nil"/>
            </w:tcBorders>
            <w:shd w:val="clear" w:color="auto" w:fill="auto"/>
            <w:noWrap/>
            <w:vAlign w:val="bottom"/>
          </w:tcPr>
          <w:p w14:paraId="11E8AAA3" w14:textId="54E8B267" w:rsidR="006E2B55" w:rsidRPr="00950E9B" w:rsidRDefault="00153C90" w:rsidP="00AC0272">
            <w:pPr>
              <w:jc w:val="right"/>
              <w:rPr>
                <w:sz w:val="16"/>
                <w:szCs w:val="16"/>
              </w:rPr>
            </w:pPr>
            <w:r w:rsidRPr="00950E9B">
              <w:rPr>
                <w:rFonts w:asciiTheme="minorBidi" w:hAnsiTheme="minorBidi" w:cstheme="minorBidi"/>
                <w:color w:val="000000"/>
                <w:sz w:val="16"/>
                <w:szCs w:val="16"/>
              </w:rPr>
              <w:t>10.443</w:t>
            </w:r>
          </w:p>
        </w:tc>
        <w:tc>
          <w:tcPr>
            <w:tcW w:w="930" w:type="dxa"/>
            <w:tcBorders>
              <w:top w:val="nil"/>
              <w:left w:val="nil"/>
              <w:bottom w:val="nil"/>
              <w:right w:val="nil"/>
            </w:tcBorders>
            <w:shd w:val="clear" w:color="auto" w:fill="auto"/>
            <w:noWrap/>
            <w:vAlign w:val="bottom"/>
          </w:tcPr>
          <w:p w14:paraId="25E6EE28" w14:textId="3F15122C" w:rsidR="006E2B55" w:rsidRPr="00950E9B" w:rsidRDefault="006E2B55" w:rsidP="00AC0272">
            <w:pPr>
              <w:jc w:val="right"/>
              <w:rPr>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274B3E30" w14:textId="0AD9B6CE" w:rsidR="006E2B55" w:rsidRPr="00950E9B" w:rsidRDefault="00153C90" w:rsidP="00AC0272">
            <w:pPr>
              <w:jc w:val="right"/>
              <w:rPr>
                <w:sz w:val="16"/>
                <w:szCs w:val="16"/>
              </w:rPr>
            </w:pPr>
            <w:r w:rsidRPr="00950E9B">
              <w:rPr>
                <w:rFonts w:asciiTheme="minorBidi" w:hAnsiTheme="minorBidi" w:cstheme="minorBidi"/>
                <w:color w:val="000000"/>
                <w:sz w:val="16"/>
                <w:szCs w:val="16"/>
              </w:rPr>
              <w:t>169.298</w:t>
            </w:r>
          </w:p>
        </w:tc>
      </w:tr>
      <w:tr w:rsidR="007648B2" w:rsidRPr="00950E9B" w14:paraId="0C63A78E" w14:textId="77777777" w:rsidTr="00F75788">
        <w:trPr>
          <w:trHeight w:val="113"/>
        </w:trPr>
        <w:tc>
          <w:tcPr>
            <w:tcW w:w="2758" w:type="dxa"/>
            <w:tcBorders>
              <w:top w:val="nil"/>
              <w:left w:val="nil"/>
              <w:bottom w:val="nil"/>
              <w:right w:val="nil"/>
            </w:tcBorders>
            <w:shd w:val="clear" w:color="auto" w:fill="auto"/>
            <w:vAlign w:val="center"/>
            <w:hideMark/>
          </w:tcPr>
          <w:p w14:paraId="1148E015"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33C94FA9" w14:textId="07B1A801"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162.204</w:t>
            </w:r>
          </w:p>
        </w:tc>
        <w:tc>
          <w:tcPr>
            <w:tcW w:w="863" w:type="dxa"/>
            <w:tcBorders>
              <w:top w:val="nil"/>
              <w:left w:val="nil"/>
              <w:bottom w:val="nil"/>
              <w:right w:val="nil"/>
            </w:tcBorders>
            <w:shd w:val="clear" w:color="auto" w:fill="auto"/>
            <w:noWrap/>
            <w:vAlign w:val="bottom"/>
          </w:tcPr>
          <w:p w14:paraId="4D01CB8E" w14:textId="3D290E45"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37.358</w:t>
            </w:r>
          </w:p>
        </w:tc>
        <w:tc>
          <w:tcPr>
            <w:tcW w:w="752" w:type="dxa"/>
            <w:tcBorders>
              <w:top w:val="nil"/>
              <w:left w:val="nil"/>
              <w:bottom w:val="nil"/>
              <w:right w:val="nil"/>
            </w:tcBorders>
            <w:shd w:val="clear" w:color="auto" w:fill="auto"/>
            <w:noWrap/>
            <w:vAlign w:val="bottom"/>
          </w:tcPr>
          <w:p w14:paraId="58EAD329" w14:textId="18D3501C"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6.857</w:t>
            </w:r>
          </w:p>
        </w:tc>
        <w:tc>
          <w:tcPr>
            <w:tcW w:w="674" w:type="dxa"/>
            <w:tcBorders>
              <w:top w:val="nil"/>
              <w:left w:val="nil"/>
              <w:bottom w:val="nil"/>
              <w:right w:val="nil"/>
            </w:tcBorders>
            <w:shd w:val="clear" w:color="auto" w:fill="auto"/>
            <w:noWrap/>
            <w:vAlign w:val="bottom"/>
          </w:tcPr>
          <w:p w14:paraId="43B3BE29" w14:textId="4A4AE7C5"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19304CF" w14:textId="4F9AC6C7"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4.670</w:t>
            </w:r>
          </w:p>
        </w:tc>
        <w:tc>
          <w:tcPr>
            <w:tcW w:w="885" w:type="dxa"/>
            <w:tcBorders>
              <w:top w:val="nil"/>
              <w:left w:val="nil"/>
              <w:bottom w:val="nil"/>
              <w:right w:val="nil"/>
            </w:tcBorders>
            <w:shd w:val="clear" w:color="auto" w:fill="auto"/>
            <w:noWrap/>
            <w:vAlign w:val="bottom"/>
          </w:tcPr>
          <w:p w14:paraId="602C51D6" w14:textId="6302D381" w:rsidR="007648B2" w:rsidRPr="00950E9B" w:rsidRDefault="00536C25"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1F4C7A60" w14:textId="7C6A08EA"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53FF8379" w14:textId="25FDCC5A"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211.089</w:t>
            </w:r>
          </w:p>
        </w:tc>
      </w:tr>
      <w:tr w:rsidR="007648B2" w:rsidRPr="00950E9B" w14:paraId="5D817335" w14:textId="77777777" w:rsidTr="00F75788">
        <w:trPr>
          <w:trHeight w:val="113"/>
        </w:trPr>
        <w:tc>
          <w:tcPr>
            <w:tcW w:w="2758" w:type="dxa"/>
            <w:tcBorders>
              <w:top w:val="nil"/>
              <w:left w:val="nil"/>
              <w:bottom w:val="nil"/>
              <w:right w:val="nil"/>
            </w:tcBorders>
            <w:shd w:val="clear" w:color="auto" w:fill="auto"/>
            <w:vAlign w:val="center"/>
            <w:hideMark/>
          </w:tcPr>
          <w:p w14:paraId="661FA9F5"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67C7FEC2" w14:textId="08A44005"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102.696</w:t>
            </w:r>
          </w:p>
        </w:tc>
        <w:tc>
          <w:tcPr>
            <w:tcW w:w="863" w:type="dxa"/>
            <w:tcBorders>
              <w:top w:val="nil"/>
              <w:left w:val="nil"/>
              <w:bottom w:val="nil"/>
              <w:right w:val="nil"/>
            </w:tcBorders>
            <w:shd w:val="clear" w:color="auto" w:fill="auto"/>
            <w:noWrap/>
            <w:vAlign w:val="bottom"/>
          </w:tcPr>
          <w:p w14:paraId="7E8541BF" w14:textId="24578839"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320.588</w:t>
            </w:r>
          </w:p>
        </w:tc>
        <w:tc>
          <w:tcPr>
            <w:tcW w:w="752" w:type="dxa"/>
            <w:tcBorders>
              <w:top w:val="nil"/>
              <w:left w:val="nil"/>
              <w:bottom w:val="nil"/>
              <w:right w:val="nil"/>
            </w:tcBorders>
            <w:shd w:val="clear" w:color="auto" w:fill="auto"/>
            <w:noWrap/>
            <w:vAlign w:val="bottom"/>
          </w:tcPr>
          <w:p w14:paraId="59384475" w14:textId="7A697492"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98.345</w:t>
            </w:r>
          </w:p>
        </w:tc>
        <w:tc>
          <w:tcPr>
            <w:tcW w:w="674" w:type="dxa"/>
            <w:tcBorders>
              <w:top w:val="nil"/>
              <w:left w:val="nil"/>
              <w:bottom w:val="nil"/>
              <w:right w:val="nil"/>
            </w:tcBorders>
            <w:shd w:val="clear" w:color="auto" w:fill="auto"/>
            <w:noWrap/>
            <w:vAlign w:val="bottom"/>
          </w:tcPr>
          <w:p w14:paraId="5EA710F2" w14:textId="071A86A2"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A4208F4" w14:textId="6B3A2052"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4.343</w:t>
            </w:r>
          </w:p>
        </w:tc>
        <w:tc>
          <w:tcPr>
            <w:tcW w:w="885" w:type="dxa"/>
            <w:tcBorders>
              <w:top w:val="nil"/>
              <w:left w:val="nil"/>
              <w:bottom w:val="nil"/>
              <w:right w:val="nil"/>
            </w:tcBorders>
            <w:shd w:val="clear" w:color="auto" w:fill="auto"/>
            <w:noWrap/>
            <w:vAlign w:val="bottom"/>
          </w:tcPr>
          <w:p w14:paraId="625E47D7" w14:textId="30D41A01"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w:t>
            </w:r>
            <w:r w:rsidR="009816B4" w:rsidRPr="00950E9B">
              <w:rPr>
                <w:rFonts w:asciiTheme="minorBidi" w:hAnsiTheme="minorBidi" w:cstheme="minorBidi"/>
                <w:color w:val="000000"/>
                <w:sz w:val="16"/>
                <w:szCs w:val="16"/>
              </w:rPr>
              <w:t>27</w:t>
            </w:r>
            <w:r w:rsidRPr="00950E9B">
              <w:rPr>
                <w:rFonts w:asciiTheme="minorBidi" w:hAnsiTheme="minorBidi" w:cstheme="minorBidi"/>
                <w:color w:val="000000"/>
                <w:sz w:val="16"/>
                <w:szCs w:val="16"/>
              </w:rPr>
              <w:t>1</w:t>
            </w:r>
          </w:p>
        </w:tc>
        <w:tc>
          <w:tcPr>
            <w:tcW w:w="930" w:type="dxa"/>
            <w:tcBorders>
              <w:top w:val="nil"/>
              <w:left w:val="nil"/>
              <w:bottom w:val="nil"/>
              <w:right w:val="nil"/>
            </w:tcBorders>
            <w:shd w:val="clear" w:color="auto" w:fill="auto"/>
            <w:noWrap/>
            <w:vAlign w:val="bottom"/>
          </w:tcPr>
          <w:p w14:paraId="55F6DCB8" w14:textId="4BAF2CB4"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7A7E61F8" w14:textId="1427E124"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529.243</w:t>
            </w:r>
          </w:p>
        </w:tc>
      </w:tr>
      <w:tr w:rsidR="007648B2" w:rsidRPr="00950E9B" w14:paraId="5C184E57" w14:textId="77777777" w:rsidTr="00F75788">
        <w:trPr>
          <w:trHeight w:val="113"/>
        </w:trPr>
        <w:tc>
          <w:tcPr>
            <w:tcW w:w="2758" w:type="dxa"/>
            <w:tcBorders>
              <w:top w:val="nil"/>
              <w:left w:val="nil"/>
              <w:bottom w:val="nil"/>
              <w:right w:val="nil"/>
            </w:tcBorders>
            <w:shd w:val="clear" w:color="auto" w:fill="auto"/>
            <w:vAlign w:val="center"/>
            <w:hideMark/>
          </w:tcPr>
          <w:p w14:paraId="4A2DABDE"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bottom"/>
          </w:tcPr>
          <w:p w14:paraId="552747E7" w14:textId="65781DFB"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5.193</w:t>
            </w:r>
          </w:p>
        </w:tc>
        <w:tc>
          <w:tcPr>
            <w:tcW w:w="863" w:type="dxa"/>
            <w:tcBorders>
              <w:top w:val="nil"/>
              <w:left w:val="nil"/>
              <w:bottom w:val="nil"/>
              <w:right w:val="nil"/>
            </w:tcBorders>
            <w:shd w:val="clear" w:color="auto" w:fill="auto"/>
            <w:noWrap/>
            <w:vAlign w:val="bottom"/>
          </w:tcPr>
          <w:p w14:paraId="5EFE441B" w14:textId="07C80381"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43.785</w:t>
            </w:r>
          </w:p>
        </w:tc>
        <w:tc>
          <w:tcPr>
            <w:tcW w:w="752" w:type="dxa"/>
            <w:tcBorders>
              <w:top w:val="nil"/>
              <w:left w:val="nil"/>
              <w:bottom w:val="nil"/>
              <w:right w:val="nil"/>
            </w:tcBorders>
            <w:shd w:val="clear" w:color="auto" w:fill="auto"/>
            <w:noWrap/>
            <w:vAlign w:val="bottom"/>
          </w:tcPr>
          <w:p w14:paraId="5B879BD2" w14:textId="07839E23"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4.212</w:t>
            </w:r>
          </w:p>
        </w:tc>
        <w:tc>
          <w:tcPr>
            <w:tcW w:w="674" w:type="dxa"/>
            <w:tcBorders>
              <w:top w:val="nil"/>
              <w:left w:val="nil"/>
              <w:bottom w:val="nil"/>
              <w:right w:val="nil"/>
            </w:tcBorders>
            <w:shd w:val="clear" w:color="auto" w:fill="auto"/>
            <w:noWrap/>
            <w:vAlign w:val="bottom"/>
          </w:tcPr>
          <w:p w14:paraId="7C71A339" w14:textId="144A7944"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E8FBD0A" w14:textId="0B1DDE96" w:rsidR="007648B2" w:rsidRPr="00950E9B" w:rsidRDefault="006E2B55"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5B5401DF" w14:textId="1BDAC1EB" w:rsidR="007648B2" w:rsidRPr="00950E9B" w:rsidRDefault="006E2B55"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0D8AEAA" w14:textId="72F55540"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53B183C0" w14:textId="0AC87E8C"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53.190</w:t>
            </w:r>
          </w:p>
        </w:tc>
      </w:tr>
      <w:tr w:rsidR="00666A42" w:rsidRPr="00950E9B" w14:paraId="26B60F9E"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2B824788" w14:textId="77777777" w:rsidR="00666A42" w:rsidRPr="00950E9B" w:rsidRDefault="00666A42">
            <w:pPr>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3FFF03C6" w14:textId="229E671C" w:rsidR="00666A42" w:rsidRPr="00950E9B"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354094D4" w14:textId="10122191" w:rsidR="00666A42" w:rsidRPr="00950E9B" w:rsidRDefault="00666A42" w:rsidP="00AC027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099A50F3" w14:textId="1F941C65" w:rsidR="00666A42" w:rsidRPr="00950E9B"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00203C25" w14:textId="555456D5" w:rsidR="00666A42" w:rsidRPr="00950E9B"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6FAFFDF4" w14:textId="5277B47F" w:rsidR="00666A42" w:rsidRPr="00950E9B" w:rsidRDefault="00666A42" w:rsidP="00AC0272">
            <w:pPr>
              <w:jc w:val="right"/>
              <w:rPr>
                <w:rFonts w:ascii="Arial (Body CS)" w:hAnsi="Arial (Body CS)" w:cs="Calibri"/>
                <w:color w:val="000000"/>
                <w:sz w:val="16"/>
                <w:szCs w:val="16"/>
              </w:rPr>
            </w:pPr>
          </w:p>
        </w:tc>
        <w:tc>
          <w:tcPr>
            <w:tcW w:w="885" w:type="dxa"/>
            <w:tcBorders>
              <w:top w:val="nil"/>
              <w:left w:val="nil"/>
              <w:bottom w:val="single" w:sz="8" w:space="0" w:color="auto"/>
              <w:right w:val="nil"/>
            </w:tcBorders>
            <w:shd w:val="clear" w:color="auto" w:fill="auto"/>
            <w:noWrap/>
            <w:vAlign w:val="bottom"/>
          </w:tcPr>
          <w:p w14:paraId="4DAE616B" w14:textId="4E66A293" w:rsidR="00666A42" w:rsidRPr="00950E9B" w:rsidRDefault="00666A42" w:rsidP="00AC027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35DC1DC3" w14:textId="249049A9" w:rsidR="00666A42" w:rsidRPr="00950E9B" w:rsidRDefault="00666A42" w:rsidP="00AC0272">
            <w:pPr>
              <w:jc w:val="right"/>
              <w:rPr>
                <w:rFonts w:ascii="Arial (Body CS)" w:hAnsi="Arial (Body CS)" w:cs="Calibri"/>
                <w:color w:val="000000"/>
                <w:sz w:val="16"/>
                <w:szCs w:val="16"/>
              </w:rPr>
            </w:pPr>
          </w:p>
        </w:tc>
        <w:tc>
          <w:tcPr>
            <w:tcW w:w="867" w:type="dxa"/>
            <w:tcBorders>
              <w:top w:val="nil"/>
              <w:left w:val="nil"/>
              <w:bottom w:val="single" w:sz="8" w:space="0" w:color="auto"/>
              <w:right w:val="nil"/>
            </w:tcBorders>
            <w:shd w:val="clear" w:color="auto" w:fill="auto"/>
            <w:noWrap/>
            <w:vAlign w:val="bottom"/>
          </w:tcPr>
          <w:p w14:paraId="586E9E26" w14:textId="338230A0" w:rsidR="00666A42" w:rsidRPr="00950E9B" w:rsidRDefault="00666A42" w:rsidP="00AC0272">
            <w:pPr>
              <w:jc w:val="right"/>
              <w:rPr>
                <w:rFonts w:ascii="Arial (Body CS)" w:hAnsi="Arial (Body CS)" w:cs="Calibri"/>
                <w:color w:val="000000"/>
                <w:sz w:val="16"/>
                <w:szCs w:val="16"/>
              </w:rPr>
            </w:pPr>
          </w:p>
        </w:tc>
      </w:tr>
      <w:tr w:rsidR="007648B2" w:rsidRPr="00950E9B" w14:paraId="1ED618F9"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3181E4E2" w14:textId="77777777" w:rsidR="007648B2" w:rsidRPr="00950E9B" w:rsidRDefault="007648B2" w:rsidP="007648B2">
            <w:pPr>
              <w:rPr>
                <w:rFonts w:ascii="Arial (Body CS)" w:hAnsi="Arial (Body CS)" w:cs="Calibri"/>
                <w:b/>
                <w:bCs/>
                <w:color w:val="000000"/>
                <w:sz w:val="16"/>
                <w:szCs w:val="16"/>
              </w:rPr>
            </w:pPr>
            <w:r w:rsidRPr="00950E9B">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F368CB0" w14:textId="736A6911"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283.025</w:t>
            </w:r>
          </w:p>
        </w:tc>
        <w:tc>
          <w:tcPr>
            <w:tcW w:w="863" w:type="dxa"/>
            <w:tcBorders>
              <w:top w:val="nil"/>
              <w:left w:val="nil"/>
              <w:bottom w:val="single" w:sz="8" w:space="0" w:color="auto"/>
              <w:right w:val="nil"/>
            </w:tcBorders>
            <w:shd w:val="clear" w:color="auto" w:fill="auto"/>
            <w:noWrap/>
            <w:vAlign w:val="bottom"/>
          </w:tcPr>
          <w:p w14:paraId="4AC02CEE" w14:textId="4DAA8317"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591.952</w:t>
            </w:r>
          </w:p>
        </w:tc>
        <w:tc>
          <w:tcPr>
            <w:tcW w:w="752" w:type="dxa"/>
            <w:tcBorders>
              <w:top w:val="nil"/>
              <w:left w:val="nil"/>
              <w:bottom w:val="single" w:sz="8" w:space="0" w:color="auto"/>
              <w:right w:val="nil"/>
            </w:tcBorders>
            <w:shd w:val="clear" w:color="auto" w:fill="auto"/>
            <w:noWrap/>
            <w:vAlign w:val="bottom"/>
          </w:tcPr>
          <w:p w14:paraId="49887D01" w14:textId="61D11C60"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114.866</w:t>
            </w:r>
          </w:p>
        </w:tc>
        <w:tc>
          <w:tcPr>
            <w:tcW w:w="674" w:type="dxa"/>
            <w:tcBorders>
              <w:top w:val="nil"/>
              <w:left w:val="nil"/>
              <w:bottom w:val="single" w:sz="8" w:space="0" w:color="auto"/>
              <w:right w:val="nil"/>
            </w:tcBorders>
            <w:shd w:val="clear" w:color="auto" w:fill="auto"/>
            <w:noWrap/>
            <w:vAlign w:val="bottom"/>
          </w:tcPr>
          <w:p w14:paraId="14306156" w14:textId="01847B8E" w:rsidR="007648B2" w:rsidRPr="00950E9B" w:rsidRDefault="007648B2"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F12EF25" w14:textId="2588CDEF"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9.444</w:t>
            </w:r>
          </w:p>
        </w:tc>
        <w:tc>
          <w:tcPr>
            <w:tcW w:w="885" w:type="dxa"/>
            <w:tcBorders>
              <w:top w:val="nil"/>
              <w:left w:val="nil"/>
              <w:bottom w:val="single" w:sz="8" w:space="0" w:color="auto"/>
              <w:right w:val="nil"/>
            </w:tcBorders>
            <w:shd w:val="clear" w:color="auto" w:fill="auto"/>
            <w:noWrap/>
            <w:vAlign w:val="bottom"/>
          </w:tcPr>
          <w:p w14:paraId="346D1C2F" w14:textId="06A26BAB"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13.714</w:t>
            </w:r>
          </w:p>
        </w:tc>
        <w:tc>
          <w:tcPr>
            <w:tcW w:w="930" w:type="dxa"/>
            <w:tcBorders>
              <w:top w:val="nil"/>
              <w:left w:val="nil"/>
              <w:bottom w:val="single" w:sz="8" w:space="0" w:color="auto"/>
              <w:right w:val="nil"/>
            </w:tcBorders>
            <w:shd w:val="clear" w:color="auto" w:fill="auto"/>
            <w:noWrap/>
            <w:vAlign w:val="bottom"/>
          </w:tcPr>
          <w:p w14:paraId="58DF0453" w14:textId="736E7DB0" w:rsidR="007648B2" w:rsidRPr="00950E9B" w:rsidRDefault="007648B2"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w:t>
            </w:r>
          </w:p>
        </w:tc>
        <w:tc>
          <w:tcPr>
            <w:tcW w:w="867" w:type="dxa"/>
            <w:tcBorders>
              <w:top w:val="nil"/>
              <w:left w:val="nil"/>
              <w:bottom w:val="single" w:sz="8" w:space="0" w:color="auto"/>
              <w:right w:val="nil"/>
            </w:tcBorders>
            <w:shd w:val="clear" w:color="auto" w:fill="auto"/>
            <w:noWrap/>
            <w:vAlign w:val="bottom"/>
          </w:tcPr>
          <w:p w14:paraId="7EB5C867" w14:textId="66554A04"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1.013.001</w:t>
            </w:r>
          </w:p>
        </w:tc>
      </w:tr>
      <w:tr w:rsidR="00666A42" w:rsidRPr="00950E9B" w14:paraId="4FC4B674" w14:textId="77777777" w:rsidTr="00F75788">
        <w:trPr>
          <w:trHeight w:val="113"/>
        </w:trPr>
        <w:tc>
          <w:tcPr>
            <w:tcW w:w="2758" w:type="dxa"/>
            <w:tcBorders>
              <w:top w:val="nil"/>
              <w:left w:val="nil"/>
              <w:bottom w:val="nil"/>
              <w:right w:val="nil"/>
            </w:tcBorders>
            <w:shd w:val="clear" w:color="auto" w:fill="auto"/>
            <w:vAlign w:val="center"/>
            <w:hideMark/>
          </w:tcPr>
          <w:p w14:paraId="1688BE2F" w14:textId="77777777" w:rsidR="00666A42" w:rsidRPr="00950E9B"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F4CD9E" w14:textId="77777777" w:rsidR="00666A42" w:rsidRPr="00950E9B" w:rsidRDefault="00666A42"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4880F73F"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169A055B"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DCC22E4"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0B634C77"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85" w:type="dxa"/>
            <w:tcBorders>
              <w:top w:val="nil"/>
              <w:left w:val="nil"/>
              <w:bottom w:val="nil"/>
              <w:right w:val="nil"/>
            </w:tcBorders>
            <w:shd w:val="clear" w:color="auto" w:fill="auto"/>
            <w:noWrap/>
            <w:vAlign w:val="bottom"/>
            <w:hideMark/>
          </w:tcPr>
          <w:p w14:paraId="7B791737"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6F7C9CB4"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7" w:type="dxa"/>
            <w:tcBorders>
              <w:top w:val="nil"/>
              <w:left w:val="nil"/>
              <w:bottom w:val="nil"/>
              <w:right w:val="nil"/>
            </w:tcBorders>
            <w:shd w:val="clear" w:color="auto" w:fill="auto"/>
            <w:noWrap/>
            <w:vAlign w:val="bottom"/>
            <w:hideMark/>
          </w:tcPr>
          <w:p w14:paraId="1A948BD2" w14:textId="77777777" w:rsidR="00666A42" w:rsidRPr="00950E9B" w:rsidRDefault="00666A42"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r>
      <w:tr w:rsidR="00666A42" w:rsidRPr="00950E9B" w14:paraId="6E75E12A" w14:textId="77777777" w:rsidTr="00F75788">
        <w:trPr>
          <w:trHeight w:val="113"/>
        </w:trPr>
        <w:tc>
          <w:tcPr>
            <w:tcW w:w="2758" w:type="dxa"/>
            <w:tcBorders>
              <w:top w:val="nil"/>
              <w:left w:val="nil"/>
              <w:bottom w:val="nil"/>
              <w:right w:val="nil"/>
            </w:tcBorders>
            <w:shd w:val="clear" w:color="auto" w:fill="auto"/>
            <w:vAlign w:val="center"/>
            <w:hideMark/>
          </w:tcPr>
          <w:p w14:paraId="48985EB3" w14:textId="77777777" w:rsidR="00666A42" w:rsidRPr="00950E9B" w:rsidRDefault="00666A42">
            <w:pPr>
              <w:rPr>
                <w:rFonts w:ascii="Arial (Body CS)" w:hAnsi="Arial (Body CS)" w:cs="Calibri"/>
                <w:b/>
                <w:bCs/>
                <w:color w:val="000000"/>
                <w:sz w:val="16"/>
                <w:szCs w:val="16"/>
              </w:rPr>
            </w:pPr>
            <w:r w:rsidRPr="00950E9B">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1875DBB6" w14:textId="77777777" w:rsidR="00666A42" w:rsidRPr="00950E9B" w:rsidRDefault="00666A42"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7C7A910E" w14:textId="77777777" w:rsidR="00666A42" w:rsidRPr="00950E9B" w:rsidRDefault="00666A42" w:rsidP="00AC0272">
            <w:pPr>
              <w:jc w:val="right"/>
              <w:rPr>
                <w:sz w:val="16"/>
                <w:szCs w:val="16"/>
              </w:rPr>
            </w:pPr>
          </w:p>
        </w:tc>
        <w:tc>
          <w:tcPr>
            <w:tcW w:w="752" w:type="dxa"/>
            <w:tcBorders>
              <w:top w:val="nil"/>
              <w:left w:val="nil"/>
              <w:bottom w:val="nil"/>
              <w:right w:val="nil"/>
            </w:tcBorders>
            <w:shd w:val="clear" w:color="auto" w:fill="auto"/>
            <w:noWrap/>
            <w:vAlign w:val="bottom"/>
            <w:hideMark/>
          </w:tcPr>
          <w:p w14:paraId="051BD248" w14:textId="77777777" w:rsidR="00666A42" w:rsidRPr="00950E9B" w:rsidRDefault="00666A42"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175EC1F1" w14:textId="77777777" w:rsidR="00666A42" w:rsidRPr="00950E9B" w:rsidRDefault="00666A42"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2942ED5B" w14:textId="77777777" w:rsidR="00666A42" w:rsidRPr="00950E9B" w:rsidRDefault="00666A42" w:rsidP="00AC0272">
            <w:pPr>
              <w:jc w:val="right"/>
              <w:rPr>
                <w:sz w:val="16"/>
                <w:szCs w:val="16"/>
              </w:rPr>
            </w:pPr>
          </w:p>
        </w:tc>
        <w:tc>
          <w:tcPr>
            <w:tcW w:w="885" w:type="dxa"/>
            <w:tcBorders>
              <w:top w:val="nil"/>
              <w:left w:val="nil"/>
              <w:bottom w:val="nil"/>
              <w:right w:val="nil"/>
            </w:tcBorders>
            <w:shd w:val="clear" w:color="auto" w:fill="auto"/>
            <w:noWrap/>
            <w:vAlign w:val="bottom"/>
            <w:hideMark/>
          </w:tcPr>
          <w:p w14:paraId="07987562" w14:textId="77777777" w:rsidR="00666A42" w:rsidRPr="00950E9B" w:rsidRDefault="00666A42" w:rsidP="00AC0272">
            <w:pPr>
              <w:jc w:val="right"/>
              <w:rPr>
                <w:sz w:val="16"/>
                <w:szCs w:val="16"/>
              </w:rPr>
            </w:pPr>
          </w:p>
        </w:tc>
        <w:tc>
          <w:tcPr>
            <w:tcW w:w="930" w:type="dxa"/>
            <w:tcBorders>
              <w:top w:val="nil"/>
              <w:left w:val="nil"/>
              <w:bottom w:val="nil"/>
              <w:right w:val="nil"/>
            </w:tcBorders>
            <w:shd w:val="clear" w:color="auto" w:fill="auto"/>
            <w:noWrap/>
            <w:vAlign w:val="bottom"/>
            <w:hideMark/>
          </w:tcPr>
          <w:p w14:paraId="7EDBE25A" w14:textId="77777777" w:rsidR="00666A42" w:rsidRPr="00950E9B" w:rsidRDefault="00666A42" w:rsidP="00AC0272">
            <w:pPr>
              <w:jc w:val="right"/>
              <w:rPr>
                <w:sz w:val="16"/>
                <w:szCs w:val="16"/>
              </w:rPr>
            </w:pPr>
          </w:p>
        </w:tc>
        <w:tc>
          <w:tcPr>
            <w:tcW w:w="867" w:type="dxa"/>
            <w:tcBorders>
              <w:top w:val="nil"/>
              <w:left w:val="nil"/>
              <w:bottom w:val="nil"/>
              <w:right w:val="nil"/>
            </w:tcBorders>
            <w:shd w:val="clear" w:color="auto" w:fill="auto"/>
            <w:noWrap/>
            <w:vAlign w:val="bottom"/>
            <w:hideMark/>
          </w:tcPr>
          <w:p w14:paraId="548787E9" w14:textId="77777777" w:rsidR="00666A42" w:rsidRPr="00950E9B" w:rsidRDefault="00666A42" w:rsidP="00AC0272">
            <w:pPr>
              <w:jc w:val="right"/>
              <w:rPr>
                <w:sz w:val="16"/>
                <w:szCs w:val="16"/>
              </w:rPr>
            </w:pPr>
          </w:p>
        </w:tc>
      </w:tr>
      <w:tr w:rsidR="007648B2" w:rsidRPr="00950E9B" w14:paraId="2F4F70FE" w14:textId="77777777" w:rsidTr="00F75788">
        <w:trPr>
          <w:trHeight w:val="113"/>
        </w:trPr>
        <w:tc>
          <w:tcPr>
            <w:tcW w:w="2758" w:type="dxa"/>
            <w:tcBorders>
              <w:top w:val="nil"/>
              <w:left w:val="nil"/>
              <w:bottom w:val="nil"/>
              <w:right w:val="nil"/>
            </w:tcBorders>
            <w:shd w:val="clear" w:color="auto" w:fill="auto"/>
            <w:vAlign w:val="center"/>
            <w:hideMark/>
          </w:tcPr>
          <w:p w14:paraId="3B4BFB33"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6CF09F94" w14:textId="46AFDAB2"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626D89D" w14:textId="136DCCF0"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3.818</w:t>
            </w:r>
          </w:p>
        </w:tc>
        <w:tc>
          <w:tcPr>
            <w:tcW w:w="752" w:type="dxa"/>
            <w:tcBorders>
              <w:top w:val="nil"/>
              <w:left w:val="nil"/>
              <w:bottom w:val="nil"/>
              <w:right w:val="nil"/>
            </w:tcBorders>
            <w:shd w:val="clear" w:color="auto" w:fill="auto"/>
            <w:noWrap/>
            <w:vAlign w:val="bottom"/>
          </w:tcPr>
          <w:p w14:paraId="7B50F5F1" w14:textId="61CEBEC3" w:rsidR="007648B2" w:rsidRPr="00950E9B" w:rsidRDefault="007B731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BF828DE" w14:textId="72C3F4CB"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A44B27A" w14:textId="3D4DE0D1"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287FC677" w14:textId="49814B59"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8ED9C65" w14:textId="77ECED65"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5E95AE60" w14:textId="5F8A19CC"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3.818</w:t>
            </w:r>
          </w:p>
        </w:tc>
      </w:tr>
      <w:tr w:rsidR="007648B2" w:rsidRPr="00950E9B" w14:paraId="20153554" w14:textId="77777777" w:rsidTr="00F75788">
        <w:trPr>
          <w:trHeight w:val="113"/>
        </w:trPr>
        <w:tc>
          <w:tcPr>
            <w:tcW w:w="2758" w:type="dxa"/>
            <w:tcBorders>
              <w:top w:val="nil"/>
              <w:left w:val="nil"/>
              <w:bottom w:val="nil"/>
              <w:right w:val="nil"/>
            </w:tcBorders>
            <w:shd w:val="clear" w:color="auto" w:fill="auto"/>
            <w:vAlign w:val="center"/>
            <w:hideMark/>
          </w:tcPr>
          <w:p w14:paraId="15AE8B21" w14:textId="22477292"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41C3612" w14:textId="52BA750D"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3.965</w:t>
            </w:r>
          </w:p>
        </w:tc>
        <w:tc>
          <w:tcPr>
            <w:tcW w:w="863" w:type="dxa"/>
            <w:tcBorders>
              <w:top w:val="nil"/>
              <w:left w:val="nil"/>
              <w:bottom w:val="nil"/>
              <w:right w:val="nil"/>
            </w:tcBorders>
            <w:shd w:val="clear" w:color="auto" w:fill="auto"/>
            <w:noWrap/>
            <w:vAlign w:val="bottom"/>
          </w:tcPr>
          <w:p w14:paraId="29533C83" w14:textId="533087B1"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24.120</w:t>
            </w:r>
          </w:p>
        </w:tc>
        <w:tc>
          <w:tcPr>
            <w:tcW w:w="752" w:type="dxa"/>
            <w:tcBorders>
              <w:top w:val="nil"/>
              <w:left w:val="nil"/>
              <w:bottom w:val="nil"/>
              <w:right w:val="nil"/>
            </w:tcBorders>
            <w:shd w:val="clear" w:color="auto" w:fill="auto"/>
            <w:noWrap/>
            <w:vAlign w:val="bottom"/>
          </w:tcPr>
          <w:p w14:paraId="79453D9C" w14:textId="2C43D67C"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1.845</w:t>
            </w:r>
          </w:p>
        </w:tc>
        <w:tc>
          <w:tcPr>
            <w:tcW w:w="674" w:type="dxa"/>
            <w:tcBorders>
              <w:top w:val="nil"/>
              <w:left w:val="nil"/>
              <w:bottom w:val="nil"/>
              <w:right w:val="nil"/>
            </w:tcBorders>
            <w:shd w:val="clear" w:color="auto" w:fill="auto"/>
            <w:noWrap/>
            <w:vAlign w:val="bottom"/>
          </w:tcPr>
          <w:p w14:paraId="70598992" w14:textId="251EA321"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5FFA8A4" w14:textId="51770BC9"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520</w:t>
            </w:r>
          </w:p>
        </w:tc>
        <w:tc>
          <w:tcPr>
            <w:tcW w:w="885" w:type="dxa"/>
            <w:tcBorders>
              <w:top w:val="nil"/>
              <w:left w:val="nil"/>
              <w:bottom w:val="nil"/>
              <w:right w:val="nil"/>
            </w:tcBorders>
            <w:shd w:val="clear" w:color="auto" w:fill="auto"/>
            <w:noWrap/>
            <w:vAlign w:val="bottom"/>
          </w:tcPr>
          <w:p w14:paraId="2BF56622" w14:textId="2BE7D1FC"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158</w:t>
            </w:r>
          </w:p>
        </w:tc>
        <w:tc>
          <w:tcPr>
            <w:tcW w:w="930" w:type="dxa"/>
            <w:tcBorders>
              <w:top w:val="nil"/>
              <w:left w:val="nil"/>
              <w:bottom w:val="nil"/>
              <w:right w:val="nil"/>
            </w:tcBorders>
            <w:shd w:val="clear" w:color="auto" w:fill="auto"/>
            <w:noWrap/>
            <w:vAlign w:val="bottom"/>
          </w:tcPr>
          <w:p w14:paraId="005BF5EE" w14:textId="3ADCA35C"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62F65B30" w14:textId="400F71D6"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30.608</w:t>
            </w:r>
          </w:p>
        </w:tc>
      </w:tr>
      <w:tr w:rsidR="007648B2" w:rsidRPr="00950E9B" w14:paraId="5CA0FD07" w14:textId="77777777" w:rsidTr="00F75788">
        <w:trPr>
          <w:trHeight w:val="113"/>
        </w:trPr>
        <w:tc>
          <w:tcPr>
            <w:tcW w:w="2758" w:type="dxa"/>
            <w:tcBorders>
              <w:top w:val="nil"/>
              <w:left w:val="nil"/>
              <w:bottom w:val="nil"/>
              <w:right w:val="nil"/>
            </w:tcBorders>
            <w:shd w:val="clear" w:color="auto" w:fill="auto"/>
            <w:vAlign w:val="center"/>
            <w:hideMark/>
          </w:tcPr>
          <w:p w14:paraId="4C292153"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60F0535A" w14:textId="46318AB5"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7EBA9A9A" w14:textId="736B5299"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818</w:t>
            </w:r>
          </w:p>
        </w:tc>
        <w:tc>
          <w:tcPr>
            <w:tcW w:w="752" w:type="dxa"/>
            <w:tcBorders>
              <w:top w:val="nil"/>
              <w:left w:val="nil"/>
              <w:bottom w:val="nil"/>
              <w:right w:val="nil"/>
            </w:tcBorders>
            <w:shd w:val="clear" w:color="auto" w:fill="auto"/>
            <w:noWrap/>
            <w:vAlign w:val="bottom"/>
          </w:tcPr>
          <w:p w14:paraId="57CA1043" w14:textId="15F280AB"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7DDEC02A" w14:textId="6E3C8FC0"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57F05B0" w14:textId="1CB068F2"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550A29A5" w14:textId="20B01943"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01EC90B0" w14:textId="2A2C1FF2"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6B775912" w14:textId="43E94B38"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818</w:t>
            </w:r>
          </w:p>
        </w:tc>
      </w:tr>
      <w:tr w:rsidR="007648B2" w:rsidRPr="00950E9B" w14:paraId="653CF3AE" w14:textId="77777777" w:rsidTr="00F75788">
        <w:trPr>
          <w:trHeight w:val="113"/>
        </w:trPr>
        <w:tc>
          <w:tcPr>
            <w:tcW w:w="2758" w:type="dxa"/>
            <w:tcBorders>
              <w:top w:val="nil"/>
              <w:left w:val="nil"/>
              <w:bottom w:val="nil"/>
              <w:right w:val="nil"/>
            </w:tcBorders>
            <w:shd w:val="clear" w:color="auto" w:fill="auto"/>
            <w:vAlign w:val="center"/>
            <w:hideMark/>
          </w:tcPr>
          <w:p w14:paraId="2717DF45"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59DD18DB" w14:textId="152A27A6"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6.172</w:t>
            </w:r>
          </w:p>
        </w:tc>
        <w:tc>
          <w:tcPr>
            <w:tcW w:w="863" w:type="dxa"/>
            <w:tcBorders>
              <w:top w:val="nil"/>
              <w:left w:val="nil"/>
              <w:bottom w:val="nil"/>
              <w:right w:val="nil"/>
            </w:tcBorders>
            <w:shd w:val="clear" w:color="auto" w:fill="auto"/>
            <w:noWrap/>
            <w:vAlign w:val="bottom"/>
          </w:tcPr>
          <w:p w14:paraId="120F6BA5" w14:textId="0D10C431"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72.455</w:t>
            </w:r>
          </w:p>
        </w:tc>
        <w:tc>
          <w:tcPr>
            <w:tcW w:w="752" w:type="dxa"/>
            <w:tcBorders>
              <w:top w:val="nil"/>
              <w:left w:val="nil"/>
              <w:bottom w:val="nil"/>
              <w:right w:val="nil"/>
            </w:tcBorders>
            <w:shd w:val="clear" w:color="auto" w:fill="auto"/>
            <w:noWrap/>
            <w:vAlign w:val="bottom"/>
          </w:tcPr>
          <w:p w14:paraId="74A1437F" w14:textId="35132B20"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7.454</w:t>
            </w:r>
          </w:p>
        </w:tc>
        <w:tc>
          <w:tcPr>
            <w:tcW w:w="674" w:type="dxa"/>
            <w:tcBorders>
              <w:top w:val="nil"/>
              <w:left w:val="nil"/>
              <w:bottom w:val="nil"/>
              <w:right w:val="nil"/>
            </w:tcBorders>
            <w:shd w:val="clear" w:color="auto" w:fill="auto"/>
            <w:noWrap/>
            <w:vAlign w:val="bottom"/>
          </w:tcPr>
          <w:p w14:paraId="69A765EE" w14:textId="7771CC79"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5FE52F8" w14:textId="32E3D6AA"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59</w:t>
            </w:r>
          </w:p>
        </w:tc>
        <w:tc>
          <w:tcPr>
            <w:tcW w:w="885" w:type="dxa"/>
            <w:tcBorders>
              <w:top w:val="nil"/>
              <w:left w:val="nil"/>
              <w:bottom w:val="nil"/>
              <w:right w:val="nil"/>
            </w:tcBorders>
            <w:shd w:val="clear" w:color="auto" w:fill="auto"/>
            <w:noWrap/>
            <w:vAlign w:val="bottom"/>
          </w:tcPr>
          <w:p w14:paraId="18C1E96F" w14:textId="6C609AEF" w:rsidR="007648B2" w:rsidRPr="00950E9B" w:rsidRDefault="00B16783"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62250C08" w14:textId="08D6CE78"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424B7E66" w14:textId="40679367"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86.140</w:t>
            </w:r>
          </w:p>
        </w:tc>
      </w:tr>
      <w:tr w:rsidR="007648B2" w:rsidRPr="00950E9B" w14:paraId="0699ED93" w14:textId="77777777" w:rsidTr="00F75788">
        <w:trPr>
          <w:trHeight w:val="113"/>
        </w:trPr>
        <w:tc>
          <w:tcPr>
            <w:tcW w:w="2758" w:type="dxa"/>
            <w:tcBorders>
              <w:top w:val="nil"/>
              <w:left w:val="nil"/>
              <w:bottom w:val="nil"/>
              <w:right w:val="nil"/>
            </w:tcBorders>
            <w:shd w:val="clear" w:color="auto" w:fill="auto"/>
            <w:vAlign w:val="center"/>
            <w:hideMark/>
          </w:tcPr>
          <w:p w14:paraId="6E5D583D"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bottom"/>
          </w:tcPr>
          <w:p w14:paraId="0E0F09EF" w14:textId="2573F178"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1.730</w:t>
            </w:r>
          </w:p>
        </w:tc>
        <w:tc>
          <w:tcPr>
            <w:tcW w:w="863" w:type="dxa"/>
            <w:tcBorders>
              <w:top w:val="nil"/>
              <w:left w:val="nil"/>
              <w:bottom w:val="nil"/>
              <w:right w:val="nil"/>
            </w:tcBorders>
            <w:shd w:val="clear" w:color="auto" w:fill="auto"/>
            <w:noWrap/>
            <w:vAlign w:val="bottom"/>
          </w:tcPr>
          <w:p w14:paraId="71FCCD58" w14:textId="400381EE"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655</w:t>
            </w:r>
          </w:p>
        </w:tc>
        <w:tc>
          <w:tcPr>
            <w:tcW w:w="752" w:type="dxa"/>
            <w:tcBorders>
              <w:top w:val="nil"/>
              <w:left w:val="nil"/>
              <w:bottom w:val="nil"/>
              <w:right w:val="nil"/>
            </w:tcBorders>
            <w:shd w:val="clear" w:color="auto" w:fill="auto"/>
            <w:noWrap/>
            <w:vAlign w:val="bottom"/>
          </w:tcPr>
          <w:p w14:paraId="0A5E99AA" w14:textId="4A9147B9"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A39C96D" w14:textId="4641D6B6"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5F13D0E" w14:textId="5B9DB6B8"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52C00F7C" w14:textId="2215C17B"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2D1EFA3D" w14:textId="67392B78"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1872C91C" w14:textId="36CB360A"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2.385</w:t>
            </w:r>
          </w:p>
        </w:tc>
      </w:tr>
      <w:tr w:rsidR="007648B2" w:rsidRPr="00950E9B" w14:paraId="20E2AA2A" w14:textId="77777777" w:rsidTr="00F75788">
        <w:trPr>
          <w:trHeight w:val="113"/>
        </w:trPr>
        <w:tc>
          <w:tcPr>
            <w:tcW w:w="2758" w:type="dxa"/>
            <w:tcBorders>
              <w:top w:val="nil"/>
              <w:left w:val="nil"/>
              <w:bottom w:val="nil"/>
              <w:right w:val="nil"/>
            </w:tcBorders>
            <w:shd w:val="clear" w:color="auto" w:fill="auto"/>
            <w:vAlign w:val="center"/>
            <w:hideMark/>
          </w:tcPr>
          <w:p w14:paraId="5A3BCEEE" w14:textId="77777777" w:rsidR="007648B2" w:rsidRPr="00950E9B" w:rsidRDefault="007648B2" w:rsidP="007648B2">
            <w:pPr>
              <w:rPr>
                <w:rFonts w:ascii="Arial (Body CS)" w:hAnsi="Arial (Body CS)" w:cs="Calibri"/>
                <w:color w:val="000000"/>
                <w:sz w:val="16"/>
                <w:szCs w:val="16"/>
              </w:rPr>
            </w:pPr>
            <w:r w:rsidRPr="00950E9B">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bottom"/>
          </w:tcPr>
          <w:p w14:paraId="437E78F2" w14:textId="12A3C472"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1.198</w:t>
            </w:r>
          </w:p>
        </w:tc>
        <w:tc>
          <w:tcPr>
            <w:tcW w:w="863" w:type="dxa"/>
            <w:tcBorders>
              <w:top w:val="nil"/>
              <w:left w:val="nil"/>
              <w:bottom w:val="nil"/>
              <w:right w:val="nil"/>
            </w:tcBorders>
            <w:shd w:val="clear" w:color="auto" w:fill="auto"/>
            <w:noWrap/>
            <w:vAlign w:val="bottom"/>
          </w:tcPr>
          <w:p w14:paraId="65F2B8C0" w14:textId="109D06C4"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bottom"/>
          </w:tcPr>
          <w:p w14:paraId="2BA6799D" w14:textId="73195415"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C944A09" w14:textId="2DBBA364"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FE9187B" w14:textId="1277ED40"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85" w:type="dxa"/>
            <w:tcBorders>
              <w:top w:val="nil"/>
              <w:left w:val="nil"/>
              <w:bottom w:val="nil"/>
              <w:right w:val="nil"/>
            </w:tcBorders>
            <w:shd w:val="clear" w:color="auto" w:fill="auto"/>
            <w:noWrap/>
            <w:vAlign w:val="bottom"/>
          </w:tcPr>
          <w:p w14:paraId="3C5CFF06" w14:textId="1DD57363"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56B068F0" w14:textId="20B86D37" w:rsidR="007648B2" w:rsidRPr="00950E9B" w:rsidRDefault="007648B2"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w:t>
            </w:r>
          </w:p>
        </w:tc>
        <w:tc>
          <w:tcPr>
            <w:tcW w:w="867" w:type="dxa"/>
            <w:tcBorders>
              <w:top w:val="nil"/>
              <w:left w:val="nil"/>
              <w:bottom w:val="nil"/>
              <w:right w:val="nil"/>
            </w:tcBorders>
            <w:shd w:val="clear" w:color="auto" w:fill="auto"/>
            <w:noWrap/>
            <w:vAlign w:val="bottom"/>
          </w:tcPr>
          <w:p w14:paraId="48B69E45" w14:textId="5B78CF8D" w:rsidR="007648B2" w:rsidRPr="00950E9B" w:rsidRDefault="00153C90" w:rsidP="00AC0272">
            <w:pPr>
              <w:jc w:val="right"/>
              <w:rPr>
                <w:rFonts w:ascii="Arial (Body CS)" w:hAnsi="Arial (Body CS)" w:cs="Calibri"/>
                <w:color w:val="000000"/>
                <w:sz w:val="16"/>
                <w:szCs w:val="16"/>
              </w:rPr>
            </w:pPr>
            <w:r w:rsidRPr="00950E9B">
              <w:rPr>
                <w:rFonts w:asciiTheme="minorBidi" w:hAnsiTheme="minorBidi" w:cstheme="minorBidi"/>
                <w:color w:val="000000"/>
                <w:sz w:val="16"/>
                <w:szCs w:val="16"/>
              </w:rPr>
              <w:t>1.198</w:t>
            </w:r>
          </w:p>
        </w:tc>
      </w:tr>
      <w:tr w:rsidR="00666A42" w:rsidRPr="00950E9B" w14:paraId="3B1DC292"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32A6D2B8" w14:textId="77777777" w:rsidR="00666A42" w:rsidRPr="00950E9B" w:rsidRDefault="00666A42">
            <w:pPr>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44EE9EEE" w14:textId="2B737E03" w:rsidR="00666A42" w:rsidRPr="00950E9B"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53F23F" w14:textId="21C8B279" w:rsidR="00666A42" w:rsidRPr="00950E9B" w:rsidRDefault="00666A42" w:rsidP="00AC027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5C810FEF" w14:textId="1109031A" w:rsidR="00666A42" w:rsidRPr="00950E9B"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E4D34BD" w14:textId="67610BA7" w:rsidR="00666A42" w:rsidRPr="00950E9B"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2ED2C99" w14:textId="2B11DD3C" w:rsidR="00666A42" w:rsidRPr="00950E9B" w:rsidRDefault="00666A42" w:rsidP="00AC0272">
            <w:pPr>
              <w:jc w:val="right"/>
              <w:rPr>
                <w:rFonts w:ascii="Arial (Body CS)" w:hAnsi="Arial (Body CS)" w:cs="Calibri"/>
                <w:color w:val="000000"/>
                <w:sz w:val="16"/>
                <w:szCs w:val="16"/>
              </w:rPr>
            </w:pPr>
          </w:p>
        </w:tc>
        <w:tc>
          <w:tcPr>
            <w:tcW w:w="885" w:type="dxa"/>
            <w:tcBorders>
              <w:top w:val="nil"/>
              <w:left w:val="nil"/>
              <w:bottom w:val="single" w:sz="8" w:space="0" w:color="auto"/>
              <w:right w:val="nil"/>
            </w:tcBorders>
            <w:shd w:val="clear" w:color="auto" w:fill="auto"/>
            <w:noWrap/>
            <w:vAlign w:val="bottom"/>
          </w:tcPr>
          <w:p w14:paraId="6FD4BFAC" w14:textId="626A8234" w:rsidR="00666A42" w:rsidRPr="00950E9B" w:rsidRDefault="00666A42" w:rsidP="00AC027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4FCA1E5F" w14:textId="014C2D17" w:rsidR="00666A42" w:rsidRPr="00950E9B" w:rsidRDefault="00666A42" w:rsidP="00AC0272">
            <w:pPr>
              <w:jc w:val="right"/>
              <w:rPr>
                <w:rFonts w:ascii="Arial (Body CS)" w:hAnsi="Arial (Body CS)" w:cs="Calibri"/>
                <w:color w:val="000000"/>
                <w:sz w:val="16"/>
                <w:szCs w:val="16"/>
              </w:rPr>
            </w:pPr>
          </w:p>
        </w:tc>
        <w:tc>
          <w:tcPr>
            <w:tcW w:w="867" w:type="dxa"/>
            <w:tcBorders>
              <w:top w:val="nil"/>
              <w:left w:val="nil"/>
              <w:bottom w:val="single" w:sz="8" w:space="0" w:color="auto"/>
              <w:right w:val="nil"/>
            </w:tcBorders>
            <w:shd w:val="clear" w:color="auto" w:fill="auto"/>
            <w:noWrap/>
            <w:vAlign w:val="bottom"/>
          </w:tcPr>
          <w:p w14:paraId="17FC0A24" w14:textId="4411FE0E" w:rsidR="00666A42" w:rsidRPr="00950E9B" w:rsidRDefault="00666A42" w:rsidP="00AC0272">
            <w:pPr>
              <w:jc w:val="right"/>
              <w:rPr>
                <w:rFonts w:ascii="Arial (Body CS)" w:hAnsi="Arial (Body CS)" w:cs="Calibri"/>
                <w:color w:val="000000"/>
                <w:sz w:val="16"/>
                <w:szCs w:val="16"/>
              </w:rPr>
            </w:pPr>
          </w:p>
        </w:tc>
      </w:tr>
      <w:tr w:rsidR="007648B2" w:rsidRPr="00950E9B" w14:paraId="7CAFCCCF"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7FBE3D6B" w14:textId="77777777" w:rsidR="007648B2" w:rsidRPr="00950E9B" w:rsidRDefault="007648B2" w:rsidP="007648B2">
            <w:pPr>
              <w:rPr>
                <w:rFonts w:ascii="Arial (Body CS)" w:hAnsi="Arial (Body CS)" w:cs="Calibri"/>
                <w:b/>
                <w:bCs/>
                <w:color w:val="000000"/>
                <w:sz w:val="16"/>
                <w:szCs w:val="16"/>
              </w:rPr>
            </w:pPr>
            <w:r w:rsidRPr="00950E9B">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40471EAB" w14:textId="5E44403C"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13.065</w:t>
            </w:r>
          </w:p>
        </w:tc>
        <w:tc>
          <w:tcPr>
            <w:tcW w:w="863" w:type="dxa"/>
            <w:tcBorders>
              <w:top w:val="nil"/>
              <w:left w:val="nil"/>
              <w:bottom w:val="single" w:sz="8" w:space="0" w:color="auto"/>
              <w:right w:val="nil"/>
            </w:tcBorders>
            <w:shd w:val="clear" w:color="auto" w:fill="auto"/>
            <w:noWrap/>
            <w:vAlign w:val="bottom"/>
          </w:tcPr>
          <w:p w14:paraId="03705613" w14:textId="6F346DF6"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101.866</w:t>
            </w:r>
          </w:p>
        </w:tc>
        <w:tc>
          <w:tcPr>
            <w:tcW w:w="752" w:type="dxa"/>
            <w:tcBorders>
              <w:top w:val="nil"/>
              <w:left w:val="nil"/>
              <w:bottom w:val="single" w:sz="8" w:space="0" w:color="auto"/>
              <w:right w:val="nil"/>
            </w:tcBorders>
            <w:shd w:val="clear" w:color="auto" w:fill="auto"/>
            <w:noWrap/>
            <w:vAlign w:val="bottom"/>
          </w:tcPr>
          <w:p w14:paraId="07A2C31D" w14:textId="50B8A333"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9.299</w:t>
            </w:r>
          </w:p>
        </w:tc>
        <w:tc>
          <w:tcPr>
            <w:tcW w:w="674" w:type="dxa"/>
            <w:tcBorders>
              <w:top w:val="nil"/>
              <w:left w:val="nil"/>
              <w:bottom w:val="single" w:sz="8" w:space="0" w:color="auto"/>
              <w:right w:val="nil"/>
            </w:tcBorders>
            <w:shd w:val="clear" w:color="auto" w:fill="auto"/>
            <w:noWrap/>
            <w:vAlign w:val="bottom"/>
          </w:tcPr>
          <w:p w14:paraId="0A23E975" w14:textId="4F95C9D5" w:rsidR="007648B2" w:rsidRPr="00950E9B" w:rsidRDefault="007648B2"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EBFF0A4" w14:textId="4455B391"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579</w:t>
            </w:r>
          </w:p>
        </w:tc>
        <w:tc>
          <w:tcPr>
            <w:tcW w:w="885" w:type="dxa"/>
            <w:tcBorders>
              <w:top w:val="nil"/>
              <w:left w:val="nil"/>
              <w:bottom w:val="single" w:sz="8" w:space="0" w:color="auto"/>
              <w:right w:val="nil"/>
            </w:tcBorders>
            <w:shd w:val="clear" w:color="auto" w:fill="auto"/>
            <w:noWrap/>
            <w:vAlign w:val="bottom"/>
          </w:tcPr>
          <w:p w14:paraId="447F93D4" w14:textId="3CA9750B"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158</w:t>
            </w:r>
          </w:p>
        </w:tc>
        <w:tc>
          <w:tcPr>
            <w:tcW w:w="930" w:type="dxa"/>
            <w:tcBorders>
              <w:top w:val="nil"/>
              <w:left w:val="nil"/>
              <w:bottom w:val="single" w:sz="8" w:space="0" w:color="auto"/>
              <w:right w:val="nil"/>
            </w:tcBorders>
            <w:shd w:val="clear" w:color="auto" w:fill="auto"/>
            <w:noWrap/>
            <w:vAlign w:val="bottom"/>
          </w:tcPr>
          <w:p w14:paraId="6D56F418" w14:textId="5E867BBB" w:rsidR="007648B2" w:rsidRPr="00950E9B" w:rsidRDefault="007648B2"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w:t>
            </w:r>
          </w:p>
        </w:tc>
        <w:tc>
          <w:tcPr>
            <w:tcW w:w="867" w:type="dxa"/>
            <w:tcBorders>
              <w:top w:val="nil"/>
              <w:left w:val="nil"/>
              <w:bottom w:val="single" w:sz="8" w:space="0" w:color="auto"/>
              <w:right w:val="nil"/>
            </w:tcBorders>
            <w:shd w:val="clear" w:color="auto" w:fill="auto"/>
            <w:noWrap/>
            <w:vAlign w:val="bottom"/>
          </w:tcPr>
          <w:p w14:paraId="3BDF32E2" w14:textId="1BB5C0B4"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124.967</w:t>
            </w:r>
          </w:p>
        </w:tc>
      </w:tr>
      <w:tr w:rsidR="00666A42" w:rsidRPr="00950E9B" w14:paraId="7ED65AF2" w14:textId="77777777" w:rsidTr="00F75788">
        <w:trPr>
          <w:trHeight w:val="113"/>
        </w:trPr>
        <w:tc>
          <w:tcPr>
            <w:tcW w:w="2758" w:type="dxa"/>
            <w:tcBorders>
              <w:top w:val="nil"/>
              <w:left w:val="nil"/>
              <w:bottom w:val="single" w:sz="8" w:space="0" w:color="auto"/>
              <w:right w:val="nil"/>
            </w:tcBorders>
            <w:shd w:val="clear" w:color="auto" w:fill="auto"/>
            <w:vAlign w:val="center"/>
            <w:hideMark/>
          </w:tcPr>
          <w:p w14:paraId="7F5110B0" w14:textId="77777777" w:rsidR="00666A42" w:rsidRPr="00950E9B" w:rsidRDefault="00666A42">
            <w:pPr>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63FA3AED" w14:textId="1F297828" w:rsidR="00666A42" w:rsidRPr="00950E9B" w:rsidRDefault="00666A42" w:rsidP="00AC027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B39435" w14:textId="6EDFEA39" w:rsidR="00666A42" w:rsidRPr="00950E9B" w:rsidRDefault="00666A42" w:rsidP="00AC0272">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bottom"/>
          </w:tcPr>
          <w:p w14:paraId="31495D44" w14:textId="5AA108EA" w:rsidR="00666A42" w:rsidRPr="00950E9B" w:rsidRDefault="00666A42" w:rsidP="00AC027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668BD364" w14:textId="7EF6BC41" w:rsidR="00666A42" w:rsidRPr="00950E9B" w:rsidRDefault="00666A42" w:rsidP="00AC027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1D398D6E" w14:textId="0B3B59F5" w:rsidR="00666A42" w:rsidRPr="00950E9B" w:rsidRDefault="00666A42" w:rsidP="00AC0272">
            <w:pPr>
              <w:jc w:val="right"/>
              <w:rPr>
                <w:rFonts w:ascii="Arial (Body CS)" w:hAnsi="Arial (Body CS)" w:cs="Calibri"/>
                <w:b/>
                <w:bCs/>
                <w:color w:val="000000"/>
                <w:sz w:val="16"/>
                <w:szCs w:val="16"/>
              </w:rPr>
            </w:pPr>
          </w:p>
        </w:tc>
        <w:tc>
          <w:tcPr>
            <w:tcW w:w="885" w:type="dxa"/>
            <w:tcBorders>
              <w:top w:val="nil"/>
              <w:left w:val="nil"/>
              <w:bottom w:val="single" w:sz="8" w:space="0" w:color="auto"/>
              <w:right w:val="nil"/>
            </w:tcBorders>
            <w:shd w:val="clear" w:color="auto" w:fill="auto"/>
            <w:noWrap/>
            <w:vAlign w:val="bottom"/>
          </w:tcPr>
          <w:p w14:paraId="43F3703B" w14:textId="1266C25E" w:rsidR="00666A42" w:rsidRPr="00950E9B" w:rsidRDefault="00666A42" w:rsidP="00AC0272">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bottom"/>
          </w:tcPr>
          <w:p w14:paraId="6D2554E8" w14:textId="6B11513F" w:rsidR="00666A42" w:rsidRPr="00950E9B" w:rsidRDefault="00666A42" w:rsidP="00AC0272">
            <w:pPr>
              <w:jc w:val="right"/>
              <w:rPr>
                <w:rFonts w:ascii="Arial (Body CS)" w:hAnsi="Arial (Body CS)" w:cs="Calibri"/>
                <w:b/>
                <w:bCs/>
                <w:color w:val="000000"/>
                <w:sz w:val="16"/>
                <w:szCs w:val="16"/>
              </w:rPr>
            </w:pPr>
          </w:p>
        </w:tc>
        <w:tc>
          <w:tcPr>
            <w:tcW w:w="867" w:type="dxa"/>
            <w:tcBorders>
              <w:top w:val="nil"/>
              <w:left w:val="nil"/>
              <w:bottom w:val="single" w:sz="8" w:space="0" w:color="auto"/>
              <w:right w:val="nil"/>
            </w:tcBorders>
            <w:shd w:val="clear" w:color="auto" w:fill="auto"/>
            <w:noWrap/>
            <w:vAlign w:val="bottom"/>
          </w:tcPr>
          <w:p w14:paraId="4C374171" w14:textId="13E248D8" w:rsidR="00666A42" w:rsidRPr="00950E9B" w:rsidRDefault="00666A42" w:rsidP="00AC0272">
            <w:pPr>
              <w:jc w:val="right"/>
              <w:rPr>
                <w:rFonts w:ascii="Arial (Body CS)" w:hAnsi="Arial (Body CS)" w:cs="Calibri"/>
                <w:b/>
                <w:bCs/>
                <w:color w:val="000000"/>
                <w:sz w:val="16"/>
                <w:szCs w:val="16"/>
              </w:rPr>
            </w:pPr>
          </w:p>
        </w:tc>
      </w:tr>
      <w:tr w:rsidR="007648B2" w:rsidRPr="00950E9B" w14:paraId="14C89617" w14:textId="77777777" w:rsidTr="00F75788">
        <w:trPr>
          <w:trHeight w:val="113"/>
        </w:trPr>
        <w:tc>
          <w:tcPr>
            <w:tcW w:w="2758" w:type="dxa"/>
            <w:tcBorders>
              <w:top w:val="nil"/>
              <w:left w:val="nil"/>
              <w:bottom w:val="double" w:sz="6" w:space="0" w:color="auto"/>
              <w:right w:val="nil"/>
            </w:tcBorders>
            <w:shd w:val="clear" w:color="auto" w:fill="auto"/>
            <w:vAlign w:val="center"/>
            <w:hideMark/>
          </w:tcPr>
          <w:p w14:paraId="006C0063" w14:textId="77777777" w:rsidR="007648B2" w:rsidRPr="00950E9B" w:rsidRDefault="007648B2" w:rsidP="007648B2">
            <w:pPr>
              <w:rPr>
                <w:rFonts w:ascii="Arial (Body CS)" w:hAnsi="Arial (Body CS)" w:cs="Calibri"/>
                <w:b/>
                <w:bCs/>
                <w:color w:val="000000"/>
                <w:sz w:val="16"/>
                <w:szCs w:val="16"/>
              </w:rPr>
            </w:pPr>
            <w:r w:rsidRPr="00950E9B">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4A577CDA" w14:textId="04CD04BA"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296.090</w:t>
            </w:r>
          </w:p>
        </w:tc>
        <w:tc>
          <w:tcPr>
            <w:tcW w:w="863" w:type="dxa"/>
            <w:tcBorders>
              <w:top w:val="nil"/>
              <w:left w:val="nil"/>
              <w:bottom w:val="double" w:sz="6" w:space="0" w:color="auto"/>
              <w:right w:val="nil"/>
            </w:tcBorders>
            <w:shd w:val="clear" w:color="auto" w:fill="auto"/>
            <w:noWrap/>
            <w:vAlign w:val="bottom"/>
          </w:tcPr>
          <w:p w14:paraId="195D9B74" w14:textId="3203065E"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693.818</w:t>
            </w:r>
          </w:p>
        </w:tc>
        <w:tc>
          <w:tcPr>
            <w:tcW w:w="752" w:type="dxa"/>
            <w:tcBorders>
              <w:top w:val="nil"/>
              <w:left w:val="nil"/>
              <w:bottom w:val="double" w:sz="6" w:space="0" w:color="auto"/>
              <w:right w:val="nil"/>
            </w:tcBorders>
            <w:shd w:val="clear" w:color="auto" w:fill="auto"/>
            <w:noWrap/>
            <w:vAlign w:val="bottom"/>
          </w:tcPr>
          <w:p w14:paraId="3721716E" w14:textId="02CFE9F9"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124.165</w:t>
            </w:r>
          </w:p>
        </w:tc>
        <w:tc>
          <w:tcPr>
            <w:tcW w:w="674" w:type="dxa"/>
            <w:tcBorders>
              <w:top w:val="nil"/>
              <w:left w:val="nil"/>
              <w:bottom w:val="double" w:sz="6" w:space="0" w:color="auto"/>
              <w:right w:val="nil"/>
            </w:tcBorders>
            <w:shd w:val="clear" w:color="auto" w:fill="auto"/>
            <w:noWrap/>
            <w:vAlign w:val="bottom"/>
          </w:tcPr>
          <w:p w14:paraId="19095CF5" w14:textId="6685FCBE" w:rsidR="007648B2" w:rsidRPr="00950E9B" w:rsidRDefault="007648B2"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bottom"/>
          </w:tcPr>
          <w:p w14:paraId="173FEE3C" w14:textId="11141EC9"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10.023</w:t>
            </w:r>
          </w:p>
        </w:tc>
        <w:tc>
          <w:tcPr>
            <w:tcW w:w="885" w:type="dxa"/>
            <w:tcBorders>
              <w:top w:val="nil"/>
              <w:left w:val="nil"/>
              <w:bottom w:val="double" w:sz="6" w:space="0" w:color="auto"/>
              <w:right w:val="nil"/>
            </w:tcBorders>
            <w:shd w:val="clear" w:color="auto" w:fill="auto"/>
            <w:noWrap/>
            <w:vAlign w:val="bottom"/>
          </w:tcPr>
          <w:p w14:paraId="0AA3355D" w14:textId="4BD7362B"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13.872</w:t>
            </w:r>
          </w:p>
        </w:tc>
        <w:tc>
          <w:tcPr>
            <w:tcW w:w="930" w:type="dxa"/>
            <w:tcBorders>
              <w:top w:val="nil"/>
              <w:left w:val="nil"/>
              <w:bottom w:val="double" w:sz="6" w:space="0" w:color="auto"/>
              <w:right w:val="nil"/>
            </w:tcBorders>
            <w:shd w:val="clear" w:color="auto" w:fill="auto"/>
            <w:noWrap/>
            <w:vAlign w:val="bottom"/>
          </w:tcPr>
          <w:p w14:paraId="3242E1CA" w14:textId="2D87E9FB" w:rsidR="007648B2" w:rsidRPr="00950E9B" w:rsidRDefault="007648B2"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w:t>
            </w:r>
          </w:p>
        </w:tc>
        <w:tc>
          <w:tcPr>
            <w:tcW w:w="867" w:type="dxa"/>
            <w:tcBorders>
              <w:top w:val="nil"/>
              <w:left w:val="nil"/>
              <w:bottom w:val="double" w:sz="6" w:space="0" w:color="auto"/>
              <w:right w:val="nil"/>
            </w:tcBorders>
            <w:shd w:val="clear" w:color="auto" w:fill="auto"/>
            <w:noWrap/>
            <w:vAlign w:val="bottom"/>
          </w:tcPr>
          <w:p w14:paraId="4ADCD447" w14:textId="2333F4E7" w:rsidR="007648B2" w:rsidRPr="00950E9B" w:rsidRDefault="00153C90" w:rsidP="00AC0272">
            <w:pPr>
              <w:jc w:val="right"/>
              <w:rPr>
                <w:rFonts w:ascii="Arial (Body CS)" w:hAnsi="Arial (Body CS)" w:cs="Calibri"/>
                <w:b/>
                <w:bCs/>
                <w:color w:val="000000"/>
                <w:sz w:val="16"/>
                <w:szCs w:val="16"/>
              </w:rPr>
            </w:pPr>
            <w:r w:rsidRPr="00950E9B">
              <w:rPr>
                <w:rFonts w:asciiTheme="minorBidi" w:hAnsiTheme="minorBidi" w:cstheme="minorBidi"/>
                <w:b/>
                <w:bCs/>
                <w:color w:val="000000"/>
                <w:sz w:val="16"/>
                <w:szCs w:val="16"/>
              </w:rPr>
              <w:t>1.137.968</w:t>
            </w:r>
          </w:p>
        </w:tc>
      </w:tr>
    </w:tbl>
    <w:p w14:paraId="5DCFF6FA" w14:textId="59073040" w:rsidR="007B60D0" w:rsidRPr="00950E9B" w:rsidRDefault="007B60D0" w:rsidP="00666A42">
      <w:pPr>
        <w:autoSpaceDE w:val="0"/>
        <w:autoSpaceDN w:val="0"/>
        <w:adjustRightInd w:val="0"/>
        <w:jc w:val="both"/>
        <w:rPr>
          <w:rFonts w:ascii="Arial" w:hAnsi="Arial" w:cs="Arial"/>
          <w:b/>
          <w:bCs/>
          <w:iCs/>
          <w:sz w:val="20"/>
          <w:szCs w:val="20"/>
        </w:rPr>
      </w:pPr>
    </w:p>
    <w:p w14:paraId="03D2E045" w14:textId="77777777" w:rsidR="007B60D0" w:rsidRPr="00950E9B" w:rsidRDefault="007B60D0">
      <w:pPr>
        <w:rPr>
          <w:rFonts w:ascii="Arial" w:hAnsi="Arial" w:cs="Arial"/>
          <w:b/>
          <w:bCs/>
          <w:iCs/>
          <w:sz w:val="20"/>
          <w:szCs w:val="20"/>
        </w:rPr>
      </w:pPr>
      <w:r w:rsidRPr="00950E9B">
        <w:rPr>
          <w:rFonts w:ascii="Arial" w:hAnsi="Arial" w:cs="Arial"/>
          <w:b/>
          <w:bCs/>
          <w:iCs/>
          <w:sz w:val="20"/>
          <w:szCs w:val="20"/>
        </w:rPr>
        <w:br w:type="page"/>
      </w:r>
    </w:p>
    <w:p w14:paraId="62B74056" w14:textId="346482DA" w:rsidR="00084C40" w:rsidRPr="00950E9B"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950E9B">
        <w:rPr>
          <w:rFonts w:ascii="Arial" w:hAnsi="Arial" w:cs="Arial"/>
          <w:b/>
          <w:sz w:val="20"/>
          <w:szCs w:val="20"/>
        </w:rPr>
        <w:lastRenderedPageBreak/>
        <w:t>IV.</w:t>
      </w:r>
      <w:r w:rsidRPr="00950E9B">
        <w:rPr>
          <w:rFonts w:ascii="Arial" w:hAnsi="Arial" w:cs="Arial"/>
          <w:b/>
          <w:sz w:val="20"/>
          <w:szCs w:val="20"/>
        </w:rPr>
        <w:tab/>
      </w:r>
      <w:r w:rsidR="00E72407"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2B2C11EA" w14:textId="77777777" w:rsidR="00084C40" w:rsidRPr="00950E9B" w:rsidRDefault="00084C40" w:rsidP="00084C40">
      <w:pPr>
        <w:pStyle w:val="ListeParagraf"/>
        <w:autoSpaceDE w:val="0"/>
        <w:autoSpaceDN w:val="0"/>
        <w:adjustRightInd w:val="0"/>
        <w:ind w:left="720"/>
        <w:jc w:val="both"/>
        <w:rPr>
          <w:rFonts w:ascii="Arial" w:eastAsia="Arial Unicode MS" w:hAnsi="Arial" w:cs="Arial"/>
          <w:b/>
          <w:sz w:val="20"/>
          <w:szCs w:val="20"/>
        </w:rPr>
      </w:pPr>
    </w:p>
    <w:p w14:paraId="54B7FC59" w14:textId="1161472D" w:rsidR="00084C40" w:rsidRPr="00950E9B" w:rsidRDefault="00084C40" w:rsidP="00084C40">
      <w:pPr>
        <w:autoSpaceDE w:val="0"/>
        <w:autoSpaceDN w:val="0"/>
        <w:adjustRightInd w:val="0"/>
        <w:ind w:left="9" w:hanging="531"/>
        <w:jc w:val="both"/>
        <w:rPr>
          <w:rFonts w:ascii="Arial" w:eastAsia="Arial Unicode MS" w:hAnsi="Arial" w:cs="Arial"/>
          <w:b/>
          <w:sz w:val="20"/>
          <w:szCs w:val="20"/>
        </w:rPr>
      </w:pPr>
      <w:r w:rsidRPr="00950E9B">
        <w:rPr>
          <w:rFonts w:ascii="Arial" w:eastAsia="Arial Unicode MS" w:hAnsi="Arial" w:cs="Arial"/>
          <w:b/>
          <w:sz w:val="20"/>
          <w:szCs w:val="20"/>
        </w:rPr>
        <w:t>2.</w:t>
      </w:r>
      <w:r w:rsidRPr="00950E9B">
        <w:rPr>
          <w:rFonts w:ascii="Arial" w:eastAsia="Arial Unicode MS" w:hAnsi="Arial" w:cs="Arial"/>
          <w:b/>
          <w:sz w:val="20"/>
          <w:szCs w:val="20"/>
        </w:rPr>
        <w:tab/>
        <w:t>Kar payı giderlerine ilişkin bilgiler (devamı):</w:t>
      </w:r>
    </w:p>
    <w:p w14:paraId="25F704DE" w14:textId="77777777" w:rsidR="00E04491" w:rsidRPr="00950E9B" w:rsidRDefault="00E04491" w:rsidP="00E04491">
      <w:pPr>
        <w:spacing w:after="120"/>
        <w:ind w:left="-567"/>
        <w:rPr>
          <w:rFonts w:asciiTheme="minorBidi" w:hAnsiTheme="minorBidi" w:cstheme="minorBidi"/>
          <w:b/>
          <w:color w:val="000000" w:themeColor="text1"/>
          <w:sz w:val="20"/>
          <w:szCs w:val="22"/>
        </w:rPr>
      </w:pPr>
    </w:p>
    <w:p w14:paraId="790DC628" w14:textId="5F0496CE" w:rsidR="00E04491" w:rsidRPr="00950E9B" w:rsidRDefault="00E04491" w:rsidP="00084C40">
      <w:pPr>
        <w:spacing w:after="120"/>
        <w:rPr>
          <w:rFonts w:asciiTheme="minorBidi" w:hAnsiTheme="minorBidi" w:cstheme="minorBidi"/>
          <w:b/>
          <w:color w:val="000000" w:themeColor="text1"/>
          <w:sz w:val="18"/>
          <w:szCs w:val="20"/>
        </w:rPr>
      </w:pPr>
      <w:r w:rsidRPr="00950E9B">
        <w:rPr>
          <w:rFonts w:asciiTheme="minorBidi" w:hAnsiTheme="minorBidi" w:cstheme="minorBidi"/>
          <w:b/>
          <w:color w:val="000000" w:themeColor="text1"/>
          <w:sz w:val="20"/>
          <w:szCs w:val="22"/>
        </w:rPr>
        <w:t>a.</w:t>
      </w:r>
      <w:r w:rsidRPr="00950E9B">
        <w:rPr>
          <w:rFonts w:asciiTheme="minorBidi" w:hAnsiTheme="minorBidi" w:cstheme="minorBidi"/>
          <w:b/>
          <w:color w:val="000000" w:themeColor="text1"/>
          <w:sz w:val="20"/>
          <w:szCs w:val="22"/>
        </w:rPr>
        <w:tab/>
        <w:t>Katılma hesaplarına ödenen kâr paylarının vade yapısına göre gösterimi</w:t>
      </w:r>
      <w:r w:rsidR="00084C40" w:rsidRPr="00950E9B">
        <w:rPr>
          <w:rFonts w:asciiTheme="minorBidi" w:hAnsiTheme="minorBidi" w:cstheme="minorBidi"/>
          <w:b/>
          <w:color w:val="000000" w:themeColor="text1"/>
          <w:sz w:val="20"/>
          <w:szCs w:val="22"/>
        </w:rPr>
        <w:t xml:space="preserve"> (devamı):</w:t>
      </w:r>
    </w:p>
    <w:tbl>
      <w:tblPr>
        <w:tblW w:w="9257" w:type="dxa"/>
        <w:tblCellMar>
          <w:left w:w="70" w:type="dxa"/>
          <w:right w:w="70" w:type="dxa"/>
        </w:tblCellMar>
        <w:tblLook w:val="04A0" w:firstRow="1" w:lastRow="0" w:firstColumn="1" w:lastColumn="0" w:noHBand="0" w:noVBand="1"/>
      </w:tblPr>
      <w:tblGrid>
        <w:gridCol w:w="2632"/>
        <w:gridCol w:w="863"/>
        <w:gridCol w:w="863"/>
        <w:gridCol w:w="752"/>
        <w:gridCol w:w="674"/>
        <w:gridCol w:w="674"/>
        <w:gridCol w:w="1006"/>
        <w:gridCol w:w="930"/>
        <w:gridCol w:w="863"/>
      </w:tblGrid>
      <w:tr w:rsidR="00281305" w:rsidRPr="00950E9B" w14:paraId="7013B169" w14:textId="77777777" w:rsidTr="00AC0272">
        <w:trPr>
          <w:trHeight w:val="113"/>
        </w:trPr>
        <w:tc>
          <w:tcPr>
            <w:tcW w:w="2632" w:type="dxa"/>
            <w:tcBorders>
              <w:top w:val="single" w:sz="8" w:space="0" w:color="auto"/>
              <w:left w:val="nil"/>
              <w:bottom w:val="single" w:sz="8" w:space="0" w:color="auto"/>
              <w:right w:val="nil"/>
            </w:tcBorders>
            <w:shd w:val="clear" w:color="auto" w:fill="auto"/>
            <w:vAlign w:val="center"/>
            <w:hideMark/>
          </w:tcPr>
          <w:p w14:paraId="2859DF8E" w14:textId="754480DF" w:rsidR="00281305" w:rsidRPr="00950E9B" w:rsidRDefault="00BE0228" w:rsidP="000A241E">
            <w:pPr>
              <w:rPr>
                <w:rFonts w:ascii="Arial (Body CS)" w:hAnsi="Arial (Body CS)" w:cs="Calibri"/>
                <w:b/>
                <w:bCs/>
                <w:color w:val="000000"/>
                <w:sz w:val="16"/>
                <w:szCs w:val="16"/>
              </w:rPr>
            </w:pPr>
            <w:r w:rsidRPr="00950E9B">
              <w:rPr>
                <w:rFonts w:ascii="Arial (Body CS)" w:hAnsi="Arial (Body CS)" w:cs="Calibri"/>
                <w:b/>
                <w:bCs/>
                <w:color w:val="000000"/>
                <w:sz w:val="16"/>
                <w:szCs w:val="16"/>
              </w:rPr>
              <w:t xml:space="preserve">Önceki </w:t>
            </w:r>
            <w:r w:rsidR="00281305" w:rsidRPr="00950E9B">
              <w:rPr>
                <w:rFonts w:ascii="Arial (Body CS)" w:hAnsi="Arial (Body CS)" w:cs="Calibri"/>
                <w:b/>
                <w:bCs/>
                <w:color w:val="000000"/>
                <w:sz w:val="16"/>
                <w:szCs w:val="16"/>
              </w:rPr>
              <w:t>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950E9B" w:rsidRDefault="00281305" w:rsidP="000A241E">
            <w:pPr>
              <w:jc w:val="center"/>
              <w:rPr>
                <w:rFonts w:ascii="Arial (Body CS)" w:hAnsi="Arial (Body CS)" w:cs="Calibri"/>
                <w:b/>
                <w:bCs/>
                <w:color w:val="000000"/>
                <w:sz w:val="16"/>
                <w:szCs w:val="16"/>
              </w:rPr>
            </w:pPr>
            <w:r w:rsidRPr="00950E9B">
              <w:rPr>
                <w:rFonts w:ascii="Arial (Body CS)" w:hAnsi="Arial (Body CS)" w:cs="Calibri"/>
                <w:b/>
                <w:bCs/>
                <w:color w:val="000000"/>
                <w:sz w:val="16"/>
                <w:szCs w:val="16"/>
              </w:rPr>
              <w:t>Katılma hesapları</w:t>
            </w:r>
          </w:p>
        </w:tc>
      </w:tr>
      <w:tr w:rsidR="00281305" w:rsidRPr="00950E9B" w14:paraId="5B735A6F" w14:textId="77777777" w:rsidTr="00AC0272">
        <w:trPr>
          <w:trHeight w:val="113"/>
        </w:trPr>
        <w:tc>
          <w:tcPr>
            <w:tcW w:w="2632" w:type="dxa"/>
            <w:vMerge w:val="restart"/>
            <w:tcBorders>
              <w:top w:val="nil"/>
              <w:left w:val="nil"/>
              <w:bottom w:val="single" w:sz="8" w:space="0" w:color="000000"/>
              <w:right w:val="nil"/>
            </w:tcBorders>
            <w:shd w:val="clear" w:color="auto" w:fill="auto"/>
            <w:vAlign w:val="center"/>
            <w:hideMark/>
          </w:tcPr>
          <w:p w14:paraId="3E89F9A6" w14:textId="77777777" w:rsidR="00281305" w:rsidRPr="00950E9B" w:rsidRDefault="00281305" w:rsidP="000A241E">
            <w:pPr>
              <w:rPr>
                <w:rFonts w:ascii="Arial (Body CS)" w:hAnsi="Arial (Body CS)" w:cs="Calibri"/>
                <w:b/>
                <w:bCs/>
                <w:color w:val="000000"/>
                <w:sz w:val="16"/>
                <w:szCs w:val="16"/>
              </w:rPr>
            </w:pPr>
            <w:r w:rsidRPr="00950E9B">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950E9B"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950E9B" w:rsidRDefault="00281305" w:rsidP="000A241E">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 </w:t>
            </w:r>
          </w:p>
        </w:tc>
      </w:tr>
      <w:tr w:rsidR="00281305" w:rsidRPr="00950E9B" w14:paraId="29169B12" w14:textId="77777777" w:rsidTr="00AC0272">
        <w:trPr>
          <w:trHeight w:val="113"/>
        </w:trPr>
        <w:tc>
          <w:tcPr>
            <w:tcW w:w="2632" w:type="dxa"/>
            <w:vMerge/>
            <w:tcBorders>
              <w:top w:val="nil"/>
              <w:left w:val="nil"/>
              <w:bottom w:val="single" w:sz="8" w:space="0" w:color="000000"/>
              <w:right w:val="nil"/>
            </w:tcBorders>
            <w:vAlign w:val="center"/>
            <w:hideMark/>
          </w:tcPr>
          <w:p w14:paraId="73612ACA" w14:textId="77777777" w:rsidR="00281305" w:rsidRPr="00950E9B"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71B378BF"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bottom"/>
            <w:hideMark/>
          </w:tcPr>
          <w:p w14:paraId="0D2C30D9"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bottom"/>
            <w:hideMark/>
          </w:tcPr>
          <w:p w14:paraId="735AB93D"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bottom"/>
            <w:hideMark/>
          </w:tcPr>
          <w:p w14:paraId="7A815324"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bottom"/>
            <w:hideMark/>
          </w:tcPr>
          <w:p w14:paraId="4E5F8131"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bottom"/>
            <w:hideMark/>
          </w:tcPr>
          <w:p w14:paraId="40EC0B0B"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bottom"/>
            <w:hideMark/>
          </w:tcPr>
          <w:p w14:paraId="3A708175"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bottom"/>
            <w:hideMark/>
          </w:tcPr>
          <w:p w14:paraId="092344E4" w14:textId="77777777" w:rsidR="00281305" w:rsidRPr="00950E9B" w:rsidRDefault="00281305" w:rsidP="00AC0272">
            <w:pPr>
              <w:jc w:val="right"/>
              <w:rPr>
                <w:rFonts w:ascii="Arial (Body CS)" w:hAnsi="Arial (Body CS)" w:cs="Calibri"/>
                <w:b/>
                <w:bCs/>
                <w:color w:val="000000"/>
                <w:sz w:val="16"/>
                <w:szCs w:val="16"/>
              </w:rPr>
            </w:pPr>
          </w:p>
        </w:tc>
      </w:tr>
      <w:tr w:rsidR="00281305" w:rsidRPr="00950E9B" w14:paraId="1CD36E71" w14:textId="77777777" w:rsidTr="00AC0272">
        <w:trPr>
          <w:trHeight w:val="113"/>
        </w:trPr>
        <w:tc>
          <w:tcPr>
            <w:tcW w:w="2632" w:type="dxa"/>
            <w:vMerge/>
            <w:tcBorders>
              <w:top w:val="nil"/>
              <w:left w:val="nil"/>
              <w:bottom w:val="single" w:sz="8" w:space="0" w:color="000000"/>
              <w:right w:val="nil"/>
            </w:tcBorders>
            <w:vAlign w:val="center"/>
            <w:hideMark/>
          </w:tcPr>
          <w:p w14:paraId="6347DCE0" w14:textId="77777777" w:rsidR="00281305" w:rsidRPr="00950E9B" w:rsidRDefault="00281305" w:rsidP="000A241E">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bottom"/>
            <w:hideMark/>
          </w:tcPr>
          <w:p w14:paraId="56F16753"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bottom"/>
            <w:hideMark/>
          </w:tcPr>
          <w:p w14:paraId="0615AEDA"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bottom"/>
            <w:hideMark/>
          </w:tcPr>
          <w:p w14:paraId="08E1908E"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bottom"/>
            <w:hideMark/>
          </w:tcPr>
          <w:p w14:paraId="50734345"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bottom"/>
            <w:hideMark/>
          </w:tcPr>
          <w:p w14:paraId="70E883EE"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bottom"/>
            <w:hideMark/>
          </w:tcPr>
          <w:p w14:paraId="231A47CF"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bottom"/>
            <w:hideMark/>
          </w:tcPr>
          <w:p w14:paraId="42419DE6"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bottom"/>
            <w:hideMark/>
          </w:tcPr>
          <w:p w14:paraId="6A536841" w14:textId="77777777" w:rsidR="00281305" w:rsidRPr="00950E9B" w:rsidRDefault="00281305"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16"/>
              </w:rPr>
              <w:t>Toplam</w:t>
            </w:r>
          </w:p>
        </w:tc>
      </w:tr>
      <w:tr w:rsidR="00281305" w:rsidRPr="00950E9B" w14:paraId="45442D75" w14:textId="77777777" w:rsidTr="00AC0272">
        <w:trPr>
          <w:trHeight w:val="113"/>
        </w:trPr>
        <w:tc>
          <w:tcPr>
            <w:tcW w:w="2632" w:type="dxa"/>
            <w:tcBorders>
              <w:top w:val="nil"/>
              <w:left w:val="nil"/>
              <w:bottom w:val="nil"/>
              <w:right w:val="nil"/>
            </w:tcBorders>
            <w:shd w:val="clear" w:color="auto" w:fill="auto"/>
            <w:vAlign w:val="center"/>
            <w:hideMark/>
          </w:tcPr>
          <w:p w14:paraId="76409CF2" w14:textId="77777777" w:rsidR="00281305" w:rsidRPr="00950E9B" w:rsidRDefault="00281305" w:rsidP="000A241E">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27D1DD16" w14:textId="77777777" w:rsidR="00281305" w:rsidRPr="00950E9B" w:rsidRDefault="00281305" w:rsidP="00AC0272">
            <w:pPr>
              <w:jc w:val="right"/>
              <w:rPr>
                <w:sz w:val="16"/>
                <w:szCs w:val="16"/>
              </w:rPr>
            </w:pPr>
          </w:p>
        </w:tc>
        <w:tc>
          <w:tcPr>
            <w:tcW w:w="863" w:type="dxa"/>
            <w:tcBorders>
              <w:top w:val="nil"/>
              <w:left w:val="nil"/>
              <w:bottom w:val="nil"/>
              <w:right w:val="nil"/>
            </w:tcBorders>
            <w:shd w:val="clear" w:color="auto" w:fill="auto"/>
            <w:vAlign w:val="bottom"/>
            <w:hideMark/>
          </w:tcPr>
          <w:p w14:paraId="391B617F"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bottom"/>
            <w:hideMark/>
          </w:tcPr>
          <w:p w14:paraId="6A780A12"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bottom"/>
            <w:hideMark/>
          </w:tcPr>
          <w:p w14:paraId="1A273294"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bottom"/>
            <w:hideMark/>
          </w:tcPr>
          <w:p w14:paraId="6CCC09AA"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bottom"/>
            <w:hideMark/>
          </w:tcPr>
          <w:p w14:paraId="6A9BBDE9"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bottom"/>
            <w:hideMark/>
          </w:tcPr>
          <w:p w14:paraId="73D176EC"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bottom"/>
            <w:hideMark/>
          </w:tcPr>
          <w:p w14:paraId="45CC2F6C" w14:textId="77777777" w:rsidR="00281305" w:rsidRPr="00950E9B" w:rsidRDefault="00281305"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r>
      <w:tr w:rsidR="00281305" w:rsidRPr="00950E9B" w14:paraId="7B6FC3F5" w14:textId="77777777" w:rsidTr="00AC0272">
        <w:trPr>
          <w:trHeight w:val="113"/>
        </w:trPr>
        <w:tc>
          <w:tcPr>
            <w:tcW w:w="2632" w:type="dxa"/>
            <w:tcBorders>
              <w:top w:val="nil"/>
              <w:left w:val="nil"/>
              <w:bottom w:val="nil"/>
              <w:right w:val="nil"/>
            </w:tcBorders>
            <w:shd w:val="clear" w:color="auto" w:fill="auto"/>
            <w:vAlign w:val="center"/>
            <w:hideMark/>
          </w:tcPr>
          <w:p w14:paraId="6390B892" w14:textId="77777777" w:rsidR="00281305" w:rsidRPr="00950E9B" w:rsidRDefault="00281305" w:rsidP="000A241E">
            <w:pPr>
              <w:rPr>
                <w:rFonts w:ascii="Arial (Body CS)" w:hAnsi="Arial (Body CS)" w:cs="Calibri"/>
                <w:b/>
                <w:bCs/>
                <w:color w:val="000000"/>
                <w:sz w:val="16"/>
                <w:szCs w:val="16"/>
              </w:rPr>
            </w:pPr>
            <w:r w:rsidRPr="00950E9B">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bottom"/>
            <w:hideMark/>
          </w:tcPr>
          <w:p w14:paraId="4205956D" w14:textId="77777777" w:rsidR="00281305" w:rsidRPr="00950E9B" w:rsidRDefault="00281305"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6B424F03" w14:textId="77777777" w:rsidR="00281305" w:rsidRPr="00950E9B" w:rsidRDefault="00281305" w:rsidP="00AC0272">
            <w:pPr>
              <w:jc w:val="right"/>
              <w:rPr>
                <w:sz w:val="16"/>
                <w:szCs w:val="16"/>
              </w:rPr>
            </w:pPr>
          </w:p>
        </w:tc>
        <w:tc>
          <w:tcPr>
            <w:tcW w:w="752" w:type="dxa"/>
            <w:tcBorders>
              <w:top w:val="nil"/>
              <w:left w:val="nil"/>
              <w:bottom w:val="nil"/>
              <w:right w:val="nil"/>
            </w:tcBorders>
            <w:shd w:val="clear" w:color="auto" w:fill="auto"/>
            <w:vAlign w:val="bottom"/>
            <w:hideMark/>
          </w:tcPr>
          <w:p w14:paraId="69DE0CD0" w14:textId="77777777" w:rsidR="00281305" w:rsidRPr="00950E9B" w:rsidRDefault="00281305" w:rsidP="00AC0272">
            <w:pPr>
              <w:jc w:val="right"/>
              <w:rPr>
                <w:sz w:val="16"/>
                <w:szCs w:val="16"/>
              </w:rPr>
            </w:pPr>
          </w:p>
        </w:tc>
        <w:tc>
          <w:tcPr>
            <w:tcW w:w="674" w:type="dxa"/>
            <w:tcBorders>
              <w:top w:val="nil"/>
              <w:left w:val="nil"/>
              <w:bottom w:val="nil"/>
              <w:right w:val="nil"/>
            </w:tcBorders>
            <w:shd w:val="clear" w:color="auto" w:fill="auto"/>
            <w:vAlign w:val="bottom"/>
            <w:hideMark/>
          </w:tcPr>
          <w:p w14:paraId="069E88F8" w14:textId="77777777" w:rsidR="00281305" w:rsidRPr="00950E9B" w:rsidRDefault="00281305" w:rsidP="00AC0272">
            <w:pPr>
              <w:jc w:val="right"/>
              <w:rPr>
                <w:sz w:val="16"/>
                <w:szCs w:val="16"/>
              </w:rPr>
            </w:pPr>
          </w:p>
        </w:tc>
        <w:tc>
          <w:tcPr>
            <w:tcW w:w="674" w:type="dxa"/>
            <w:tcBorders>
              <w:top w:val="nil"/>
              <w:left w:val="nil"/>
              <w:bottom w:val="nil"/>
              <w:right w:val="nil"/>
            </w:tcBorders>
            <w:shd w:val="clear" w:color="auto" w:fill="auto"/>
            <w:vAlign w:val="bottom"/>
            <w:hideMark/>
          </w:tcPr>
          <w:p w14:paraId="0AF939CF" w14:textId="77777777" w:rsidR="00281305" w:rsidRPr="00950E9B" w:rsidRDefault="00281305" w:rsidP="00AC0272">
            <w:pPr>
              <w:jc w:val="right"/>
              <w:rPr>
                <w:sz w:val="16"/>
                <w:szCs w:val="16"/>
              </w:rPr>
            </w:pPr>
          </w:p>
        </w:tc>
        <w:tc>
          <w:tcPr>
            <w:tcW w:w="1006" w:type="dxa"/>
            <w:tcBorders>
              <w:top w:val="nil"/>
              <w:left w:val="nil"/>
              <w:bottom w:val="nil"/>
              <w:right w:val="nil"/>
            </w:tcBorders>
            <w:shd w:val="clear" w:color="auto" w:fill="auto"/>
            <w:vAlign w:val="bottom"/>
            <w:hideMark/>
          </w:tcPr>
          <w:p w14:paraId="162B7805" w14:textId="77777777" w:rsidR="00281305" w:rsidRPr="00950E9B" w:rsidRDefault="00281305" w:rsidP="00AC0272">
            <w:pPr>
              <w:jc w:val="right"/>
              <w:rPr>
                <w:sz w:val="16"/>
                <w:szCs w:val="16"/>
              </w:rPr>
            </w:pPr>
          </w:p>
        </w:tc>
        <w:tc>
          <w:tcPr>
            <w:tcW w:w="930" w:type="dxa"/>
            <w:tcBorders>
              <w:top w:val="nil"/>
              <w:left w:val="nil"/>
              <w:bottom w:val="nil"/>
              <w:right w:val="nil"/>
            </w:tcBorders>
            <w:shd w:val="clear" w:color="auto" w:fill="auto"/>
            <w:vAlign w:val="bottom"/>
            <w:hideMark/>
          </w:tcPr>
          <w:p w14:paraId="1CA805AD" w14:textId="77777777" w:rsidR="00281305" w:rsidRPr="00950E9B" w:rsidRDefault="00281305" w:rsidP="00AC0272">
            <w:pPr>
              <w:jc w:val="right"/>
              <w:rPr>
                <w:sz w:val="16"/>
                <w:szCs w:val="16"/>
              </w:rPr>
            </w:pPr>
          </w:p>
        </w:tc>
        <w:tc>
          <w:tcPr>
            <w:tcW w:w="863" w:type="dxa"/>
            <w:tcBorders>
              <w:top w:val="nil"/>
              <w:left w:val="nil"/>
              <w:bottom w:val="nil"/>
              <w:right w:val="nil"/>
            </w:tcBorders>
            <w:shd w:val="clear" w:color="auto" w:fill="auto"/>
            <w:vAlign w:val="bottom"/>
            <w:hideMark/>
          </w:tcPr>
          <w:p w14:paraId="74EE779D" w14:textId="77777777" w:rsidR="00281305" w:rsidRPr="00950E9B" w:rsidRDefault="00281305" w:rsidP="00AC0272">
            <w:pPr>
              <w:jc w:val="right"/>
              <w:rPr>
                <w:sz w:val="16"/>
                <w:szCs w:val="16"/>
              </w:rPr>
            </w:pPr>
          </w:p>
        </w:tc>
      </w:tr>
      <w:tr w:rsidR="00281305" w:rsidRPr="00950E9B" w14:paraId="67C35ABE" w14:textId="77777777" w:rsidTr="00AC0272">
        <w:trPr>
          <w:trHeight w:val="113"/>
        </w:trPr>
        <w:tc>
          <w:tcPr>
            <w:tcW w:w="2632" w:type="dxa"/>
            <w:tcBorders>
              <w:top w:val="nil"/>
              <w:left w:val="nil"/>
              <w:bottom w:val="nil"/>
              <w:right w:val="nil"/>
            </w:tcBorders>
            <w:shd w:val="clear" w:color="auto" w:fill="auto"/>
            <w:vAlign w:val="center"/>
            <w:hideMark/>
          </w:tcPr>
          <w:p w14:paraId="09BD8D03" w14:textId="77777777" w:rsidR="00281305" w:rsidRPr="00950E9B" w:rsidRDefault="00281305" w:rsidP="000A241E">
            <w:pPr>
              <w:rPr>
                <w:rFonts w:ascii="Arial (Body CS)" w:hAnsi="Arial (Body CS)" w:cs="Calibri"/>
                <w:color w:val="000000"/>
                <w:sz w:val="16"/>
                <w:szCs w:val="16"/>
              </w:rPr>
            </w:pPr>
            <w:r w:rsidRPr="00950E9B">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bottom"/>
          </w:tcPr>
          <w:p w14:paraId="47D75B12" w14:textId="4BB494E4" w:rsidR="00281305" w:rsidRPr="00950E9B" w:rsidRDefault="00281305"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2BCD971C" w14:textId="29E184E9" w:rsidR="00281305" w:rsidRPr="00950E9B" w:rsidRDefault="00281305" w:rsidP="00AC027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092AD149" w14:textId="3411CC90" w:rsidR="00281305" w:rsidRPr="00950E9B" w:rsidRDefault="00281305"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4AAB9544" w14:textId="6242B475" w:rsidR="00281305" w:rsidRPr="00950E9B" w:rsidRDefault="00281305"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338A30F0" w14:textId="62975271" w:rsidR="00281305" w:rsidRPr="00950E9B" w:rsidRDefault="00281305" w:rsidP="00AC027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bottom"/>
          </w:tcPr>
          <w:p w14:paraId="57843BDB" w14:textId="713D9558" w:rsidR="00281305" w:rsidRPr="00950E9B" w:rsidRDefault="00281305" w:rsidP="00AC027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6F92424" w14:textId="50694309" w:rsidR="00281305" w:rsidRPr="00950E9B" w:rsidRDefault="00281305"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1EEC3BEB" w14:textId="7377A7B2" w:rsidR="00281305" w:rsidRPr="00950E9B" w:rsidRDefault="00281305" w:rsidP="00AC0272">
            <w:pPr>
              <w:jc w:val="right"/>
              <w:rPr>
                <w:rFonts w:ascii="Arial (Body CS)" w:hAnsi="Arial (Body CS)" w:cs="Calibri"/>
                <w:color w:val="000000"/>
                <w:sz w:val="16"/>
                <w:szCs w:val="16"/>
              </w:rPr>
            </w:pPr>
          </w:p>
        </w:tc>
      </w:tr>
      <w:tr w:rsidR="00A87624" w:rsidRPr="00950E9B" w14:paraId="2B989C1E" w14:textId="77777777" w:rsidTr="00AC0272">
        <w:trPr>
          <w:trHeight w:val="113"/>
        </w:trPr>
        <w:tc>
          <w:tcPr>
            <w:tcW w:w="2632" w:type="dxa"/>
            <w:tcBorders>
              <w:top w:val="nil"/>
              <w:left w:val="nil"/>
              <w:bottom w:val="nil"/>
              <w:right w:val="nil"/>
            </w:tcBorders>
            <w:shd w:val="clear" w:color="auto" w:fill="auto"/>
            <w:vAlign w:val="center"/>
            <w:hideMark/>
          </w:tcPr>
          <w:p w14:paraId="4C7D29F4"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78BF43F0" w14:textId="3F536F3F" w:rsidR="00A87624" w:rsidRPr="00950E9B" w:rsidRDefault="005F15AD"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337</w:t>
            </w:r>
          </w:p>
        </w:tc>
        <w:tc>
          <w:tcPr>
            <w:tcW w:w="863" w:type="dxa"/>
            <w:tcBorders>
              <w:top w:val="nil"/>
              <w:left w:val="nil"/>
              <w:bottom w:val="nil"/>
              <w:right w:val="nil"/>
            </w:tcBorders>
            <w:shd w:val="clear" w:color="auto" w:fill="auto"/>
            <w:noWrap/>
            <w:vAlign w:val="bottom"/>
          </w:tcPr>
          <w:p w14:paraId="5C9E4745" w14:textId="473DBD75" w:rsidR="00A87624" w:rsidRPr="00950E9B" w:rsidRDefault="005F15AD" w:rsidP="005F15AD">
            <w:pPr>
              <w:jc w:val="right"/>
              <w:rPr>
                <w:sz w:val="16"/>
                <w:szCs w:val="16"/>
              </w:rPr>
            </w:pPr>
            <w:r w:rsidRPr="00950E9B">
              <w:rPr>
                <w:rFonts w:ascii="Arial (Body CS)" w:hAnsi="Arial (Body CS)" w:cs="Calibri"/>
                <w:color w:val="000000"/>
                <w:sz w:val="16"/>
                <w:szCs w:val="20"/>
              </w:rPr>
              <w:t>1</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844</w:t>
            </w:r>
          </w:p>
        </w:tc>
        <w:tc>
          <w:tcPr>
            <w:tcW w:w="752" w:type="dxa"/>
            <w:tcBorders>
              <w:top w:val="nil"/>
              <w:left w:val="nil"/>
              <w:bottom w:val="nil"/>
              <w:right w:val="nil"/>
            </w:tcBorders>
            <w:shd w:val="clear" w:color="auto" w:fill="auto"/>
            <w:noWrap/>
            <w:vAlign w:val="bottom"/>
          </w:tcPr>
          <w:p w14:paraId="3F211049" w14:textId="04569727" w:rsidR="00A87624" w:rsidRPr="00950E9B" w:rsidRDefault="00A87624" w:rsidP="00AC0272">
            <w:pPr>
              <w:jc w:val="right"/>
              <w:rPr>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27AA1C6" w14:textId="30C4E78E" w:rsidR="00A87624" w:rsidRPr="00950E9B" w:rsidRDefault="00A87624" w:rsidP="00AC0272">
            <w:pPr>
              <w:jc w:val="right"/>
              <w:rPr>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659D204A" w14:textId="089A423A" w:rsidR="00A87624" w:rsidRPr="00950E9B" w:rsidRDefault="00A87624" w:rsidP="00AC0272">
            <w:pPr>
              <w:jc w:val="right"/>
              <w:rPr>
                <w:sz w:val="16"/>
                <w:szCs w:val="16"/>
              </w:rPr>
            </w:pPr>
            <w:r w:rsidRPr="00950E9B">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57EC9E5C" w14:textId="012C6BCF" w:rsidR="00A87624" w:rsidRPr="00950E9B" w:rsidRDefault="00A87624" w:rsidP="00AC0272">
            <w:pPr>
              <w:jc w:val="right"/>
              <w:rPr>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2B840358" w14:textId="0587BEE2" w:rsidR="00A87624" w:rsidRPr="00950E9B" w:rsidRDefault="00A87624" w:rsidP="00AC0272">
            <w:pPr>
              <w:jc w:val="right"/>
              <w:rPr>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02810B3C" w14:textId="2F9E2A40" w:rsidR="00A87624" w:rsidRPr="00950E9B" w:rsidRDefault="005F15AD" w:rsidP="005F15AD">
            <w:pPr>
              <w:jc w:val="right"/>
              <w:rPr>
                <w:sz w:val="16"/>
                <w:szCs w:val="16"/>
              </w:rPr>
            </w:pPr>
            <w:r w:rsidRPr="00950E9B">
              <w:rPr>
                <w:rFonts w:ascii="Arial (Body CS)" w:hAnsi="Arial (Body CS)" w:cs="Calibri"/>
                <w:color w:val="000000"/>
                <w:sz w:val="16"/>
                <w:szCs w:val="20"/>
              </w:rPr>
              <w:t>2</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181</w:t>
            </w:r>
          </w:p>
        </w:tc>
      </w:tr>
      <w:tr w:rsidR="00A87624" w:rsidRPr="00950E9B" w14:paraId="4425EAC3" w14:textId="77777777" w:rsidTr="00AC0272">
        <w:trPr>
          <w:trHeight w:val="113"/>
        </w:trPr>
        <w:tc>
          <w:tcPr>
            <w:tcW w:w="2632" w:type="dxa"/>
            <w:tcBorders>
              <w:top w:val="nil"/>
              <w:left w:val="nil"/>
              <w:bottom w:val="nil"/>
              <w:right w:val="nil"/>
            </w:tcBorders>
            <w:shd w:val="clear" w:color="auto" w:fill="auto"/>
            <w:vAlign w:val="center"/>
            <w:hideMark/>
          </w:tcPr>
          <w:p w14:paraId="18AA01E5"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4D177440" w14:textId="2074F2D5" w:rsidR="00A87624" w:rsidRPr="00950E9B" w:rsidRDefault="00C96EFC"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5.6</w:t>
            </w:r>
            <w:r w:rsidR="005F15AD" w:rsidRPr="00950E9B">
              <w:rPr>
                <w:rFonts w:ascii="Arial (Body CS)" w:hAnsi="Arial (Body CS)" w:cs="Calibri"/>
                <w:color w:val="000000"/>
                <w:sz w:val="16"/>
                <w:szCs w:val="20"/>
              </w:rPr>
              <w:t>79</w:t>
            </w:r>
          </w:p>
        </w:tc>
        <w:tc>
          <w:tcPr>
            <w:tcW w:w="863" w:type="dxa"/>
            <w:tcBorders>
              <w:top w:val="nil"/>
              <w:left w:val="nil"/>
              <w:bottom w:val="nil"/>
              <w:right w:val="nil"/>
            </w:tcBorders>
            <w:shd w:val="clear" w:color="auto" w:fill="auto"/>
            <w:noWrap/>
            <w:vAlign w:val="bottom"/>
          </w:tcPr>
          <w:p w14:paraId="17D38EB9" w14:textId="3F2E3DDA"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24</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065</w:t>
            </w:r>
          </w:p>
        </w:tc>
        <w:tc>
          <w:tcPr>
            <w:tcW w:w="752" w:type="dxa"/>
            <w:tcBorders>
              <w:top w:val="nil"/>
              <w:left w:val="nil"/>
              <w:bottom w:val="nil"/>
              <w:right w:val="nil"/>
            </w:tcBorders>
            <w:shd w:val="clear" w:color="auto" w:fill="auto"/>
            <w:noWrap/>
            <w:vAlign w:val="bottom"/>
          </w:tcPr>
          <w:p w14:paraId="2A171006" w14:textId="45B6B737" w:rsidR="00A87624" w:rsidRPr="00950E9B" w:rsidRDefault="005F15AD"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885</w:t>
            </w:r>
          </w:p>
        </w:tc>
        <w:tc>
          <w:tcPr>
            <w:tcW w:w="674" w:type="dxa"/>
            <w:tcBorders>
              <w:top w:val="nil"/>
              <w:left w:val="nil"/>
              <w:bottom w:val="nil"/>
              <w:right w:val="nil"/>
            </w:tcBorders>
            <w:shd w:val="clear" w:color="auto" w:fill="auto"/>
            <w:noWrap/>
            <w:vAlign w:val="bottom"/>
          </w:tcPr>
          <w:p w14:paraId="51CE6E3A" w14:textId="1685FDAB"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7677BD0" w14:textId="00BB716E" w:rsidR="00A87624" w:rsidRPr="00950E9B" w:rsidRDefault="005F15AD" w:rsidP="00E3377A">
            <w:pPr>
              <w:jc w:val="right"/>
              <w:rPr>
                <w:rFonts w:ascii="Arial (Body CS)" w:hAnsi="Arial (Body CS)" w:cs="Calibri"/>
                <w:color w:val="000000"/>
                <w:sz w:val="16"/>
                <w:szCs w:val="16"/>
              </w:rPr>
            </w:pPr>
            <w:r w:rsidRPr="00950E9B">
              <w:rPr>
                <w:rFonts w:ascii="Arial (Body CS)" w:hAnsi="Arial (Body CS)" w:cs="Calibri"/>
                <w:color w:val="000000"/>
                <w:sz w:val="16"/>
                <w:szCs w:val="20"/>
              </w:rPr>
              <w:t>91</w:t>
            </w:r>
          </w:p>
        </w:tc>
        <w:tc>
          <w:tcPr>
            <w:tcW w:w="1006" w:type="dxa"/>
            <w:tcBorders>
              <w:top w:val="nil"/>
              <w:left w:val="nil"/>
              <w:bottom w:val="nil"/>
              <w:right w:val="nil"/>
            </w:tcBorders>
            <w:shd w:val="clear" w:color="auto" w:fill="auto"/>
            <w:noWrap/>
            <w:vAlign w:val="bottom"/>
          </w:tcPr>
          <w:p w14:paraId="5805C51C" w14:textId="4DAFA271"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2</w:t>
            </w:r>
            <w:r w:rsidR="00C96EFC" w:rsidRPr="00950E9B">
              <w:rPr>
                <w:rFonts w:ascii="Arial (Body CS)" w:hAnsi="Arial (Body CS)" w:cs="Calibri"/>
                <w:color w:val="000000"/>
                <w:sz w:val="16"/>
                <w:szCs w:val="20"/>
              </w:rPr>
              <w:t>.8</w:t>
            </w:r>
            <w:r w:rsidRPr="00950E9B">
              <w:rPr>
                <w:rFonts w:ascii="Arial (Body CS)" w:hAnsi="Arial (Body CS)" w:cs="Calibri"/>
                <w:color w:val="000000"/>
                <w:sz w:val="16"/>
                <w:szCs w:val="20"/>
              </w:rPr>
              <w:t>97</w:t>
            </w:r>
          </w:p>
        </w:tc>
        <w:tc>
          <w:tcPr>
            <w:tcW w:w="930" w:type="dxa"/>
            <w:tcBorders>
              <w:top w:val="nil"/>
              <w:left w:val="nil"/>
              <w:bottom w:val="nil"/>
              <w:right w:val="nil"/>
            </w:tcBorders>
            <w:shd w:val="clear" w:color="auto" w:fill="auto"/>
            <w:noWrap/>
            <w:vAlign w:val="bottom"/>
          </w:tcPr>
          <w:p w14:paraId="7067A866" w14:textId="5A5E985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3B43A1A" w14:textId="4AF5A801"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33</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617</w:t>
            </w:r>
          </w:p>
        </w:tc>
      </w:tr>
      <w:tr w:rsidR="00A87624" w:rsidRPr="00950E9B" w14:paraId="764A9611" w14:textId="77777777" w:rsidTr="00AC0272">
        <w:trPr>
          <w:trHeight w:val="113"/>
        </w:trPr>
        <w:tc>
          <w:tcPr>
            <w:tcW w:w="2632" w:type="dxa"/>
            <w:tcBorders>
              <w:top w:val="nil"/>
              <w:left w:val="nil"/>
              <w:bottom w:val="nil"/>
              <w:right w:val="nil"/>
            </w:tcBorders>
            <w:shd w:val="clear" w:color="auto" w:fill="auto"/>
            <w:vAlign w:val="center"/>
            <w:hideMark/>
          </w:tcPr>
          <w:p w14:paraId="7DAC0338"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bottom"/>
          </w:tcPr>
          <w:p w14:paraId="4B046704" w14:textId="5C6415CB" w:rsidR="00A87624" w:rsidRPr="00950E9B" w:rsidRDefault="00A87624"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02F0DF0C" w14:textId="06A501DD" w:rsidR="00A87624" w:rsidRPr="00950E9B" w:rsidRDefault="00A87624" w:rsidP="00AC0272">
            <w:pPr>
              <w:jc w:val="right"/>
              <w:rPr>
                <w:sz w:val="16"/>
                <w:szCs w:val="16"/>
              </w:rPr>
            </w:pPr>
          </w:p>
        </w:tc>
        <w:tc>
          <w:tcPr>
            <w:tcW w:w="752" w:type="dxa"/>
            <w:tcBorders>
              <w:top w:val="nil"/>
              <w:left w:val="nil"/>
              <w:bottom w:val="nil"/>
              <w:right w:val="nil"/>
            </w:tcBorders>
            <w:shd w:val="clear" w:color="auto" w:fill="auto"/>
            <w:noWrap/>
            <w:vAlign w:val="bottom"/>
          </w:tcPr>
          <w:p w14:paraId="6DA9739F" w14:textId="03452B18" w:rsidR="00A87624" w:rsidRPr="00950E9B" w:rsidRDefault="00A87624" w:rsidP="00AC0272">
            <w:pPr>
              <w:jc w:val="right"/>
              <w:rPr>
                <w:sz w:val="16"/>
                <w:szCs w:val="16"/>
              </w:rPr>
            </w:pPr>
          </w:p>
        </w:tc>
        <w:tc>
          <w:tcPr>
            <w:tcW w:w="674" w:type="dxa"/>
            <w:tcBorders>
              <w:top w:val="nil"/>
              <w:left w:val="nil"/>
              <w:bottom w:val="nil"/>
              <w:right w:val="nil"/>
            </w:tcBorders>
            <w:shd w:val="clear" w:color="auto" w:fill="auto"/>
            <w:noWrap/>
            <w:vAlign w:val="bottom"/>
          </w:tcPr>
          <w:p w14:paraId="18C597AC" w14:textId="0F92E6DA" w:rsidR="00A87624" w:rsidRPr="00950E9B" w:rsidRDefault="00A87624" w:rsidP="00AC0272">
            <w:pPr>
              <w:jc w:val="right"/>
              <w:rPr>
                <w:sz w:val="16"/>
                <w:szCs w:val="16"/>
              </w:rPr>
            </w:pPr>
          </w:p>
        </w:tc>
        <w:tc>
          <w:tcPr>
            <w:tcW w:w="674" w:type="dxa"/>
            <w:tcBorders>
              <w:top w:val="nil"/>
              <w:left w:val="nil"/>
              <w:bottom w:val="nil"/>
              <w:right w:val="nil"/>
            </w:tcBorders>
            <w:shd w:val="clear" w:color="auto" w:fill="auto"/>
            <w:noWrap/>
            <w:vAlign w:val="bottom"/>
          </w:tcPr>
          <w:p w14:paraId="6F586418" w14:textId="11AEF658" w:rsidR="00A87624" w:rsidRPr="00950E9B" w:rsidRDefault="00A87624" w:rsidP="00AC0272">
            <w:pPr>
              <w:jc w:val="right"/>
              <w:rPr>
                <w:sz w:val="16"/>
                <w:szCs w:val="16"/>
              </w:rPr>
            </w:pPr>
          </w:p>
        </w:tc>
        <w:tc>
          <w:tcPr>
            <w:tcW w:w="1006" w:type="dxa"/>
            <w:tcBorders>
              <w:top w:val="nil"/>
              <w:left w:val="nil"/>
              <w:bottom w:val="nil"/>
              <w:right w:val="nil"/>
            </w:tcBorders>
            <w:shd w:val="clear" w:color="auto" w:fill="auto"/>
            <w:noWrap/>
            <w:vAlign w:val="bottom"/>
          </w:tcPr>
          <w:p w14:paraId="2D04D8EB" w14:textId="002D3A7B" w:rsidR="00A87624" w:rsidRPr="00950E9B" w:rsidRDefault="00A87624" w:rsidP="00AC0272">
            <w:pPr>
              <w:jc w:val="right"/>
              <w:rPr>
                <w:sz w:val="16"/>
                <w:szCs w:val="16"/>
              </w:rPr>
            </w:pPr>
          </w:p>
        </w:tc>
        <w:tc>
          <w:tcPr>
            <w:tcW w:w="930" w:type="dxa"/>
            <w:tcBorders>
              <w:top w:val="nil"/>
              <w:left w:val="nil"/>
              <w:bottom w:val="nil"/>
              <w:right w:val="nil"/>
            </w:tcBorders>
            <w:shd w:val="clear" w:color="auto" w:fill="auto"/>
            <w:noWrap/>
            <w:vAlign w:val="bottom"/>
          </w:tcPr>
          <w:p w14:paraId="2E026DF0" w14:textId="6229301D" w:rsidR="00A87624" w:rsidRPr="00950E9B" w:rsidRDefault="00A87624" w:rsidP="00AC0272">
            <w:pPr>
              <w:jc w:val="right"/>
              <w:rPr>
                <w:sz w:val="16"/>
                <w:szCs w:val="16"/>
              </w:rPr>
            </w:pPr>
          </w:p>
        </w:tc>
        <w:tc>
          <w:tcPr>
            <w:tcW w:w="863" w:type="dxa"/>
            <w:tcBorders>
              <w:top w:val="nil"/>
              <w:left w:val="nil"/>
              <w:bottom w:val="nil"/>
              <w:right w:val="nil"/>
            </w:tcBorders>
            <w:shd w:val="clear" w:color="auto" w:fill="auto"/>
            <w:noWrap/>
            <w:vAlign w:val="bottom"/>
          </w:tcPr>
          <w:p w14:paraId="2E405D5D" w14:textId="6127A18D" w:rsidR="00A87624" w:rsidRPr="00950E9B" w:rsidRDefault="00A87624" w:rsidP="00AC0272">
            <w:pPr>
              <w:jc w:val="right"/>
              <w:rPr>
                <w:sz w:val="16"/>
                <w:szCs w:val="16"/>
              </w:rPr>
            </w:pPr>
          </w:p>
        </w:tc>
      </w:tr>
      <w:tr w:rsidR="00A87624" w:rsidRPr="00950E9B" w14:paraId="27F35CC4" w14:textId="77777777" w:rsidTr="00AC0272">
        <w:trPr>
          <w:trHeight w:val="113"/>
        </w:trPr>
        <w:tc>
          <w:tcPr>
            <w:tcW w:w="2632" w:type="dxa"/>
            <w:tcBorders>
              <w:top w:val="nil"/>
              <w:left w:val="nil"/>
              <w:bottom w:val="nil"/>
              <w:right w:val="nil"/>
            </w:tcBorders>
            <w:shd w:val="clear" w:color="auto" w:fill="auto"/>
            <w:vAlign w:val="center"/>
            <w:hideMark/>
          </w:tcPr>
          <w:p w14:paraId="266C0FDA"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1AA8D379" w14:textId="5EE7C3F5"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40</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278</w:t>
            </w:r>
          </w:p>
        </w:tc>
        <w:tc>
          <w:tcPr>
            <w:tcW w:w="863" w:type="dxa"/>
            <w:tcBorders>
              <w:top w:val="nil"/>
              <w:left w:val="nil"/>
              <w:bottom w:val="nil"/>
              <w:right w:val="nil"/>
            </w:tcBorders>
            <w:shd w:val="clear" w:color="auto" w:fill="auto"/>
            <w:noWrap/>
            <w:vAlign w:val="bottom"/>
          </w:tcPr>
          <w:p w14:paraId="59C5820D" w14:textId="7716A733"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38</w:t>
            </w:r>
            <w:r w:rsidR="00C96EFC" w:rsidRPr="00950E9B">
              <w:rPr>
                <w:rFonts w:ascii="Arial (Body CS)" w:hAnsi="Arial (Body CS)" w:cs="Calibri"/>
                <w:color w:val="000000"/>
                <w:sz w:val="16"/>
                <w:szCs w:val="20"/>
              </w:rPr>
              <w:t>.0</w:t>
            </w:r>
            <w:r w:rsidRPr="00950E9B">
              <w:rPr>
                <w:rFonts w:ascii="Arial (Body CS)" w:hAnsi="Arial (Body CS)" w:cs="Calibri"/>
                <w:color w:val="000000"/>
                <w:sz w:val="16"/>
                <w:szCs w:val="20"/>
              </w:rPr>
              <w:t>30</w:t>
            </w:r>
          </w:p>
        </w:tc>
        <w:tc>
          <w:tcPr>
            <w:tcW w:w="752" w:type="dxa"/>
            <w:tcBorders>
              <w:top w:val="nil"/>
              <w:left w:val="nil"/>
              <w:bottom w:val="nil"/>
              <w:right w:val="nil"/>
            </w:tcBorders>
            <w:shd w:val="clear" w:color="auto" w:fill="auto"/>
            <w:noWrap/>
            <w:vAlign w:val="bottom"/>
          </w:tcPr>
          <w:p w14:paraId="091B164D" w14:textId="6CE32CD2"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4</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460</w:t>
            </w:r>
          </w:p>
        </w:tc>
        <w:tc>
          <w:tcPr>
            <w:tcW w:w="674" w:type="dxa"/>
            <w:tcBorders>
              <w:top w:val="nil"/>
              <w:left w:val="nil"/>
              <w:bottom w:val="nil"/>
              <w:right w:val="nil"/>
            </w:tcBorders>
            <w:shd w:val="clear" w:color="auto" w:fill="auto"/>
            <w:noWrap/>
            <w:vAlign w:val="bottom"/>
          </w:tcPr>
          <w:p w14:paraId="6F3338D3" w14:textId="4C1CB442"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B17E0FA" w14:textId="151627FC" w:rsidR="00A87624" w:rsidRPr="00950E9B" w:rsidRDefault="005F15AD"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539</w:t>
            </w:r>
          </w:p>
        </w:tc>
        <w:tc>
          <w:tcPr>
            <w:tcW w:w="1006" w:type="dxa"/>
            <w:tcBorders>
              <w:top w:val="nil"/>
              <w:left w:val="nil"/>
              <w:bottom w:val="nil"/>
              <w:right w:val="nil"/>
            </w:tcBorders>
            <w:shd w:val="clear" w:color="auto" w:fill="auto"/>
            <w:noWrap/>
            <w:vAlign w:val="bottom"/>
          </w:tcPr>
          <w:p w14:paraId="7E1EA711" w14:textId="13890C5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78FC259E" w14:textId="1D3B84E6"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C3C14B5" w14:textId="32215B90"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83</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307</w:t>
            </w:r>
          </w:p>
        </w:tc>
      </w:tr>
      <w:tr w:rsidR="00A87624" w:rsidRPr="00950E9B" w14:paraId="346B4549" w14:textId="77777777" w:rsidTr="00AC0272">
        <w:trPr>
          <w:trHeight w:val="113"/>
        </w:trPr>
        <w:tc>
          <w:tcPr>
            <w:tcW w:w="2632" w:type="dxa"/>
            <w:tcBorders>
              <w:top w:val="nil"/>
              <w:left w:val="nil"/>
              <w:bottom w:val="nil"/>
              <w:right w:val="nil"/>
            </w:tcBorders>
            <w:shd w:val="clear" w:color="auto" w:fill="auto"/>
            <w:vAlign w:val="center"/>
            <w:hideMark/>
          </w:tcPr>
          <w:p w14:paraId="3E3A8C2B"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6720139A" w14:textId="6DC36E73"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4</w:t>
            </w:r>
            <w:r w:rsidR="00C96EFC" w:rsidRPr="00950E9B">
              <w:rPr>
                <w:rFonts w:ascii="Arial (Body CS)" w:hAnsi="Arial (Body CS)" w:cs="Calibri"/>
                <w:color w:val="000000"/>
                <w:sz w:val="16"/>
                <w:szCs w:val="20"/>
              </w:rPr>
              <w:t>5.5</w:t>
            </w:r>
            <w:r w:rsidRPr="00950E9B">
              <w:rPr>
                <w:rFonts w:ascii="Arial (Body CS)" w:hAnsi="Arial (Body CS)" w:cs="Calibri"/>
                <w:color w:val="000000"/>
                <w:sz w:val="16"/>
                <w:szCs w:val="20"/>
              </w:rPr>
              <w:t>62</w:t>
            </w:r>
          </w:p>
        </w:tc>
        <w:tc>
          <w:tcPr>
            <w:tcW w:w="863" w:type="dxa"/>
            <w:tcBorders>
              <w:top w:val="nil"/>
              <w:left w:val="nil"/>
              <w:bottom w:val="nil"/>
              <w:right w:val="nil"/>
            </w:tcBorders>
            <w:shd w:val="clear" w:color="auto" w:fill="auto"/>
            <w:noWrap/>
            <w:vAlign w:val="bottom"/>
          </w:tcPr>
          <w:p w14:paraId="549CEDCF" w14:textId="1067E5CB"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215</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677</w:t>
            </w:r>
          </w:p>
        </w:tc>
        <w:tc>
          <w:tcPr>
            <w:tcW w:w="752" w:type="dxa"/>
            <w:tcBorders>
              <w:top w:val="nil"/>
              <w:left w:val="nil"/>
              <w:bottom w:val="nil"/>
              <w:right w:val="nil"/>
            </w:tcBorders>
            <w:shd w:val="clear" w:color="auto" w:fill="auto"/>
            <w:noWrap/>
            <w:vAlign w:val="bottom"/>
          </w:tcPr>
          <w:p w14:paraId="235C0980" w14:textId="3C10C7AE" w:rsidR="00A87624" w:rsidRPr="00950E9B" w:rsidRDefault="00C96EFC"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1</w:t>
            </w:r>
            <w:r w:rsidR="005F15AD" w:rsidRPr="00950E9B">
              <w:rPr>
                <w:rFonts w:ascii="Arial (Body CS)" w:hAnsi="Arial (Body CS)" w:cs="Calibri"/>
                <w:color w:val="000000"/>
                <w:sz w:val="16"/>
                <w:szCs w:val="20"/>
              </w:rPr>
              <w:t>1</w:t>
            </w:r>
            <w:r w:rsidRPr="00950E9B">
              <w:rPr>
                <w:rFonts w:ascii="Arial (Body CS)" w:hAnsi="Arial (Body CS)" w:cs="Calibri"/>
                <w:color w:val="000000"/>
                <w:sz w:val="16"/>
                <w:szCs w:val="20"/>
              </w:rPr>
              <w:t>.2</w:t>
            </w:r>
            <w:r w:rsidR="005F15AD" w:rsidRPr="00950E9B">
              <w:rPr>
                <w:rFonts w:ascii="Arial (Body CS)" w:hAnsi="Arial (Body CS)" w:cs="Calibri"/>
                <w:color w:val="000000"/>
                <w:sz w:val="16"/>
                <w:szCs w:val="20"/>
              </w:rPr>
              <w:t>13</w:t>
            </w:r>
          </w:p>
        </w:tc>
        <w:tc>
          <w:tcPr>
            <w:tcW w:w="674" w:type="dxa"/>
            <w:tcBorders>
              <w:top w:val="nil"/>
              <w:left w:val="nil"/>
              <w:bottom w:val="nil"/>
              <w:right w:val="nil"/>
            </w:tcBorders>
            <w:shd w:val="clear" w:color="auto" w:fill="auto"/>
            <w:noWrap/>
            <w:vAlign w:val="bottom"/>
          </w:tcPr>
          <w:p w14:paraId="1CE52B2D" w14:textId="26C5B68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EB60F41" w14:textId="670C9DE7"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2</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164</w:t>
            </w:r>
          </w:p>
        </w:tc>
        <w:tc>
          <w:tcPr>
            <w:tcW w:w="1006" w:type="dxa"/>
            <w:tcBorders>
              <w:top w:val="nil"/>
              <w:left w:val="nil"/>
              <w:bottom w:val="nil"/>
              <w:right w:val="nil"/>
            </w:tcBorders>
            <w:shd w:val="clear" w:color="auto" w:fill="auto"/>
            <w:noWrap/>
            <w:vAlign w:val="bottom"/>
          </w:tcPr>
          <w:p w14:paraId="4973E30A" w14:textId="176D35CE"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2</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608</w:t>
            </w:r>
          </w:p>
        </w:tc>
        <w:tc>
          <w:tcPr>
            <w:tcW w:w="930" w:type="dxa"/>
            <w:tcBorders>
              <w:top w:val="nil"/>
              <w:left w:val="nil"/>
              <w:bottom w:val="nil"/>
              <w:right w:val="nil"/>
            </w:tcBorders>
            <w:shd w:val="clear" w:color="auto" w:fill="auto"/>
            <w:noWrap/>
            <w:vAlign w:val="bottom"/>
          </w:tcPr>
          <w:p w14:paraId="7DD9D9D6" w14:textId="2F07D76F"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986D377" w14:textId="2067E889"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277</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224</w:t>
            </w:r>
          </w:p>
        </w:tc>
      </w:tr>
      <w:tr w:rsidR="00A87624" w:rsidRPr="00950E9B" w14:paraId="6E6B1D0B" w14:textId="77777777" w:rsidTr="00AC0272">
        <w:trPr>
          <w:trHeight w:val="113"/>
        </w:trPr>
        <w:tc>
          <w:tcPr>
            <w:tcW w:w="2632" w:type="dxa"/>
            <w:tcBorders>
              <w:top w:val="nil"/>
              <w:left w:val="nil"/>
              <w:bottom w:val="nil"/>
              <w:right w:val="nil"/>
            </w:tcBorders>
            <w:shd w:val="clear" w:color="auto" w:fill="auto"/>
            <w:vAlign w:val="center"/>
            <w:hideMark/>
          </w:tcPr>
          <w:p w14:paraId="124DDF2F"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bottom"/>
          </w:tcPr>
          <w:p w14:paraId="5077C37F" w14:textId="7493C17B"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1</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393</w:t>
            </w:r>
          </w:p>
        </w:tc>
        <w:tc>
          <w:tcPr>
            <w:tcW w:w="863" w:type="dxa"/>
            <w:tcBorders>
              <w:top w:val="nil"/>
              <w:left w:val="nil"/>
              <w:bottom w:val="nil"/>
              <w:right w:val="nil"/>
            </w:tcBorders>
            <w:shd w:val="clear" w:color="auto" w:fill="auto"/>
            <w:noWrap/>
            <w:vAlign w:val="bottom"/>
          </w:tcPr>
          <w:p w14:paraId="1D93CC89" w14:textId="46F9898B"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28</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719</w:t>
            </w:r>
          </w:p>
        </w:tc>
        <w:tc>
          <w:tcPr>
            <w:tcW w:w="752" w:type="dxa"/>
            <w:tcBorders>
              <w:top w:val="nil"/>
              <w:left w:val="nil"/>
              <w:bottom w:val="nil"/>
              <w:right w:val="nil"/>
            </w:tcBorders>
            <w:shd w:val="clear" w:color="auto" w:fill="auto"/>
            <w:noWrap/>
            <w:vAlign w:val="bottom"/>
          </w:tcPr>
          <w:p w14:paraId="4A1A5EBD" w14:textId="79DEFE94" w:rsidR="00A87624" w:rsidRPr="00950E9B" w:rsidRDefault="005F15AD" w:rsidP="005F15AD">
            <w:pPr>
              <w:jc w:val="right"/>
              <w:rPr>
                <w:rFonts w:ascii="Arial (Body CS)" w:hAnsi="Arial (Body CS)" w:cs="Calibri"/>
                <w:color w:val="000000"/>
                <w:sz w:val="16"/>
                <w:szCs w:val="16"/>
              </w:rPr>
            </w:pPr>
            <w:r w:rsidRPr="00950E9B">
              <w:rPr>
                <w:rFonts w:ascii="Arial (Body CS)" w:hAnsi="Arial (Body CS)" w:cs="Calibri"/>
                <w:color w:val="000000"/>
                <w:sz w:val="16"/>
                <w:szCs w:val="20"/>
              </w:rPr>
              <w:t>8</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000</w:t>
            </w:r>
          </w:p>
        </w:tc>
        <w:tc>
          <w:tcPr>
            <w:tcW w:w="674" w:type="dxa"/>
            <w:tcBorders>
              <w:top w:val="nil"/>
              <w:left w:val="nil"/>
              <w:bottom w:val="nil"/>
              <w:right w:val="nil"/>
            </w:tcBorders>
            <w:shd w:val="clear" w:color="auto" w:fill="auto"/>
            <w:noWrap/>
            <w:vAlign w:val="bottom"/>
          </w:tcPr>
          <w:p w14:paraId="70B150A0" w14:textId="7B0042B2"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5D6EED67" w14:textId="5D02107F"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03967C30" w14:textId="2F929EDD"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3F26E2E7" w14:textId="43AFD8F8"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1DB8ADD" w14:textId="12522D29"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38</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112</w:t>
            </w:r>
          </w:p>
        </w:tc>
      </w:tr>
      <w:tr w:rsidR="00A87624" w:rsidRPr="00950E9B" w14:paraId="448CD700"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1E462A41"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04CFD1D0" w14:textId="3FB7E4B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3B0D601" w14:textId="0CCD2276"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220EBC1B" w14:textId="34AFB946"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2A53262F" w14:textId="546372F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52ECB2C3" w14:textId="063D7074"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D92CCF0" w14:textId="7E0FD10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63CCF4D1" w14:textId="3FD1FC6A"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48D8E9C4" w14:textId="75CD3B75"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r>
      <w:tr w:rsidR="00A87624" w:rsidRPr="00950E9B" w14:paraId="7FDC1FC4"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6A20E9D3" w14:textId="77777777" w:rsidR="00A87624" w:rsidRPr="00950E9B" w:rsidRDefault="00A87624" w:rsidP="00A87624">
            <w:pPr>
              <w:rPr>
                <w:rFonts w:ascii="Arial (Body CS)" w:hAnsi="Arial (Body CS)" w:cs="Calibri"/>
                <w:b/>
                <w:bCs/>
                <w:color w:val="000000"/>
                <w:sz w:val="16"/>
                <w:szCs w:val="16"/>
              </w:rPr>
            </w:pPr>
            <w:r w:rsidRPr="00950E9B">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0BB720CB" w14:textId="28D1C778" w:rsidR="00A87624" w:rsidRPr="00950E9B" w:rsidRDefault="005F15AD" w:rsidP="005F15AD">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93</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249</w:t>
            </w:r>
          </w:p>
        </w:tc>
        <w:tc>
          <w:tcPr>
            <w:tcW w:w="863" w:type="dxa"/>
            <w:tcBorders>
              <w:top w:val="nil"/>
              <w:left w:val="nil"/>
              <w:bottom w:val="single" w:sz="8" w:space="0" w:color="auto"/>
              <w:right w:val="nil"/>
            </w:tcBorders>
            <w:shd w:val="clear" w:color="auto" w:fill="auto"/>
            <w:noWrap/>
            <w:vAlign w:val="bottom"/>
          </w:tcPr>
          <w:p w14:paraId="0B71B6C2" w14:textId="0FDF3C75" w:rsidR="00A87624" w:rsidRPr="00950E9B" w:rsidRDefault="005F15AD" w:rsidP="005F15AD">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308</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335</w:t>
            </w:r>
          </w:p>
        </w:tc>
        <w:tc>
          <w:tcPr>
            <w:tcW w:w="752" w:type="dxa"/>
            <w:tcBorders>
              <w:top w:val="nil"/>
              <w:left w:val="nil"/>
              <w:bottom w:val="single" w:sz="8" w:space="0" w:color="auto"/>
              <w:right w:val="nil"/>
            </w:tcBorders>
            <w:shd w:val="clear" w:color="auto" w:fill="auto"/>
            <w:noWrap/>
            <w:vAlign w:val="bottom"/>
          </w:tcPr>
          <w:p w14:paraId="247CEDFF" w14:textId="5061EC5D" w:rsidR="00A87624" w:rsidRPr="00950E9B" w:rsidRDefault="005F15AD" w:rsidP="005F15AD">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24</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558</w:t>
            </w:r>
          </w:p>
        </w:tc>
        <w:tc>
          <w:tcPr>
            <w:tcW w:w="674" w:type="dxa"/>
            <w:tcBorders>
              <w:top w:val="nil"/>
              <w:left w:val="nil"/>
              <w:bottom w:val="single" w:sz="8" w:space="0" w:color="auto"/>
              <w:right w:val="nil"/>
            </w:tcBorders>
            <w:shd w:val="clear" w:color="auto" w:fill="auto"/>
            <w:noWrap/>
            <w:vAlign w:val="bottom"/>
          </w:tcPr>
          <w:p w14:paraId="67C307FB" w14:textId="3364A5BB"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w:t>
            </w:r>
          </w:p>
        </w:tc>
        <w:tc>
          <w:tcPr>
            <w:tcW w:w="674" w:type="dxa"/>
            <w:tcBorders>
              <w:top w:val="nil"/>
              <w:left w:val="nil"/>
              <w:bottom w:val="single" w:sz="8" w:space="0" w:color="auto"/>
              <w:right w:val="nil"/>
            </w:tcBorders>
            <w:shd w:val="clear" w:color="auto" w:fill="auto"/>
            <w:noWrap/>
            <w:vAlign w:val="bottom"/>
          </w:tcPr>
          <w:p w14:paraId="401618CD" w14:textId="72C16473" w:rsidR="00A87624" w:rsidRPr="00950E9B" w:rsidRDefault="005F15AD" w:rsidP="005F15AD">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2</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794</w:t>
            </w:r>
          </w:p>
        </w:tc>
        <w:tc>
          <w:tcPr>
            <w:tcW w:w="1006" w:type="dxa"/>
            <w:tcBorders>
              <w:top w:val="nil"/>
              <w:left w:val="nil"/>
              <w:bottom w:val="single" w:sz="8" w:space="0" w:color="auto"/>
              <w:right w:val="nil"/>
            </w:tcBorders>
            <w:shd w:val="clear" w:color="auto" w:fill="auto"/>
            <w:noWrap/>
            <w:vAlign w:val="bottom"/>
          </w:tcPr>
          <w:p w14:paraId="2AC24A8A" w14:textId="6A68E961" w:rsidR="00A87624" w:rsidRPr="00950E9B" w:rsidRDefault="005F15AD" w:rsidP="005F15AD">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5</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5</w:t>
            </w:r>
            <w:r w:rsidR="00C96EFC" w:rsidRPr="00950E9B">
              <w:rPr>
                <w:rFonts w:ascii="Arial (Body CS)" w:hAnsi="Arial (Body CS)" w:cs="Calibri"/>
                <w:b/>
                <w:bCs/>
                <w:color w:val="000000"/>
                <w:sz w:val="16"/>
                <w:szCs w:val="20"/>
              </w:rPr>
              <w:t>05</w:t>
            </w:r>
          </w:p>
        </w:tc>
        <w:tc>
          <w:tcPr>
            <w:tcW w:w="930" w:type="dxa"/>
            <w:tcBorders>
              <w:top w:val="nil"/>
              <w:left w:val="nil"/>
              <w:bottom w:val="single" w:sz="8" w:space="0" w:color="auto"/>
              <w:right w:val="nil"/>
            </w:tcBorders>
            <w:shd w:val="clear" w:color="auto" w:fill="auto"/>
            <w:noWrap/>
            <w:vAlign w:val="bottom"/>
          </w:tcPr>
          <w:p w14:paraId="7AB25058" w14:textId="6788DF36"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w:t>
            </w:r>
          </w:p>
        </w:tc>
        <w:tc>
          <w:tcPr>
            <w:tcW w:w="863" w:type="dxa"/>
            <w:tcBorders>
              <w:top w:val="nil"/>
              <w:left w:val="nil"/>
              <w:bottom w:val="single" w:sz="8" w:space="0" w:color="auto"/>
              <w:right w:val="nil"/>
            </w:tcBorders>
            <w:shd w:val="clear" w:color="auto" w:fill="auto"/>
            <w:noWrap/>
            <w:vAlign w:val="bottom"/>
          </w:tcPr>
          <w:p w14:paraId="25C1335C" w14:textId="62531C08"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434</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441</w:t>
            </w:r>
          </w:p>
        </w:tc>
      </w:tr>
      <w:tr w:rsidR="00AC1AAD" w:rsidRPr="00950E9B" w14:paraId="69F30D66" w14:textId="77777777" w:rsidTr="00AC0272">
        <w:trPr>
          <w:trHeight w:val="113"/>
        </w:trPr>
        <w:tc>
          <w:tcPr>
            <w:tcW w:w="2632" w:type="dxa"/>
            <w:tcBorders>
              <w:top w:val="nil"/>
              <w:left w:val="nil"/>
              <w:bottom w:val="nil"/>
              <w:right w:val="nil"/>
            </w:tcBorders>
            <w:shd w:val="clear" w:color="auto" w:fill="auto"/>
            <w:vAlign w:val="center"/>
            <w:hideMark/>
          </w:tcPr>
          <w:p w14:paraId="3ABBB01E" w14:textId="77777777" w:rsidR="00AC1AAD" w:rsidRPr="00950E9B" w:rsidRDefault="00AC1AAD" w:rsidP="00AC1AAD">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4D6049F0" w14:textId="77777777" w:rsidR="00AC1AAD" w:rsidRPr="00950E9B" w:rsidRDefault="00AC1AAD"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02014A44"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068AD086"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166E528A"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16148E6"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bottom"/>
            <w:hideMark/>
          </w:tcPr>
          <w:p w14:paraId="2C3662CE"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3D79405B"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bottom"/>
            <w:hideMark/>
          </w:tcPr>
          <w:p w14:paraId="6FA6B823" w14:textId="77777777" w:rsidR="00AC1AAD" w:rsidRPr="00950E9B" w:rsidRDefault="00AC1AAD" w:rsidP="00AC0272">
            <w:pPr>
              <w:jc w:val="right"/>
              <w:rPr>
                <w:rFonts w:ascii="Arial (Body CS)" w:hAnsi="Arial (Body CS)" w:cs="Calibri"/>
                <w:color w:val="000000"/>
                <w:sz w:val="16"/>
                <w:szCs w:val="16"/>
              </w:rPr>
            </w:pPr>
            <w:r w:rsidRPr="00950E9B">
              <w:rPr>
                <w:rFonts w:ascii="Arial (Body CS)" w:hAnsi="Arial (Body CS)" w:cs="Calibri"/>
                <w:color w:val="000000"/>
                <w:sz w:val="16"/>
                <w:szCs w:val="16"/>
              </w:rPr>
              <w:t> </w:t>
            </w:r>
          </w:p>
        </w:tc>
      </w:tr>
      <w:tr w:rsidR="00AC1AAD" w:rsidRPr="00950E9B" w14:paraId="313F3A78" w14:textId="77777777" w:rsidTr="00AC0272">
        <w:trPr>
          <w:trHeight w:val="113"/>
        </w:trPr>
        <w:tc>
          <w:tcPr>
            <w:tcW w:w="2632" w:type="dxa"/>
            <w:tcBorders>
              <w:top w:val="nil"/>
              <w:left w:val="nil"/>
              <w:bottom w:val="nil"/>
              <w:right w:val="nil"/>
            </w:tcBorders>
            <w:shd w:val="clear" w:color="auto" w:fill="auto"/>
            <w:vAlign w:val="center"/>
            <w:hideMark/>
          </w:tcPr>
          <w:p w14:paraId="2C55F778" w14:textId="77777777" w:rsidR="00AC1AAD" w:rsidRPr="00950E9B" w:rsidRDefault="00AC1AAD" w:rsidP="00AC1AAD">
            <w:pPr>
              <w:rPr>
                <w:rFonts w:ascii="Arial (Body CS)" w:hAnsi="Arial (Body CS)" w:cs="Calibri"/>
                <w:b/>
                <w:bCs/>
                <w:color w:val="000000"/>
                <w:sz w:val="16"/>
                <w:szCs w:val="16"/>
              </w:rPr>
            </w:pPr>
            <w:r w:rsidRPr="00950E9B">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79038245" w14:textId="77777777" w:rsidR="00AC1AAD" w:rsidRPr="00950E9B" w:rsidRDefault="00AC1AAD"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A97C71" w14:textId="77777777" w:rsidR="00AC1AAD" w:rsidRPr="00950E9B" w:rsidRDefault="00AC1AAD" w:rsidP="00AC0272">
            <w:pPr>
              <w:jc w:val="right"/>
              <w:rPr>
                <w:sz w:val="16"/>
                <w:szCs w:val="16"/>
              </w:rPr>
            </w:pPr>
          </w:p>
        </w:tc>
        <w:tc>
          <w:tcPr>
            <w:tcW w:w="752" w:type="dxa"/>
            <w:tcBorders>
              <w:top w:val="nil"/>
              <w:left w:val="nil"/>
              <w:bottom w:val="nil"/>
              <w:right w:val="nil"/>
            </w:tcBorders>
            <w:shd w:val="clear" w:color="auto" w:fill="auto"/>
            <w:noWrap/>
            <w:vAlign w:val="bottom"/>
            <w:hideMark/>
          </w:tcPr>
          <w:p w14:paraId="7F17B9C3" w14:textId="77777777" w:rsidR="00AC1AAD" w:rsidRPr="00950E9B" w:rsidRDefault="00AC1AAD"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4C3E6F51" w14:textId="77777777" w:rsidR="00AC1AAD" w:rsidRPr="00950E9B" w:rsidRDefault="00AC1AAD"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12414B79" w14:textId="77777777" w:rsidR="00AC1AAD" w:rsidRPr="00950E9B" w:rsidRDefault="00AC1AAD" w:rsidP="00AC0272">
            <w:pPr>
              <w:jc w:val="right"/>
              <w:rPr>
                <w:sz w:val="16"/>
                <w:szCs w:val="16"/>
              </w:rPr>
            </w:pPr>
          </w:p>
        </w:tc>
        <w:tc>
          <w:tcPr>
            <w:tcW w:w="1006" w:type="dxa"/>
            <w:tcBorders>
              <w:top w:val="nil"/>
              <w:left w:val="nil"/>
              <w:bottom w:val="nil"/>
              <w:right w:val="nil"/>
            </w:tcBorders>
            <w:shd w:val="clear" w:color="auto" w:fill="auto"/>
            <w:noWrap/>
            <w:vAlign w:val="bottom"/>
            <w:hideMark/>
          </w:tcPr>
          <w:p w14:paraId="6DF91AA6" w14:textId="77777777" w:rsidR="00AC1AAD" w:rsidRPr="00950E9B" w:rsidRDefault="00AC1AAD" w:rsidP="00AC0272">
            <w:pPr>
              <w:jc w:val="right"/>
              <w:rPr>
                <w:sz w:val="16"/>
                <w:szCs w:val="16"/>
              </w:rPr>
            </w:pPr>
          </w:p>
        </w:tc>
        <w:tc>
          <w:tcPr>
            <w:tcW w:w="930" w:type="dxa"/>
            <w:tcBorders>
              <w:top w:val="nil"/>
              <w:left w:val="nil"/>
              <w:bottom w:val="nil"/>
              <w:right w:val="nil"/>
            </w:tcBorders>
            <w:shd w:val="clear" w:color="auto" w:fill="auto"/>
            <w:noWrap/>
            <w:vAlign w:val="bottom"/>
            <w:hideMark/>
          </w:tcPr>
          <w:p w14:paraId="08804D44" w14:textId="77777777" w:rsidR="00AC1AAD" w:rsidRPr="00950E9B" w:rsidRDefault="00AC1AAD"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3D20E007" w14:textId="77777777" w:rsidR="00AC1AAD" w:rsidRPr="00950E9B" w:rsidRDefault="00AC1AAD" w:rsidP="00AC0272">
            <w:pPr>
              <w:jc w:val="right"/>
              <w:rPr>
                <w:sz w:val="16"/>
                <w:szCs w:val="16"/>
              </w:rPr>
            </w:pPr>
          </w:p>
        </w:tc>
      </w:tr>
      <w:tr w:rsidR="00A87624" w:rsidRPr="00950E9B" w14:paraId="1EB1E722" w14:textId="77777777" w:rsidTr="00AC0272">
        <w:trPr>
          <w:trHeight w:val="113"/>
        </w:trPr>
        <w:tc>
          <w:tcPr>
            <w:tcW w:w="2632" w:type="dxa"/>
            <w:tcBorders>
              <w:top w:val="nil"/>
              <w:left w:val="nil"/>
              <w:bottom w:val="nil"/>
              <w:right w:val="nil"/>
            </w:tcBorders>
            <w:shd w:val="clear" w:color="auto" w:fill="auto"/>
            <w:vAlign w:val="center"/>
            <w:hideMark/>
          </w:tcPr>
          <w:p w14:paraId="61B2E3D6"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26DB6535" w14:textId="64EB5B1B"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49C65B46" w14:textId="1C1584EB" w:rsidR="00A87624" w:rsidRPr="00950E9B" w:rsidRDefault="00C96EFC"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5</w:t>
            </w:r>
            <w:r w:rsidR="00E90B1E" w:rsidRPr="00950E9B">
              <w:rPr>
                <w:rFonts w:ascii="Arial (Body CS)" w:hAnsi="Arial (Body CS)" w:cs="Calibri"/>
                <w:color w:val="000000"/>
                <w:sz w:val="16"/>
                <w:szCs w:val="20"/>
              </w:rPr>
              <w:t>39</w:t>
            </w:r>
          </w:p>
        </w:tc>
        <w:tc>
          <w:tcPr>
            <w:tcW w:w="752" w:type="dxa"/>
            <w:tcBorders>
              <w:top w:val="nil"/>
              <w:left w:val="nil"/>
              <w:bottom w:val="nil"/>
              <w:right w:val="nil"/>
            </w:tcBorders>
            <w:shd w:val="clear" w:color="auto" w:fill="auto"/>
            <w:noWrap/>
            <w:vAlign w:val="bottom"/>
          </w:tcPr>
          <w:p w14:paraId="59A86F09" w14:textId="411572AD" w:rsidR="00A87624" w:rsidRPr="00950E9B" w:rsidRDefault="00C96EFC"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725</w:t>
            </w:r>
          </w:p>
        </w:tc>
        <w:tc>
          <w:tcPr>
            <w:tcW w:w="674" w:type="dxa"/>
            <w:tcBorders>
              <w:top w:val="nil"/>
              <w:left w:val="nil"/>
              <w:bottom w:val="nil"/>
              <w:right w:val="nil"/>
            </w:tcBorders>
            <w:shd w:val="clear" w:color="auto" w:fill="auto"/>
            <w:noWrap/>
            <w:vAlign w:val="bottom"/>
          </w:tcPr>
          <w:p w14:paraId="2DB8879C" w14:textId="374462C3"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B372F43" w14:textId="37FDF72F"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2F1CCAAC" w14:textId="239F0A35"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7E97FE33" w14:textId="5E8E3412"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7FFE2F0" w14:textId="3133CDAB" w:rsidR="00A87624" w:rsidRPr="00950E9B" w:rsidRDefault="00C96EFC"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1.2</w:t>
            </w:r>
            <w:r w:rsidR="00E90B1E" w:rsidRPr="00950E9B">
              <w:rPr>
                <w:rFonts w:ascii="Arial (Body CS)" w:hAnsi="Arial (Body CS)" w:cs="Calibri"/>
                <w:color w:val="000000"/>
                <w:sz w:val="16"/>
                <w:szCs w:val="20"/>
              </w:rPr>
              <w:t>64</w:t>
            </w:r>
          </w:p>
        </w:tc>
      </w:tr>
      <w:tr w:rsidR="00A87624" w:rsidRPr="00950E9B" w14:paraId="79AFF020" w14:textId="77777777" w:rsidTr="00AC0272">
        <w:trPr>
          <w:trHeight w:val="113"/>
        </w:trPr>
        <w:tc>
          <w:tcPr>
            <w:tcW w:w="2632" w:type="dxa"/>
            <w:tcBorders>
              <w:top w:val="nil"/>
              <w:left w:val="nil"/>
              <w:bottom w:val="nil"/>
              <w:right w:val="nil"/>
            </w:tcBorders>
            <w:shd w:val="clear" w:color="auto" w:fill="auto"/>
            <w:vAlign w:val="center"/>
            <w:hideMark/>
          </w:tcPr>
          <w:p w14:paraId="29FCC3F1"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0F5BE0E" w14:textId="4E35C0BF"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695</w:t>
            </w:r>
          </w:p>
        </w:tc>
        <w:tc>
          <w:tcPr>
            <w:tcW w:w="863" w:type="dxa"/>
            <w:tcBorders>
              <w:top w:val="nil"/>
              <w:left w:val="nil"/>
              <w:bottom w:val="nil"/>
              <w:right w:val="nil"/>
            </w:tcBorders>
            <w:shd w:val="clear" w:color="auto" w:fill="auto"/>
            <w:noWrap/>
            <w:vAlign w:val="bottom"/>
          </w:tcPr>
          <w:p w14:paraId="4E890031" w14:textId="0699F39B"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6</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874</w:t>
            </w:r>
          </w:p>
        </w:tc>
        <w:tc>
          <w:tcPr>
            <w:tcW w:w="752" w:type="dxa"/>
            <w:tcBorders>
              <w:top w:val="nil"/>
              <w:left w:val="nil"/>
              <w:bottom w:val="nil"/>
              <w:right w:val="nil"/>
            </w:tcBorders>
            <w:shd w:val="clear" w:color="auto" w:fill="auto"/>
            <w:noWrap/>
            <w:vAlign w:val="bottom"/>
          </w:tcPr>
          <w:p w14:paraId="78D94139" w14:textId="4119961E"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357</w:t>
            </w:r>
          </w:p>
        </w:tc>
        <w:tc>
          <w:tcPr>
            <w:tcW w:w="674" w:type="dxa"/>
            <w:tcBorders>
              <w:top w:val="nil"/>
              <w:left w:val="nil"/>
              <w:bottom w:val="nil"/>
              <w:right w:val="nil"/>
            </w:tcBorders>
            <w:shd w:val="clear" w:color="auto" w:fill="auto"/>
            <w:noWrap/>
            <w:vAlign w:val="bottom"/>
          </w:tcPr>
          <w:p w14:paraId="41A8175A" w14:textId="547185C3"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6894A40C" w14:textId="4920EFF6"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54</w:t>
            </w:r>
          </w:p>
        </w:tc>
        <w:tc>
          <w:tcPr>
            <w:tcW w:w="1006" w:type="dxa"/>
            <w:tcBorders>
              <w:top w:val="nil"/>
              <w:left w:val="nil"/>
              <w:bottom w:val="nil"/>
              <w:right w:val="nil"/>
            </w:tcBorders>
            <w:shd w:val="clear" w:color="auto" w:fill="auto"/>
            <w:noWrap/>
            <w:vAlign w:val="bottom"/>
          </w:tcPr>
          <w:p w14:paraId="29663DB9" w14:textId="7CC1FF85"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35</w:t>
            </w:r>
          </w:p>
        </w:tc>
        <w:tc>
          <w:tcPr>
            <w:tcW w:w="930" w:type="dxa"/>
            <w:tcBorders>
              <w:top w:val="nil"/>
              <w:left w:val="nil"/>
              <w:bottom w:val="nil"/>
              <w:right w:val="nil"/>
            </w:tcBorders>
            <w:shd w:val="clear" w:color="auto" w:fill="auto"/>
            <w:noWrap/>
            <w:vAlign w:val="bottom"/>
          </w:tcPr>
          <w:p w14:paraId="525AA21F" w14:textId="256327BD"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A0A56C6" w14:textId="389DFC40"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8</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015</w:t>
            </w:r>
          </w:p>
        </w:tc>
      </w:tr>
      <w:tr w:rsidR="00A87624" w:rsidRPr="00950E9B" w14:paraId="5C4494AE" w14:textId="77777777" w:rsidTr="00AC0272">
        <w:trPr>
          <w:trHeight w:val="113"/>
        </w:trPr>
        <w:tc>
          <w:tcPr>
            <w:tcW w:w="2632" w:type="dxa"/>
            <w:tcBorders>
              <w:top w:val="nil"/>
              <w:left w:val="nil"/>
              <w:bottom w:val="nil"/>
              <w:right w:val="nil"/>
            </w:tcBorders>
            <w:shd w:val="clear" w:color="auto" w:fill="auto"/>
            <w:vAlign w:val="center"/>
            <w:hideMark/>
          </w:tcPr>
          <w:p w14:paraId="6D9BE1C0"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103072C5" w14:textId="5865302D"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DAFB853" w14:textId="74993EEF"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2</w:t>
            </w:r>
          </w:p>
        </w:tc>
        <w:tc>
          <w:tcPr>
            <w:tcW w:w="752" w:type="dxa"/>
            <w:tcBorders>
              <w:top w:val="nil"/>
              <w:left w:val="nil"/>
              <w:bottom w:val="nil"/>
              <w:right w:val="nil"/>
            </w:tcBorders>
            <w:shd w:val="clear" w:color="auto" w:fill="auto"/>
            <w:noWrap/>
            <w:vAlign w:val="bottom"/>
          </w:tcPr>
          <w:p w14:paraId="493F09F0" w14:textId="1D0AF9AA"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26D2876" w14:textId="546D42EE"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0B5FC68" w14:textId="60B0A332"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60A0C479" w14:textId="6825D869"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129E339F" w14:textId="13E3AB90"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A2F1BA6" w14:textId="24F87EC6"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2</w:t>
            </w:r>
          </w:p>
        </w:tc>
      </w:tr>
      <w:tr w:rsidR="00A87624" w:rsidRPr="00950E9B" w14:paraId="012F77DE" w14:textId="77777777" w:rsidTr="00AC0272">
        <w:trPr>
          <w:trHeight w:val="113"/>
        </w:trPr>
        <w:tc>
          <w:tcPr>
            <w:tcW w:w="2632" w:type="dxa"/>
            <w:tcBorders>
              <w:top w:val="nil"/>
              <w:left w:val="nil"/>
              <w:bottom w:val="nil"/>
              <w:right w:val="nil"/>
            </w:tcBorders>
            <w:shd w:val="clear" w:color="auto" w:fill="auto"/>
            <w:vAlign w:val="center"/>
            <w:hideMark/>
          </w:tcPr>
          <w:p w14:paraId="4E08CE32"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42DB3F16" w14:textId="0584DC3B"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1</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269</w:t>
            </w:r>
          </w:p>
        </w:tc>
        <w:tc>
          <w:tcPr>
            <w:tcW w:w="863" w:type="dxa"/>
            <w:tcBorders>
              <w:top w:val="nil"/>
              <w:left w:val="nil"/>
              <w:bottom w:val="nil"/>
              <w:right w:val="nil"/>
            </w:tcBorders>
            <w:shd w:val="clear" w:color="auto" w:fill="auto"/>
            <w:noWrap/>
            <w:vAlign w:val="bottom"/>
          </w:tcPr>
          <w:p w14:paraId="7010108C" w14:textId="51F85101"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30</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606</w:t>
            </w:r>
          </w:p>
        </w:tc>
        <w:tc>
          <w:tcPr>
            <w:tcW w:w="752" w:type="dxa"/>
            <w:tcBorders>
              <w:top w:val="nil"/>
              <w:left w:val="nil"/>
              <w:bottom w:val="nil"/>
              <w:right w:val="nil"/>
            </w:tcBorders>
            <w:shd w:val="clear" w:color="auto" w:fill="auto"/>
            <w:noWrap/>
            <w:vAlign w:val="bottom"/>
          </w:tcPr>
          <w:p w14:paraId="3357B7BB" w14:textId="2C4B066E"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1.724</w:t>
            </w:r>
          </w:p>
        </w:tc>
        <w:tc>
          <w:tcPr>
            <w:tcW w:w="674" w:type="dxa"/>
            <w:tcBorders>
              <w:top w:val="nil"/>
              <w:left w:val="nil"/>
              <w:bottom w:val="nil"/>
              <w:right w:val="nil"/>
            </w:tcBorders>
            <w:shd w:val="clear" w:color="auto" w:fill="auto"/>
            <w:noWrap/>
            <w:vAlign w:val="bottom"/>
          </w:tcPr>
          <w:p w14:paraId="473057ED" w14:textId="44EEEDCD"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24A9F485" w14:textId="01D76B06"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157</w:t>
            </w:r>
          </w:p>
        </w:tc>
        <w:tc>
          <w:tcPr>
            <w:tcW w:w="1006" w:type="dxa"/>
            <w:tcBorders>
              <w:top w:val="nil"/>
              <w:left w:val="nil"/>
              <w:bottom w:val="nil"/>
              <w:right w:val="nil"/>
            </w:tcBorders>
            <w:shd w:val="clear" w:color="auto" w:fill="auto"/>
            <w:noWrap/>
            <w:vAlign w:val="bottom"/>
          </w:tcPr>
          <w:p w14:paraId="2716487E" w14:textId="18438B03" w:rsidR="00A87624" w:rsidRPr="00950E9B" w:rsidRDefault="00E3377A"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1CE7C9C4" w14:textId="736FD9CF"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03341C54" w14:textId="5B0742CB"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33</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756</w:t>
            </w:r>
          </w:p>
        </w:tc>
      </w:tr>
      <w:tr w:rsidR="00A87624" w:rsidRPr="00950E9B" w14:paraId="0DB49C95" w14:textId="77777777" w:rsidTr="00AC0272">
        <w:trPr>
          <w:trHeight w:val="113"/>
        </w:trPr>
        <w:tc>
          <w:tcPr>
            <w:tcW w:w="2632" w:type="dxa"/>
            <w:tcBorders>
              <w:top w:val="nil"/>
              <w:left w:val="nil"/>
              <w:bottom w:val="nil"/>
              <w:right w:val="nil"/>
            </w:tcBorders>
            <w:shd w:val="clear" w:color="auto" w:fill="auto"/>
            <w:vAlign w:val="center"/>
            <w:hideMark/>
          </w:tcPr>
          <w:p w14:paraId="15163FB8"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bottom"/>
          </w:tcPr>
          <w:p w14:paraId="11972592" w14:textId="20233D95"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1</w:t>
            </w:r>
            <w:r w:rsidR="00C96EFC" w:rsidRPr="00950E9B">
              <w:rPr>
                <w:rFonts w:ascii="Arial (Body CS)" w:hAnsi="Arial (Body CS)" w:cs="Calibri"/>
                <w:color w:val="000000"/>
                <w:sz w:val="16"/>
                <w:szCs w:val="20"/>
              </w:rPr>
              <w:t>9</w:t>
            </w:r>
          </w:p>
        </w:tc>
        <w:tc>
          <w:tcPr>
            <w:tcW w:w="863" w:type="dxa"/>
            <w:tcBorders>
              <w:top w:val="nil"/>
              <w:left w:val="nil"/>
              <w:bottom w:val="nil"/>
              <w:right w:val="nil"/>
            </w:tcBorders>
            <w:shd w:val="clear" w:color="auto" w:fill="auto"/>
            <w:noWrap/>
            <w:vAlign w:val="bottom"/>
          </w:tcPr>
          <w:p w14:paraId="6E890D70" w14:textId="04A343D4" w:rsidR="00A87624" w:rsidRPr="00950E9B" w:rsidRDefault="00E90B1E"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473</w:t>
            </w:r>
          </w:p>
        </w:tc>
        <w:tc>
          <w:tcPr>
            <w:tcW w:w="752" w:type="dxa"/>
            <w:tcBorders>
              <w:top w:val="nil"/>
              <w:left w:val="nil"/>
              <w:bottom w:val="nil"/>
              <w:right w:val="nil"/>
            </w:tcBorders>
            <w:shd w:val="clear" w:color="auto" w:fill="auto"/>
            <w:noWrap/>
            <w:vAlign w:val="bottom"/>
          </w:tcPr>
          <w:p w14:paraId="1AD564F4" w14:textId="3E67CD83"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78E9379" w14:textId="59D4965C"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3BC5098" w14:textId="4F77F82A"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6A6C7D35" w14:textId="4617CD69"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5F0C379D" w14:textId="428D5645"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2BE684F" w14:textId="34855FFB" w:rsidR="00A87624" w:rsidRPr="00950E9B" w:rsidRDefault="00E90B1E" w:rsidP="00E3377A">
            <w:pPr>
              <w:jc w:val="right"/>
              <w:rPr>
                <w:rFonts w:ascii="Arial (Body CS)" w:hAnsi="Arial (Body CS)" w:cs="Calibri"/>
                <w:color w:val="000000"/>
                <w:sz w:val="16"/>
                <w:szCs w:val="16"/>
              </w:rPr>
            </w:pPr>
            <w:r w:rsidRPr="00950E9B">
              <w:rPr>
                <w:rFonts w:ascii="Arial (Body CS)" w:hAnsi="Arial (Body CS)" w:cs="Calibri"/>
                <w:color w:val="000000"/>
                <w:sz w:val="16"/>
                <w:szCs w:val="20"/>
              </w:rPr>
              <w:t>492</w:t>
            </w:r>
          </w:p>
        </w:tc>
      </w:tr>
      <w:tr w:rsidR="00A87624" w:rsidRPr="00950E9B" w14:paraId="17C45F49" w14:textId="77777777" w:rsidTr="00AC0272">
        <w:trPr>
          <w:trHeight w:val="113"/>
        </w:trPr>
        <w:tc>
          <w:tcPr>
            <w:tcW w:w="2632" w:type="dxa"/>
            <w:tcBorders>
              <w:top w:val="nil"/>
              <w:left w:val="nil"/>
              <w:bottom w:val="nil"/>
              <w:right w:val="nil"/>
            </w:tcBorders>
            <w:shd w:val="clear" w:color="auto" w:fill="auto"/>
            <w:vAlign w:val="center"/>
            <w:hideMark/>
          </w:tcPr>
          <w:p w14:paraId="64E7B999"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bottom"/>
          </w:tcPr>
          <w:p w14:paraId="28C808A3" w14:textId="4D90B876"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1</w:t>
            </w:r>
            <w:r w:rsidR="00C96EFC" w:rsidRPr="00950E9B">
              <w:rPr>
                <w:rFonts w:ascii="Arial (Body CS)" w:hAnsi="Arial (Body CS)" w:cs="Calibri"/>
                <w:color w:val="000000"/>
                <w:sz w:val="16"/>
                <w:szCs w:val="20"/>
              </w:rPr>
              <w:t>.2</w:t>
            </w:r>
            <w:r w:rsidRPr="00950E9B">
              <w:rPr>
                <w:rFonts w:ascii="Arial (Body CS)" w:hAnsi="Arial (Body CS)" w:cs="Calibri"/>
                <w:color w:val="000000"/>
                <w:sz w:val="16"/>
                <w:szCs w:val="20"/>
              </w:rPr>
              <w:t>39</w:t>
            </w:r>
          </w:p>
        </w:tc>
        <w:tc>
          <w:tcPr>
            <w:tcW w:w="863" w:type="dxa"/>
            <w:tcBorders>
              <w:top w:val="nil"/>
              <w:left w:val="nil"/>
              <w:bottom w:val="nil"/>
              <w:right w:val="nil"/>
            </w:tcBorders>
            <w:shd w:val="clear" w:color="auto" w:fill="auto"/>
            <w:noWrap/>
            <w:vAlign w:val="bottom"/>
          </w:tcPr>
          <w:p w14:paraId="1D0017D4" w14:textId="2E6C999F"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752" w:type="dxa"/>
            <w:tcBorders>
              <w:top w:val="nil"/>
              <w:left w:val="nil"/>
              <w:bottom w:val="nil"/>
              <w:right w:val="nil"/>
            </w:tcBorders>
            <w:shd w:val="clear" w:color="auto" w:fill="auto"/>
            <w:noWrap/>
            <w:vAlign w:val="bottom"/>
          </w:tcPr>
          <w:p w14:paraId="279EE5DA" w14:textId="2F66AABE"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5E49AC3" w14:textId="7007E72B"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E11F803" w14:textId="760A3BB1"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12648EBE" w14:textId="17EE5C7E"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36C4C80B" w14:textId="0D5B35F4"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363B309A" w14:textId="38E64416" w:rsidR="00A87624" w:rsidRPr="00950E9B" w:rsidRDefault="00E90B1E" w:rsidP="00E90B1E">
            <w:pPr>
              <w:jc w:val="right"/>
              <w:rPr>
                <w:rFonts w:ascii="Arial (Body CS)" w:hAnsi="Arial (Body CS)" w:cs="Calibri"/>
                <w:color w:val="000000"/>
                <w:sz w:val="16"/>
                <w:szCs w:val="16"/>
              </w:rPr>
            </w:pPr>
            <w:r w:rsidRPr="00950E9B">
              <w:rPr>
                <w:rFonts w:ascii="Arial (Body CS)" w:hAnsi="Arial (Body CS)" w:cs="Calibri"/>
                <w:color w:val="000000"/>
                <w:sz w:val="16"/>
                <w:szCs w:val="20"/>
              </w:rPr>
              <w:t>1</w:t>
            </w:r>
            <w:r w:rsidR="00C96EFC" w:rsidRPr="00950E9B">
              <w:rPr>
                <w:rFonts w:ascii="Arial (Body CS)" w:hAnsi="Arial (Body CS)" w:cs="Calibri"/>
                <w:color w:val="000000"/>
                <w:sz w:val="16"/>
                <w:szCs w:val="20"/>
              </w:rPr>
              <w:t>.</w:t>
            </w:r>
            <w:r w:rsidRPr="00950E9B">
              <w:rPr>
                <w:rFonts w:ascii="Arial (Body CS)" w:hAnsi="Arial (Body CS)" w:cs="Calibri"/>
                <w:color w:val="000000"/>
                <w:sz w:val="16"/>
                <w:szCs w:val="20"/>
              </w:rPr>
              <w:t>239</w:t>
            </w:r>
          </w:p>
        </w:tc>
      </w:tr>
      <w:tr w:rsidR="00A87624" w:rsidRPr="00950E9B" w14:paraId="20359CA6"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6388371A"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7BB6DA80" w14:textId="4FA9B945"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0E95C95" w14:textId="3D356A7A"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0391922E" w14:textId="45429F10"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02A19E38" w14:textId="27DD135D"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0D3F83F8" w14:textId="673C9580"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8B6685B" w14:textId="1A402A9E"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68CE62C8" w14:textId="2AAF9E15"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50B08D9D" w14:textId="2E504553" w:rsidR="00A87624" w:rsidRPr="00950E9B" w:rsidRDefault="00A87624" w:rsidP="00AC0272">
            <w:pPr>
              <w:jc w:val="right"/>
              <w:rPr>
                <w:rFonts w:ascii="Arial (Body CS)" w:hAnsi="Arial (Body CS)" w:cs="Calibri"/>
                <w:color w:val="000000"/>
                <w:sz w:val="16"/>
                <w:szCs w:val="16"/>
              </w:rPr>
            </w:pPr>
            <w:r w:rsidRPr="00950E9B">
              <w:rPr>
                <w:rFonts w:ascii="Arial (Body CS)" w:hAnsi="Arial (Body CS)" w:cs="Calibri"/>
                <w:color w:val="000000"/>
                <w:sz w:val="16"/>
                <w:szCs w:val="20"/>
              </w:rPr>
              <w:t> </w:t>
            </w:r>
          </w:p>
        </w:tc>
      </w:tr>
      <w:tr w:rsidR="00A87624" w:rsidRPr="00950E9B" w14:paraId="21B38559"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43C75343" w14:textId="77777777" w:rsidR="00A87624" w:rsidRPr="00950E9B" w:rsidRDefault="00A87624" w:rsidP="00A87624">
            <w:pPr>
              <w:rPr>
                <w:rFonts w:ascii="Arial (Body CS)" w:hAnsi="Arial (Body CS)" w:cs="Calibri"/>
                <w:b/>
                <w:bCs/>
                <w:color w:val="000000"/>
                <w:sz w:val="16"/>
                <w:szCs w:val="16"/>
              </w:rPr>
            </w:pPr>
            <w:r w:rsidRPr="00950E9B">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0D20BB4" w14:textId="5912F7F9"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3</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222</w:t>
            </w:r>
          </w:p>
        </w:tc>
        <w:tc>
          <w:tcPr>
            <w:tcW w:w="863" w:type="dxa"/>
            <w:tcBorders>
              <w:top w:val="nil"/>
              <w:left w:val="nil"/>
              <w:bottom w:val="single" w:sz="8" w:space="0" w:color="auto"/>
              <w:right w:val="nil"/>
            </w:tcBorders>
            <w:shd w:val="clear" w:color="auto" w:fill="auto"/>
            <w:noWrap/>
            <w:vAlign w:val="bottom"/>
          </w:tcPr>
          <w:p w14:paraId="2517D47B" w14:textId="19F46893"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38</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494</w:t>
            </w:r>
          </w:p>
        </w:tc>
        <w:tc>
          <w:tcPr>
            <w:tcW w:w="752" w:type="dxa"/>
            <w:tcBorders>
              <w:top w:val="nil"/>
              <w:left w:val="nil"/>
              <w:bottom w:val="single" w:sz="8" w:space="0" w:color="auto"/>
              <w:right w:val="nil"/>
            </w:tcBorders>
            <w:shd w:val="clear" w:color="auto" w:fill="auto"/>
            <w:noWrap/>
            <w:vAlign w:val="bottom"/>
          </w:tcPr>
          <w:p w14:paraId="1E3F2F3A" w14:textId="36FE8AF9" w:rsidR="00A87624" w:rsidRPr="00950E9B" w:rsidRDefault="00E90B1E" w:rsidP="00E3377A">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2.806</w:t>
            </w:r>
          </w:p>
        </w:tc>
        <w:tc>
          <w:tcPr>
            <w:tcW w:w="674" w:type="dxa"/>
            <w:tcBorders>
              <w:top w:val="nil"/>
              <w:left w:val="nil"/>
              <w:bottom w:val="single" w:sz="8" w:space="0" w:color="auto"/>
              <w:right w:val="nil"/>
            </w:tcBorders>
            <w:shd w:val="clear" w:color="auto" w:fill="auto"/>
            <w:noWrap/>
            <w:vAlign w:val="bottom"/>
          </w:tcPr>
          <w:p w14:paraId="790394EA" w14:textId="5F42BD9F"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w:t>
            </w:r>
          </w:p>
        </w:tc>
        <w:tc>
          <w:tcPr>
            <w:tcW w:w="674" w:type="dxa"/>
            <w:tcBorders>
              <w:top w:val="nil"/>
              <w:left w:val="nil"/>
              <w:bottom w:val="single" w:sz="8" w:space="0" w:color="auto"/>
              <w:right w:val="nil"/>
            </w:tcBorders>
            <w:shd w:val="clear" w:color="auto" w:fill="auto"/>
            <w:noWrap/>
            <w:vAlign w:val="bottom"/>
          </w:tcPr>
          <w:p w14:paraId="1974D4D7" w14:textId="25833BFA" w:rsidR="00A87624" w:rsidRPr="00950E9B" w:rsidRDefault="00E90B1E"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211</w:t>
            </w:r>
          </w:p>
        </w:tc>
        <w:tc>
          <w:tcPr>
            <w:tcW w:w="1006" w:type="dxa"/>
            <w:tcBorders>
              <w:top w:val="nil"/>
              <w:left w:val="nil"/>
              <w:bottom w:val="single" w:sz="8" w:space="0" w:color="auto"/>
              <w:right w:val="nil"/>
            </w:tcBorders>
            <w:shd w:val="clear" w:color="auto" w:fill="auto"/>
            <w:noWrap/>
            <w:vAlign w:val="bottom"/>
          </w:tcPr>
          <w:p w14:paraId="3215EB16" w14:textId="3FB143C2" w:rsidR="00A87624" w:rsidRPr="00950E9B" w:rsidRDefault="00E90B1E"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35</w:t>
            </w:r>
          </w:p>
        </w:tc>
        <w:tc>
          <w:tcPr>
            <w:tcW w:w="930" w:type="dxa"/>
            <w:tcBorders>
              <w:top w:val="nil"/>
              <w:left w:val="nil"/>
              <w:bottom w:val="single" w:sz="8" w:space="0" w:color="auto"/>
              <w:right w:val="nil"/>
            </w:tcBorders>
            <w:shd w:val="clear" w:color="auto" w:fill="auto"/>
            <w:noWrap/>
            <w:vAlign w:val="bottom"/>
          </w:tcPr>
          <w:p w14:paraId="0DE88090" w14:textId="05C24DC6"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w:t>
            </w:r>
          </w:p>
        </w:tc>
        <w:tc>
          <w:tcPr>
            <w:tcW w:w="863" w:type="dxa"/>
            <w:tcBorders>
              <w:top w:val="nil"/>
              <w:left w:val="nil"/>
              <w:bottom w:val="single" w:sz="8" w:space="0" w:color="auto"/>
              <w:right w:val="nil"/>
            </w:tcBorders>
            <w:shd w:val="clear" w:color="auto" w:fill="auto"/>
            <w:noWrap/>
            <w:vAlign w:val="bottom"/>
          </w:tcPr>
          <w:p w14:paraId="2B98D86D" w14:textId="39F7C27C"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44</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768</w:t>
            </w:r>
          </w:p>
        </w:tc>
      </w:tr>
      <w:tr w:rsidR="00A87624" w:rsidRPr="00950E9B" w14:paraId="09E4D9B8"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7F0F6033" w14:textId="77777777" w:rsidR="00A87624" w:rsidRPr="00950E9B" w:rsidRDefault="00A87624" w:rsidP="00A87624">
            <w:pPr>
              <w:rPr>
                <w:rFonts w:ascii="Arial (Body CS)" w:hAnsi="Arial (Body CS)" w:cs="Calibri"/>
                <w:color w:val="000000"/>
                <w:sz w:val="16"/>
                <w:szCs w:val="16"/>
              </w:rPr>
            </w:pPr>
            <w:r w:rsidRPr="00950E9B">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0BEA7F90" w14:textId="3C1C6295"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E2C74AE" w14:textId="27FEB816"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4A8507FC" w14:textId="71E8E22E"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6C90210A" w14:textId="0E39F5C6"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70507C4F" w14:textId="60967888"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ABDD051" w14:textId="079ADDD0"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3EEDA9BD" w14:textId="5B3C3753"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E958A3B" w14:textId="30233EEC"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w:t>
            </w:r>
          </w:p>
        </w:tc>
      </w:tr>
      <w:tr w:rsidR="00A87624" w:rsidRPr="00950E9B" w14:paraId="23661EDC" w14:textId="77777777" w:rsidTr="00AC0272">
        <w:trPr>
          <w:trHeight w:val="113"/>
        </w:trPr>
        <w:tc>
          <w:tcPr>
            <w:tcW w:w="2632" w:type="dxa"/>
            <w:tcBorders>
              <w:top w:val="nil"/>
              <w:left w:val="nil"/>
              <w:bottom w:val="double" w:sz="6" w:space="0" w:color="auto"/>
              <w:right w:val="nil"/>
            </w:tcBorders>
            <w:shd w:val="clear" w:color="auto" w:fill="auto"/>
            <w:vAlign w:val="center"/>
            <w:hideMark/>
          </w:tcPr>
          <w:p w14:paraId="2B812AFB" w14:textId="77777777" w:rsidR="00A87624" w:rsidRPr="00950E9B" w:rsidRDefault="00A87624" w:rsidP="00A87624">
            <w:pPr>
              <w:rPr>
                <w:rFonts w:ascii="Arial (Body CS)" w:hAnsi="Arial (Body CS)" w:cs="Calibri"/>
                <w:b/>
                <w:bCs/>
                <w:color w:val="000000"/>
                <w:sz w:val="16"/>
                <w:szCs w:val="16"/>
              </w:rPr>
            </w:pPr>
            <w:r w:rsidRPr="00950E9B">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155AAF6F" w14:textId="3422D7F1"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96</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471</w:t>
            </w:r>
          </w:p>
        </w:tc>
        <w:tc>
          <w:tcPr>
            <w:tcW w:w="863" w:type="dxa"/>
            <w:tcBorders>
              <w:top w:val="nil"/>
              <w:left w:val="nil"/>
              <w:bottom w:val="double" w:sz="6" w:space="0" w:color="auto"/>
              <w:right w:val="nil"/>
            </w:tcBorders>
            <w:shd w:val="clear" w:color="auto" w:fill="auto"/>
            <w:noWrap/>
            <w:vAlign w:val="bottom"/>
          </w:tcPr>
          <w:p w14:paraId="5308FD68" w14:textId="090CED9A"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346</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829</w:t>
            </w:r>
          </w:p>
        </w:tc>
        <w:tc>
          <w:tcPr>
            <w:tcW w:w="752" w:type="dxa"/>
            <w:tcBorders>
              <w:top w:val="nil"/>
              <w:left w:val="nil"/>
              <w:bottom w:val="double" w:sz="6" w:space="0" w:color="auto"/>
              <w:right w:val="nil"/>
            </w:tcBorders>
            <w:shd w:val="clear" w:color="auto" w:fill="auto"/>
            <w:noWrap/>
            <w:vAlign w:val="bottom"/>
          </w:tcPr>
          <w:p w14:paraId="1AEE4E95" w14:textId="6D6B0CFC"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27</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364</w:t>
            </w:r>
          </w:p>
        </w:tc>
        <w:tc>
          <w:tcPr>
            <w:tcW w:w="674" w:type="dxa"/>
            <w:tcBorders>
              <w:top w:val="nil"/>
              <w:left w:val="nil"/>
              <w:bottom w:val="double" w:sz="6" w:space="0" w:color="auto"/>
              <w:right w:val="nil"/>
            </w:tcBorders>
            <w:shd w:val="clear" w:color="auto" w:fill="auto"/>
            <w:noWrap/>
            <w:vAlign w:val="bottom"/>
          </w:tcPr>
          <w:p w14:paraId="43496EC3" w14:textId="6D9F2C6E"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w:t>
            </w:r>
          </w:p>
        </w:tc>
        <w:tc>
          <w:tcPr>
            <w:tcW w:w="674" w:type="dxa"/>
            <w:tcBorders>
              <w:top w:val="nil"/>
              <w:left w:val="nil"/>
              <w:bottom w:val="double" w:sz="6" w:space="0" w:color="auto"/>
              <w:right w:val="nil"/>
            </w:tcBorders>
            <w:shd w:val="clear" w:color="auto" w:fill="auto"/>
            <w:noWrap/>
            <w:vAlign w:val="bottom"/>
          </w:tcPr>
          <w:p w14:paraId="732B175D" w14:textId="6BF22B5E"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3</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005</w:t>
            </w:r>
          </w:p>
        </w:tc>
        <w:tc>
          <w:tcPr>
            <w:tcW w:w="1006" w:type="dxa"/>
            <w:tcBorders>
              <w:top w:val="nil"/>
              <w:left w:val="nil"/>
              <w:bottom w:val="double" w:sz="6" w:space="0" w:color="auto"/>
              <w:right w:val="nil"/>
            </w:tcBorders>
            <w:shd w:val="clear" w:color="auto" w:fill="auto"/>
            <w:noWrap/>
            <w:vAlign w:val="bottom"/>
          </w:tcPr>
          <w:p w14:paraId="572C3389" w14:textId="4B20B657"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5</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540</w:t>
            </w:r>
          </w:p>
        </w:tc>
        <w:tc>
          <w:tcPr>
            <w:tcW w:w="930" w:type="dxa"/>
            <w:tcBorders>
              <w:top w:val="nil"/>
              <w:left w:val="nil"/>
              <w:bottom w:val="double" w:sz="6" w:space="0" w:color="auto"/>
              <w:right w:val="nil"/>
            </w:tcBorders>
            <w:shd w:val="clear" w:color="auto" w:fill="auto"/>
            <w:noWrap/>
            <w:vAlign w:val="bottom"/>
          </w:tcPr>
          <w:p w14:paraId="55C1E636" w14:textId="58307AB3" w:rsidR="00A87624" w:rsidRPr="00950E9B" w:rsidRDefault="00A87624" w:rsidP="00AC0272">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 xml:space="preserve">     -</w:t>
            </w:r>
          </w:p>
        </w:tc>
        <w:tc>
          <w:tcPr>
            <w:tcW w:w="863" w:type="dxa"/>
            <w:tcBorders>
              <w:top w:val="nil"/>
              <w:left w:val="nil"/>
              <w:bottom w:val="double" w:sz="6" w:space="0" w:color="auto"/>
              <w:right w:val="nil"/>
            </w:tcBorders>
            <w:shd w:val="clear" w:color="auto" w:fill="auto"/>
            <w:noWrap/>
            <w:vAlign w:val="bottom"/>
          </w:tcPr>
          <w:p w14:paraId="0AA97E7C" w14:textId="6967BB6D" w:rsidR="00A87624" w:rsidRPr="00950E9B" w:rsidRDefault="00E90B1E" w:rsidP="00E90B1E">
            <w:pPr>
              <w:jc w:val="right"/>
              <w:rPr>
                <w:rFonts w:ascii="Arial (Body CS)" w:hAnsi="Arial (Body CS)" w:cs="Calibri"/>
                <w:b/>
                <w:bCs/>
                <w:color w:val="000000"/>
                <w:sz w:val="16"/>
                <w:szCs w:val="16"/>
              </w:rPr>
            </w:pPr>
            <w:r w:rsidRPr="00950E9B">
              <w:rPr>
                <w:rFonts w:ascii="Arial (Body CS)" w:hAnsi="Arial (Body CS)" w:cs="Calibri"/>
                <w:b/>
                <w:bCs/>
                <w:color w:val="000000"/>
                <w:sz w:val="16"/>
                <w:szCs w:val="20"/>
              </w:rPr>
              <w:t>479</w:t>
            </w:r>
            <w:r w:rsidR="00C96EFC" w:rsidRPr="00950E9B">
              <w:rPr>
                <w:rFonts w:ascii="Arial (Body CS)" w:hAnsi="Arial (Body CS)" w:cs="Calibri"/>
                <w:b/>
                <w:bCs/>
                <w:color w:val="000000"/>
                <w:sz w:val="16"/>
                <w:szCs w:val="20"/>
              </w:rPr>
              <w:t>.</w:t>
            </w:r>
            <w:r w:rsidRPr="00950E9B">
              <w:rPr>
                <w:rFonts w:ascii="Arial (Body CS)" w:hAnsi="Arial (Body CS)" w:cs="Calibri"/>
                <w:b/>
                <w:bCs/>
                <w:color w:val="000000"/>
                <w:sz w:val="16"/>
                <w:szCs w:val="20"/>
              </w:rPr>
              <w:t>209</w:t>
            </w:r>
          </w:p>
        </w:tc>
      </w:tr>
    </w:tbl>
    <w:p w14:paraId="321B8083" w14:textId="1E7A16E7" w:rsidR="00E04491" w:rsidRPr="00950E9B" w:rsidRDefault="00E04491" w:rsidP="009A75FC">
      <w:pPr>
        <w:autoSpaceDE w:val="0"/>
        <w:autoSpaceDN w:val="0"/>
        <w:adjustRightInd w:val="0"/>
        <w:ind w:left="426" w:hanging="426"/>
        <w:jc w:val="both"/>
        <w:rPr>
          <w:rFonts w:ascii="Arial" w:hAnsi="Arial" w:cs="Arial"/>
          <w:b/>
          <w:bCs/>
          <w:iCs/>
          <w:sz w:val="20"/>
          <w:szCs w:val="20"/>
        </w:rPr>
      </w:pPr>
    </w:p>
    <w:p w14:paraId="47CEBF11" w14:textId="255F88BE" w:rsidR="00136C29" w:rsidRPr="00950E9B" w:rsidRDefault="00061E9A" w:rsidP="00084C40">
      <w:pPr>
        <w:ind w:left="423" w:hanging="423"/>
        <w:jc w:val="both"/>
        <w:rPr>
          <w:rFonts w:ascii="Arial" w:hAnsi="Arial" w:cs="Arial"/>
          <w:b/>
          <w:sz w:val="20"/>
          <w:szCs w:val="20"/>
        </w:rPr>
      </w:pPr>
      <w:r w:rsidRPr="00950E9B">
        <w:rPr>
          <w:rFonts w:ascii="Arial" w:hAnsi="Arial" w:cs="Arial"/>
          <w:b/>
          <w:sz w:val="20"/>
          <w:szCs w:val="20"/>
        </w:rPr>
        <w:t>b</w:t>
      </w:r>
      <w:r w:rsidR="00136C29" w:rsidRPr="00950E9B">
        <w:rPr>
          <w:rFonts w:ascii="Arial" w:hAnsi="Arial" w:cs="Arial"/>
          <w:b/>
          <w:sz w:val="20"/>
          <w:szCs w:val="20"/>
        </w:rPr>
        <w:t>)</w:t>
      </w:r>
      <w:r w:rsidR="00136C29" w:rsidRPr="00950E9B">
        <w:rPr>
          <w:rFonts w:ascii="Arial" w:hAnsi="Arial" w:cs="Arial"/>
          <w:b/>
          <w:sz w:val="20"/>
          <w:szCs w:val="20"/>
        </w:rPr>
        <w:tab/>
        <w:t xml:space="preserve">Kullanılan kredilere verilen kar payı giderlerine ilişkin bilgiler: </w:t>
      </w:r>
    </w:p>
    <w:p w14:paraId="6184C0EC" w14:textId="77777777" w:rsidR="00136C29" w:rsidRPr="00950E9B" w:rsidRDefault="00136C29" w:rsidP="00136C29">
      <w:pPr>
        <w:tabs>
          <w:tab w:val="left" w:pos="180"/>
        </w:tabs>
        <w:jc w:val="both"/>
        <w:rPr>
          <w:rFonts w:ascii="Arial" w:hAnsi="Arial" w:cs="Arial"/>
          <w:sz w:val="20"/>
          <w:szCs w:val="20"/>
        </w:rPr>
      </w:pPr>
    </w:p>
    <w:tbl>
      <w:tblPr>
        <w:tblW w:w="9281" w:type="dxa"/>
        <w:tblLook w:val="01E0" w:firstRow="1" w:lastRow="1" w:firstColumn="1" w:lastColumn="1" w:noHBand="0" w:noVBand="0"/>
      </w:tblPr>
      <w:tblGrid>
        <w:gridCol w:w="4786"/>
        <w:gridCol w:w="1026"/>
        <w:gridCol w:w="1098"/>
        <w:gridCol w:w="1146"/>
        <w:gridCol w:w="1225"/>
      </w:tblGrid>
      <w:tr w:rsidR="00BC15F5" w:rsidRPr="00950E9B" w14:paraId="61422B1C" w14:textId="77777777" w:rsidTr="00AC0272">
        <w:trPr>
          <w:trHeight w:val="113"/>
        </w:trPr>
        <w:tc>
          <w:tcPr>
            <w:tcW w:w="4786" w:type="dxa"/>
            <w:tcBorders>
              <w:top w:val="single" w:sz="4" w:space="0" w:color="auto"/>
              <w:bottom w:val="single" w:sz="4" w:space="0" w:color="auto"/>
            </w:tcBorders>
          </w:tcPr>
          <w:p w14:paraId="3CE9FE18" w14:textId="77777777" w:rsidR="00BC15F5" w:rsidRPr="00950E9B" w:rsidRDefault="00BC15F5" w:rsidP="004D0FDF">
            <w:pPr>
              <w:tabs>
                <w:tab w:val="left" w:pos="180"/>
              </w:tabs>
              <w:jc w:val="both"/>
              <w:rPr>
                <w:rFonts w:ascii="Arial" w:hAnsi="Arial" w:cs="Arial"/>
                <w:sz w:val="20"/>
                <w:szCs w:val="20"/>
              </w:rPr>
            </w:pPr>
          </w:p>
        </w:tc>
        <w:tc>
          <w:tcPr>
            <w:tcW w:w="2124" w:type="dxa"/>
            <w:gridSpan w:val="2"/>
            <w:tcBorders>
              <w:top w:val="single" w:sz="4" w:space="0" w:color="auto"/>
              <w:bottom w:val="single" w:sz="4" w:space="0" w:color="auto"/>
            </w:tcBorders>
            <w:vAlign w:val="bottom"/>
          </w:tcPr>
          <w:p w14:paraId="77C5A8D2" w14:textId="2BE10A51" w:rsidR="00BC15F5" w:rsidRPr="00950E9B" w:rsidRDefault="00C87119" w:rsidP="004D0FDF">
            <w:pPr>
              <w:tabs>
                <w:tab w:val="left" w:pos="180"/>
              </w:tabs>
              <w:jc w:val="center"/>
              <w:rPr>
                <w:rFonts w:ascii="Arial" w:hAnsi="Arial" w:cs="Arial"/>
                <w:b/>
                <w:sz w:val="20"/>
                <w:szCs w:val="20"/>
              </w:rPr>
            </w:pPr>
            <w:r w:rsidRPr="00950E9B">
              <w:rPr>
                <w:rFonts w:ascii="Arial" w:hAnsi="Arial" w:cs="Arial"/>
                <w:b/>
                <w:sz w:val="20"/>
                <w:szCs w:val="20"/>
              </w:rPr>
              <w:t xml:space="preserve">       </w:t>
            </w:r>
            <w:r w:rsidR="00BC15F5" w:rsidRPr="00950E9B">
              <w:rPr>
                <w:rFonts w:ascii="Arial" w:hAnsi="Arial" w:cs="Arial"/>
                <w:b/>
                <w:sz w:val="20"/>
                <w:szCs w:val="20"/>
              </w:rPr>
              <w:t>Cari Dönem</w:t>
            </w:r>
          </w:p>
        </w:tc>
        <w:tc>
          <w:tcPr>
            <w:tcW w:w="2371" w:type="dxa"/>
            <w:gridSpan w:val="2"/>
            <w:tcBorders>
              <w:top w:val="single" w:sz="4" w:space="0" w:color="auto"/>
              <w:bottom w:val="single" w:sz="4" w:space="0" w:color="auto"/>
            </w:tcBorders>
            <w:vAlign w:val="bottom"/>
          </w:tcPr>
          <w:p w14:paraId="74EA72C7" w14:textId="6EC755AC" w:rsidR="00BC15F5" w:rsidRPr="00950E9B" w:rsidRDefault="00C87119" w:rsidP="004D0FDF">
            <w:pPr>
              <w:tabs>
                <w:tab w:val="left" w:pos="180"/>
              </w:tabs>
              <w:jc w:val="center"/>
              <w:rPr>
                <w:rFonts w:ascii="Arial" w:hAnsi="Arial" w:cs="Arial"/>
                <w:b/>
                <w:sz w:val="20"/>
                <w:szCs w:val="20"/>
              </w:rPr>
            </w:pPr>
            <w:r w:rsidRPr="00950E9B">
              <w:rPr>
                <w:rFonts w:ascii="Arial" w:hAnsi="Arial" w:cs="Arial"/>
                <w:b/>
                <w:sz w:val="20"/>
                <w:szCs w:val="20"/>
              </w:rPr>
              <w:t xml:space="preserve">          </w:t>
            </w:r>
            <w:r w:rsidR="00BC15F5" w:rsidRPr="00950E9B">
              <w:rPr>
                <w:rFonts w:ascii="Arial" w:hAnsi="Arial" w:cs="Arial"/>
                <w:b/>
                <w:sz w:val="20"/>
                <w:szCs w:val="20"/>
              </w:rPr>
              <w:t>Önceki Dönem</w:t>
            </w:r>
          </w:p>
        </w:tc>
      </w:tr>
      <w:tr w:rsidR="00BC15F5" w:rsidRPr="00950E9B" w14:paraId="5C053FB8" w14:textId="77777777" w:rsidTr="00AC0272">
        <w:trPr>
          <w:trHeight w:val="113"/>
        </w:trPr>
        <w:tc>
          <w:tcPr>
            <w:tcW w:w="4786" w:type="dxa"/>
            <w:tcBorders>
              <w:top w:val="single" w:sz="4" w:space="0" w:color="auto"/>
              <w:bottom w:val="single" w:sz="4" w:space="0" w:color="auto"/>
            </w:tcBorders>
          </w:tcPr>
          <w:p w14:paraId="427CC3E3" w14:textId="77777777" w:rsidR="00BC15F5" w:rsidRPr="00950E9B"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950E9B" w:rsidRDefault="00BC15F5" w:rsidP="0023540A">
            <w:pPr>
              <w:tabs>
                <w:tab w:val="left" w:pos="180"/>
              </w:tabs>
              <w:jc w:val="right"/>
              <w:rPr>
                <w:rFonts w:ascii="Arial" w:hAnsi="Arial" w:cs="Arial"/>
                <w:b/>
                <w:sz w:val="20"/>
                <w:szCs w:val="20"/>
              </w:rPr>
            </w:pPr>
            <w:r w:rsidRPr="00950E9B">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950E9B" w:rsidRDefault="00BC15F5" w:rsidP="0023540A">
            <w:pPr>
              <w:tabs>
                <w:tab w:val="left" w:pos="180"/>
              </w:tabs>
              <w:jc w:val="right"/>
              <w:rPr>
                <w:rFonts w:ascii="Arial" w:hAnsi="Arial" w:cs="Arial"/>
                <w:b/>
                <w:sz w:val="20"/>
                <w:szCs w:val="20"/>
              </w:rPr>
            </w:pPr>
            <w:r w:rsidRPr="00950E9B">
              <w:rPr>
                <w:rFonts w:ascii="Arial" w:hAnsi="Arial" w:cs="Arial"/>
                <w:b/>
                <w:sz w:val="20"/>
                <w:szCs w:val="20"/>
              </w:rPr>
              <w:t>YP</w:t>
            </w:r>
          </w:p>
        </w:tc>
        <w:tc>
          <w:tcPr>
            <w:tcW w:w="1146" w:type="dxa"/>
            <w:tcBorders>
              <w:top w:val="single" w:sz="4" w:space="0" w:color="auto"/>
              <w:bottom w:val="single" w:sz="4" w:space="0" w:color="auto"/>
            </w:tcBorders>
          </w:tcPr>
          <w:p w14:paraId="66A7EDFA" w14:textId="77777777" w:rsidR="00BC15F5" w:rsidRPr="00950E9B" w:rsidRDefault="00BC15F5" w:rsidP="0023540A">
            <w:pPr>
              <w:tabs>
                <w:tab w:val="left" w:pos="180"/>
              </w:tabs>
              <w:jc w:val="right"/>
              <w:rPr>
                <w:rFonts w:ascii="Arial" w:hAnsi="Arial" w:cs="Arial"/>
                <w:b/>
                <w:sz w:val="20"/>
                <w:szCs w:val="20"/>
              </w:rPr>
            </w:pPr>
            <w:r w:rsidRPr="00950E9B">
              <w:rPr>
                <w:rFonts w:ascii="Arial" w:hAnsi="Arial" w:cs="Arial"/>
                <w:b/>
                <w:sz w:val="20"/>
                <w:szCs w:val="20"/>
              </w:rPr>
              <w:t>TP</w:t>
            </w:r>
          </w:p>
        </w:tc>
        <w:tc>
          <w:tcPr>
            <w:tcW w:w="1225" w:type="dxa"/>
            <w:tcBorders>
              <w:top w:val="single" w:sz="4" w:space="0" w:color="auto"/>
              <w:bottom w:val="single" w:sz="4" w:space="0" w:color="auto"/>
            </w:tcBorders>
          </w:tcPr>
          <w:p w14:paraId="53616FA7" w14:textId="77777777" w:rsidR="00BC15F5" w:rsidRPr="00950E9B" w:rsidRDefault="00BC15F5" w:rsidP="0023540A">
            <w:pPr>
              <w:tabs>
                <w:tab w:val="left" w:pos="180"/>
              </w:tabs>
              <w:jc w:val="right"/>
              <w:rPr>
                <w:rFonts w:ascii="Arial" w:hAnsi="Arial" w:cs="Arial"/>
                <w:b/>
                <w:sz w:val="20"/>
                <w:szCs w:val="20"/>
              </w:rPr>
            </w:pPr>
            <w:r w:rsidRPr="00950E9B">
              <w:rPr>
                <w:rFonts w:ascii="Arial" w:hAnsi="Arial" w:cs="Arial"/>
                <w:b/>
                <w:sz w:val="20"/>
                <w:szCs w:val="20"/>
              </w:rPr>
              <w:t>YP</w:t>
            </w:r>
          </w:p>
        </w:tc>
      </w:tr>
      <w:tr w:rsidR="00BC15F5" w:rsidRPr="00950E9B" w14:paraId="1AEF0932" w14:textId="77777777" w:rsidTr="00AC0272">
        <w:trPr>
          <w:trHeight w:val="113"/>
        </w:trPr>
        <w:tc>
          <w:tcPr>
            <w:tcW w:w="4786" w:type="dxa"/>
            <w:tcBorders>
              <w:top w:val="single" w:sz="4" w:space="0" w:color="auto"/>
            </w:tcBorders>
          </w:tcPr>
          <w:p w14:paraId="506A5ED1" w14:textId="77777777" w:rsidR="00BC15F5" w:rsidRPr="00950E9B"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950E9B"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950E9B" w:rsidRDefault="00BC15F5" w:rsidP="0023540A">
            <w:pPr>
              <w:tabs>
                <w:tab w:val="left" w:pos="180"/>
              </w:tabs>
              <w:jc w:val="right"/>
              <w:rPr>
                <w:rFonts w:ascii="Arial" w:hAnsi="Arial" w:cs="Arial"/>
                <w:b/>
                <w:sz w:val="18"/>
                <w:szCs w:val="20"/>
              </w:rPr>
            </w:pPr>
          </w:p>
        </w:tc>
        <w:tc>
          <w:tcPr>
            <w:tcW w:w="1146" w:type="dxa"/>
            <w:tcBorders>
              <w:top w:val="single" w:sz="4" w:space="0" w:color="auto"/>
            </w:tcBorders>
          </w:tcPr>
          <w:p w14:paraId="71F5CAF9" w14:textId="77777777" w:rsidR="00BC15F5" w:rsidRPr="00950E9B" w:rsidRDefault="00BC15F5" w:rsidP="0023540A">
            <w:pPr>
              <w:tabs>
                <w:tab w:val="left" w:pos="180"/>
              </w:tabs>
              <w:jc w:val="right"/>
              <w:rPr>
                <w:rFonts w:ascii="Arial" w:hAnsi="Arial" w:cs="Arial"/>
                <w:b/>
                <w:sz w:val="18"/>
                <w:szCs w:val="20"/>
              </w:rPr>
            </w:pPr>
          </w:p>
        </w:tc>
        <w:tc>
          <w:tcPr>
            <w:tcW w:w="1225" w:type="dxa"/>
            <w:tcBorders>
              <w:top w:val="single" w:sz="4" w:space="0" w:color="auto"/>
            </w:tcBorders>
          </w:tcPr>
          <w:p w14:paraId="7D78B61A" w14:textId="77777777" w:rsidR="00BC15F5" w:rsidRPr="00950E9B" w:rsidRDefault="00BC15F5" w:rsidP="0023540A">
            <w:pPr>
              <w:tabs>
                <w:tab w:val="left" w:pos="180"/>
              </w:tabs>
              <w:jc w:val="right"/>
              <w:rPr>
                <w:rFonts w:ascii="Arial" w:hAnsi="Arial" w:cs="Arial"/>
                <w:b/>
                <w:sz w:val="18"/>
                <w:szCs w:val="20"/>
              </w:rPr>
            </w:pPr>
          </w:p>
        </w:tc>
      </w:tr>
      <w:tr w:rsidR="00A87624" w:rsidRPr="00950E9B" w14:paraId="09C511CC" w14:textId="77777777" w:rsidTr="00AC0272">
        <w:trPr>
          <w:trHeight w:val="113"/>
        </w:trPr>
        <w:tc>
          <w:tcPr>
            <w:tcW w:w="4786" w:type="dxa"/>
            <w:vAlign w:val="center"/>
          </w:tcPr>
          <w:p w14:paraId="5F407F7B" w14:textId="77777777" w:rsidR="00A87624" w:rsidRPr="00950E9B" w:rsidRDefault="00A87624" w:rsidP="00A87624">
            <w:pPr>
              <w:rPr>
                <w:rFonts w:ascii="Arial" w:hAnsi="Arial" w:cs="Arial"/>
                <w:sz w:val="20"/>
                <w:szCs w:val="20"/>
              </w:rPr>
            </w:pPr>
            <w:r w:rsidRPr="00950E9B">
              <w:rPr>
                <w:rFonts w:ascii="Arial" w:hAnsi="Arial" w:cs="Arial"/>
                <w:sz w:val="20"/>
                <w:szCs w:val="20"/>
              </w:rPr>
              <w:t>Bankalara</w:t>
            </w:r>
          </w:p>
        </w:tc>
        <w:tc>
          <w:tcPr>
            <w:tcW w:w="1026" w:type="dxa"/>
            <w:vAlign w:val="center"/>
          </w:tcPr>
          <w:p w14:paraId="486773FD" w14:textId="44D087F3" w:rsidR="00A87624" w:rsidRPr="00950E9B" w:rsidRDefault="00294AFF" w:rsidP="00A87624">
            <w:pPr>
              <w:jc w:val="right"/>
              <w:rPr>
                <w:rFonts w:ascii="Arial" w:hAnsi="Arial" w:cs="Arial"/>
                <w:bCs/>
                <w:sz w:val="20"/>
                <w:szCs w:val="20"/>
              </w:rPr>
            </w:pPr>
            <w:r w:rsidRPr="00950E9B">
              <w:rPr>
                <w:rFonts w:ascii="Arial" w:hAnsi="Arial" w:cs="Arial"/>
                <w:bCs/>
                <w:sz w:val="20"/>
                <w:szCs w:val="20"/>
              </w:rPr>
              <w:t>7.480</w:t>
            </w:r>
          </w:p>
        </w:tc>
        <w:tc>
          <w:tcPr>
            <w:tcW w:w="1098" w:type="dxa"/>
            <w:vAlign w:val="center"/>
          </w:tcPr>
          <w:p w14:paraId="43D996BD" w14:textId="4F599A1B" w:rsidR="00A87624" w:rsidRPr="00950E9B" w:rsidRDefault="00294AFF" w:rsidP="00A87624">
            <w:pPr>
              <w:jc w:val="right"/>
              <w:rPr>
                <w:rFonts w:ascii="Arial" w:hAnsi="Arial" w:cs="Arial"/>
                <w:bCs/>
                <w:sz w:val="20"/>
                <w:szCs w:val="20"/>
              </w:rPr>
            </w:pPr>
            <w:r w:rsidRPr="00950E9B">
              <w:rPr>
                <w:rFonts w:ascii="Arial" w:hAnsi="Arial" w:cs="Arial"/>
                <w:bCs/>
                <w:sz w:val="20"/>
                <w:szCs w:val="20"/>
              </w:rPr>
              <w:t>9.197</w:t>
            </w:r>
          </w:p>
        </w:tc>
        <w:tc>
          <w:tcPr>
            <w:tcW w:w="1146" w:type="dxa"/>
            <w:vAlign w:val="center"/>
          </w:tcPr>
          <w:p w14:paraId="0D78A4BC" w14:textId="53F66D55" w:rsidR="00A87624" w:rsidRPr="00950E9B" w:rsidRDefault="009816B4" w:rsidP="00A87624">
            <w:pPr>
              <w:jc w:val="right"/>
              <w:rPr>
                <w:rFonts w:ascii="Arial" w:hAnsi="Arial" w:cs="Arial"/>
                <w:bCs/>
                <w:sz w:val="20"/>
                <w:szCs w:val="20"/>
              </w:rPr>
            </w:pPr>
            <w:r w:rsidRPr="00950E9B">
              <w:rPr>
                <w:rFonts w:ascii="Arial" w:hAnsi="Arial" w:cs="Arial"/>
                <w:bCs/>
                <w:sz w:val="20"/>
                <w:szCs w:val="20"/>
              </w:rPr>
              <w:t>2.760</w:t>
            </w:r>
          </w:p>
        </w:tc>
        <w:tc>
          <w:tcPr>
            <w:tcW w:w="1225" w:type="dxa"/>
            <w:vAlign w:val="center"/>
          </w:tcPr>
          <w:p w14:paraId="68546C21" w14:textId="6D8FB8CE" w:rsidR="00A87624" w:rsidRPr="00950E9B" w:rsidRDefault="009816B4" w:rsidP="00A87624">
            <w:pPr>
              <w:jc w:val="right"/>
              <w:rPr>
                <w:rFonts w:ascii="Arial" w:hAnsi="Arial" w:cs="Arial"/>
                <w:bCs/>
                <w:sz w:val="20"/>
                <w:szCs w:val="20"/>
              </w:rPr>
            </w:pPr>
            <w:r w:rsidRPr="00950E9B">
              <w:rPr>
                <w:rFonts w:ascii="Arial" w:hAnsi="Arial" w:cs="Arial"/>
                <w:bCs/>
                <w:sz w:val="20"/>
                <w:szCs w:val="20"/>
              </w:rPr>
              <w:t>4.845</w:t>
            </w:r>
          </w:p>
        </w:tc>
      </w:tr>
      <w:tr w:rsidR="00A87624" w:rsidRPr="00950E9B" w14:paraId="2958E07E" w14:textId="77777777" w:rsidTr="00AC0272">
        <w:trPr>
          <w:trHeight w:val="113"/>
        </w:trPr>
        <w:tc>
          <w:tcPr>
            <w:tcW w:w="4786" w:type="dxa"/>
            <w:vAlign w:val="center"/>
          </w:tcPr>
          <w:p w14:paraId="6848707C" w14:textId="77777777" w:rsidR="00A87624" w:rsidRPr="00950E9B" w:rsidRDefault="00A87624" w:rsidP="00A87624">
            <w:pPr>
              <w:ind w:left="360"/>
              <w:rPr>
                <w:rFonts w:ascii="Arial" w:eastAsia="Arial Unicode MS" w:hAnsi="Arial" w:cs="Arial"/>
                <w:iCs/>
                <w:sz w:val="20"/>
                <w:szCs w:val="20"/>
              </w:rPr>
            </w:pPr>
            <w:r w:rsidRPr="00950E9B">
              <w:rPr>
                <w:rFonts w:ascii="Arial" w:hAnsi="Arial" w:cs="Arial"/>
                <w:sz w:val="20"/>
                <w:szCs w:val="20"/>
              </w:rPr>
              <w:t>T.C. Merkez Bankası’na</w:t>
            </w:r>
          </w:p>
        </w:tc>
        <w:tc>
          <w:tcPr>
            <w:tcW w:w="1026" w:type="dxa"/>
            <w:vAlign w:val="center"/>
          </w:tcPr>
          <w:p w14:paraId="3E1039C9" w14:textId="16C8AB3F"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098" w:type="dxa"/>
            <w:vAlign w:val="center"/>
          </w:tcPr>
          <w:p w14:paraId="0F85ADB6" w14:textId="2B5E4F94"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146" w:type="dxa"/>
            <w:vAlign w:val="center"/>
          </w:tcPr>
          <w:p w14:paraId="1665E2DB" w14:textId="671131A7"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225" w:type="dxa"/>
            <w:vAlign w:val="center"/>
          </w:tcPr>
          <w:p w14:paraId="5DBCA6D3" w14:textId="48C5ACBC"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r>
      <w:tr w:rsidR="00A87624" w:rsidRPr="00950E9B" w14:paraId="3360FFF7" w14:textId="77777777" w:rsidTr="00AC0272">
        <w:trPr>
          <w:trHeight w:val="113"/>
        </w:trPr>
        <w:tc>
          <w:tcPr>
            <w:tcW w:w="4786" w:type="dxa"/>
            <w:vAlign w:val="center"/>
          </w:tcPr>
          <w:p w14:paraId="51A91492" w14:textId="24037301" w:rsidR="00A87624" w:rsidRPr="00950E9B" w:rsidRDefault="00A87624" w:rsidP="00A87624">
            <w:pPr>
              <w:ind w:left="360"/>
              <w:rPr>
                <w:rFonts w:ascii="Arial" w:eastAsia="Arial Unicode MS" w:hAnsi="Arial" w:cs="Arial"/>
                <w:iCs/>
                <w:sz w:val="20"/>
                <w:szCs w:val="20"/>
              </w:rPr>
            </w:pPr>
            <w:r w:rsidRPr="00950E9B">
              <w:rPr>
                <w:rFonts w:ascii="Arial" w:hAnsi="Arial" w:cs="Arial"/>
                <w:sz w:val="20"/>
                <w:szCs w:val="20"/>
              </w:rPr>
              <w:t>Yurt içi Bankalara</w:t>
            </w:r>
          </w:p>
        </w:tc>
        <w:tc>
          <w:tcPr>
            <w:tcW w:w="1026" w:type="dxa"/>
            <w:vAlign w:val="center"/>
          </w:tcPr>
          <w:p w14:paraId="5E86F3DD" w14:textId="2FD34D43" w:rsidR="00A87624" w:rsidRPr="00950E9B" w:rsidRDefault="00294AFF" w:rsidP="00A87624">
            <w:pPr>
              <w:jc w:val="right"/>
              <w:rPr>
                <w:rFonts w:ascii="Arial" w:hAnsi="Arial" w:cs="Arial"/>
                <w:bCs/>
                <w:sz w:val="20"/>
                <w:szCs w:val="20"/>
              </w:rPr>
            </w:pPr>
            <w:r w:rsidRPr="00950E9B">
              <w:rPr>
                <w:rFonts w:ascii="Arial" w:hAnsi="Arial" w:cs="Arial"/>
                <w:bCs/>
                <w:sz w:val="20"/>
                <w:szCs w:val="20"/>
              </w:rPr>
              <w:t>7.480</w:t>
            </w:r>
          </w:p>
        </w:tc>
        <w:tc>
          <w:tcPr>
            <w:tcW w:w="1098" w:type="dxa"/>
            <w:vAlign w:val="center"/>
          </w:tcPr>
          <w:p w14:paraId="7A46426B" w14:textId="79D383EA" w:rsidR="00A87624" w:rsidRPr="00950E9B" w:rsidRDefault="00294AFF" w:rsidP="00A87624">
            <w:pPr>
              <w:jc w:val="right"/>
              <w:rPr>
                <w:rFonts w:ascii="Arial" w:hAnsi="Arial" w:cs="Arial"/>
                <w:bCs/>
                <w:sz w:val="20"/>
                <w:szCs w:val="20"/>
              </w:rPr>
            </w:pPr>
            <w:r w:rsidRPr="00950E9B">
              <w:rPr>
                <w:rFonts w:ascii="Arial" w:hAnsi="Arial" w:cs="Arial"/>
                <w:bCs/>
                <w:sz w:val="20"/>
                <w:szCs w:val="20"/>
              </w:rPr>
              <w:t>4.483</w:t>
            </w:r>
          </w:p>
        </w:tc>
        <w:tc>
          <w:tcPr>
            <w:tcW w:w="1146" w:type="dxa"/>
            <w:vAlign w:val="center"/>
          </w:tcPr>
          <w:p w14:paraId="746EFA9B" w14:textId="3DB1B970" w:rsidR="00A87624" w:rsidRPr="00950E9B" w:rsidRDefault="009816B4" w:rsidP="00A87624">
            <w:pPr>
              <w:jc w:val="right"/>
              <w:rPr>
                <w:rFonts w:ascii="Arial" w:hAnsi="Arial" w:cs="Arial"/>
                <w:bCs/>
                <w:sz w:val="20"/>
                <w:szCs w:val="20"/>
              </w:rPr>
            </w:pPr>
            <w:r w:rsidRPr="00950E9B">
              <w:rPr>
                <w:rFonts w:ascii="Arial" w:hAnsi="Arial" w:cs="Arial"/>
                <w:bCs/>
                <w:sz w:val="20"/>
                <w:szCs w:val="20"/>
              </w:rPr>
              <w:t>2.760</w:t>
            </w:r>
          </w:p>
        </w:tc>
        <w:tc>
          <w:tcPr>
            <w:tcW w:w="1225" w:type="dxa"/>
            <w:vAlign w:val="center"/>
          </w:tcPr>
          <w:p w14:paraId="6090F056" w14:textId="6623C83D" w:rsidR="00A87624" w:rsidRPr="00950E9B" w:rsidRDefault="009816B4" w:rsidP="00A87624">
            <w:pPr>
              <w:jc w:val="right"/>
              <w:rPr>
                <w:rFonts w:ascii="Arial" w:hAnsi="Arial" w:cs="Arial"/>
                <w:bCs/>
                <w:sz w:val="20"/>
                <w:szCs w:val="20"/>
              </w:rPr>
            </w:pPr>
            <w:r w:rsidRPr="00950E9B">
              <w:rPr>
                <w:rFonts w:ascii="Arial" w:hAnsi="Arial" w:cs="Arial"/>
                <w:bCs/>
                <w:sz w:val="20"/>
                <w:szCs w:val="20"/>
              </w:rPr>
              <w:t>3.627</w:t>
            </w:r>
          </w:p>
        </w:tc>
      </w:tr>
      <w:tr w:rsidR="00A87624" w:rsidRPr="00950E9B" w14:paraId="01416639" w14:textId="77777777" w:rsidTr="00AC0272">
        <w:trPr>
          <w:trHeight w:val="113"/>
        </w:trPr>
        <w:tc>
          <w:tcPr>
            <w:tcW w:w="4786" w:type="dxa"/>
            <w:vAlign w:val="center"/>
          </w:tcPr>
          <w:p w14:paraId="2B486FB6" w14:textId="335FBEF6" w:rsidR="00A87624" w:rsidRPr="00950E9B" w:rsidRDefault="00A87624" w:rsidP="00A87624">
            <w:pPr>
              <w:ind w:left="360"/>
              <w:rPr>
                <w:rFonts w:ascii="Arial" w:hAnsi="Arial" w:cs="Arial"/>
                <w:sz w:val="20"/>
                <w:szCs w:val="20"/>
              </w:rPr>
            </w:pPr>
            <w:r w:rsidRPr="00950E9B">
              <w:rPr>
                <w:rFonts w:ascii="Arial" w:hAnsi="Arial" w:cs="Arial"/>
                <w:sz w:val="20"/>
                <w:szCs w:val="20"/>
              </w:rPr>
              <w:t>Yurt dışı Bankalara</w:t>
            </w:r>
          </w:p>
        </w:tc>
        <w:tc>
          <w:tcPr>
            <w:tcW w:w="1026" w:type="dxa"/>
            <w:vAlign w:val="center"/>
          </w:tcPr>
          <w:p w14:paraId="14F26FD0" w14:textId="2D08706A"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098" w:type="dxa"/>
            <w:vAlign w:val="center"/>
          </w:tcPr>
          <w:p w14:paraId="33B8381C" w14:textId="092D2923" w:rsidR="00A87624" w:rsidRPr="00950E9B" w:rsidRDefault="00294AFF" w:rsidP="00A87624">
            <w:pPr>
              <w:jc w:val="right"/>
              <w:rPr>
                <w:rFonts w:ascii="Arial" w:hAnsi="Arial" w:cs="Arial"/>
                <w:bCs/>
                <w:sz w:val="20"/>
                <w:szCs w:val="20"/>
              </w:rPr>
            </w:pPr>
            <w:r w:rsidRPr="00950E9B">
              <w:rPr>
                <w:rFonts w:ascii="Arial" w:hAnsi="Arial" w:cs="Arial"/>
                <w:bCs/>
                <w:sz w:val="20"/>
                <w:szCs w:val="20"/>
              </w:rPr>
              <w:t>4.714</w:t>
            </w:r>
          </w:p>
        </w:tc>
        <w:tc>
          <w:tcPr>
            <w:tcW w:w="1146" w:type="dxa"/>
            <w:vAlign w:val="center"/>
          </w:tcPr>
          <w:p w14:paraId="3D4D50D4" w14:textId="3AD280F9"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225" w:type="dxa"/>
            <w:vAlign w:val="center"/>
          </w:tcPr>
          <w:p w14:paraId="5A22B9DE" w14:textId="05C5C21A" w:rsidR="00A87624" w:rsidRPr="00950E9B" w:rsidRDefault="009816B4" w:rsidP="00A87624">
            <w:pPr>
              <w:jc w:val="right"/>
              <w:rPr>
                <w:rFonts w:ascii="Arial" w:hAnsi="Arial" w:cs="Arial"/>
                <w:bCs/>
                <w:sz w:val="20"/>
                <w:szCs w:val="20"/>
              </w:rPr>
            </w:pPr>
            <w:r w:rsidRPr="00950E9B">
              <w:rPr>
                <w:rFonts w:ascii="Arial" w:hAnsi="Arial" w:cs="Arial"/>
                <w:bCs/>
                <w:sz w:val="20"/>
                <w:szCs w:val="20"/>
              </w:rPr>
              <w:t>1.218</w:t>
            </w:r>
          </w:p>
        </w:tc>
      </w:tr>
      <w:tr w:rsidR="00A87624" w:rsidRPr="00950E9B" w14:paraId="7420BEFA" w14:textId="77777777" w:rsidTr="00AC0272">
        <w:trPr>
          <w:trHeight w:val="113"/>
        </w:trPr>
        <w:tc>
          <w:tcPr>
            <w:tcW w:w="4786" w:type="dxa"/>
            <w:vAlign w:val="center"/>
          </w:tcPr>
          <w:p w14:paraId="44FB53C0" w14:textId="7B2DB5C9" w:rsidR="00A87624" w:rsidRPr="00950E9B" w:rsidRDefault="00A87624" w:rsidP="00A87624">
            <w:pPr>
              <w:ind w:left="360"/>
              <w:rPr>
                <w:rFonts w:ascii="Arial" w:hAnsi="Arial" w:cs="Arial"/>
                <w:sz w:val="20"/>
                <w:szCs w:val="20"/>
              </w:rPr>
            </w:pPr>
            <w:r w:rsidRPr="00950E9B">
              <w:rPr>
                <w:rFonts w:ascii="Arial" w:hAnsi="Arial" w:cs="Arial"/>
                <w:sz w:val="20"/>
                <w:szCs w:val="20"/>
              </w:rPr>
              <w:t>Yurt dışı Merkez ve Şubelere</w:t>
            </w:r>
          </w:p>
        </w:tc>
        <w:tc>
          <w:tcPr>
            <w:tcW w:w="1026" w:type="dxa"/>
            <w:vAlign w:val="center"/>
          </w:tcPr>
          <w:p w14:paraId="78C8CBAF" w14:textId="360D7121"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098" w:type="dxa"/>
            <w:vAlign w:val="center"/>
          </w:tcPr>
          <w:p w14:paraId="4A3AE332" w14:textId="3CB9DCE0"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146" w:type="dxa"/>
            <w:vAlign w:val="center"/>
          </w:tcPr>
          <w:p w14:paraId="502AE149" w14:textId="77341386"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c>
          <w:tcPr>
            <w:tcW w:w="1225" w:type="dxa"/>
            <w:vAlign w:val="center"/>
          </w:tcPr>
          <w:p w14:paraId="18118B7B" w14:textId="154E87DA" w:rsidR="00A87624" w:rsidRPr="00950E9B" w:rsidRDefault="00A87624" w:rsidP="00A87624">
            <w:pPr>
              <w:jc w:val="right"/>
              <w:rPr>
                <w:rFonts w:ascii="Arial" w:hAnsi="Arial" w:cs="Arial"/>
                <w:bCs/>
                <w:sz w:val="20"/>
                <w:szCs w:val="20"/>
              </w:rPr>
            </w:pPr>
            <w:r w:rsidRPr="00950E9B">
              <w:rPr>
                <w:rFonts w:ascii="Arial" w:hAnsi="Arial" w:cs="Arial"/>
                <w:bCs/>
                <w:sz w:val="20"/>
                <w:szCs w:val="20"/>
              </w:rPr>
              <w:t>-</w:t>
            </w:r>
          </w:p>
        </w:tc>
      </w:tr>
      <w:tr w:rsidR="00A87624" w:rsidRPr="00950E9B" w14:paraId="4686B2AB" w14:textId="77777777" w:rsidTr="00AC0272">
        <w:trPr>
          <w:trHeight w:val="113"/>
        </w:trPr>
        <w:tc>
          <w:tcPr>
            <w:tcW w:w="4786" w:type="dxa"/>
          </w:tcPr>
          <w:p w14:paraId="274B8019" w14:textId="77777777" w:rsidR="00A87624" w:rsidRPr="00950E9B" w:rsidRDefault="00A87624" w:rsidP="00A87624">
            <w:pPr>
              <w:tabs>
                <w:tab w:val="left" w:pos="0"/>
              </w:tabs>
              <w:jc w:val="both"/>
              <w:rPr>
                <w:rFonts w:ascii="Arial" w:hAnsi="Arial" w:cs="Arial"/>
                <w:sz w:val="20"/>
                <w:szCs w:val="20"/>
              </w:rPr>
            </w:pPr>
            <w:r w:rsidRPr="00950E9B">
              <w:rPr>
                <w:rFonts w:ascii="Arial" w:hAnsi="Arial" w:cs="Arial"/>
                <w:sz w:val="20"/>
                <w:szCs w:val="20"/>
              </w:rPr>
              <w:t xml:space="preserve">Diğer kuruluşlara </w:t>
            </w:r>
          </w:p>
        </w:tc>
        <w:tc>
          <w:tcPr>
            <w:tcW w:w="1026" w:type="dxa"/>
            <w:vAlign w:val="center"/>
          </w:tcPr>
          <w:p w14:paraId="167DFB8D" w14:textId="10EF8BE0" w:rsidR="00A87624" w:rsidRPr="00950E9B" w:rsidRDefault="00294AFF" w:rsidP="00A87624">
            <w:pPr>
              <w:jc w:val="right"/>
              <w:rPr>
                <w:rFonts w:ascii="Arial" w:hAnsi="Arial" w:cs="Arial"/>
                <w:bCs/>
                <w:sz w:val="20"/>
                <w:szCs w:val="20"/>
              </w:rPr>
            </w:pPr>
            <w:r w:rsidRPr="00950E9B">
              <w:rPr>
                <w:rFonts w:ascii="Arial" w:hAnsi="Arial" w:cs="Arial"/>
                <w:bCs/>
                <w:sz w:val="20"/>
                <w:szCs w:val="20"/>
              </w:rPr>
              <w:t>309.541</w:t>
            </w:r>
          </w:p>
        </w:tc>
        <w:tc>
          <w:tcPr>
            <w:tcW w:w="1098" w:type="dxa"/>
            <w:vAlign w:val="center"/>
          </w:tcPr>
          <w:p w14:paraId="7A281A19" w14:textId="679253E6" w:rsidR="00A87624" w:rsidRPr="00950E9B" w:rsidRDefault="00294AFF" w:rsidP="00A87624">
            <w:pPr>
              <w:jc w:val="right"/>
              <w:rPr>
                <w:rFonts w:ascii="Arial" w:hAnsi="Arial" w:cs="Arial"/>
                <w:bCs/>
                <w:sz w:val="20"/>
                <w:szCs w:val="20"/>
              </w:rPr>
            </w:pPr>
            <w:r w:rsidRPr="00950E9B">
              <w:rPr>
                <w:rFonts w:ascii="Arial" w:hAnsi="Arial" w:cs="Arial"/>
                <w:bCs/>
                <w:sz w:val="20"/>
                <w:szCs w:val="20"/>
              </w:rPr>
              <w:t>77.371</w:t>
            </w:r>
          </w:p>
        </w:tc>
        <w:tc>
          <w:tcPr>
            <w:tcW w:w="1146" w:type="dxa"/>
            <w:vAlign w:val="center"/>
          </w:tcPr>
          <w:p w14:paraId="6F7E3507" w14:textId="0EB40F2E" w:rsidR="00A87624" w:rsidRPr="00950E9B" w:rsidRDefault="009816B4" w:rsidP="00A87624">
            <w:pPr>
              <w:jc w:val="right"/>
              <w:rPr>
                <w:rFonts w:ascii="Arial" w:hAnsi="Arial" w:cs="Arial"/>
                <w:bCs/>
                <w:sz w:val="20"/>
                <w:szCs w:val="20"/>
              </w:rPr>
            </w:pPr>
            <w:r w:rsidRPr="00950E9B">
              <w:rPr>
                <w:rFonts w:ascii="Arial" w:hAnsi="Arial" w:cs="Arial"/>
                <w:bCs/>
                <w:sz w:val="20"/>
                <w:szCs w:val="20"/>
              </w:rPr>
              <w:t>259.976</w:t>
            </w:r>
          </w:p>
        </w:tc>
        <w:tc>
          <w:tcPr>
            <w:tcW w:w="1225" w:type="dxa"/>
            <w:vAlign w:val="center"/>
          </w:tcPr>
          <w:p w14:paraId="57C548CD" w14:textId="2CB6FFE0" w:rsidR="00A87624" w:rsidRPr="00950E9B" w:rsidRDefault="009816B4" w:rsidP="00A87624">
            <w:pPr>
              <w:jc w:val="right"/>
              <w:rPr>
                <w:rFonts w:ascii="Arial" w:hAnsi="Arial" w:cs="Arial"/>
                <w:bCs/>
                <w:sz w:val="20"/>
                <w:szCs w:val="20"/>
              </w:rPr>
            </w:pPr>
            <w:r w:rsidRPr="00950E9B">
              <w:rPr>
                <w:rFonts w:ascii="Arial" w:hAnsi="Arial" w:cs="Arial"/>
                <w:bCs/>
                <w:sz w:val="20"/>
                <w:szCs w:val="20"/>
              </w:rPr>
              <w:t>41.019</w:t>
            </w:r>
          </w:p>
        </w:tc>
      </w:tr>
      <w:tr w:rsidR="00A87624" w:rsidRPr="00950E9B" w14:paraId="07AA8A2E" w14:textId="77777777" w:rsidTr="00AC0272">
        <w:trPr>
          <w:trHeight w:val="113"/>
        </w:trPr>
        <w:tc>
          <w:tcPr>
            <w:tcW w:w="4786" w:type="dxa"/>
            <w:tcBorders>
              <w:bottom w:val="single" w:sz="4" w:space="0" w:color="auto"/>
            </w:tcBorders>
            <w:vAlign w:val="center"/>
          </w:tcPr>
          <w:p w14:paraId="38812DED" w14:textId="77777777" w:rsidR="00A87624" w:rsidRPr="00950E9B" w:rsidRDefault="00A87624" w:rsidP="00A87624">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A87624" w:rsidRPr="00950E9B" w:rsidRDefault="00A87624" w:rsidP="00A87624">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A87624" w:rsidRPr="00950E9B" w:rsidRDefault="00A87624" w:rsidP="00A87624">
            <w:pPr>
              <w:jc w:val="right"/>
              <w:rPr>
                <w:rFonts w:ascii="Arial" w:hAnsi="Arial" w:cs="Arial"/>
                <w:bCs/>
                <w:sz w:val="18"/>
                <w:szCs w:val="18"/>
              </w:rPr>
            </w:pPr>
          </w:p>
        </w:tc>
        <w:tc>
          <w:tcPr>
            <w:tcW w:w="1146" w:type="dxa"/>
            <w:tcBorders>
              <w:bottom w:val="single" w:sz="4" w:space="0" w:color="auto"/>
            </w:tcBorders>
            <w:vAlign w:val="center"/>
          </w:tcPr>
          <w:p w14:paraId="3732CA60" w14:textId="6380389E" w:rsidR="00A87624" w:rsidRPr="00950E9B" w:rsidRDefault="00A87624" w:rsidP="00A87624">
            <w:pPr>
              <w:jc w:val="right"/>
              <w:rPr>
                <w:rFonts w:ascii="Arial" w:hAnsi="Arial" w:cs="Arial"/>
                <w:bCs/>
                <w:sz w:val="18"/>
                <w:szCs w:val="18"/>
              </w:rPr>
            </w:pPr>
            <w:r w:rsidRPr="00950E9B">
              <w:rPr>
                <w:rFonts w:ascii="Arial" w:hAnsi="Arial" w:cs="Arial"/>
                <w:color w:val="000000"/>
                <w:sz w:val="18"/>
                <w:szCs w:val="18"/>
              </w:rPr>
              <w:t> </w:t>
            </w:r>
          </w:p>
        </w:tc>
        <w:tc>
          <w:tcPr>
            <w:tcW w:w="1225" w:type="dxa"/>
            <w:tcBorders>
              <w:bottom w:val="single" w:sz="4" w:space="0" w:color="auto"/>
            </w:tcBorders>
            <w:vAlign w:val="center"/>
          </w:tcPr>
          <w:p w14:paraId="328A88B0" w14:textId="4908F7BD" w:rsidR="00A87624" w:rsidRPr="00950E9B" w:rsidRDefault="00A87624" w:rsidP="00A87624">
            <w:pPr>
              <w:jc w:val="right"/>
              <w:rPr>
                <w:rFonts w:ascii="Arial" w:hAnsi="Arial" w:cs="Arial"/>
                <w:bCs/>
                <w:sz w:val="18"/>
                <w:szCs w:val="18"/>
              </w:rPr>
            </w:pPr>
            <w:r w:rsidRPr="00950E9B">
              <w:rPr>
                <w:rFonts w:ascii="Arial" w:hAnsi="Arial" w:cs="Arial"/>
                <w:color w:val="000000"/>
                <w:sz w:val="18"/>
                <w:szCs w:val="18"/>
              </w:rPr>
              <w:t> </w:t>
            </w:r>
          </w:p>
        </w:tc>
      </w:tr>
      <w:tr w:rsidR="00A87624" w:rsidRPr="00950E9B" w14:paraId="3CC91407" w14:textId="77777777" w:rsidTr="00AC0272">
        <w:trPr>
          <w:trHeight w:val="113"/>
        </w:trPr>
        <w:tc>
          <w:tcPr>
            <w:tcW w:w="4786" w:type="dxa"/>
            <w:tcBorders>
              <w:top w:val="single" w:sz="4" w:space="0" w:color="auto"/>
              <w:bottom w:val="double" w:sz="4" w:space="0" w:color="auto"/>
            </w:tcBorders>
          </w:tcPr>
          <w:p w14:paraId="3483A9B4" w14:textId="77777777" w:rsidR="00A87624" w:rsidRPr="00950E9B" w:rsidRDefault="00A87624" w:rsidP="00A87624">
            <w:pPr>
              <w:tabs>
                <w:tab w:val="left" w:pos="0"/>
              </w:tabs>
              <w:jc w:val="both"/>
              <w:rPr>
                <w:rFonts w:ascii="Arial" w:hAnsi="Arial" w:cs="Arial"/>
                <w:b/>
                <w:sz w:val="20"/>
                <w:szCs w:val="20"/>
              </w:rPr>
            </w:pPr>
            <w:r w:rsidRPr="00950E9B">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19D3ED65" w:rsidR="00A87624" w:rsidRPr="00950E9B" w:rsidRDefault="00294AFF" w:rsidP="00A87624">
            <w:pPr>
              <w:jc w:val="right"/>
              <w:rPr>
                <w:rFonts w:ascii="Arial" w:hAnsi="Arial" w:cs="Arial"/>
                <w:b/>
                <w:bCs/>
                <w:sz w:val="20"/>
                <w:szCs w:val="20"/>
              </w:rPr>
            </w:pPr>
            <w:r w:rsidRPr="00950E9B">
              <w:rPr>
                <w:rFonts w:ascii="Arial" w:hAnsi="Arial" w:cs="Arial"/>
                <w:b/>
                <w:bCs/>
                <w:sz w:val="20"/>
                <w:szCs w:val="20"/>
              </w:rPr>
              <w:t>317.021</w:t>
            </w:r>
          </w:p>
        </w:tc>
        <w:tc>
          <w:tcPr>
            <w:tcW w:w="1098" w:type="dxa"/>
            <w:tcBorders>
              <w:top w:val="single" w:sz="4" w:space="0" w:color="auto"/>
              <w:bottom w:val="double" w:sz="4" w:space="0" w:color="auto"/>
            </w:tcBorders>
            <w:vAlign w:val="center"/>
          </w:tcPr>
          <w:p w14:paraId="67042C9D" w14:textId="48E79D39" w:rsidR="00A87624" w:rsidRPr="00950E9B" w:rsidRDefault="00294AFF" w:rsidP="00A87624">
            <w:pPr>
              <w:jc w:val="right"/>
              <w:rPr>
                <w:rFonts w:ascii="Arial" w:hAnsi="Arial" w:cs="Arial"/>
                <w:b/>
                <w:bCs/>
                <w:sz w:val="20"/>
                <w:szCs w:val="20"/>
              </w:rPr>
            </w:pPr>
            <w:r w:rsidRPr="00950E9B">
              <w:rPr>
                <w:rFonts w:ascii="Arial" w:hAnsi="Arial" w:cs="Arial"/>
                <w:b/>
                <w:bCs/>
                <w:sz w:val="20"/>
                <w:szCs w:val="20"/>
              </w:rPr>
              <w:t>86.568</w:t>
            </w:r>
          </w:p>
        </w:tc>
        <w:tc>
          <w:tcPr>
            <w:tcW w:w="1146" w:type="dxa"/>
            <w:tcBorders>
              <w:top w:val="single" w:sz="4" w:space="0" w:color="auto"/>
              <w:bottom w:val="double" w:sz="4" w:space="0" w:color="auto"/>
            </w:tcBorders>
            <w:vAlign w:val="center"/>
          </w:tcPr>
          <w:p w14:paraId="263071EE" w14:textId="0382F5A4" w:rsidR="00A87624" w:rsidRPr="00950E9B" w:rsidRDefault="009816B4" w:rsidP="00A87624">
            <w:pPr>
              <w:jc w:val="right"/>
              <w:rPr>
                <w:rFonts w:ascii="Arial" w:hAnsi="Arial" w:cs="Arial"/>
                <w:b/>
                <w:bCs/>
                <w:sz w:val="20"/>
                <w:szCs w:val="20"/>
              </w:rPr>
            </w:pPr>
            <w:r w:rsidRPr="00950E9B">
              <w:rPr>
                <w:rFonts w:ascii="Arial" w:hAnsi="Arial" w:cs="Arial"/>
                <w:b/>
                <w:bCs/>
                <w:sz w:val="20"/>
                <w:szCs w:val="20"/>
              </w:rPr>
              <w:t>262.736</w:t>
            </w:r>
          </w:p>
        </w:tc>
        <w:tc>
          <w:tcPr>
            <w:tcW w:w="1225" w:type="dxa"/>
            <w:tcBorders>
              <w:top w:val="single" w:sz="4" w:space="0" w:color="auto"/>
              <w:bottom w:val="double" w:sz="4" w:space="0" w:color="auto"/>
            </w:tcBorders>
            <w:vAlign w:val="center"/>
          </w:tcPr>
          <w:p w14:paraId="2B8F8AB5" w14:textId="52165012" w:rsidR="00A87624" w:rsidRPr="00950E9B" w:rsidRDefault="009816B4" w:rsidP="00A87624">
            <w:pPr>
              <w:jc w:val="right"/>
              <w:rPr>
                <w:rFonts w:ascii="Arial" w:hAnsi="Arial" w:cs="Arial"/>
                <w:b/>
                <w:bCs/>
                <w:sz w:val="20"/>
                <w:szCs w:val="20"/>
              </w:rPr>
            </w:pPr>
            <w:r w:rsidRPr="00950E9B">
              <w:rPr>
                <w:rFonts w:ascii="Arial" w:hAnsi="Arial" w:cs="Arial"/>
                <w:b/>
                <w:bCs/>
                <w:sz w:val="20"/>
                <w:szCs w:val="20"/>
              </w:rPr>
              <w:t>45.864</w:t>
            </w:r>
          </w:p>
        </w:tc>
      </w:tr>
    </w:tbl>
    <w:p w14:paraId="091214F5" w14:textId="5EDDD653" w:rsidR="006D7296" w:rsidRPr="00950E9B" w:rsidRDefault="006D7296" w:rsidP="00E04491">
      <w:pPr>
        <w:jc w:val="both"/>
        <w:rPr>
          <w:rFonts w:ascii="Arial" w:hAnsi="Arial" w:cs="Arial"/>
          <w:sz w:val="6"/>
          <w:szCs w:val="16"/>
        </w:rPr>
      </w:pPr>
    </w:p>
    <w:p w14:paraId="15BAA843" w14:textId="451680E9" w:rsidR="00136C29" w:rsidRPr="00950E9B" w:rsidRDefault="00061E9A" w:rsidP="00084C40">
      <w:pPr>
        <w:ind w:left="441" w:hanging="441"/>
        <w:jc w:val="both"/>
        <w:rPr>
          <w:rFonts w:ascii="Arial" w:hAnsi="Arial" w:cs="Arial"/>
          <w:b/>
          <w:sz w:val="20"/>
          <w:szCs w:val="20"/>
        </w:rPr>
      </w:pPr>
      <w:r w:rsidRPr="00950E9B">
        <w:rPr>
          <w:rFonts w:ascii="Arial" w:hAnsi="Arial" w:cs="Arial"/>
          <w:b/>
          <w:sz w:val="20"/>
          <w:szCs w:val="20"/>
        </w:rPr>
        <w:t>c</w:t>
      </w:r>
      <w:r w:rsidR="00136C29" w:rsidRPr="00950E9B">
        <w:rPr>
          <w:rFonts w:ascii="Arial" w:hAnsi="Arial" w:cs="Arial"/>
          <w:b/>
          <w:sz w:val="20"/>
          <w:szCs w:val="20"/>
        </w:rPr>
        <w:t>)</w:t>
      </w:r>
      <w:r w:rsidR="00136C29" w:rsidRPr="00950E9B">
        <w:rPr>
          <w:rFonts w:ascii="Arial" w:hAnsi="Arial" w:cs="Arial"/>
          <w:b/>
          <w:sz w:val="20"/>
          <w:szCs w:val="20"/>
        </w:rPr>
        <w:tab/>
        <w:t xml:space="preserve">İştirakler ve bağlı ortaklıklara verilen kar payı giderlerine ilişkin bilgiler: </w:t>
      </w:r>
    </w:p>
    <w:p w14:paraId="0B5C3248" w14:textId="77777777" w:rsidR="003872C5" w:rsidRPr="00950E9B" w:rsidRDefault="003872C5" w:rsidP="00084C40">
      <w:pPr>
        <w:ind w:left="441" w:hanging="441"/>
        <w:jc w:val="both"/>
        <w:rPr>
          <w:rFonts w:ascii="Arial" w:hAnsi="Arial" w:cs="Arial"/>
          <w:b/>
          <w:sz w:val="20"/>
          <w:szCs w:val="20"/>
        </w:rPr>
      </w:pPr>
    </w:p>
    <w:tbl>
      <w:tblPr>
        <w:tblW w:w="9281" w:type="dxa"/>
        <w:tblLook w:val="04A0" w:firstRow="1" w:lastRow="0" w:firstColumn="1" w:lastColumn="0" w:noHBand="0" w:noVBand="1"/>
      </w:tblPr>
      <w:tblGrid>
        <w:gridCol w:w="4774"/>
        <w:gridCol w:w="1035"/>
        <w:gridCol w:w="1106"/>
        <w:gridCol w:w="1134"/>
        <w:gridCol w:w="1232"/>
      </w:tblGrid>
      <w:tr w:rsidR="003872C5" w:rsidRPr="00950E9B" w14:paraId="7C5196DD" w14:textId="77777777" w:rsidTr="007B60D0">
        <w:trPr>
          <w:trHeight w:val="113"/>
        </w:trPr>
        <w:tc>
          <w:tcPr>
            <w:tcW w:w="4774" w:type="dxa"/>
            <w:tcBorders>
              <w:top w:val="single" w:sz="4" w:space="0" w:color="auto"/>
              <w:left w:val="nil"/>
              <w:bottom w:val="single" w:sz="8" w:space="0" w:color="auto"/>
              <w:right w:val="nil"/>
            </w:tcBorders>
            <w:shd w:val="clear" w:color="auto" w:fill="auto"/>
            <w:vAlign w:val="center"/>
            <w:hideMark/>
          </w:tcPr>
          <w:p w14:paraId="31199773" w14:textId="77777777" w:rsidR="003872C5" w:rsidRPr="00950E9B" w:rsidRDefault="003872C5" w:rsidP="00BD30A9">
            <w:pPr>
              <w:jc w:val="both"/>
              <w:rPr>
                <w:rFonts w:asciiTheme="minorBidi" w:hAnsiTheme="minorBidi" w:cstheme="minorBidi"/>
                <w:color w:val="000000"/>
                <w:sz w:val="20"/>
                <w:szCs w:val="20"/>
                <w:lang w:val="en-US" w:eastAsia="en-US"/>
              </w:rPr>
            </w:pPr>
            <w:r w:rsidRPr="00950E9B">
              <w:rPr>
                <w:rFonts w:asciiTheme="minorBidi" w:hAnsiTheme="minorBidi" w:cstheme="minorBidi"/>
                <w:color w:val="000000"/>
                <w:sz w:val="20"/>
                <w:szCs w:val="20"/>
              </w:rPr>
              <w:t> </w:t>
            </w:r>
          </w:p>
        </w:tc>
        <w:tc>
          <w:tcPr>
            <w:tcW w:w="2141" w:type="dxa"/>
            <w:gridSpan w:val="2"/>
            <w:tcBorders>
              <w:top w:val="single" w:sz="4" w:space="0" w:color="auto"/>
              <w:left w:val="nil"/>
              <w:bottom w:val="single" w:sz="8" w:space="0" w:color="auto"/>
              <w:right w:val="nil"/>
            </w:tcBorders>
            <w:shd w:val="clear" w:color="auto" w:fill="auto"/>
            <w:vAlign w:val="center"/>
            <w:hideMark/>
          </w:tcPr>
          <w:p w14:paraId="3DD3D69E" w14:textId="77777777" w:rsidR="003872C5" w:rsidRPr="00950E9B" w:rsidRDefault="003872C5" w:rsidP="00BD30A9">
            <w:pPr>
              <w:jc w:val="cente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Cari Dönem</w:t>
            </w:r>
            <w:r w:rsidRPr="00950E9B">
              <w:rPr>
                <w:rFonts w:asciiTheme="minorBidi" w:hAnsiTheme="minorBidi" w:cstheme="minorBidi"/>
                <w:color w:val="000000"/>
                <w:sz w:val="16"/>
                <w:szCs w:val="16"/>
              </w:rPr>
              <w:t> </w:t>
            </w:r>
          </w:p>
        </w:tc>
        <w:tc>
          <w:tcPr>
            <w:tcW w:w="2366" w:type="dxa"/>
            <w:gridSpan w:val="2"/>
            <w:tcBorders>
              <w:top w:val="single" w:sz="4" w:space="0" w:color="auto"/>
              <w:left w:val="nil"/>
              <w:bottom w:val="single" w:sz="8" w:space="0" w:color="auto"/>
              <w:right w:val="nil"/>
            </w:tcBorders>
            <w:shd w:val="clear" w:color="auto" w:fill="auto"/>
            <w:vAlign w:val="center"/>
            <w:hideMark/>
          </w:tcPr>
          <w:p w14:paraId="02DD3BF3" w14:textId="77777777" w:rsidR="003872C5" w:rsidRPr="00950E9B" w:rsidRDefault="003872C5" w:rsidP="00BD30A9">
            <w:pPr>
              <w:jc w:val="cente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Önceki Dönem</w:t>
            </w:r>
            <w:r w:rsidRPr="00950E9B">
              <w:rPr>
                <w:rFonts w:asciiTheme="minorBidi" w:hAnsiTheme="minorBidi" w:cstheme="minorBidi"/>
                <w:color w:val="000000"/>
                <w:sz w:val="16"/>
                <w:szCs w:val="16"/>
              </w:rPr>
              <w:t> </w:t>
            </w:r>
          </w:p>
        </w:tc>
      </w:tr>
      <w:tr w:rsidR="003872C5" w:rsidRPr="00950E9B" w14:paraId="593F323A" w14:textId="77777777" w:rsidTr="007B60D0">
        <w:trPr>
          <w:trHeight w:val="113"/>
        </w:trPr>
        <w:tc>
          <w:tcPr>
            <w:tcW w:w="4774" w:type="dxa"/>
            <w:tcBorders>
              <w:top w:val="nil"/>
              <w:left w:val="nil"/>
              <w:bottom w:val="single" w:sz="8" w:space="0" w:color="auto"/>
              <w:right w:val="nil"/>
            </w:tcBorders>
            <w:shd w:val="clear" w:color="auto" w:fill="auto"/>
            <w:vAlign w:val="center"/>
            <w:hideMark/>
          </w:tcPr>
          <w:p w14:paraId="6115A854" w14:textId="77777777" w:rsidR="003872C5" w:rsidRPr="00950E9B" w:rsidRDefault="003872C5" w:rsidP="00BD30A9">
            <w:pPr>
              <w:jc w:val="both"/>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1035" w:type="dxa"/>
            <w:tcBorders>
              <w:top w:val="nil"/>
              <w:left w:val="nil"/>
              <w:bottom w:val="single" w:sz="8" w:space="0" w:color="auto"/>
              <w:right w:val="nil"/>
            </w:tcBorders>
            <w:shd w:val="clear" w:color="auto" w:fill="auto"/>
            <w:vAlign w:val="center"/>
            <w:hideMark/>
          </w:tcPr>
          <w:p w14:paraId="16E77BA8" w14:textId="77777777" w:rsidR="003872C5" w:rsidRPr="00950E9B" w:rsidRDefault="003872C5" w:rsidP="00BD30A9">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TP</w:t>
            </w:r>
          </w:p>
        </w:tc>
        <w:tc>
          <w:tcPr>
            <w:tcW w:w="1106" w:type="dxa"/>
            <w:tcBorders>
              <w:top w:val="nil"/>
              <w:left w:val="nil"/>
              <w:bottom w:val="single" w:sz="8" w:space="0" w:color="auto"/>
              <w:right w:val="nil"/>
            </w:tcBorders>
            <w:shd w:val="clear" w:color="auto" w:fill="auto"/>
            <w:vAlign w:val="center"/>
            <w:hideMark/>
          </w:tcPr>
          <w:p w14:paraId="497F870A" w14:textId="77777777" w:rsidR="003872C5" w:rsidRPr="00950E9B" w:rsidRDefault="003872C5" w:rsidP="00BD30A9">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YP</w:t>
            </w:r>
          </w:p>
        </w:tc>
        <w:tc>
          <w:tcPr>
            <w:tcW w:w="1134" w:type="dxa"/>
            <w:tcBorders>
              <w:top w:val="nil"/>
              <w:left w:val="nil"/>
              <w:bottom w:val="single" w:sz="8" w:space="0" w:color="auto"/>
              <w:right w:val="nil"/>
            </w:tcBorders>
            <w:shd w:val="clear" w:color="auto" w:fill="auto"/>
            <w:vAlign w:val="center"/>
            <w:hideMark/>
          </w:tcPr>
          <w:p w14:paraId="3C6C6E83" w14:textId="77777777" w:rsidR="003872C5" w:rsidRPr="00950E9B" w:rsidRDefault="003872C5" w:rsidP="00BD30A9">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TP</w:t>
            </w:r>
          </w:p>
        </w:tc>
        <w:tc>
          <w:tcPr>
            <w:tcW w:w="1232" w:type="dxa"/>
            <w:tcBorders>
              <w:top w:val="nil"/>
              <w:left w:val="nil"/>
              <w:bottom w:val="single" w:sz="8" w:space="0" w:color="auto"/>
              <w:right w:val="nil"/>
            </w:tcBorders>
            <w:shd w:val="clear" w:color="auto" w:fill="auto"/>
            <w:vAlign w:val="center"/>
            <w:hideMark/>
          </w:tcPr>
          <w:p w14:paraId="26D8764D" w14:textId="77777777" w:rsidR="003872C5" w:rsidRPr="00950E9B" w:rsidRDefault="003872C5" w:rsidP="00BD30A9">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YP</w:t>
            </w:r>
          </w:p>
        </w:tc>
      </w:tr>
      <w:tr w:rsidR="003872C5" w:rsidRPr="00950E9B" w14:paraId="38AD556F" w14:textId="77777777" w:rsidTr="007B60D0">
        <w:trPr>
          <w:trHeight w:val="113"/>
        </w:trPr>
        <w:tc>
          <w:tcPr>
            <w:tcW w:w="4774" w:type="dxa"/>
            <w:tcBorders>
              <w:top w:val="nil"/>
              <w:left w:val="nil"/>
              <w:bottom w:val="nil"/>
              <w:right w:val="nil"/>
            </w:tcBorders>
            <w:shd w:val="clear" w:color="auto" w:fill="auto"/>
            <w:vAlign w:val="center"/>
            <w:hideMark/>
          </w:tcPr>
          <w:p w14:paraId="6876B522" w14:textId="77777777" w:rsidR="003872C5" w:rsidRPr="00950E9B" w:rsidRDefault="003872C5" w:rsidP="00BD30A9">
            <w:pPr>
              <w:jc w:val="right"/>
              <w:rPr>
                <w:rFonts w:asciiTheme="minorBidi" w:hAnsiTheme="minorBidi" w:cstheme="minorBidi"/>
                <w:b/>
                <w:bCs/>
                <w:color w:val="000000"/>
                <w:sz w:val="20"/>
                <w:szCs w:val="20"/>
              </w:rPr>
            </w:pPr>
          </w:p>
        </w:tc>
        <w:tc>
          <w:tcPr>
            <w:tcW w:w="1035" w:type="dxa"/>
            <w:tcBorders>
              <w:top w:val="nil"/>
              <w:left w:val="nil"/>
              <w:bottom w:val="nil"/>
              <w:right w:val="nil"/>
            </w:tcBorders>
            <w:shd w:val="clear" w:color="auto" w:fill="auto"/>
            <w:vAlign w:val="center"/>
            <w:hideMark/>
          </w:tcPr>
          <w:p w14:paraId="2D0FBFEE" w14:textId="77777777" w:rsidR="003872C5" w:rsidRPr="00950E9B" w:rsidRDefault="003872C5" w:rsidP="00BD30A9">
            <w:pPr>
              <w:jc w:val="both"/>
              <w:rPr>
                <w:rFonts w:asciiTheme="minorBidi" w:hAnsiTheme="minorBidi" w:cstheme="minorBidi"/>
                <w:sz w:val="20"/>
                <w:szCs w:val="20"/>
              </w:rPr>
            </w:pPr>
          </w:p>
        </w:tc>
        <w:tc>
          <w:tcPr>
            <w:tcW w:w="1106" w:type="dxa"/>
            <w:tcBorders>
              <w:top w:val="nil"/>
              <w:left w:val="nil"/>
              <w:bottom w:val="nil"/>
              <w:right w:val="nil"/>
            </w:tcBorders>
            <w:shd w:val="clear" w:color="auto" w:fill="auto"/>
            <w:vAlign w:val="center"/>
            <w:hideMark/>
          </w:tcPr>
          <w:p w14:paraId="5042DA7D" w14:textId="77777777" w:rsidR="003872C5" w:rsidRPr="00950E9B" w:rsidRDefault="003872C5" w:rsidP="00BD30A9">
            <w:pPr>
              <w:jc w:val="right"/>
              <w:rPr>
                <w:rFonts w:asciiTheme="minorBidi" w:hAnsiTheme="minorBidi" w:cstheme="minorBidi"/>
                <w:sz w:val="20"/>
                <w:szCs w:val="20"/>
              </w:rPr>
            </w:pPr>
          </w:p>
        </w:tc>
        <w:tc>
          <w:tcPr>
            <w:tcW w:w="1134" w:type="dxa"/>
            <w:tcBorders>
              <w:top w:val="nil"/>
              <w:left w:val="nil"/>
              <w:bottom w:val="nil"/>
              <w:right w:val="nil"/>
            </w:tcBorders>
            <w:shd w:val="clear" w:color="auto" w:fill="auto"/>
            <w:vAlign w:val="center"/>
            <w:hideMark/>
          </w:tcPr>
          <w:p w14:paraId="2FC4BCC3" w14:textId="77777777" w:rsidR="003872C5" w:rsidRPr="00950E9B" w:rsidRDefault="003872C5" w:rsidP="00BD30A9">
            <w:pPr>
              <w:jc w:val="right"/>
              <w:rPr>
                <w:rFonts w:asciiTheme="minorBidi" w:hAnsiTheme="minorBidi" w:cstheme="minorBidi"/>
                <w:sz w:val="20"/>
                <w:szCs w:val="20"/>
              </w:rPr>
            </w:pPr>
          </w:p>
        </w:tc>
        <w:tc>
          <w:tcPr>
            <w:tcW w:w="1232" w:type="dxa"/>
            <w:tcBorders>
              <w:top w:val="nil"/>
              <w:left w:val="nil"/>
              <w:bottom w:val="nil"/>
              <w:right w:val="nil"/>
            </w:tcBorders>
            <w:shd w:val="clear" w:color="auto" w:fill="auto"/>
            <w:vAlign w:val="center"/>
            <w:hideMark/>
          </w:tcPr>
          <w:p w14:paraId="298A4607" w14:textId="77777777" w:rsidR="003872C5" w:rsidRPr="00950E9B" w:rsidRDefault="003872C5" w:rsidP="00BD30A9">
            <w:pPr>
              <w:jc w:val="right"/>
              <w:rPr>
                <w:rFonts w:asciiTheme="minorBidi" w:hAnsiTheme="minorBidi" w:cstheme="minorBidi"/>
                <w:sz w:val="20"/>
                <w:szCs w:val="20"/>
              </w:rPr>
            </w:pPr>
          </w:p>
        </w:tc>
      </w:tr>
      <w:tr w:rsidR="007648B2" w:rsidRPr="00950E9B" w14:paraId="36A8B842" w14:textId="77777777" w:rsidTr="007B60D0">
        <w:trPr>
          <w:trHeight w:val="113"/>
        </w:trPr>
        <w:tc>
          <w:tcPr>
            <w:tcW w:w="4774" w:type="dxa"/>
            <w:tcBorders>
              <w:top w:val="nil"/>
              <w:left w:val="nil"/>
              <w:bottom w:val="nil"/>
              <w:right w:val="nil"/>
            </w:tcBorders>
            <w:shd w:val="clear" w:color="auto" w:fill="auto"/>
            <w:vAlign w:val="center"/>
            <w:hideMark/>
          </w:tcPr>
          <w:p w14:paraId="6CB34376" w14:textId="77777777" w:rsidR="007648B2" w:rsidRPr="00950E9B" w:rsidRDefault="007648B2" w:rsidP="007648B2">
            <w:pPr>
              <w:rPr>
                <w:rFonts w:asciiTheme="minorBidi" w:hAnsiTheme="minorBidi" w:cstheme="minorBidi"/>
                <w:color w:val="000000"/>
                <w:sz w:val="20"/>
                <w:szCs w:val="20"/>
              </w:rPr>
            </w:pPr>
            <w:r w:rsidRPr="00950E9B">
              <w:rPr>
                <w:rFonts w:asciiTheme="minorBidi" w:hAnsiTheme="minorBidi" w:cstheme="minorBidi"/>
                <w:color w:val="000000"/>
                <w:sz w:val="20"/>
              </w:rPr>
              <w:t>İştirak ve bağlı ortaklıklara verilen kar payları</w:t>
            </w:r>
          </w:p>
        </w:tc>
        <w:tc>
          <w:tcPr>
            <w:tcW w:w="1035" w:type="dxa"/>
            <w:tcBorders>
              <w:top w:val="nil"/>
              <w:left w:val="nil"/>
              <w:bottom w:val="nil"/>
              <w:right w:val="nil"/>
            </w:tcBorders>
            <w:shd w:val="clear" w:color="auto" w:fill="auto"/>
            <w:vAlign w:val="center"/>
          </w:tcPr>
          <w:p w14:paraId="342FF24A" w14:textId="01596D86" w:rsidR="007648B2" w:rsidRPr="00950E9B" w:rsidRDefault="00F910B3" w:rsidP="007648B2">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145.633</w:t>
            </w:r>
          </w:p>
        </w:tc>
        <w:tc>
          <w:tcPr>
            <w:tcW w:w="1106" w:type="dxa"/>
            <w:tcBorders>
              <w:top w:val="nil"/>
              <w:left w:val="nil"/>
              <w:bottom w:val="nil"/>
              <w:right w:val="nil"/>
            </w:tcBorders>
            <w:shd w:val="clear" w:color="auto" w:fill="auto"/>
            <w:vAlign w:val="center"/>
          </w:tcPr>
          <w:p w14:paraId="2E6ED46E" w14:textId="18E16A08" w:rsidR="007648B2" w:rsidRPr="00950E9B" w:rsidRDefault="007648B2" w:rsidP="007648B2">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w:t>
            </w:r>
          </w:p>
        </w:tc>
        <w:tc>
          <w:tcPr>
            <w:tcW w:w="1134" w:type="dxa"/>
            <w:tcBorders>
              <w:top w:val="nil"/>
              <w:left w:val="nil"/>
              <w:bottom w:val="nil"/>
              <w:right w:val="nil"/>
            </w:tcBorders>
            <w:shd w:val="clear" w:color="auto" w:fill="auto"/>
            <w:vAlign w:val="center"/>
            <w:hideMark/>
          </w:tcPr>
          <w:p w14:paraId="6CD847BD" w14:textId="097E47DA" w:rsidR="007648B2" w:rsidRPr="00950E9B" w:rsidRDefault="00F910B3" w:rsidP="007648B2">
            <w:pPr>
              <w:jc w:val="right"/>
              <w:rPr>
                <w:rFonts w:asciiTheme="minorBidi" w:hAnsiTheme="minorBidi" w:cstheme="minorBidi"/>
                <w:color w:val="000000"/>
                <w:sz w:val="20"/>
                <w:szCs w:val="20"/>
              </w:rPr>
            </w:pPr>
            <w:r w:rsidRPr="00950E9B">
              <w:rPr>
                <w:rFonts w:asciiTheme="minorBidi" w:hAnsiTheme="minorBidi" w:cstheme="minorBidi"/>
                <w:color w:val="000000"/>
                <w:sz w:val="20"/>
              </w:rPr>
              <w:t>108.400</w:t>
            </w:r>
          </w:p>
        </w:tc>
        <w:tc>
          <w:tcPr>
            <w:tcW w:w="1232" w:type="dxa"/>
            <w:tcBorders>
              <w:top w:val="nil"/>
              <w:left w:val="nil"/>
              <w:bottom w:val="nil"/>
              <w:right w:val="nil"/>
            </w:tcBorders>
            <w:shd w:val="clear" w:color="auto" w:fill="auto"/>
            <w:vAlign w:val="center"/>
            <w:hideMark/>
          </w:tcPr>
          <w:p w14:paraId="40451E50" w14:textId="39E0028C" w:rsidR="007648B2" w:rsidRPr="00950E9B" w:rsidRDefault="007648B2" w:rsidP="007648B2">
            <w:pPr>
              <w:jc w:val="right"/>
              <w:rPr>
                <w:rFonts w:asciiTheme="minorBidi" w:hAnsiTheme="minorBidi" w:cstheme="minorBidi"/>
                <w:color w:val="000000"/>
                <w:sz w:val="20"/>
                <w:szCs w:val="20"/>
              </w:rPr>
            </w:pPr>
            <w:r w:rsidRPr="00950E9B">
              <w:rPr>
                <w:rFonts w:asciiTheme="minorBidi" w:hAnsiTheme="minorBidi" w:cstheme="minorBidi"/>
                <w:color w:val="000000"/>
                <w:sz w:val="20"/>
              </w:rPr>
              <w:t>-</w:t>
            </w:r>
          </w:p>
        </w:tc>
      </w:tr>
      <w:tr w:rsidR="007648B2" w:rsidRPr="00950E9B" w14:paraId="43369DA9" w14:textId="77777777" w:rsidTr="007B60D0">
        <w:trPr>
          <w:trHeight w:val="113"/>
        </w:trPr>
        <w:tc>
          <w:tcPr>
            <w:tcW w:w="4774" w:type="dxa"/>
            <w:tcBorders>
              <w:top w:val="nil"/>
              <w:left w:val="nil"/>
              <w:bottom w:val="single" w:sz="8" w:space="0" w:color="auto"/>
              <w:right w:val="nil"/>
            </w:tcBorders>
            <w:shd w:val="clear" w:color="auto" w:fill="auto"/>
            <w:vAlign w:val="center"/>
            <w:hideMark/>
          </w:tcPr>
          <w:p w14:paraId="01B1839D" w14:textId="77777777" w:rsidR="007648B2" w:rsidRPr="00950E9B" w:rsidRDefault="007648B2" w:rsidP="007648B2">
            <w:pPr>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1035" w:type="dxa"/>
            <w:tcBorders>
              <w:top w:val="nil"/>
              <w:left w:val="nil"/>
              <w:bottom w:val="single" w:sz="8" w:space="0" w:color="auto"/>
              <w:right w:val="nil"/>
            </w:tcBorders>
            <w:shd w:val="clear" w:color="auto" w:fill="auto"/>
            <w:vAlign w:val="center"/>
          </w:tcPr>
          <w:p w14:paraId="1212C407" w14:textId="719964BE" w:rsidR="007648B2" w:rsidRPr="00950E9B" w:rsidRDefault="007648B2" w:rsidP="007648B2">
            <w:pPr>
              <w:jc w:val="right"/>
              <w:rPr>
                <w:rFonts w:asciiTheme="minorBidi" w:hAnsiTheme="minorBidi" w:cstheme="minorBidi"/>
                <w:color w:val="000000"/>
                <w:sz w:val="20"/>
                <w:szCs w:val="20"/>
              </w:rPr>
            </w:pPr>
          </w:p>
        </w:tc>
        <w:tc>
          <w:tcPr>
            <w:tcW w:w="1106" w:type="dxa"/>
            <w:tcBorders>
              <w:top w:val="nil"/>
              <w:left w:val="nil"/>
              <w:bottom w:val="single" w:sz="8" w:space="0" w:color="auto"/>
              <w:right w:val="nil"/>
            </w:tcBorders>
            <w:shd w:val="clear" w:color="auto" w:fill="auto"/>
            <w:vAlign w:val="center"/>
          </w:tcPr>
          <w:p w14:paraId="74F6F78A" w14:textId="34566625" w:rsidR="007648B2" w:rsidRPr="00950E9B" w:rsidRDefault="007648B2" w:rsidP="007648B2">
            <w:pPr>
              <w:jc w:val="right"/>
              <w:rPr>
                <w:rFonts w:asciiTheme="minorBidi" w:hAnsiTheme="minorBidi" w:cstheme="minorBidi"/>
                <w:color w:val="000000"/>
                <w:sz w:val="20"/>
                <w:szCs w:val="20"/>
              </w:rPr>
            </w:pPr>
          </w:p>
        </w:tc>
        <w:tc>
          <w:tcPr>
            <w:tcW w:w="1134" w:type="dxa"/>
            <w:tcBorders>
              <w:top w:val="nil"/>
              <w:left w:val="nil"/>
              <w:bottom w:val="single" w:sz="8" w:space="0" w:color="auto"/>
              <w:right w:val="nil"/>
            </w:tcBorders>
            <w:shd w:val="clear" w:color="auto" w:fill="auto"/>
            <w:vAlign w:val="center"/>
            <w:hideMark/>
          </w:tcPr>
          <w:p w14:paraId="4183666A" w14:textId="4A794F64" w:rsidR="007648B2" w:rsidRPr="00950E9B" w:rsidRDefault="007648B2" w:rsidP="007648B2">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c>
          <w:tcPr>
            <w:tcW w:w="1232" w:type="dxa"/>
            <w:tcBorders>
              <w:top w:val="nil"/>
              <w:left w:val="nil"/>
              <w:bottom w:val="single" w:sz="8" w:space="0" w:color="auto"/>
              <w:right w:val="nil"/>
            </w:tcBorders>
            <w:shd w:val="clear" w:color="auto" w:fill="auto"/>
            <w:vAlign w:val="center"/>
            <w:hideMark/>
          </w:tcPr>
          <w:p w14:paraId="68FCBEF5" w14:textId="1088BCA8" w:rsidR="007648B2" w:rsidRPr="00950E9B" w:rsidRDefault="007648B2" w:rsidP="007648B2">
            <w:pPr>
              <w:jc w:val="right"/>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r>
      <w:tr w:rsidR="007648B2" w:rsidRPr="00950E9B" w14:paraId="55555123" w14:textId="77777777" w:rsidTr="007B60D0">
        <w:trPr>
          <w:trHeight w:val="113"/>
        </w:trPr>
        <w:tc>
          <w:tcPr>
            <w:tcW w:w="4774" w:type="dxa"/>
            <w:tcBorders>
              <w:top w:val="nil"/>
              <w:left w:val="nil"/>
              <w:bottom w:val="double" w:sz="6" w:space="0" w:color="auto"/>
              <w:right w:val="nil"/>
            </w:tcBorders>
            <w:shd w:val="clear" w:color="auto" w:fill="auto"/>
            <w:vAlign w:val="center"/>
            <w:hideMark/>
          </w:tcPr>
          <w:p w14:paraId="214B4260" w14:textId="77777777" w:rsidR="007648B2" w:rsidRPr="00950E9B" w:rsidRDefault="007648B2" w:rsidP="007648B2">
            <w:pPr>
              <w:rPr>
                <w:rFonts w:asciiTheme="minorBidi" w:hAnsiTheme="minorBidi" w:cstheme="minorBidi"/>
                <w:b/>
                <w:bCs/>
                <w:color w:val="000000"/>
                <w:sz w:val="20"/>
                <w:szCs w:val="20"/>
              </w:rPr>
            </w:pPr>
            <w:r w:rsidRPr="00950E9B">
              <w:rPr>
                <w:rFonts w:asciiTheme="minorBidi" w:hAnsiTheme="minorBidi" w:cstheme="minorBidi"/>
                <w:b/>
                <w:bCs/>
                <w:color w:val="000000"/>
                <w:sz w:val="20"/>
              </w:rPr>
              <w:t>Toplam</w:t>
            </w:r>
          </w:p>
        </w:tc>
        <w:tc>
          <w:tcPr>
            <w:tcW w:w="1035" w:type="dxa"/>
            <w:tcBorders>
              <w:top w:val="nil"/>
              <w:left w:val="nil"/>
              <w:bottom w:val="double" w:sz="6" w:space="0" w:color="auto"/>
              <w:right w:val="nil"/>
            </w:tcBorders>
            <w:shd w:val="clear" w:color="auto" w:fill="auto"/>
            <w:vAlign w:val="center"/>
          </w:tcPr>
          <w:p w14:paraId="5F3E1884" w14:textId="37C1F1CC" w:rsidR="007648B2" w:rsidRPr="00950E9B" w:rsidRDefault="00F910B3" w:rsidP="007648B2">
            <w:pPr>
              <w:jc w:val="right"/>
              <w:rPr>
                <w:rFonts w:asciiTheme="minorBidi" w:hAnsiTheme="minorBidi" w:cstheme="minorBidi"/>
                <w:b/>
                <w:bCs/>
                <w:color w:val="000000"/>
                <w:sz w:val="20"/>
                <w:szCs w:val="20"/>
              </w:rPr>
            </w:pPr>
            <w:r w:rsidRPr="00950E9B">
              <w:rPr>
                <w:rFonts w:asciiTheme="minorBidi" w:hAnsiTheme="minorBidi" w:cstheme="minorBidi"/>
                <w:b/>
                <w:color w:val="000000"/>
                <w:sz w:val="20"/>
                <w:szCs w:val="20"/>
              </w:rPr>
              <w:t>145.633</w:t>
            </w:r>
          </w:p>
        </w:tc>
        <w:tc>
          <w:tcPr>
            <w:tcW w:w="1106" w:type="dxa"/>
            <w:tcBorders>
              <w:top w:val="nil"/>
              <w:left w:val="nil"/>
              <w:bottom w:val="double" w:sz="6" w:space="0" w:color="auto"/>
              <w:right w:val="nil"/>
            </w:tcBorders>
            <w:shd w:val="clear" w:color="auto" w:fill="auto"/>
            <w:vAlign w:val="center"/>
          </w:tcPr>
          <w:p w14:paraId="6C3F7045" w14:textId="39A5DD34" w:rsidR="007648B2" w:rsidRPr="00950E9B" w:rsidRDefault="007648B2" w:rsidP="007648B2">
            <w:pPr>
              <w:jc w:val="right"/>
              <w:rPr>
                <w:rFonts w:asciiTheme="minorBidi" w:hAnsiTheme="minorBidi" w:cstheme="minorBidi"/>
                <w:bCs/>
                <w:color w:val="000000"/>
                <w:sz w:val="20"/>
                <w:szCs w:val="20"/>
              </w:rPr>
            </w:pPr>
            <w:r w:rsidRPr="00950E9B">
              <w:rPr>
                <w:rFonts w:asciiTheme="minorBidi" w:hAnsiTheme="minorBidi" w:cstheme="minorBidi"/>
                <w:bCs/>
                <w:color w:val="000000"/>
                <w:sz w:val="20"/>
                <w:szCs w:val="20"/>
              </w:rPr>
              <w:t>-</w:t>
            </w:r>
          </w:p>
        </w:tc>
        <w:tc>
          <w:tcPr>
            <w:tcW w:w="1134" w:type="dxa"/>
            <w:tcBorders>
              <w:top w:val="nil"/>
              <w:left w:val="nil"/>
              <w:bottom w:val="double" w:sz="6" w:space="0" w:color="auto"/>
              <w:right w:val="nil"/>
            </w:tcBorders>
            <w:shd w:val="clear" w:color="auto" w:fill="auto"/>
            <w:vAlign w:val="center"/>
            <w:hideMark/>
          </w:tcPr>
          <w:p w14:paraId="58C2EB9E" w14:textId="59BD7975" w:rsidR="007648B2" w:rsidRPr="00950E9B" w:rsidRDefault="00F910B3" w:rsidP="007648B2">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rPr>
              <w:t>108.400</w:t>
            </w:r>
          </w:p>
        </w:tc>
        <w:tc>
          <w:tcPr>
            <w:tcW w:w="1232" w:type="dxa"/>
            <w:tcBorders>
              <w:top w:val="nil"/>
              <w:left w:val="nil"/>
              <w:bottom w:val="double" w:sz="6" w:space="0" w:color="auto"/>
              <w:right w:val="nil"/>
            </w:tcBorders>
            <w:shd w:val="clear" w:color="auto" w:fill="auto"/>
            <w:vAlign w:val="center"/>
            <w:hideMark/>
          </w:tcPr>
          <w:p w14:paraId="48D6039C" w14:textId="389F0B65" w:rsidR="007648B2" w:rsidRPr="00950E9B" w:rsidRDefault="007648B2" w:rsidP="007648B2">
            <w:pPr>
              <w:jc w:val="right"/>
              <w:rPr>
                <w:rFonts w:asciiTheme="minorBidi" w:hAnsiTheme="minorBidi" w:cstheme="minorBidi"/>
                <w:b/>
                <w:bCs/>
                <w:color w:val="000000"/>
                <w:sz w:val="20"/>
                <w:szCs w:val="20"/>
              </w:rPr>
            </w:pPr>
            <w:r w:rsidRPr="00950E9B">
              <w:rPr>
                <w:rFonts w:asciiTheme="minorBidi" w:hAnsiTheme="minorBidi" w:cstheme="minorBidi"/>
                <w:b/>
                <w:bCs/>
                <w:color w:val="000000"/>
                <w:sz w:val="20"/>
              </w:rPr>
              <w:t>-</w:t>
            </w:r>
          </w:p>
        </w:tc>
      </w:tr>
    </w:tbl>
    <w:p w14:paraId="22FF2420" w14:textId="77777777" w:rsidR="003872C5" w:rsidRPr="00950E9B" w:rsidRDefault="003872C5" w:rsidP="00084C40">
      <w:pPr>
        <w:ind w:left="450" w:hanging="432"/>
        <w:jc w:val="both"/>
        <w:rPr>
          <w:rFonts w:ascii="Arial" w:hAnsi="Arial" w:cs="Arial"/>
          <w:b/>
          <w:sz w:val="20"/>
          <w:szCs w:val="20"/>
        </w:rPr>
      </w:pPr>
    </w:p>
    <w:p w14:paraId="29802736" w14:textId="56A56ACD" w:rsidR="00136C29" w:rsidRPr="00950E9B" w:rsidRDefault="00061E9A" w:rsidP="00AC0272">
      <w:pPr>
        <w:ind w:left="450" w:hanging="450"/>
        <w:jc w:val="both"/>
        <w:rPr>
          <w:rFonts w:ascii="Arial" w:hAnsi="Arial" w:cs="Arial"/>
          <w:b/>
          <w:sz w:val="20"/>
          <w:szCs w:val="20"/>
        </w:rPr>
      </w:pPr>
      <w:r w:rsidRPr="00950E9B">
        <w:rPr>
          <w:rFonts w:ascii="Arial" w:hAnsi="Arial" w:cs="Arial"/>
          <w:b/>
          <w:sz w:val="20"/>
          <w:szCs w:val="20"/>
        </w:rPr>
        <w:t>ç</w:t>
      </w:r>
      <w:r w:rsidR="00136C29" w:rsidRPr="00950E9B">
        <w:rPr>
          <w:rFonts w:ascii="Arial" w:hAnsi="Arial" w:cs="Arial"/>
          <w:b/>
          <w:sz w:val="20"/>
          <w:szCs w:val="20"/>
        </w:rPr>
        <w:t>)</w:t>
      </w:r>
      <w:r w:rsidR="00136C29" w:rsidRPr="00950E9B">
        <w:rPr>
          <w:rFonts w:ascii="Arial" w:hAnsi="Arial" w:cs="Arial"/>
          <w:b/>
          <w:sz w:val="20"/>
          <w:szCs w:val="20"/>
        </w:rPr>
        <w:tab/>
        <w:t xml:space="preserve">İhraç edilen menkul kıymetlere verilen kar payı giderlerine ilişkin bilgiler: </w:t>
      </w:r>
    </w:p>
    <w:p w14:paraId="6CC1EEB7" w14:textId="77777777" w:rsidR="006E22FF" w:rsidRPr="00950E9B" w:rsidRDefault="006E22FF" w:rsidP="00084C40">
      <w:pPr>
        <w:autoSpaceDE w:val="0"/>
        <w:autoSpaceDN w:val="0"/>
        <w:adjustRightInd w:val="0"/>
        <w:ind w:left="36"/>
        <w:jc w:val="both"/>
        <w:rPr>
          <w:rFonts w:ascii="Arial" w:hAnsi="Arial" w:cs="Arial"/>
          <w:sz w:val="20"/>
          <w:szCs w:val="20"/>
        </w:rPr>
      </w:pPr>
    </w:p>
    <w:p w14:paraId="30603061" w14:textId="77777777" w:rsidR="0025254C" w:rsidRPr="00950E9B" w:rsidRDefault="00083D2A" w:rsidP="00084C40">
      <w:pPr>
        <w:autoSpaceDE w:val="0"/>
        <w:autoSpaceDN w:val="0"/>
        <w:adjustRightInd w:val="0"/>
        <w:ind w:left="36"/>
        <w:jc w:val="both"/>
        <w:rPr>
          <w:rFonts w:ascii="Arial" w:hAnsi="Arial" w:cs="Arial"/>
          <w:sz w:val="20"/>
          <w:szCs w:val="20"/>
        </w:rPr>
      </w:pPr>
      <w:r w:rsidRPr="00950E9B">
        <w:rPr>
          <w:rFonts w:ascii="Arial" w:hAnsi="Arial" w:cs="Arial"/>
          <w:sz w:val="20"/>
          <w:szCs w:val="20"/>
        </w:rPr>
        <w:t>Bulunmamaktadır (</w:t>
      </w:r>
      <w:r w:rsidR="007648B2" w:rsidRPr="00950E9B">
        <w:rPr>
          <w:rFonts w:ascii="Arial" w:hAnsi="Arial" w:cs="Arial"/>
          <w:sz w:val="20"/>
          <w:szCs w:val="20"/>
        </w:rPr>
        <w:t>3</w:t>
      </w:r>
      <w:r w:rsidR="001C5EFB" w:rsidRPr="00950E9B">
        <w:rPr>
          <w:rFonts w:ascii="Arial" w:hAnsi="Arial" w:cs="Arial"/>
          <w:sz w:val="20"/>
          <w:szCs w:val="20"/>
        </w:rPr>
        <w:t>0</w:t>
      </w:r>
      <w:r w:rsidR="007648B2" w:rsidRPr="00950E9B">
        <w:rPr>
          <w:rFonts w:ascii="Arial" w:hAnsi="Arial" w:cs="Arial"/>
          <w:sz w:val="20"/>
          <w:szCs w:val="20"/>
        </w:rPr>
        <w:t xml:space="preserve"> </w:t>
      </w:r>
      <w:r w:rsidR="001C5EFB" w:rsidRPr="00950E9B">
        <w:rPr>
          <w:rFonts w:ascii="Arial" w:hAnsi="Arial" w:cs="Arial"/>
          <w:sz w:val="20"/>
          <w:szCs w:val="20"/>
        </w:rPr>
        <w:t xml:space="preserve">Haziran </w:t>
      </w:r>
      <w:r w:rsidR="00E04491" w:rsidRPr="00950E9B">
        <w:rPr>
          <w:rFonts w:ascii="Arial" w:hAnsi="Arial" w:cs="Arial"/>
          <w:sz w:val="20"/>
          <w:szCs w:val="20"/>
        </w:rPr>
        <w:t>202</w:t>
      </w:r>
      <w:r w:rsidR="00A87624" w:rsidRPr="00950E9B">
        <w:rPr>
          <w:rFonts w:ascii="Arial" w:hAnsi="Arial" w:cs="Arial"/>
          <w:sz w:val="20"/>
          <w:szCs w:val="20"/>
        </w:rPr>
        <w:t>1</w:t>
      </w:r>
      <w:r w:rsidRPr="00950E9B">
        <w:rPr>
          <w:rFonts w:ascii="Arial" w:hAnsi="Arial" w:cs="Arial"/>
          <w:sz w:val="20"/>
          <w:szCs w:val="20"/>
        </w:rPr>
        <w:t>: Bulunmamaktadır)</w:t>
      </w:r>
      <w:r w:rsidR="00300FF6" w:rsidRPr="00950E9B">
        <w:rPr>
          <w:rFonts w:ascii="Arial" w:hAnsi="Arial" w:cs="Arial"/>
          <w:sz w:val="20"/>
          <w:szCs w:val="20"/>
        </w:rPr>
        <w:t>.</w:t>
      </w:r>
      <w:r w:rsidRPr="00950E9B">
        <w:rPr>
          <w:rFonts w:ascii="Arial" w:hAnsi="Arial" w:cs="Arial"/>
          <w:sz w:val="20"/>
          <w:szCs w:val="20"/>
        </w:rPr>
        <w:t xml:space="preserve"> </w:t>
      </w:r>
    </w:p>
    <w:p w14:paraId="6F6E1704" w14:textId="752CC3CA" w:rsidR="007B60D0" w:rsidRPr="00950E9B" w:rsidRDefault="007B60D0">
      <w:pPr>
        <w:rPr>
          <w:rFonts w:ascii="Arial" w:hAnsi="Arial" w:cs="Arial"/>
          <w:sz w:val="20"/>
          <w:szCs w:val="20"/>
        </w:rPr>
      </w:pPr>
      <w:r w:rsidRPr="00950E9B">
        <w:rPr>
          <w:rFonts w:ascii="Arial" w:hAnsi="Arial" w:cs="Arial"/>
          <w:sz w:val="20"/>
          <w:szCs w:val="20"/>
        </w:rPr>
        <w:br w:type="page"/>
      </w:r>
    </w:p>
    <w:p w14:paraId="1DB0ECF0" w14:textId="77777777" w:rsidR="008614DF" w:rsidRPr="00950E9B" w:rsidRDefault="008614DF" w:rsidP="008614D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950E9B">
        <w:rPr>
          <w:rFonts w:ascii="Arial" w:hAnsi="Arial" w:cs="Arial"/>
          <w:b/>
          <w:sz w:val="20"/>
          <w:szCs w:val="20"/>
        </w:rPr>
        <w:lastRenderedPageBreak/>
        <w:t>IV.</w:t>
      </w:r>
      <w:r w:rsidRPr="00950E9B">
        <w:rPr>
          <w:rFonts w:ascii="Arial" w:hAnsi="Arial" w:cs="Arial"/>
          <w:b/>
          <w:sz w:val="20"/>
          <w:szCs w:val="20"/>
        </w:rPr>
        <w:tab/>
      </w:r>
      <w:r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277E6A09" w14:textId="77777777" w:rsidR="008614DF" w:rsidRPr="00950E9B" w:rsidRDefault="008614DF" w:rsidP="008614DF">
      <w:pPr>
        <w:ind w:left="709" w:hanging="283"/>
        <w:jc w:val="both"/>
        <w:rPr>
          <w:rFonts w:ascii="Arial" w:hAnsi="Arial" w:cs="Arial"/>
          <w:b/>
          <w:sz w:val="10"/>
          <w:szCs w:val="10"/>
        </w:rPr>
      </w:pPr>
    </w:p>
    <w:p w14:paraId="5B8A0988" w14:textId="3D74DF6A" w:rsidR="00E04491" w:rsidRPr="00950E9B" w:rsidRDefault="00E04491" w:rsidP="00AC0272">
      <w:pPr>
        <w:autoSpaceDE w:val="0"/>
        <w:autoSpaceDN w:val="0"/>
        <w:adjustRightInd w:val="0"/>
        <w:spacing w:before="120" w:after="120"/>
        <w:ind w:hanging="522"/>
        <w:jc w:val="both"/>
        <w:rPr>
          <w:rFonts w:asciiTheme="minorBidi" w:hAnsiTheme="minorBidi" w:cstheme="minorBidi"/>
          <w:b/>
          <w:bCs/>
          <w:iCs/>
          <w:sz w:val="20"/>
          <w:szCs w:val="22"/>
        </w:rPr>
      </w:pPr>
      <w:r w:rsidRPr="00950E9B">
        <w:rPr>
          <w:rFonts w:asciiTheme="minorBidi" w:hAnsiTheme="minorBidi" w:cstheme="minorBidi"/>
          <w:b/>
          <w:sz w:val="20"/>
          <w:szCs w:val="22"/>
        </w:rPr>
        <w:t>3.</w:t>
      </w:r>
      <w:r w:rsidRPr="00950E9B">
        <w:rPr>
          <w:rFonts w:asciiTheme="minorBidi" w:hAnsiTheme="minorBidi" w:cstheme="minorBidi"/>
          <w:b/>
          <w:sz w:val="20"/>
          <w:szCs w:val="22"/>
        </w:rPr>
        <w:tab/>
      </w:r>
      <w:r w:rsidRPr="00950E9B">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p w14:paraId="059E735A" w14:textId="6D75E930" w:rsidR="0000655C" w:rsidRPr="00950E9B" w:rsidRDefault="0000655C" w:rsidP="00FB61B9">
      <w:pPr>
        <w:jc w:val="both"/>
        <w:rPr>
          <w:rFonts w:asciiTheme="minorBidi" w:hAnsiTheme="minorBidi" w:cstheme="minorBidi"/>
          <w:sz w:val="20"/>
          <w:szCs w:val="22"/>
        </w:rPr>
      </w:pPr>
    </w:p>
    <w:tbl>
      <w:tblPr>
        <w:tblW w:w="9295" w:type="dxa"/>
        <w:tblLook w:val="04A0" w:firstRow="1" w:lastRow="0" w:firstColumn="1" w:lastColumn="0" w:noHBand="0" w:noVBand="1"/>
      </w:tblPr>
      <w:tblGrid>
        <w:gridCol w:w="5535"/>
        <w:gridCol w:w="1884"/>
        <w:gridCol w:w="1876"/>
      </w:tblGrid>
      <w:tr w:rsidR="00093C34" w:rsidRPr="00950E9B" w14:paraId="4189022C" w14:textId="77777777" w:rsidTr="007B60D0">
        <w:trPr>
          <w:trHeight w:val="234"/>
        </w:trPr>
        <w:tc>
          <w:tcPr>
            <w:tcW w:w="5535" w:type="dxa"/>
            <w:tcBorders>
              <w:top w:val="single" w:sz="8" w:space="0" w:color="auto"/>
              <w:left w:val="nil"/>
              <w:bottom w:val="single" w:sz="8" w:space="0" w:color="auto"/>
              <w:right w:val="nil"/>
            </w:tcBorders>
            <w:shd w:val="clear" w:color="auto" w:fill="auto"/>
            <w:noWrap/>
            <w:vAlign w:val="center"/>
            <w:hideMark/>
          </w:tcPr>
          <w:p w14:paraId="0C4EE08A" w14:textId="1BFD6AC5" w:rsidR="00093C34" w:rsidRPr="00950E9B" w:rsidRDefault="00093C34" w:rsidP="00093C34">
            <w:pPr>
              <w:rPr>
                <w:rFonts w:ascii="Arial" w:hAnsi="Arial" w:cs="Arial"/>
                <w:b/>
                <w:bCs/>
                <w:color w:val="000000"/>
                <w:sz w:val="20"/>
                <w:szCs w:val="20"/>
                <w:lang w:val="en-US" w:eastAsia="en-US"/>
              </w:rPr>
            </w:pPr>
            <w:r w:rsidRPr="00950E9B">
              <w:rPr>
                <w:rFonts w:ascii="Arial" w:hAnsi="Arial" w:cs="Arial"/>
                <w:b/>
                <w:bCs/>
                <w:color w:val="000000"/>
                <w:sz w:val="20"/>
                <w:szCs w:val="20"/>
              </w:rPr>
              <w:t>Diğer Alınan Ücret ve Komisyonlar</w:t>
            </w:r>
          </w:p>
        </w:tc>
        <w:tc>
          <w:tcPr>
            <w:tcW w:w="1884" w:type="dxa"/>
            <w:tcBorders>
              <w:top w:val="single" w:sz="8" w:space="0" w:color="auto"/>
              <w:left w:val="nil"/>
              <w:bottom w:val="single" w:sz="8" w:space="0" w:color="auto"/>
              <w:right w:val="nil"/>
            </w:tcBorders>
            <w:shd w:val="clear" w:color="auto" w:fill="auto"/>
            <w:vAlign w:val="center"/>
            <w:hideMark/>
          </w:tcPr>
          <w:p w14:paraId="4908C31B" w14:textId="77777777" w:rsidR="00093C34" w:rsidRPr="00950E9B" w:rsidRDefault="00093C34" w:rsidP="00AC0272">
            <w:pPr>
              <w:jc w:val="right"/>
              <w:rPr>
                <w:rFonts w:ascii="Arial" w:hAnsi="Arial" w:cs="Arial"/>
                <w:b/>
                <w:bCs/>
                <w:color w:val="000000"/>
                <w:sz w:val="20"/>
                <w:szCs w:val="20"/>
              </w:rPr>
            </w:pPr>
            <w:r w:rsidRPr="00950E9B">
              <w:rPr>
                <w:rFonts w:ascii="Arial" w:hAnsi="Arial" w:cs="Arial"/>
                <w:b/>
                <w:bCs/>
                <w:color w:val="000000"/>
                <w:sz w:val="20"/>
                <w:szCs w:val="20"/>
              </w:rPr>
              <w:t>Cari Dönem</w:t>
            </w:r>
          </w:p>
        </w:tc>
        <w:tc>
          <w:tcPr>
            <w:tcW w:w="1876" w:type="dxa"/>
            <w:tcBorders>
              <w:top w:val="single" w:sz="8" w:space="0" w:color="auto"/>
              <w:left w:val="nil"/>
              <w:bottom w:val="single" w:sz="8" w:space="0" w:color="auto"/>
              <w:right w:val="nil"/>
            </w:tcBorders>
            <w:shd w:val="clear" w:color="auto" w:fill="auto"/>
            <w:noWrap/>
            <w:vAlign w:val="center"/>
            <w:hideMark/>
          </w:tcPr>
          <w:p w14:paraId="7031CCC1" w14:textId="77777777" w:rsidR="00093C34" w:rsidRPr="00950E9B" w:rsidRDefault="00093C34" w:rsidP="00AC0272">
            <w:pPr>
              <w:jc w:val="right"/>
              <w:rPr>
                <w:rFonts w:ascii="Arial" w:hAnsi="Arial" w:cs="Arial"/>
                <w:b/>
                <w:bCs/>
                <w:color w:val="000000"/>
                <w:sz w:val="20"/>
                <w:szCs w:val="20"/>
              </w:rPr>
            </w:pPr>
            <w:r w:rsidRPr="00950E9B">
              <w:rPr>
                <w:rFonts w:ascii="Arial" w:hAnsi="Arial" w:cs="Arial"/>
                <w:b/>
                <w:bCs/>
                <w:color w:val="000000"/>
                <w:sz w:val="20"/>
                <w:szCs w:val="20"/>
              </w:rPr>
              <w:t>Önceki Dönem</w:t>
            </w:r>
          </w:p>
        </w:tc>
      </w:tr>
      <w:tr w:rsidR="00093C34" w:rsidRPr="00950E9B" w14:paraId="71F403D8" w14:textId="77777777" w:rsidTr="007B60D0">
        <w:trPr>
          <w:trHeight w:val="223"/>
        </w:trPr>
        <w:tc>
          <w:tcPr>
            <w:tcW w:w="5535" w:type="dxa"/>
            <w:tcBorders>
              <w:top w:val="nil"/>
              <w:left w:val="nil"/>
              <w:bottom w:val="nil"/>
              <w:right w:val="nil"/>
            </w:tcBorders>
            <w:shd w:val="clear" w:color="auto" w:fill="auto"/>
            <w:noWrap/>
            <w:vAlign w:val="center"/>
            <w:hideMark/>
          </w:tcPr>
          <w:p w14:paraId="402527C7" w14:textId="77777777" w:rsidR="00093C34" w:rsidRPr="00950E9B" w:rsidRDefault="00093C34">
            <w:pPr>
              <w:jc w:val="right"/>
              <w:rPr>
                <w:rFonts w:ascii="Arial" w:hAnsi="Arial" w:cs="Arial"/>
                <w:b/>
                <w:bCs/>
                <w:color w:val="000000"/>
                <w:sz w:val="20"/>
                <w:szCs w:val="20"/>
              </w:rPr>
            </w:pPr>
          </w:p>
        </w:tc>
        <w:tc>
          <w:tcPr>
            <w:tcW w:w="1884" w:type="dxa"/>
            <w:tcBorders>
              <w:top w:val="nil"/>
              <w:left w:val="nil"/>
              <w:bottom w:val="nil"/>
              <w:right w:val="nil"/>
            </w:tcBorders>
            <w:shd w:val="clear" w:color="auto" w:fill="auto"/>
            <w:vAlign w:val="center"/>
            <w:hideMark/>
          </w:tcPr>
          <w:p w14:paraId="6C73D64E" w14:textId="77777777" w:rsidR="00093C34" w:rsidRPr="00950E9B" w:rsidRDefault="00093C34" w:rsidP="00AC0272">
            <w:pPr>
              <w:jc w:val="right"/>
              <w:rPr>
                <w:rFonts w:ascii="Arial" w:hAnsi="Arial" w:cs="Arial"/>
                <w:sz w:val="20"/>
                <w:szCs w:val="20"/>
              </w:rPr>
            </w:pPr>
          </w:p>
        </w:tc>
        <w:tc>
          <w:tcPr>
            <w:tcW w:w="1876" w:type="dxa"/>
            <w:tcBorders>
              <w:top w:val="nil"/>
              <w:left w:val="nil"/>
              <w:bottom w:val="nil"/>
              <w:right w:val="nil"/>
            </w:tcBorders>
            <w:shd w:val="clear" w:color="auto" w:fill="auto"/>
            <w:noWrap/>
            <w:vAlign w:val="center"/>
            <w:hideMark/>
          </w:tcPr>
          <w:p w14:paraId="32F16672" w14:textId="77777777" w:rsidR="00093C34" w:rsidRPr="00950E9B" w:rsidRDefault="00093C34" w:rsidP="00AC0272">
            <w:pPr>
              <w:jc w:val="right"/>
              <w:rPr>
                <w:rFonts w:ascii="Arial" w:hAnsi="Arial" w:cs="Arial"/>
                <w:sz w:val="20"/>
                <w:szCs w:val="20"/>
              </w:rPr>
            </w:pPr>
          </w:p>
        </w:tc>
      </w:tr>
      <w:tr w:rsidR="00C71F23" w:rsidRPr="00950E9B" w14:paraId="57E21404" w14:textId="77777777" w:rsidTr="007B60D0">
        <w:trPr>
          <w:trHeight w:val="223"/>
        </w:trPr>
        <w:tc>
          <w:tcPr>
            <w:tcW w:w="5535" w:type="dxa"/>
            <w:tcBorders>
              <w:top w:val="nil"/>
              <w:left w:val="nil"/>
              <w:bottom w:val="nil"/>
              <w:right w:val="nil"/>
            </w:tcBorders>
            <w:shd w:val="clear" w:color="auto" w:fill="auto"/>
            <w:noWrap/>
            <w:vAlign w:val="bottom"/>
            <w:hideMark/>
          </w:tcPr>
          <w:p w14:paraId="39446CE8" w14:textId="2E00FFC8"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Dış ticaret paketi komisyonları</w:t>
            </w:r>
          </w:p>
        </w:tc>
        <w:tc>
          <w:tcPr>
            <w:tcW w:w="1884" w:type="dxa"/>
            <w:tcBorders>
              <w:top w:val="nil"/>
              <w:left w:val="nil"/>
              <w:bottom w:val="nil"/>
              <w:right w:val="nil"/>
            </w:tcBorders>
            <w:shd w:val="clear" w:color="auto" w:fill="auto"/>
            <w:vAlign w:val="center"/>
            <w:hideMark/>
          </w:tcPr>
          <w:p w14:paraId="1112C871" w14:textId="34B79367"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27.347</w:t>
            </w:r>
          </w:p>
        </w:tc>
        <w:tc>
          <w:tcPr>
            <w:tcW w:w="1876" w:type="dxa"/>
            <w:tcBorders>
              <w:top w:val="nil"/>
              <w:left w:val="nil"/>
              <w:bottom w:val="nil"/>
              <w:right w:val="nil"/>
            </w:tcBorders>
            <w:shd w:val="clear" w:color="auto" w:fill="auto"/>
            <w:noWrap/>
            <w:hideMark/>
          </w:tcPr>
          <w:p w14:paraId="18A04775" w14:textId="153616E1"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4.471</w:t>
            </w:r>
          </w:p>
        </w:tc>
      </w:tr>
      <w:tr w:rsidR="00C71F23" w:rsidRPr="00950E9B" w14:paraId="36DD60D2" w14:textId="77777777" w:rsidTr="007B60D0">
        <w:trPr>
          <w:trHeight w:val="223"/>
        </w:trPr>
        <w:tc>
          <w:tcPr>
            <w:tcW w:w="5535" w:type="dxa"/>
            <w:tcBorders>
              <w:top w:val="nil"/>
              <w:left w:val="nil"/>
              <w:bottom w:val="nil"/>
              <w:right w:val="nil"/>
            </w:tcBorders>
            <w:shd w:val="clear" w:color="auto" w:fill="auto"/>
            <w:noWrap/>
            <w:vAlign w:val="bottom"/>
            <w:hideMark/>
          </w:tcPr>
          <w:p w14:paraId="1726C65B" w14:textId="6FBA6842"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Bankacılık paketi komisyonları</w:t>
            </w:r>
          </w:p>
        </w:tc>
        <w:tc>
          <w:tcPr>
            <w:tcW w:w="1884" w:type="dxa"/>
            <w:tcBorders>
              <w:top w:val="nil"/>
              <w:left w:val="nil"/>
              <w:bottom w:val="nil"/>
              <w:right w:val="nil"/>
            </w:tcBorders>
            <w:shd w:val="clear" w:color="auto" w:fill="auto"/>
            <w:vAlign w:val="center"/>
            <w:hideMark/>
          </w:tcPr>
          <w:p w14:paraId="45944FEC" w14:textId="0EA4B85D"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23.883</w:t>
            </w:r>
          </w:p>
        </w:tc>
        <w:tc>
          <w:tcPr>
            <w:tcW w:w="1876" w:type="dxa"/>
            <w:tcBorders>
              <w:top w:val="nil"/>
              <w:left w:val="nil"/>
              <w:bottom w:val="nil"/>
              <w:right w:val="nil"/>
            </w:tcBorders>
            <w:shd w:val="clear" w:color="auto" w:fill="auto"/>
            <w:noWrap/>
            <w:hideMark/>
          </w:tcPr>
          <w:p w14:paraId="65CAF9C8" w14:textId="5032743D"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5.738</w:t>
            </w:r>
          </w:p>
        </w:tc>
      </w:tr>
      <w:tr w:rsidR="00C71F23" w:rsidRPr="00950E9B" w14:paraId="4A7C211A" w14:textId="77777777" w:rsidTr="007B60D0">
        <w:trPr>
          <w:trHeight w:val="223"/>
        </w:trPr>
        <w:tc>
          <w:tcPr>
            <w:tcW w:w="5535" w:type="dxa"/>
            <w:tcBorders>
              <w:top w:val="nil"/>
              <w:left w:val="nil"/>
              <w:bottom w:val="nil"/>
              <w:right w:val="nil"/>
            </w:tcBorders>
            <w:shd w:val="clear" w:color="auto" w:fill="auto"/>
            <w:noWrap/>
            <w:vAlign w:val="bottom"/>
            <w:hideMark/>
          </w:tcPr>
          <w:p w14:paraId="65D83918" w14:textId="4391E9CF"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Havale komisyonları</w:t>
            </w:r>
          </w:p>
        </w:tc>
        <w:tc>
          <w:tcPr>
            <w:tcW w:w="1884" w:type="dxa"/>
            <w:tcBorders>
              <w:top w:val="nil"/>
              <w:left w:val="nil"/>
              <w:bottom w:val="nil"/>
              <w:right w:val="nil"/>
            </w:tcBorders>
            <w:shd w:val="clear" w:color="auto" w:fill="auto"/>
            <w:vAlign w:val="center"/>
            <w:hideMark/>
          </w:tcPr>
          <w:p w14:paraId="331341A2" w14:textId="452E1E8F"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14.057</w:t>
            </w:r>
          </w:p>
        </w:tc>
        <w:tc>
          <w:tcPr>
            <w:tcW w:w="1876" w:type="dxa"/>
            <w:tcBorders>
              <w:top w:val="nil"/>
              <w:left w:val="nil"/>
              <w:bottom w:val="nil"/>
              <w:right w:val="nil"/>
            </w:tcBorders>
            <w:shd w:val="clear" w:color="auto" w:fill="auto"/>
            <w:noWrap/>
            <w:hideMark/>
          </w:tcPr>
          <w:p w14:paraId="04C9BD9F" w14:textId="6AF984E3"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4.064</w:t>
            </w:r>
          </w:p>
        </w:tc>
      </w:tr>
      <w:tr w:rsidR="00C71F23" w:rsidRPr="00950E9B" w14:paraId="0A564AF7" w14:textId="77777777" w:rsidTr="007B60D0">
        <w:trPr>
          <w:trHeight w:val="223"/>
        </w:trPr>
        <w:tc>
          <w:tcPr>
            <w:tcW w:w="5535" w:type="dxa"/>
            <w:tcBorders>
              <w:top w:val="nil"/>
              <w:left w:val="nil"/>
              <w:bottom w:val="nil"/>
              <w:right w:val="nil"/>
            </w:tcBorders>
            <w:shd w:val="clear" w:color="auto" w:fill="auto"/>
            <w:noWrap/>
            <w:vAlign w:val="bottom"/>
            <w:hideMark/>
          </w:tcPr>
          <w:p w14:paraId="170EBFF5" w14:textId="1B84DB9C"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Ekspertiz ücretleri</w:t>
            </w:r>
          </w:p>
        </w:tc>
        <w:tc>
          <w:tcPr>
            <w:tcW w:w="1884" w:type="dxa"/>
            <w:tcBorders>
              <w:top w:val="nil"/>
              <w:left w:val="nil"/>
              <w:bottom w:val="nil"/>
              <w:right w:val="nil"/>
            </w:tcBorders>
            <w:shd w:val="clear" w:color="auto" w:fill="auto"/>
            <w:vAlign w:val="center"/>
            <w:hideMark/>
          </w:tcPr>
          <w:p w14:paraId="2BE6E7DB" w14:textId="572E49A9"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3.748</w:t>
            </w:r>
          </w:p>
        </w:tc>
        <w:tc>
          <w:tcPr>
            <w:tcW w:w="1876" w:type="dxa"/>
            <w:tcBorders>
              <w:top w:val="nil"/>
              <w:left w:val="nil"/>
              <w:bottom w:val="nil"/>
              <w:right w:val="nil"/>
            </w:tcBorders>
            <w:shd w:val="clear" w:color="auto" w:fill="auto"/>
            <w:noWrap/>
            <w:hideMark/>
          </w:tcPr>
          <w:p w14:paraId="54598BD5" w14:textId="78A28FCF"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1.530</w:t>
            </w:r>
          </w:p>
        </w:tc>
      </w:tr>
      <w:tr w:rsidR="00C71F23" w:rsidRPr="00950E9B" w14:paraId="7DC03F9F" w14:textId="77777777" w:rsidTr="007B60D0">
        <w:trPr>
          <w:trHeight w:val="223"/>
        </w:trPr>
        <w:tc>
          <w:tcPr>
            <w:tcW w:w="5535" w:type="dxa"/>
            <w:tcBorders>
              <w:top w:val="nil"/>
              <w:left w:val="nil"/>
              <w:bottom w:val="nil"/>
              <w:right w:val="nil"/>
            </w:tcBorders>
            <w:shd w:val="clear" w:color="auto" w:fill="auto"/>
            <w:noWrap/>
            <w:vAlign w:val="bottom"/>
            <w:hideMark/>
          </w:tcPr>
          <w:p w14:paraId="2B869E61" w14:textId="67C01F00"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Muhabirlerden alınan ücret ve komisyonlar</w:t>
            </w:r>
          </w:p>
        </w:tc>
        <w:tc>
          <w:tcPr>
            <w:tcW w:w="1884" w:type="dxa"/>
            <w:tcBorders>
              <w:top w:val="nil"/>
              <w:left w:val="nil"/>
              <w:bottom w:val="nil"/>
              <w:right w:val="nil"/>
            </w:tcBorders>
            <w:shd w:val="clear" w:color="auto" w:fill="auto"/>
            <w:vAlign w:val="center"/>
            <w:hideMark/>
          </w:tcPr>
          <w:p w14:paraId="6676AF00" w14:textId="46B01C83"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3.603</w:t>
            </w:r>
          </w:p>
        </w:tc>
        <w:tc>
          <w:tcPr>
            <w:tcW w:w="1876" w:type="dxa"/>
            <w:tcBorders>
              <w:top w:val="nil"/>
              <w:left w:val="nil"/>
              <w:bottom w:val="nil"/>
              <w:right w:val="nil"/>
            </w:tcBorders>
            <w:shd w:val="clear" w:color="auto" w:fill="auto"/>
            <w:noWrap/>
            <w:hideMark/>
          </w:tcPr>
          <w:p w14:paraId="722482F1" w14:textId="1780490D"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876</w:t>
            </w:r>
          </w:p>
        </w:tc>
      </w:tr>
      <w:tr w:rsidR="00C71F23" w:rsidRPr="00950E9B" w14:paraId="398E6F8B" w14:textId="77777777" w:rsidTr="007B60D0">
        <w:trPr>
          <w:trHeight w:val="223"/>
        </w:trPr>
        <w:tc>
          <w:tcPr>
            <w:tcW w:w="5535" w:type="dxa"/>
            <w:tcBorders>
              <w:top w:val="nil"/>
              <w:left w:val="nil"/>
              <w:bottom w:val="nil"/>
              <w:right w:val="nil"/>
            </w:tcBorders>
            <w:shd w:val="clear" w:color="auto" w:fill="auto"/>
            <w:noWrap/>
            <w:vAlign w:val="bottom"/>
            <w:hideMark/>
          </w:tcPr>
          <w:p w14:paraId="5355C281" w14:textId="4916243F"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Erken kapama komisyon gelirleri</w:t>
            </w:r>
          </w:p>
        </w:tc>
        <w:tc>
          <w:tcPr>
            <w:tcW w:w="1884" w:type="dxa"/>
            <w:tcBorders>
              <w:top w:val="nil"/>
              <w:left w:val="nil"/>
              <w:bottom w:val="nil"/>
              <w:right w:val="nil"/>
            </w:tcBorders>
            <w:shd w:val="clear" w:color="auto" w:fill="auto"/>
            <w:hideMark/>
          </w:tcPr>
          <w:p w14:paraId="1C139F90" w14:textId="56AEE7F7"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3.376</w:t>
            </w:r>
          </w:p>
        </w:tc>
        <w:tc>
          <w:tcPr>
            <w:tcW w:w="1876" w:type="dxa"/>
            <w:tcBorders>
              <w:top w:val="nil"/>
              <w:left w:val="nil"/>
              <w:bottom w:val="nil"/>
              <w:right w:val="nil"/>
            </w:tcBorders>
            <w:shd w:val="clear" w:color="auto" w:fill="auto"/>
            <w:noWrap/>
            <w:hideMark/>
          </w:tcPr>
          <w:p w14:paraId="37DD22D7" w14:textId="4C9812F3"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364</w:t>
            </w:r>
          </w:p>
        </w:tc>
      </w:tr>
      <w:tr w:rsidR="00C71F23" w:rsidRPr="00950E9B" w14:paraId="50712EFB" w14:textId="77777777" w:rsidTr="007B60D0">
        <w:trPr>
          <w:trHeight w:val="223"/>
        </w:trPr>
        <w:tc>
          <w:tcPr>
            <w:tcW w:w="5535" w:type="dxa"/>
            <w:tcBorders>
              <w:top w:val="nil"/>
              <w:left w:val="nil"/>
              <w:bottom w:val="nil"/>
              <w:right w:val="nil"/>
            </w:tcBorders>
            <w:shd w:val="clear" w:color="auto" w:fill="auto"/>
            <w:noWrap/>
            <w:vAlign w:val="bottom"/>
            <w:hideMark/>
          </w:tcPr>
          <w:p w14:paraId="2859EE61" w14:textId="5750C175"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Peşin ithalat transferi komisyonları</w:t>
            </w:r>
          </w:p>
        </w:tc>
        <w:tc>
          <w:tcPr>
            <w:tcW w:w="1884" w:type="dxa"/>
            <w:tcBorders>
              <w:top w:val="nil"/>
              <w:left w:val="nil"/>
              <w:bottom w:val="nil"/>
              <w:right w:val="nil"/>
            </w:tcBorders>
            <w:shd w:val="clear" w:color="auto" w:fill="auto"/>
            <w:hideMark/>
          </w:tcPr>
          <w:p w14:paraId="1D1AD2A3" w14:textId="7C908347"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2.104</w:t>
            </w:r>
          </w:p>
        </w:tc>
        <w:tc>
          <w:tcPr>
            <w:tcW w:w="1876" w:type="dxa"/>
            <w:tcBorders>
              <w:top w:val="nil"/>
              <w:left w:val="nil"/>
              <w:bottom w:val="nil"/>
              <w:right w:val="nil"/>
            </w:tcBorders>
            <w:shd w:val="clear" w:color="auto" w:fill="auto"/>
            <w:noWrap/>
            <w:hideMark/>
          </w:tcPr>
          <w:p w14:paraId="290F7110" w14:textId="3F35919B"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1.543</w:t>
            </w:r>
          </w:p>
        </w:tc>
      </w:tr>
      <w:tr w:rsidR="00C71F23" w:rsidRPr="00950E9B" w14:paraId="323DEDEB" w14:textId="77777777" w:rsidTr="007B60D0">
        <w:trPr>
          <w:trHeight w:val="223"/>
        </w:trPr>
        <w:tc>
          <w:tcPr>
            <w:tcW w:w="5535" w:type="dxa"/>
            <w:tcBorders>
              <w:top w:val="nil"/>
              <w:left w:val="nil"/>
              <w:bottom w:val="nil"/>
              <w:right w:val="nil"/>
            </w:tcBorders>
            <w:shd w:val="clear" w:color="auto" w:fill="auto"/>
            <w:noWrap/>
            <w:vAlign w:val="bottom"/>
            <w:hideMark/>
          </w:tcPr>
          <w:p w14:paraId="2124278E" w14:textId="26518516"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İthalat akreditifi komisyonları</w:t>
            </w:r>
          </w:p>
        </w:tc>
        <w:tc>
          <w:tcPr>
            <w:tcW w:w="1884" w:type="dxa"/>
            <w:tcBorders>
              <w:top w:val="nil"/>
              <w:left w:val="nil"/>
              <w:bottom w:val="nil"/>
              <w:right w:val="nil"/>
            </w:tcBorders>
            <w:shd w:val="clear" w:color="auto" w:fill="auto"/>
            <w:hideMark/>
          </w:tcPr>
          <w:p w14:paraId="030E3A4C" w14:textId="4EF6DBD4"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1.670</w:t>
            </w:r>
          </w:p>
        </w:tc>
        <w:tc>
          <w:tcPr>
            <w:tcW w:w="1876" w:type="dxa"/>
            <w:tcBorders>
              <w:top w:val="nil"/>
              <w:left w:val="nil"/>
              <w:bottom w:val="nil"/>
              <w:right w:val="nil"/>
            </w:tcBorders>
            <w:shd w:val="clear" w:color="auto" w:fill="auto"/>
            <w:noWrap/>
            <w:hideMark/>
          </w:tcPr>
          <w:p w14:paraId="53DF2291" w14:textId="5141B675"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460</w:t>
            </w:r>
          </w:p>
        </w:tc>
      </w:tr>
      <w:tr w:rsidR="00C71F23" w:rsidRPr="00950E9B" w14:paraId="41D897C3" w14:textId="77777777" w:rsidTr="007B60D0">
        <w:trPr>
          <w:trHeight w:val="223"/>
        </w:trPr>
        <w:tc>
          <w:tcPr>
            <w:tcW w:w="5535" w:type="dxa"/>
            <w:tcBorders>
              <w:top w:val="nil"/>
              <w:left w:val="nil"/>
              <w:bottom w:val="nil"/>
              <w:right w:val="nil"/>
            </w:tcBorders>
            <w:shd w:val="clear" w:color="auto" w:fill="auto"/>
            <w:noWrap/>
            <w:vAlign w:val="bottom"/>
            <w:hideMark/>
          </w:tcPr>
          <w:p w14:paraId="0CDD27AA" w14:textId="5472E9CB"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Ticari müşteri kredi limit tahsis komisyonu</w:t>
            </w:r>
          </w:p>
        </w:tc>
        <w:tc>
          <w:tcPr>
            <w:tcW w:w="1884" w:type="dxa"/>
            <w:tcBorders>
              <w:top w:val="nil"/>
              <w:left w:val="nil"/>
              <w:bottom w:val="nil"/>
              <w:right w:val="nil"/>
            </w:tcBorders>
            <w:shd w:val="clear" w:color="auto" w:fill="auto"/>
            <w:hideMark/>
          </w:tcPr>
          <w:p w14:paraId="1B476FB0" w14:textId="2C14CB36"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1.613</w:t>
            </w:r>
          </w:p>
        </w:tc>
        <w:tc>
          <w:tcPr>
            <w:tcW w:w="1876" w:type="dxa"/>
            <w:tcBorders>
              <w:top w:val="nil"/>
              <w:left w:val="nil"/>
              <w:bottom w:val="nil"/>
              <w:right w:val="nil"/>
            </w:tcBorders>
            <w:shd w:val="clear" w:color="auto" w:fill="auto"/>
            <w:noWrap/>
            <w:hideMark/>
          </w:tcPr>
          <w:p w14:paraId="1E947EFE" w14:textId="25B5FA17"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w:t>
            </w:r>
          </w:p>
        </w:tc>
      </w:tr>
      <w:tr w:rsidR="00C71F23" w:rsidRPr="00950E9B" w14:paraId="71065686" w14:textId="77777777" w:rsidTr="007B60D0">
        <w:trPr>
          <w:trHeight w:val="223"/>
        </w:trPr>
        <w:tc>
          <w:tcPr>
            <w:tcW w:w="5535" w:type="dxa"/>
            <w:tcBorders>
              <w:top w:val="nil"/>
              <w:left w:val="nil"/>
              <w:bottom w:val="nil"/>
              <w:right w:val="nil"/>
            </w:tcBorders>
            <w:shd w:val="clear" w:color="auto" w:fill="auto"/>
            <w:noWrap/>
            <w:vAlign w:val="bottom"/>
            <w:hideMark/>
          </w:tcPr>
          <w:p w14:paraId="2D42E43D" w14:textId="62B03EA5"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Sigorta ve aracılık komisyonları</w:t>
            </w:r>
          </w:p>
        </w:tc>
        <w:tc>
          <w:tcPr>
            <w:tcW w:w="1884" w:type="dxa"/>
            <w:tcBorders>
              <w:top w:val="nil"/>
              <w:left w:val="nil"/>
              <w:bottom w:val="nil"/>
              <w:right w:val="nil"/>
            </w:tcBorders>
            <w:shd w:val="clear" w:color="auto" w:fill="auto"/>
            <w:hideMark/>
          </w:tcPr>
          <w:p w14:paraId="7A3ACE2D" w14:textId="3304F5F7"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1.087</w:t>
            </w:r>
          </w:p>
        </w:tc>
        <w:tc>
          <w:tcPr>
            <w:tcW w:w="1876" w:type="dxa"/>
            <w:tcBorders>
              <w:top w:val="nil"/>
              <w:left w:val="nil"/>
              <w:bottom w:val="nil"/>
              <w:right w:val="nil"/>
            </w:tcBorders>
            <w:shd w:val="clear" w:color="auto" w:fill="auto"/>
            <w:noWrap/>
            <w:hideMark/>
          </w:tcPr>
          <w:p w14:paraId="3D048245" w14:textId="689640BE"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718</w:t>
            </w:r>
          </w:p>
        </w:tc>
      </w:tr>
      <w:tr w:rsidR="00C71F23" w:rsidRPr="00950E9B" w14:paraId="5E3CEDAB" w14:textId="77777777" w:rsidTr="007B60D0">
        <w:trPr>
          <w:trHeight w:val="223"/>
        </w:trPr>
        <w:tc>
          <w:tcPr>
            <w:tcW w:w="5535" w:type="dxa"/>
            <w:tcBorders>
              <w:top w:val="nil"/>
              <w:left w:val="nil"/>
              <w:bottom w:val="nil"/>
              <w:right w:val="nil"/>
            </w:tcBorders>
            <w:shd w:val="clear" w:color="auto" w:fill="auto"/>
            <w:noWrap/>
            <w:vAlign w:val="bottom"/>
            <w:hideMark/>
          </w:tcPr>
          <w:p w14:paraId="1B323B22" w14:textId="685998DC"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Vesaik mukabili ithalat komisyonları</w:t>
            </w:r>
          </w:p>
        </w:tc>
        <w:tc>
          <w:tcPr>
            <w:tcW w:w="1884" w:type="dxa"/>
            <w:tcBorders>
              <w:top w:val="nil"/>
              <w:left w:val="nil"/>
              <w:bottom w:val="nil"/>
              <w:right w:val="nil"/>
            </w:tcBorders>
            <w:shd w:val="clear" w:color="auto" w:fill="auto"/>
            <w:hideMark/>
          </w:tcPr>
          <w:p w14:paraId="711342EB" w14:textId="40CD5507"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661</w:t>
            </w:r>
          </w:p>
        </w:tc>
        <w:tc>
          <w:tcPr>
            <w:tcW w:w="1876" w:type="dxa"/>
            <w:tcBorders>
              <w:top w:val="nil"/>
              <w:left w:val="nil"/>
              <w:bottom w:val="nil"/>
              <w:right w:val="nil"/>
            </w:tcBorders>
            <w:shd w:val="clear" w:color="auto" w:fill="auto"/>
            <w:noWrap/>
            <w:hideMark/>
          </w:tcPr>
          <w:p w14:paraId="0AFB1AB9" w14:textId="780B6B4C"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1.640</w:t>
            </w:r>
          </w:p>
        </w:tc>
      </w:tr>
      <w:tr w:rsidR="00C71F23" w:rsidRPr="00950E9B" w14:paraId="50A6C65E" w14:textId="77777777" w:rsidTr="007B60D0">
        <w:trPr>
          <w:trHeight w:val="223"/>
        </w:trPr>
        <w:tc>
          <w:tcPr>
            <w:tcW w:w="5535" w:type="dxa"/>
            <w:tcBorders>
              <w:top w:val="nil"/>
              <w:left w:val="nil"/>
              <w:bottom w:val="nil"/>
              <w:right w:val="nil"/>
            </w:tcBorders>
            <w:shd w:val="clear" w:color="auto" w:fill="auto"/>
            <w:noWrap/>
            <w:vAlign w:val="bottom"/>
            <w:hideMark/>
          </w:tcPr>
          <w:p w14:paraId="62769761" w14:textId="46F1A6A5"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Tahsil senedi/çeki komisyonları</w:t>
            </w:r>
          </w:p>
        </w:tc>
        <w:tc>
          <w:tcPr>
            <w:tcW w:w="1884" w:type="dxa"/>
            <w:tcBorders>
              <w:top w:val="nil"/>
              <w:left w:val="nil"/>
              <w:bottom w:val="nil"/>
              <w:right w:val="nil"/>
            </w:tcBorders>
            <w:shd w:val="clear" w:color="auto" w:fill="auto"/>
            <w:hideMark/>
          </w:tcPr>
          <w:p w14:paraId="7A9A5168" w14:textId="31B6CA19"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553</w:t>
            </w:r>
          </w:p>
        </w:tc>
        <w:tc>
          <w:tcPr>
            <w:tcW w:w="1876" w:type="dxa"/>
            <w:tcBorders>
              <w:top w:val="nil"/>
              <w:left w:val="nil"/>
              <w:bottom w:val="nil"/>
              <w:right w:val="nil"/>
            </w:tcBorders>
            <w:shd w:val="clear" w:color="auto" w:fill="auto"/>
            <w:noWrap/>
            <w:hideMark/>
          </w:tcPr>
          <w:p w14:paraId="0D31F593" w14:textId="43740F66"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312</w:t>
            </w:r>
          </w:p>
        </w:tc>
      </w:tr>
      <w:tr w:rsidR="00C71F23" w:rsidRPr="00950E9B" w14:paraId="32A1000D" w14:textId="77777777" w:rsidTr="007B60D0">
        <w:trPr>
          <w:trHeight w:val="223"/>
        </w:trPr>
        <w:tc>
          <w:tcPr>
            <w:tcW w:w="5535" w:type="dxa"/>
            <w:tcBorders>
              <w:top w:val="nil"/>
              <w:left w:val="nil"/>
              <w:bottom w:val="nil"/>
              <w:right w:val="nil"/>
            </w:tcBorders>
            <w:shd w:val="clear" w:color="auto" w:fill="auto"/>
            <w:noWrap/>
            <w:vAlign w:val="bottom"/>
            <w:hideMark/>
          </w:tcPr>
          <w:p w14:paraId="2914E64E" w14:textId="012BC47D"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Üye işyeri poslarından alınan ücret ve komisyonlar</w:t>
            </w:r>
          </w:p>
        </w:tc>
        <w:tc>
          <w:tcPr>
            <w:tcW w:w="1884" w:type="dxa"/>
            <w:tcBorders>
              <w:top w:val="nil"/>
              <w:left w:val="nil"/>
              <w:bottom w:val="nil"/>
              <w:right w:val="nil"/>
            </w:tcBorders>
            <w:shd w:val="clear" w:color="auto" w:fill="auto"/>
            <w:hideMark/>
          </w:tcPr>
          <w:p w14:paraId="21D4163B" w14:textId="4B06D04C"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491</w:t>
            </w:r>
          </w:p>
        </w:tc>
        <w:tc>
          <w:tcPr>
            <w:tcW w:w="1876" w:type="dxa"/>
            <w:tcBorders>
              <w:top w:val="nil"/>
              <w:left w:val="nil"/>
              <w:bottom w:val="nil"/>
              <w:right w:val="nil"/>
            </w:tcBorders>
            <w:shd w:val="clear" w:color="auto" w:fill="auto"/>
            <w:noWrap/>
            <w:hideMark/>
          </w:tcPr>
          <w:p w14:paraId="60658B61" w14:textId="62E8576F"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76</w:t>
            </w:r>
          </w:p>
        </w:tc>
      </w:tr>
      <w:tr w:rsidR="00C71F23" w:rsidRPr="00950E9B" w14:paraId="387370A0" w14:textId="77777777" w:rsidTr="007B60D0">
        <w:trPr>
          <w:trHeight w:val="234"/>
        </w:trPr>
        <w:tc>
          <w:tcPr>
            <w:tcW w:w="5535" w:type="dxa"/>
            <w:tcBorders>
              <w:top w:val="nil"/>
              <w:left w:val="nil"/>
              <w:bottom w:val="nil"/>
              <w:right w:val="nil"/>
            </w:tcBorders>
            <w:shd w:val="clear" w:color="auto" w:fill="auto"/>
            <w:noWrap/>
            <w:vAlign w:val="bottom"/>
            <w:hideMark/>
          </w:tcPr>
          <w:p w14:paraId="658BB735" w14:textId="14D6C8F9"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İpotek tesis komisyon gelirleri</w:t>
            </w:r>
          </w:p>
        </w:tc>
        <w:tc>
          <w:tcPr>
            <w:tcW w:w="1884" w:type="dxa"/>
            <w:tcBorders>
              <w:top w:val="nil"/>
              <w:left w:val="nil"/>
              <w:bottom w:val="nil"/>
              <w:right w:val="nil"/>
            </w:tcBorders>
            <w:shd w:val="clear" w:color="auto" w:fill="auto"/>
            <w:hideMark/>
          </w:tcPr>
          <w:p w14:paraId="3C0046D8" w14:textId="2D785810"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441</w:t>
            </w:r>
          </w:p>
        </w:tc>
        <w:tc>
          <w:tcPr>
            <w:tcW w:w="1876" w:type="dxa"/>
            <w:tcBorders>
              <w:top w:val="nil"/>
              <w:left w:val="nil"/>
              <w:bottom w:val="nil"/>
              <w:right w:val="nil"/>
            </w:tcBorders>
            <w:shd w:val="clear" w:color="auto" w:fill="auto"/>
            <w:noWrap/>
            <w:hideMark/>
          </w:tcPr>
          <w:p w14:paraId="71AA9718" w14:textId="7ECE119C"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w:t>
            </w:r>
          </w:p>
        </w:tc>
      </w:tr>
      <w:tr w:rsidR="00C71F23" w:rsidRPr="00950E9B" w14:paraId="1D613257" w14:textId="77777777" w:rsidTr="007B60D0">
        <w:trPr>
          <w:trHeight w:val="234"/>
        </w:trPr>
        <w:tc>
          <w:tcPr>
            <w:tcW w:w="5535" w:type="dxa"/>
            <w:tcBorders>
              <w:top w:val="nil"/>
              <w:left w:val="nil"/>
              <w:bottom w:val="nil"/>
              <w:right w:val="nil"/>
            </w:tcBorders>
            <w:shd w:val="clear" w:color="auto" w:fill="auto"/>
            <w:noWrap/>
            <w:vAlign w:val="bottom"/>
            <w:hideMark/>
          </w:tcPr>
          <w:p w14:paraId="3FB47C2C" w14:textId="0E98D741"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Tahsil ve tediye komisyonları</w:t>
            </w:r>
          </w:p>
        </w:tc>
        <w:tc>
          <w:tcPr>
            <w:tcW w:w="1884" w:type="dxa"/>
            <w:tcBorders>
              <w:top w:val="nil"/>
              <w:left w:val="nil"/>
              <w:bottom w:val="nil"/>
              <w:right w:val="nil"/>
            </w:tcBorders>
            <w:shd w:val="clear" w:color="auto" w:fill="auto"/>
            <w:hideMark/>
          </w:tcPr>
          <w:p w14:paraId="0A0C79DB" w14:textId="1F49C514"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404</w:t>
            </w:r>
          </w:p>
        </w:tc>
        <w:tc>
          <w:tcPr>
            <w:tcW w:w="1876" w:type="dxa"/>
            <w:tcBorders>
              <w:top w:val="nil"/>
              <w:left w:val="nil"/>
              <w:bottom w:val="nil"/>
              <w:right w:val="nil"/>
            </w:tcBorders>
            <w:shd w:val="clear" w:color="auto" w:fill="auto"/>
            <w:noWrap/>
            <w:hideMark/>
          </w:tcPr>
          <w:p w14:paraId="1BAB802E" w14:textId="22DC6ED3"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623</w:t>
            </w:r>
          </w:p>
        </w:tc>
      </w:tr>
      <w:tr w:rsidR="00C71F23" w:rsidRPr="00950E9B" w14:paraId="5499F9AA" w14:textId="77777777" w:rsidTr="007B60D0">
        <w:trPr>
          <w:trHeight w:val="234"/>
        </w:trPr>
        <w:tc>
          <w:tcPr>
            <w:tcW w:w="5535" w:type="dxa"/>
            <w:tcBorders>
              <w:top w:val="nil"/>
              <w:left w:val="nil"/>
              <w:bottom w:val="nil"/>
              <w:right w:val="nil"/>
            </w:tcBorders>
            <w:shd w:val="clear" w:color="auto" w:fill="auto"/>
            <w:noWrap/>
            <w:vAlign w:val="bottom"/>
            <w:hideMark/>
          </w:tcPr>
          <w:p w14:paraId="34D4EDFA" w14:textId="7E445E3E"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Kredi kartı ücret ve komisyonları</w:t>
            </w:r>
          </w:p>
        </w:tc>
        <w:tc>
          <w:tcPr>
            <w:tcW w:w="1884" w:type="dxa"/>
            <w:tcBorders>
              <w:top w:val="nil"/>
              <w:left w:val="nil"/>
              <w:bottom w:val="nil"/>
              <w:right w:val="nil"/>
            </w:tcBorders>
            <w:shd w:val="clear" w:color="auto" w:fill="auto"/>
            <w:hideMark/>
          </w:tcPr>
          <w:p w14:paraId="67BA5667" w14:textId="6E90715C"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336</w:t>
            </w:r>
          </w:p>
        </w:tc>
        <w:tc>
          <w:tcPr>
            <w:tcW w:w="1876" w:type="dxa"/>
            <w:tcBorders>
              <w:top w:val="nil"/>
              <w:left w:val="nil"/>
              <w:bottom w:val="nil"/>
              <w:right w:val="nil"/>
            </w:tcBorders>
            <w:shd w:val="clear" w:color="auto" w:fill="auto"/>
            <w:noWrap/>
            <w:hideMark/>
          </w:tcPr>
          <w:p w14:paraId="72918B4D" w14:textId="6B06BC5E"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65</w:t>
            </w:r>
          </w:p>
        </w:tc>
      </w:tr>
      <w:tr w:rsidR="00C71F23" w:rsidRPr="00950E9B" w14:paraId="43D8C20E" w14:textId="77777777" w:rsidTr="007B60D0">
        <w:trPr>
          <w:trHeight w:val="223"/>
        </w:trPr>
        <w:tc>
          <w:tcPr>
            <w:tcW w:w="5535" w:type="dxa"/>
            <w:tcBorders>
              <w:top w:val="nil"/>
              <w:left w:val="nil"/>
              <w:bottom w:val="nil"/>
              <w:right w:val="nil"/>
            </w:tcBorders>
            <w:shd w:val="clear" w:color="auto" w:fill="auto"/>
            <w:noWrap/>
            <w:vAlign w:val="bottom"/>
            <w:hideMark/>
          </w:tcPr>
          <w:p w14:paraId="320BCFCB" w14:textId="7EB2040A"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Kiralık kasa gelirleri</w:t>
            </w:r>
          </w:p>
        </w:tc>
        <w:tc>
          <w:tcPr>
            <w:tcW w:w="1884" w:type="dxa"/>
            <w:tcBorders>
              <w:top w:val="nil"/>
              <w:left w:val="nil"/>
              <w:bottom w:val="nil"/>
              <w:right w:val="nil"/>
            </w:tcBorders>
            <w:shd w:val="clear" w:color="auto" w:fill="auto"/>
            <w:hideMark/>
          </w:tcPr>
          <w:p w14:paraId="0A2F5AD8" w14:textId="43074DA9"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308</w:t>
            </w:r>
          </w:p>
        </w:tc>
        <w:tc>
          <w:tcPr>
            <w:tcW w:w="1876" w:type="dxa"/>
            <w:tcBorders>
              <w:top w:val="nil"/>
              <w:left w:val="nil"/>
              <w:bottom w:val="nil"/>
              <w:right w:val="nil"/>
            </w:tcBorders>
            <w:shd w:val="clear" w:color="auto" w:fill="auto"/>
            <w:noWrap/>
            <w:hideMark/>
          </w:tcPr>
          <w:p w14:paraId="55BCB781" w14:textId="67EA66A3"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90</w:t>
            </w:r>
          </w:p>
        </w:tc>
      </w:tr>
      <w:tr w:rsidR="00C71F23" w:rsidRPr="00950E9B" w14:paraId="0B357152" w14:textId="77777777" w:rsidTr="007B60D0">
        <w:trPr>
          <w:trHeight w:val="223"/>
        </w:trPr>
        <w:tc>
          <w:tcPr>
            <w:tcW w:w="5535" w:type="dxa"/>
            <w:tcBorders>
              <w:top w:val="nil"/>
              <w:left w:val="nil"/>
              <w:bottom w:val="nil"/>
              <w:right w:val="nil"/>
            </w:tcBorders>
            <w:shd w:val="clear" w:color="auto" w:fill="auto"/>
            <w:noWrap/>
            <w:vAlign w:val="bottom"/>
            <w:hideMark/>
          </w:tcPr>
          <w:p w14:paraId="6D996607" w14:textId="77C518C4"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İhracat akreditifi komisyonları</w:t>
            </w:r>
          </w:p>
        </w:tc>
        <w:tc>
          <w:tcPr>
            <w:tcW w:w="1884" w:type="dxa"/>
            <w:tcBorders>
              <w:top w:val="nil"/>
              <w:left w:val="nil"/>
              <w:bottom w:val="nil"/>
              <w:right w:val="nil"/>
            </w:tcBorders>
            <w:shd w:val="clear" w:color="auto" w:fill="auto"/>
            <w:hideMark/>
          </w:tcPr>
          <w:p w14:paraId="30EC1DAB" w14:textId="1D598C4E"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137</w:t>
            </w:r>
          </w:p>
        </w:tc>
        <w:tc>
          <w:tcPr>
            <w:tcW w:w="1876" w:type="dxa"/>
            <w:tcBorders>
              <w:top w:val="nil"/>
              <w:left w:val="nil"/>
              <w:bottom w:val="nil"/>
              <w:right w:val="nil"/>
            </w:tcBorders>
            <w:shd w:val="clear" w:color="auto" w:fill="auto"/>
            <w:noWrap/>
            <w:hideMark/>
          </w:tcPr>
          <w:p w14:paraId="6D3AFE2A" w14:textId="5E9ABCEB"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63</w:t>
            </w:r>
          </w:p>
        </w:tc>
      </w:tr>
      <w:tr w:rsidR="00C71F23" w:rsidRPr="00950E9B" w14:paraId="39664124" w14:textId="77777777" w:rsidTr="007B60D0">
        <w:trPr>
          <w:trHeight w:val="223"/>
        </w:trPr>
        <w:tc>
          <w:tcPr>
            <w:tcW w:w="5535" w:type="dxa"/>
            <w:tcBorders>
              <w:top w:val="nil"/>
              <w:left w:val="nil"/>
              <w:bottom w:val="nil"/>
              <w:right w:val="nil"/>
            </w:tcBorders>
            <w:shd w:val="clear" w:color="auto" w:fill="auto"/>
            <w:noWrap/>
            <w:vAlign w:val="bottom"/>
            <w:hideMark/>
          </w:tcPr>
          <w:p w14:paraId="1C49052C" w14:textId="3791686C"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Mal mukabili ithalat komisyonları</w:t>
            </w:r>
          </w:p>
        </w:tc>
        <w:tc>
          <w:tcPr>
            <w:tcW w:w="1884" w:type="dxa"/>
            <w:tcBorders>
              <w:top w:val="nil"/>
              <w:left w:val="nil"/>
              <w:bottom w:val="nil"/>
              <w:right w:val="nil"/>
            </w:tcBorders>
            <w:shd w:val="clear" w:color="auto" w:fill="auto"/>
            <w:hideMark/>
          </w:tcPr>
          <w:p w14:paraId="38582D2B" w14:textId="5AC7EC6D"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32</w:t>
            </w:r>
          </w:p>
        </w:tc>
        <w:tc>
          <w:tcPr>
            <w:tcW w:w="1876" w:type="dxa"/>
            <w:tcBorders>
              <w:top w:val="nil"/>
              <w:left w:val="nil"/>
              <w:bottom w:val="nil"/>
              <w:right w:val="nil"/>
            </w:tcBorders>
            <w:shd w:val="clear" w:color="auto" w:fill="auto"/>
            <w:noWrap/>
            <w:hideMark/>
          </w:tcPr>
          <w:p w14:paraId="29C9AFB3" w14:textId="5C7F4439"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6</w:t>
            </w:r>
          </w:p>
        </w:tc>
      </w:tr>
      <w:tr w:rsidR="00C71F23" w:rsidRPr="00950E9B" w14:paraId="4BEF1236" w14:textId="77777777" w:rsidTr="007B60D0">
        <w:trPr>
          <w:trHeight w:val="223"/>
        </w:trPr>
        <w:tc>
          <w:tcPr>
            <w:tcW w:w="5535" w:type="dxa"/>
            <w:tcBorders>
              <w:top w:val="nil"/>
              <w:left w:val="nil"/>
              <w:bottom w:val="nil"/>
              <w:right w:val="nil"/>
            </w:tcBorders>
            <w:shd w:val="clear" w:color="auto" w:fill="auto"/>
            <w:noWrap/>
            <w:vAlign w:val="bottom"/>
            <w:hideMark/>
          </w:tcPr>
          <w:p w14:paraId="22DDD720" w14:textId="57F5AB49"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Gr altın teslim  ve alım komisyonları</w:t>
            </w:r>
          </w:p>
        </w:tc>
        <w:tc>
          <w:tcPr>
            <w:tcW w:w="1884" w:type="dxa"/>
            <w:tcBorders>
              <w:top w:val="nil"/>
              <w:left w:val="nil"/>
              <w:bottom w:val="nil"/>
              <w:right w:val="nil"/>
            </w:tcBorders>
            <w:shd w:val="clear" w:color="auto" w:fill="auto"/>
            <w:hideMark/>
          </w:tcPr>
          <w:p w14:paraId="3392A052" w14:textId="6692DAB3"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21</w:t>
            </w:r>
          </w:p>
        </w:tc>
        <w:tc>
          <w:tcPr>
            <w:tcW w:w="1876" w:type="dxa"/>
            <w:tcBorders>
              <w:top w:val="nil"/>
              <w:left w:val="nil"/>
              <w:bottom w:val="nil"/>
              <w:right w:val="nil"/>
            </w:tcBorders>
            <w:shd w:val="clear" w:color="auto" w:fill="auto"/>
            <w:noWrap/>
            <w:hideMark/>
          </w:tcPr>
          <w:p w14:paraId="1B1D3E63" w14:textId="115FB019"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18</w:t>
            </w:r>
          </w:p>
        </w:tc>
      </w:tr>
      <w:tr w:rsidR="00C71F23" w:rsidRPr="00950E9B" w14:paraId="0195819C" w14:textId="77777777" w:rsidTr="007B60D0">
        <w:trPr>
          <w:trHeight w:val="223"/>
        </w:trPr>
        <w:tc>
          <w:tcPr>
            <w:tcW w:w="5535" w:type="dxa"/>
            <w:tcBorders>
              <w:top w:val="nil"/>
              <w:left w:val="nil"/>
              <w:bottom w:val="nil"/>
              <w:right w:val="nil"/>
            </w:tcBorders>
            <w:shd w:val="clear" w:color="auto" w:fill="auto"/>
            <w:noWrap/>
            <w:vAlign w:val="bottom"/>
            <w:hideMark/>
          </w:tcPr>
          <w:p w14:paraId="2D9A8EF0" w14:textId="035DEC3D"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Özel paket  hizmetlerinden alınan  komisyonlar</w:t>
            </w:r>
          </w:p>
        </w:tc>
        <w:tc>
          <w:tcPr>
            <w:tcW w:w="1884" w:type="dxa"/>
            <w:tcBorders>
              <w:top w:val="nil"/>
              <w:left w:val="nil"/>
              <w:bottom w:val="nil"/>
              <w:right w:val="nil"/>
            </w:tcBorders>
            <w:shd w:val="clear" w:color="auto" w:fill="auto"/>
            <w:hideMark/>
          </w:tcPr>
          <w:p w14:paraId="1D6A678E" w14:textId="6D26A0B8"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3</w:t>
            </w:r>
          </w:p>
        </w:tc>
        <w:tc>
          <w:tcPr>
            <w:tcW w:w="1876" w:type="dxa"/>
            <w:tcBorders>
              <w:top w:val="nil"/>
              <w:left w:val="nil"/>
              <w:bottom w:val="nil"/>
              <w:right w:val="nil"/>
            </w:tcBorders>
            <w:shd w:val="clear" w:color="auto" w:fill="auto"/>
            <w:noWrap/>
            <w:hideMark/>
          </w:tcPr>
          <w:p w14:paraId="16136850" w14:textId="662CA066"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2</w:t>
            </w:r>
          </w:p>
        </w:tc>
      </w:tr>
      <w:tr w:rsidR="00C71F23" w:rsidRPr="00950E9B" w14:paraId="78D8D538" w14:textId="77777777" w:rsidTr="007B60D0">
        <w:trPr>
          <w:trHeight w:val="223"/>
        </w:trPr>
        <w:tc>
          <w:tcPr>
            <w:tcW w:w="5535" w:type="dxa"/>
            <w:tcBorders>
              <w:top w:val="nil"/>
              <w:left w:val="nil"/>
              <w:bottom w:val="nil"/>
              <w:right w:val="nil"/>
            </w:tcBorders>
            <w:shd w:val="clear" w:color="auto" w:fill="auto"/>
            <w:noWrap/>
            <w:vAlign w:val="bottom"/>
            <w:hideMark/>
          </w:tcPr>
          <w:p w14:paraId="5F99E828" w14:textId="3F774BB5" w:rsidR="00C71F23" w:rsidRPr="00950E9B" w:rsidRDefault="00C71F23" w:rsidP="00C71F23">
            <w:pPr>
              <w:rPr>
                <w:rFonts w:ascii="Arial" w:hAnsi="Arial" w:cs="Arial"/>
                <w:color w:val="000000"/>
                <w:sz w:val="20"/>
                <w:szCs w:val="20"/>
              </w:rPr>
            </w:pPr>
            <w:r w:rsidRPr="00950E9B">
              <w:rPr>
                <w:rFonts w:ascii="Arial" w:hAnsi="Arial" w:cs="Arial"/>
                <w:color w:val="000000"/>
                <w:sz w:val="20"/>
                <w:szCs w:val="20"/>
              </w:rPr>
              <w:t>Alınan diğer komisyon ve hizmet gelirleri</w:t>
            </w:r>
          </w:p>
        </w:tc>
        <w:tc>
          <w:tcPr>
            <w:tcW w:w="1884" w:type="dxa"/>
            <w:tcBorders>
              <w:top w:val="nil"/>
              <w:left w:val="nil"/>
              <w:bottom w:val="nil"/>
              <w:right w:val="nil"/>
            </w:tcBorders>
            <w:shd w:val="clear" w:color="auto" w:fill="auto"/>
            <w:hideMark/>
          </w:tcPr>
          <w:p w14:paraId="2E6C2000" w14:textId="62402219" w:rsidR="00C71F23" w:rsidRPr="00950E9B" w:rsidRDefault="00C71F23" w:rsidP="00C71F23">
            <w:pPr>
              <w:jc w:val="right"/>
              <w:rPr>
                <w:rFonts w:ascii="Arial" w:hAnsi="Arial" w:cs="Arial"/>
                <w:color w:val="000000"/>
                <w:sz w:val="20"/>
                <w:szCs w:val="20"/>
              </w:rPr>
            </w:pPr>
            <w:r w:rsidRPr="00950E9B">
              <w:rPr>
                <w:rFonts w:ascii="Arial" w:hAnsi="Arial" w:cs="Arial"/>
                <w:color w:val="000000"/>
                <w:sz w:val="20"/>
                <w:szCs w:val="20"/>
              </w:rPr>
              <w:t>4.824</w:t>
            </w:r>
          </w:p>
        </w:tc>
        <w:tc>
          <w:tcPr>
            <w:tcW w:w="1876" w:type="dxa"/>
            <w:tcBorders>
              <w:top w:val="nil"/>
              <w:left w:val="nil"/>
              <w:bottom w:val="nil"/>
              <w:right w:val="nil"/>
            </w:tcBorders>
            <w:shd w:val="clear" w:color="auto" w:fill="auto"/>
            <w:noWrap/>
            <w:hideMark/>
          </w:tcPr>
          <w:p w14:paraId="05145A4C" w14:textId="38732982" w:rsidR="00C71F23" w:rsidRPr="00950E9B" w:rsidRDefault="00DB4A59" w:rsidP="00C71F23">
            <w:pPr>
              <w:jc w:val="right"/>
              <w:rPr>
                <w:rFonts w:ascii="Arial" w:hAnsi="Arial" w:cs="Arial"/>
                <w:color w:val="000000"/>
                <w:sz w:val="20"/>
                <w:szCs w:val="20"/>
              </w:rPr>
            </w:pPr>
            <w:r w:rsidRPr="00950E9B">
              <w:rPr>
                <w:rFonts w:ascii="Arial" w:hAnsi="Arial" w:cs="Arial"/>
                <w:color w:val="000000"/>
                <w:sz w:val="20"/>
                <w:szCs w:val="20"/>
              </w:rPr>
              <w:t>2.321</w:t>
            </w:r>
          </w:p>
        </w:tc>
      </w:tr>
      <w:tr w:rsidR="00093C34" w:rsidRPr="00950E9B" w14:paraId="71C09D70" w14:textId="77777777" w:rsidTr="007B60D0">
        <w:trPr>
          <w:trHeight w:val="234"/>
        </w:trPr>
        <w:tc>
          <w:tcPr>
            <w:tcW w:w="5535" w:type="dxa"/>
            <w:tcBorders>
              <w:top w:val="nil"/>
              <w:left w:val="nil"/>
              <w:bottom w:val="nil"/>
              <w:right w:val="nil"/>
            </w:tcBorders>
            <w:shd w:val="clear" w:color="auto" w:fill="auto"/>
            <w:noWrap/>
            <w:vAlign w:val="center"/>
            <w:hideMark/>
          </w:tcPr>
          <w:p w14:paraId="3178CDB7" w14:textId="77777777" w:rsidR="00093C34" w:rsidRPr="00950E9B" w:rsidRDefault="00093C34">
            <w:pPr>
              <w:jc w:val="right"/>
              <w:rPr>
                <w:rFonts w:ascii="Arial" w:hAnsi="Arial" w:cs="Arial"/>
                <w:color w:val="000000"/>
                <w:sz w:val="20"/>
                <w:szCs w:val="20"/>
              </w:rPr>
            </w:pPr>
          </w:p>
        </w:tc>
        <w:tc>
          <w:tcPr>
            <w:tcW w:w="1884" w:type="dxa"/>
            <w:tcBorders>
              <w:top w:val="nil"/>
              <w:left w:val="nil"/>
              <w:bottom w:val="single" w:sz="8" w:space="0" w:color="auto"/>
              <w:right w:val="nil"/>
            </w:tcBorders>
            <w:shd w:val="clear" w:color="auto" w:fill="auto"/>
            <w:vAlign w:val="center"/>
            <w:hideMark/>
          </w:tcPr>
          <w:p w14:paraId="0278AF70" w14:textId="22BF5534" w:rsidR="00093C34" w:rsidRPr="00950E9B" w:rsidRDefault="00093C34" w:rsidP="00AC0272">
            <w:pPr>
              <w:jc w:val="right"/>
              <w:rPr>
                <w:rFonts w:ascii="Arial" w:hAnsi="Arial" w:cs="Arial"/>
                <w:color w:val="000000"/>
                <w:sz w:val="20"/>
                <w:szCs w:val="20"/>
              </w:rPr>
            </w:pPr>
          </w:p>
        </w:tc>
        <w:tc>
          <w:tcPr>
            <w:tcW w:w="1876" w:type="dxa"/>
            <w:tcBorders>
              <w:top w:val="nil"/>
              <w:left w:val="nil"/>
              <w:bottom w:val="single" w:sz="8" w:space="0" w:color="auto"/>
              <w:right w:val="nil"/>
            </w:tcBorders>
            <w:shd w:val="clear" w:color="auto" w:fill="auto"/>
            <w:noWrap/>
            <w:vAlign w:val="center"/>
            <w:hideMark/>
          </w:tcPr>
          <w:p w14:paraId="6AEF19E0" w14:textId="21345E78" w:rsidR="00093C34" w:rsidRPr="00950E9B" w:rsidRDefault="00093C34" w:rsidP="00AC0272">
            <w:pPr>
              <w:jc w:val="right"/>
              <w:rPr>
                <w:rFonts w:ascii="Arial" w:hAnsi="Arial" w:cs="Arial"/>
                <w:color w:val="000000"/>
                <w:sz w:val="20"/>
                <w:szCs w:val="20"/>
              </w:rPr>
            </w:pPr>
          </w:p>
        </w:tc>
      </w:tr>
      <w:tr w:rsidR="00093C34" w:rsidRPr="00950E9B" w14:paraId="3845CEA6" w14:textId="77777777" w:rsidTr="007B60D0">
        <w:trPr>
          <w:trHeight w:val="234"/>
        </w:trPr>
        <w:tc>
          <w:tcPr>
            <w:tcW w:w="5535" w:type="dxa"/>
            <w:tcBorders>
              <w:top w:val="single" w:sz="8" w:space="0" w:color="auto"/>
              <w:left w:val="nil"/>
              <w:bottom w:val="double" w:sz="6" w:space="0" w:color="auto"/>
              <w:right w:val="nil"/>
            </w:tcBorders>
            <w:shd w:val="clear" w:color="auto" w:fill="auto"/>
            <w:vAlign w:val="center"/>
            <w:hideMark/>
          </w:tcPr>
          <w:p w14:paraId="0564B439" w14:textId="77777777" w:rsidR="00093C34" w:rsidRPr="00950E9B" w:rsidRDefault="00093C34">
            <w:pPr>
              <w:rPr>
                <w:rFonts w:ascii="Arial" w:hAnsi="Arial" w:cs="Arial"/>
                <w:b/>
                <w:bCs/>
                <w:color w:val="000000"/>
                <w:sz w:val="20"/>
                <w:szCs w:val="20"/>
              </w:rPr>
            </w:pPr>
            <w:r w:rsidRPr="00950E9B">
              <w:rPr>
                <w:rFonts w:ascii="Arial" w:hAnsi="Arial" w:cs="Arial"/>
                <w:b/>
                <w:bCs/>
                <w:color w:val="000000"/>
                <w:sz w:val="20"/>
                <w:szCs w:val="20"/>
              </w:rPr>
              <w:t>Toplam</w:t>
            </w:r>
          </w:p>
        </w:tc>
        <w:tc>
          <w:tcPr>
            <w:tcW w:w="1884" w:type="dxa"/>
            <w:tcBorders>
              <w:top w:val="nil"/>
              <w:left w:val="nil"/>
              <w:bottom w:val="double" w:sz="6" w:space="0" w:color="auto"/>
              <w:right w:val="nil"/>
            </w:tcBorders>
            <w:shd w:val="clear" w:color="auto" w:fill="auto"/>
            <w:vAlign w:val="center"/>
            <w:hideMark/>
          </w:tcPr>
          <w:p w14:paraId="03629CCB" w14:textId="064AF327" w:rsidR="00093C34" w:rsidRPr="00950E9B" w:rsidRDefault="00C71F23" w:rsidP="00C71F23">
            <w:pPr>
              <w:jc w:val="right"/>
              <w:rPr>
                <w:rFonts w:ascii="Arial" w:hAnsi="Arial" w:cs="Arial"/>
                <w:b/>
                <w:bCs/>
                <w:color w:val="000000"/>
                <w:sz w:val="20"/>
                <w:szCs w:val="20"/>
              </w:rPr>
            </w:pPr>
            <w:r w:rsidRPr="00950E9B">
              <w:rPr>
                <w:rFonts w:ascii="Arial" w:hAnsi="Arial" w:cs="Arial"/>
                <w:b/>
                <w:bCs/>
                <w:color w:val="000000"/>
                <w:sz w:val="20"/>
                <w:szCs w:val="20"/>
              </w:rPr>
              <w:t>90</w:t>
            </w:r>
            <w:r w:rsidR="00093C34" w:rsidRPr="00950E9B">
              <w:rPr>
                <w:rFonts w:ascii="Arial" w:hAnsi="Arial" w:cs="Arial"/>
                <w:b/>
                <w:bCs/>
                <w:color w:val="000000"/>
                <w:sz w:val="20"/>
                <w:szCs w:val="20"/>
              </w:rPr>
              <w:t>.</w:t>
            </w:r>
            <w:r w:rsidRPr="00950E9B">
              <w:rPr>
                <w:rFonts w:ascii="Arial" w:hAnsi="Arial" w:cs="Arial"/>
                <w:b/>
                <w:bCs/>
                <w:color w:val="000000"/>
                <w:sz w:val="20"/>
                <w:szCs w:val="20"/>
              </w:rPr>
              <w:t>699</w:t>
            </w:r>
          </w:p>
        </w:tc>
        <w:tc>
          <w:tcPr>
            <w:tcW w:w="1876" w:type="dxa"/>
            <w:tcBorders>
              <w:top w:val="nil"/>
              <w:left w:val="nil"/>
              <w:bottom w:val="double" w:sz="6" w:space="0" w:color="auto"/>
              <w:right w:val="nil"/>
            </w:tcBorders>
            <w:shd w:val="clear" w:color="auto" w:fill="auto"/>
            <w:vAlign w:val="center"/>
            <w:hideMark/>
          </w:tcPr>
          <w:p w14:paraId="7925C00E" w14:textId="7C8D1957" w:rsidR="00093C34" w:rsidRPr="00950E9B" w:rsidRDefault="00DB4A59" w:rsidP="00DB4A59">
            <w:pPr>
              <w:jc w:val="right"/>
              <w:rPr>
                <w:rFonts w:ascii="Arial" w:hAnsi="Arial" w:cs="Arial"/>
                <w:b/>
                <w:bCs/>
                <w:color w:val="000000"/>
                <w:sz w:val="20"/>
                <w:szCs w:val="20"/>
              </w:rPr>
            </w:pPr>
            <w:r w:rsidRPr="00950E9B">
              <w:rPr>
                <w:rFonts w:ascii="Arial" w:hAnsi="Arial" w:cs="Arial"/>
                <w:b/>
                <w:bCs/>
                <w:color w:val="000000"/>
                <w:sz w:val="20"/>
                <w:szCs w:val="20"/>
              </w:rPr>
              <w:t>24</w:t>
            </w:r>
            <w:r w:rsidR="00093C34" w:rsidRPr="00950E9B">
              <w:rPr>
                <w:rFonts w:ascii="Arial" w:hAnsi="Arial" w:cs="Arial"/>
                <w:b/>
                <w:bCs/>
                <w:color w:val="000000"/>
                <w:sz w:val="20"/>
                <w:szCs w:val="20"/>
              </w:rPr>
              <w:t>.</w:t>
            </w:r>
            <w:r w:rsidRPr="00950E9B">
              <w:rPr>
                <w:rFonts w:ascii="Arial" w:hAnsi="Arial" w:cs="Arial"/>
                <w:b/>
                <w:bCs/>
                <w:color w:val="000000"/>
                <w:sz w:val="20"/>
                <w:szCs w:val="20"/>
              </w:rPr>
              <w:t>980</w:t>
            </w:r>
          </w:p>
        </w:tc>
      </w:tr>
    </w:tbl>
    <w:p w14:paraId="03A7EB9E" w14:textId="2D8B6704" w:rsidR="00842308" w:rsidRPr="00950E9B"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57FBD320" w14:textId="72DF682F" w:rsidR="00093C34" w:rsidRPr="00950E9B" w:rsidRDefault="00093C34"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tbl>
      <w:tblPr>
        <w:tblW w:w="9281" w:type="dxa"/>
        <w:tblLook w:val="04A0" w:firstRow="1" w:lastRow="0" w:firstColumn="1" w:lastColumn="0" w:noHBand="0" w:noVBand="1"/>
      </w:tblPr>
      <w:tblGrid>
        <w:gridCol w:w="5716"/>
        <w:gridCol w:w="1685"/>
        <w:gridCol w:w="1880"/>
      </w:tblGrid>
      <w:tr w:rsidR="00093C34" w:rsidRPr="00950E9B" w14:paraId="04C746A0" w14:textId="77777777" w:rsidTr="007B60D0">
        <w:trPr>
          <w:trHeight w:val="224"/>
        </w:trPr>
        <w:tc>
          <w:tcPr>
            <w:tcW w:w="5716" w:type="dxa"/>
            <w:tcBorders>
              <w:top w:val="single" w:sz="8" w:space="0" w:color="auto"/>
              <w:left w:val="nil"/>
              <w:bottom w:val="single" w:sz="8" w:space="0" w:color="auto"/>
              <w:right w:val="nil"/>
            </w:tcBorders>
            <w:shd w:val="clear" w:color="auto" w:fill="auto"/>
            <w:noWrap/>
            <w:vAlign w:val="center"/>
            <w:hideMark/>
          </w:tcPr>
          <w:p w14:paraId="11F22F21" w14:textId="15CDD993" w:rsidR="00093C34" w:rsidRPr="00950E9B" w:rsidRDefault="00093C34" w:rsidP="00093C34">
            <w:pPr>
              <w:rPr>
                <w:rFonts w:ascii="Arial" w:hAnsi="Arial" w:cs="Arial"/>
                <w:b/>
                <w:bCs/>
                <w:color w:val="000000"/>
                <w:sz w:val="20"/>
                <w:szCs w:val="20"/>
                <w:lang w:val="en-US" w:eastAsia="en-US"/>
              </w:rPr>
            </w:pPr>
            <w:r w:rsidRPr="00950E9B">
              <w:rPr>
                <w:rFonts w:ascii="Arial" w:hAnsi="Arial" w:cs="Arial"/>
                <w:b/>
                <w:bCs/>
                <w:color w:val="000000"/>
                <w:sz w:val="20"/>
                <w:szCs w:val="20"/>
              </w:rPr>
              <w:t>Diğer Verilen Ücret ve Komisyonlar</w:t>
            </w:r>
          </w:p>
        </w:tc>
        <w:tc>
          <w:tcPr>
            <w:tcW w:w="1685" w:type="dxa"/>
            <w:tcBorders>
              <w:top w:val="single" w:sz="8" w:space="0" w:color="auto"/>
              <w:left w:val="nil"/>
              <w:bottom w:val="single" w:sz="8" w:space="0" w:color="auto"/>
              <w:right w:val="nil"/>
            </w:tcBorders>
            <w:shd w:val="clear" w:color="auto" w:fill="auto"/>
            <w:vAlign w:val="center"/>
            <w:hideMark/>
          </w:tcPr>
          <w:p w14:paraId="1306B791" w14:textId="77777777" w:rsidR="00093C34" w:rsidRPr="00950E9B" w:rsidRDefault="00093C34" w:rsidP="00AC0272">
            <w:pPr>
              <w:jc w:val="right"/>
              <w:rPr>
                <w:rFonts w:ascii="Arial" w:hAnsi="Arial" w:cs="Arial"/>
                <w:b/>
                <w:bCs/>
                <w:color w:val="000000"/>
                <w:sz w:val="20"/>
                <w:szCs w:val="20"/>
              </w:rPr>
            </w:pPr>
            <w:r w:rsidRPr="00950E9B">
              <w:rPr>
                <w:rFonts w:ascii="Arial" w:hAnsi="Arial" w:cs="Arial"/>
                <w:b/>
                <w:bCs/>
                <w:color w:val="000000"/>
                <w:sz w:val="20"/>
                <w:szCs w:val="20"/>
              </w:rPr>
              <w:t>Cari Dönem</w:t>
            </w:r>
          </w:p>
        </w:tc>
        <w:tc>
          <w:tcPr>
            <w:tcW w:w="1880" w:type="dxa"/>
            <w:tcBorders>
              <w:top w:val="single" w:sz="8" w:space="0" w:color="auto"/>
              <w:left w:val="nil"/>
              <w:bottom w:val="single" w:sz="8" w:space="0" w:color="auto"/>
              <w:right w:val="nil"/>
            </w:tcBorders>
            <w:shd w:val="clear" w:color="auto" w:fill="auto"/>
            <w:noWrap/>
            <w:vAlign w:val="center"/>
            <w:hideMark/>
          </w:tcPr>
          <w:p w14:paraId="03BD0075" w14:textId="77777777" w:rsidR="00093C34" w:rsidRPr="00950E9B" w:rsidRDefault="00093C34" w:rsidP="00AC0272">
            <w:pPr>
              <w:jc w:val="right"/>
              <w:rPr>
                <w:rFonts w:ascii="Arial" w:hAnsi="Arial" w:cs="Arial"/>
                <w:b/>
                <w:bCs/>
                <w:color w:val="000000"/>
                <w:sz w:val="20"/>
                <w:szCs w:val="20"/>
              </w:rPr>
            </w:pPr>
            <w:r w:rsidRPr="00950E9B">
              <w:rPr>
                <w:rFonts w:ascii="Arial" w:hAnsi="Arial" w:cs="Arial"/>
                <w:b/>
                <w:bCs/>
                <w:color w:val="000000"/>
                <w:sz w:val="20"/>
                <w:szCs w:val="20"/>
              </w:rPr>
              <w:t>Önceki Dönem</w:t>
            </w:r>
          </w:p>
        </w:tc>
      </w:tr>
      <w:tr w:rsidR="00093C34" w:rsidRPr="00950E9B" w14:paraId="623899F5" w14:textId="77777777" w:rsidTr="007B60D0">
        <w:trPr>
          <w:trHeight w:val="213"/>
        </w:trPr>
        <w:tc>
          <w:tcPr>
            <w:tcW w:w="5716" w:type="dxa"/>
            <w:tcBorders>
              <w:top w:val="nil"/>
              <w:left w:val="nil"/>
              <w:bottom w:val="nil"/>
              <w:right w:val="nil"/>
            </w:tcBorders>
            <w:shd w:val="clear" w:color="auto" w:fill="auto"/>
            <w:noWrap/>
            <w:vAlign w:val="center"/>
            <w:hideMark/>
          </w:tcPr>
          <w:p w14:paraId="6BED0B7D" w14:textId="77777777" w:rsidR="00093C34" w:rsidRPr="00950E9B" w:rsidRDefault="00093C34">
            <w:pPr>
              <w:jc w:val="right"/>
              <w:rPr>
                <w:rFonts w:ascii="Arial" w:hAnsi="Arial" w:cs="Arial"/>
                <w:b/>
                <w:bCs/>
                <w:color w:val="000000"/>
                <w:sz w:val="20"/>
                <w:szCs w:val="20"/>
              </w:rPr>
            </w:pPr>
          </w:p>
        </w:tc>
        <w:tc>
          <w:tcPr>
            <w:tcW w:w="1685" w:type="dxa"/>
            <w:tcBorders>
              <w:top w:val="nil"/>
              <w:left w:val="nil"/>
              <w:bottom w:val="nil"/>
              <w:right w:val="nil"/>
            </w:tcBorders>
            <w:shd w:val="clear" w:color="auto" w:fill="auto"/>
            <w:vAlign w:val="center"/>
            <w:hideMark/>
          </w:tcPr>
          <w:p w14:paraId="7FDEB06B" w14:textId="77777777" w:rsidR="00093C34" w:rsidRPr="00950E9B" w:rsidRDefault="00093C34" w:rsidP="00AC0272">
            <w:pPr>
              <w:jc w:val="right"/>
              <w:rPr>
                <w:sz w:val="20"/>
                <w:szCs w:val="20"/>
              </w:rPr>
            </w:pPr>
          </w:p>
        </w:tc>
        <w:tc>
          <w:tcPr>
            <w:tcW w:w="1880" w:type="dxa"/>
            <w:tcBorders>
              <w:top w:val="nil"/>
              <w:left w:val="nil"/>
              <w:bottom w:val="nil"/>
              <w:right w:val="nil"/>
            </w:tcBorders>
            <w:shd w:val="clear" w:color="auto" w:fill="auto"/>
            <w:noWrap/>
            <w:vAlign w:val="center"/>
            <w:hideMark/>
          </w:tcPr>
          <w:p w14:paraId="1D22FC5F" w14:textId="77777777" w:rsidR="00093C34" w:rsidRPr="00950E9B" w:rsidRDefault="00093C34" w:rsidP="00AC0272">
            <w:pPr>
              <w:jc w:val="right"/>
              <w:rPr>
                <w:sz w:val="20"/>
                <w:szCs w:val="20"/>
              </w:rPr>
            </w:pPr>
          </w:p>
        </w:tc>
      </w:tr>
      <w:tr w:rsidR="00DB4A59" w:rsidRPr="00950E9B" w14:paraId="1BC4D6D9" w14:textId="77777777" w:rsidTr="007B60D0">
        <w:trPr>
          <w:trHeight w:val="213"/>
        </w:trPr>
        <w:tc>
          <w:tcPr>
            <w:tcW w:w="5716" w:type="dxa"/>
            <w:tcBorders>
              <w:top w:val="nil"/>
              <w:left w:val="nil"/>
              <w:bottom w:val="nil"/>
              <w:right w:val="nil"/>
            </w:tcBorders>
            <w:shd w:val="clear" w:color="auto" w:fill="auto"/>
            <w:noWrap/>
            <w:vAlign w:val="center"/>
            <w:hideMark/>
          </w:tcPr>
          <w:p w14:paraId="307736DA" w14:textId="404A5B5E"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Yurtdışındaki muhabirlere verilen masraf ve komisyonlar</w:t>
            </w:r>
          </w:p>
        </w:tc>
        <w:tc>
          <w:tcPr>
            <w:tcW w:w="1685" w:type="dxa"/>
            <w:tcBorders>
              <w:top w:val="nil"/>
              <w:left w:val="nil"/>
              <w:bottom w:val="nil"/>
              <w:right w:val="nil"/>
            </w:tcBorders>
            <w:shd w:val="clear" w:color="auto" w:fill="auto"/>
            <w:vAlign w:val="center"/>
            <w:hideMark/>
          </w:tcPr>
          <w:p w14:paraId="688023C8" w14:textId="30F4B17A"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7.073</w:t>
            </w:r>
          </w:p>
        </w:tc>
        <w:tc>
          <w:tcPr>
            <w:tcW w:w="1880" w:type="dxa"/>
            <w:tcBorders>
              <w:top w:val="nil"/>
              <w:left w:val="nil"/>
              <w:bottom w:val="nil"/>
              <w:right w:val="nil"/>
            </w:tcBorders>
            <w:shd w:val="clear" w:color="auto" w:fill="auto"/>
            <w:noWrap/>
            <w:hideMark/>
          </w:tcPr>
          <w:p w14:paraId="16E9A0A7" w14:textId="12A95460"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6.708</w:t>
            </w:r>
          </w:p>
        </w:tc>
      </w:tr>
      <w:tr w:rsidR="00DB4A59" w:rsidRPr="00950E9B" w14:paraId="2B4A45AC" w14:textId="77777777" w:rsidTr="007B60D0">
        <w:trPr>
          <w:trHeight w:val="213"/>
        </w:trPr>
        <w:tc>
          <w:tcPr>
            <w:tcW w:w="5716" w:type="dxa"/>
            <w:tcBorders>
              <w:top w:val="nil"/>
              <w:left w:val="nil"/>
              <w:bottom w:val="nil"/>
              <w:right w:val="nil"/>
            </w:tcBorders>
            <w:shd w:val="clear" w:color="auto" w:fill="auto"/>
            <w:noWrap/>
            <w:vAlign w:val="center"/>
            <w:hideMark/>
          </w:tcPr>
          <w:p w14:paraId="697314CD" w14:textId="3570DF54"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Eft için verilen  komisyon ve ücretler</w:t>
            </w:r>
          </w:p>
        </w:tc>
        <w:tc>
          <w:tcPr>
            <w:tcW w:w="1685" w:type="dxa"/>
            <w:tcBorders>
              <w:top w:val="nil"/>
              <w:left w:val="nil"/>
              <w:bottom w:val="nil"/>
              <w:right w:val="nil"/>
            </w:tcBorders>
            <w:shd w:val="clear" w:color="auto" w:fill="auto"/>
            <w:vAlign w:val="center"/>
            <w:hideMark/>
          </w:tcPr>
          <w:p w14:paraId="7EF1F1BB" w14:textId="1C143DEA"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1.055</w:t>
            </w:r>
          </w:p>
        </w:tc>
        <w:tc>
          <w:tcPr>
            <w:tcW w:w="1880" w:type="dxa"/>
            <w:tcBorders>
              <w:top w:val="nil"/>
              <w:left w:val="nil"/>
              <w:bottom w:val="nil"/>
              <w:right w:val="nil"/>
            </w:tcBorders>
            <w:shd w:val="clear" w:color="auto" w:fill="auto"/>
            <w:noWrap/>
            <w:hideMark/>
          </w:tcPr>
          <w:p w14:paraId="22D39D67" w14:textId="6A823C30"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418</w:t>
            </w:r>
          </w:p>
        </w:tc>
      </w:tr>
      <w:tr w:rsidR="00DB4A59" w:rsidRPr="00950E9B" w14:paraId="1ECCAE97" w14:textId="77777777" w:rsidTr="007B60D0">
        <w:trPr>
          <w:trHeight w:val="213"/>
        </w:trPr>
        <w:tc>
          <w:tcPr>
            <w:tcW w:w="5716" w:type="dxa"/>
            <w:tcBorders>
              <w:top w:val="nil"/>
              <w:left w:val="nil"/>
              <w:bottom w:val="nil"/>
              <w:right w:val="nil"/>
            </w:tcBorders>
            <w:shd w:val="clear" w:color="auto" w:fill="auto"/>
            <w:noWrap/>
            <w:vAlign w:val="center"/>
            <w:hideMark/>
          </w:tcPr>
          <w:p w14:paraId="5B5F9560" w14:textId="6379CFE7"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Takas odasına verilen komisyon ve ücretler</w:t>
            </w:r>
          </w:p>
        </w:tc>
        <w:tc>
          <w:tcPr>
            <w:tcW w:w="1685" w:type="dxa"/>
            <w:tcBorders>
              <w:top w:val="nil"/>
              <w:left w:val="nil"/>
              <w:bottom w:val="nil"/>
              <w:right w:val="nil"/>
            </w:tcBorders>
            <w:shd w:val="clear" w:color="auto" w:fill="auto"/>
            <w:vAlign w:val="center"/>
            <w:hideMark/>
          </w:tcPr>
          <w:p w14:paraId="7CF25F0F" w14:textId="0193327B"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498</w:t>
            </w:r>
          </w:p>
        </w:tc>
        <w:tc>
          <w:tcPr>
            <w:tcW w:w="1880" w:type="dxa"/>
            <w:tcBorders>
              <w:top w:val="nil"/>
              <w:left w:val="nil"/>
              <w:bottom w:val="nil"/>
              <w:right w:val="nil"/>
            </w:tcBorders>
            <w:shd w:val="clear" w:color="auto" w:fill="auto"/>
            <w:noWrap/>
            <w:hideMark/>
          </w:tcPr>
          <w:p w14:paraId="7935C4D2" w14:textId="577E367C"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190</w:t>
            </w:r>
          </w:p>
        </w:tc>
      </w:tr>
      <w:tr w:rsidR="00DB4A59" w:rsidRPr="00950E9B" w14:paraId="7A77B219" w14:textId="77777777" w:rsidTr="007B60D0">
        <w:trPr>
          <w:trHeight w:val="213"/>
        </w:trPr>
        <w:tc>
          <w:tcPr>
            <w:tcW w:w="5716" w:type="dxa"/>
            <w:tcBorders>
              <w:top w:val="nil"/>
              <w:left w:val="nil"/>
              <w:bottom w:val="nil"/>
              <w:right w:val="nil"/>
            </w:tcBorders>
            <w:shd w:val="clear" w:color="auto" w:fill="auto"/>
            <w:noWrap/>
            <w:vAlign w:val="center"/>
            <w:hideMark/>
          </w:tcPr>
          <w:p w14:paraId="2D52ABE7" w14:textId="04D2B4C0"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Altın kıymeti maden gideri</w:t>
            </w:r>
          </w:p>
        </w:tc>
        <w:tc>
          <w:tcPr>
            <w:tcW w:w="1685" w:type="dxa"/>
            <w:tcBorders>
              <w:top w:val="nil"/>
              <w:left w:val="nil"/>
              <w:bottom w:val="nil"/>
              <w:right w:val="nil"/>
            </w:tcBorders>
            <w:shd w:val="clear" w:color="auto" w:fill="auto"/>
            <w:vAlign w:val="center"/>
            <w:hideMark/>
          </w:tcPr>
          <w:p w14:paraId="5799769D" w14:textId="47BFF70A"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279</w:t>
            </w:r>
          </w:p>
        </w:tc>
        <w:tc>
          <w:tcPr>
            <w:tcW w:w="1880" w:type="dxa"/>
            <w:tcBorders>
              <w:top w:val="nil"/>
              <w:left w:val="nil"/>
              <w:bottom w:val="nil"/>
              <w:right w:val="nil"/>
            </w:tcBorders>
            <w:shd w:val="clear" w:color="auto" w:fill="auto"/>
            <w:noWrap/>
            <w:hideMark/>
          </w:tcPr>
          <w:p w14:paraId="356839A1" w14:textId="79694D6C"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w:t>
            </w:r>
          </w:p>
        </w:tc>
      </w:tr>
      <w:tr w:rsidR="00DB4A59" w:rsidRPr="00950E9B" w14:paraId="1B9AC8D2" w14:textId="77777777" w:rsidTr="007B60D0">
        <w:trPr>
          <w:trHeight w:val="213"/>
        </w:trPr>
        <w:tc>
          <w:tcPr>
            <w:tcW w:w="5716" w:type="dxa"/>
            <w:tcBorders>
              <w:top w:val="nil"/>
              <w:left w:val="nil"/>
              <w:bottom w:val="nil"/>
              <w:right w:val="nil"/>
            </w:tcBorders>
            <w:shd w:val="clear" w:color="auto" w:fill="auto"/>
            <w:noWrap/>
            <w:vAlign w:val="center"/>
            <w:hideMark/>
          </w:tcPr>
          <w:p w14:paraId="5CF85667" w14:textId="452ACED9"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Kredi kartları için verilen komisyon ve ücretler</w:t>
            </w:r>
          </w:p>
        </w:tc>
        <w:tc>
          <w:tcPr>
            <w:tcW w:w="1685" w:type="dxa"/>
            <w:tcBorders>
              <w:top w:val="nil"/>
              <w:left w:val="nil"/>
              <w:bottom w:val="nil"/>
              <w:right w:val="nil"/>
            </w:tcBorders>
            <w:shd w:val="clear" w:color="auto" w:fill="auto"/>
            <w:vAlign w:val="center"/>
            <w:hideMark/>
          </w:tcPr>
          <w:p w14:paraId="3E1787DB" w14:textId="6636A368"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186</w:t>
            </w:r>
          </w:p>
        </w:tc>
        <w:tc>
          <w:tcPr>
            <w:tcW w:w="1880" w:type="dxa"/>
            <w:tcBorders>
              <w:top w:val="nil"/>
              <w:left w:val="nil"/>
              <w:bottom w:val="nil"/>
              <w:right w:val="nil"/>
            </w:tcBorders>
            <w:shd w:val="clear" w:color="auto" w:fill="auto"/>
            <w:noWrap/>
            <w:hideMark/>
          </w:tcPr>
          <w:p w14:paraId="27C3BF9E" w14:textId="74AE9BA6"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96</w:t>
            </w:r>
          </w:p>
        </w:tc>
      </w:tr>
      <w:tr w:rsidR="00DB4A59" w:rsidRPr="00950E9B" w14:paraId="0FF4DEEE" w14:textId="77777777" w:rsidTr="007B60D0">
        <w:trPr>
          <w:trHeight w:val="213"/>
        </w:trPr>
        <w:tc>
          <w:tcPr>
            <w:tcW w:w="5716" w:type="dxa"/>
            <w:tcBorders>
              <w:top w:val="nil"/>
              <w:left w:val="nil"/>
              <w:bottom w:val="nil"/>
              <w:right w:val="nil"/>
            </w:tcBorders>
            <w:shd w:val="clear" w:color="auto" w:fill="auto"/>
            <w:noWrap/>
            <w:vAlign w:val="center"/>
            <w:hideMark/>
          </w:tcPr>
          <w:p w14:paraId="1C16F184" w14:textId="4EC958DE"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Üye işyeri p.o.s. için verilen komisyon ve ücretler</w:t>
            </w:r>
          </w:p>
        </w:tc>
        <w:tc>
          <w:tcPr>
            <w:tcW w:w="1685" w:type="dxa"/>
            <w:tcBorders>
              <w:top w:val="nil"/>
              <w:left w:val="nil"/>
              <w:bottom w:val="nil"/>
              <w:right w:val="nil"/>
            </w:tcBorders>
            <w:shd w:val="clear" w:color="auto" w:fill="auto"/>
            <w:vAlign w:val="center"/>
            <w:hideMark/>
          </w:tcPr>
          <w:p w14:paraId="373C0489" w14:textId="61E22B6A"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149</w:t>
            </w:r>
          </w:p>
        </w:tc>
        <w:tc>
          <w:tcPr>
            <w:tcW w:w="1880" w:type="dxa"/>
            <w:tcBorders>
              <w:top w:val="nil"/>
              <w:left w:val="nil"/>
              <w:bottom w:val="nil"/>
              <w:right w:val="nil"/>
            </w:tcBorders>
            <w:shd w:val="clear" w:color="auto" w:fill="auto"/>
            <w:noWrap/>
            <w:hideMark/>
          </w:tcPr>
          <w:p w14:paraId="1486BC5C" w14:textId="5BFA2A31"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w:t>
            </w:r>
          </w:p>
        </w:tc>
      </w:tr>
      <w:tr w:rsidR="00DB4A59" w:rsidRPr="00950E9B" w14:paraId="607832F4" w14:textId="77777777" w:rsidTr="007B60D0">
        <w:trPr>
          <w:trHeight w:val="213"/>
        </w:trPr>
        <w:tc>
          <w:tcPr>
            <w:tcW w:w="5716" w:type="dxa"/>
            <w:tcBorders>
              <w:top w:val="nil"/>
              <w:left w:val="nil"/>
              <w:bottom w:val="nil"/>
              <w:right w:val="nil"/>
            </w:tcBorders>
            <w:shd w:val="clear" w:color="auto" w:fill="auto"/>
            <w:noWrap/>
            <w:vAlign w:val="center"/>
            <w:hideMark/>
          </w:tcPr>
          <w:p w14:paraId="40190B34" w14:textId="7C7115F1"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TCMB YP için ayrılan zorunlu karşılıklar komisyonları</w:t>
            </w:r>
          </w:p>
        </w:tc>
        <w:tc>
          <w:tcPr>
            <w:tcW w:w="1685" w:type="dxa"/>
            <w:tcBorders>
              <w:top w:val="nil"/>
              <w:left w:val="nil"/>
              <w:bottom w:val="nil"/>
              <w:right w:val="nil"/>
            </w:tcBorders>
            <w:shd w:val="clear" w:color="auto" w:fill="auto"/>
            <w:vAlign w:val="center"/>
            <w:hideMark/>
          </w:tcPr>
          <w:p w14:paraId="1BCFB351" w14:textId="23A82147"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103</w:t>
            </w:r>
          </w:p>
        </w:tc>
        <w:tc>
          <w:tcPr>
            <w:tcW w:w="1880" w:type="dxa"/>
            <w:tcBorders>
              <w:top w:val="nil"/>
              <w:left w:val="nil"/>
              <w:bottom w:val="nil"/>
              <w:right w:val="nil"/>
            </w:tcBorders>
            <w:shd w:val="clear" w:color="auto" w:fill="auto"/>
            <w:noWrap/>
            <w:hideMark/>
          </w:tcPr>
          <w:p w14:paraId="0A1EF3B6" w14:textId="4B812B43"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483</w:t>
            </w:r>
          </w:p>
        </w:tc>
      </w:tr>
      <w:tr w:rsidR="00DB4A59" w:rsidRPr="00950E9B" w14:paraId="2D27F582" w14:textId="77777777" w:rsidTr="007B60D0">
        <w:trPr>
          <w:trHeight w:val="213"/>
        </w:trPr>
        <w:tc>
          <w:tcPr>
            <w:tcW w:w="5716" w:type="dxa"/>
            <w:tcBorders>
              <w:top w:val="nil"/>
              <w:left w:val="nil"/>
              <w:bottom w:val="nil"/>
              <w:right w:val="nil"/>
            </w:tcBorders>
            <w:shd w:val="clear" w:color="auto" w:fill="auto"/>
            <w:noWrap/>
            <w:vAlign w:val="center"/>
            <w:hideMark/>
          </w:tcPr>
          <w:p w14:paraId="7E47B06D" w14:textId="22AB0316"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Kullanılan kredilere verilen komisyonlar</w:t>
            </w:r>
          </w:p>
        </w:tc>
        <w:tc>
          <w:tcPr>
            <w:tcW w:w="1685" w:type="dxa"/>
            <w:tcBorders>
              <w:top w:val="nil"/>
              <w:left w:val="nil"/>
              <w:bottom w:val="nil"/>
              <w:right w:val="nil"/>
            </w:tcBorders>
            <w:shd w:val="clear" w:color="auto" w:fill="auto"/>
            <w:vAlign w:val="center"/>
            <w:hideMark/>
          </w:tcPr>
          <w:p w14:paraId="1F48341F" w14:textId="2D442E68"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82</w:t>
            </w:r>
          </w:p>
        </w:tc>
        <w:tc>
          <w:tcPr>
            <w:tcW w:w="1880" w:type="dxa"/>
            <w:tcBorders>
              <w:top w:val="nil"/>
              <w:left w:val="nil"/>
              <w:bottom w:val="nil"/>
              <w:right w:val="nil"/>
            </w:tcBorders>
            <w:shd w:val="clear" w:color="auto" w:fill="auto"/>
            <w:noWrap/>
            <w:hideMark/>
          </w:tcPr>
          <w:p w14:paraId="300439BE" w14:textId="7FEDDD97"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69</w:t>
            </w:r>
          </w:p>
        </w:tc>
      </w:tr>
      <w:tr w:rsidR="00DB4A59" w:rsidRPr="00950E9B" w14:paraId="635E87CB" w14:textId="77777777" w:rsidTr="007B60D0">
        <w:trPr>
          <w:trHeight w:val="213"/>
        </w:trPr>
        <w:tc>
          <w:tcPr>
            <w:tcW w:w="5716" w:type="dxa"/>
            <w:tcBorders>
              <w:top w:val="nil"/>
              <w:left w:val="nil"/>
              <w:bottom w:val="nil"/>
              <w:right w:val="nil"/>
            </w:tcBorders>
            <w:shd w:val="clear" w:color="auto" w:fill="auto"/>
            <w:noWrap/>
            <w:vAlign w:val="center"/>
            <w:hideMark/>
          </w:tcPr>
          <w:p w14:paraId="71023AA4" w14:textId="094A087B"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Borsa tescil giderleri</w:t>
            </w:r>
          </w:p>
        </w:tc>
        <w:tc>
          <w:tcPr>
            <w:tcW w:w="1685" w:type="dxa"/>
            <w:tcBorders>
              <w:top w:val="nil"/>
              <w:left w:val="nil"/>
              <w:bottom w:val="nil"/>
              <w:right w:val="nil"/>
            </w:tcBorders>
            <w:shd w:val="clear" w:color="auto" w:fill="auto"/>
            <w:vAlign w:val="center"/>
            <w:hideMark/>
          </w:tcPr>
          <w:p w14:paraId="7D908B2D" w14:textId="5AE7CAAE"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50</w:t>
            </w:r>
          </w:p>
        </w:tc>
        <w:tc>
          <w:tcPr>
            <w:tcW w:w="1880" w:type="dxa"/>
            <w:tcBorders>
              <w:top w:val="nil"/>
              <w:left w:val="nil"/>
              <w:bottom w:val="nil"/>
              <w:right w:val="nil"/>
            </w:tcBorders>
            <w:shd w:val="clear" w:color="auto" w:fill="auto"/>
            <w:noWrap/>
            <w:hideMark/>
          </w:tcPr>
          <w:p w14:paraId="2D38493E" w14:textId="2807D927"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w:t>
            </w:r>
          </w:p>
        </w:tc>
      </w:tr>
      <w:tr w:rsidR="00DB4A59" w:rsidRPr="00950E9B" w14:paraId="4F681950" w14:textId="77777777" w:rsidTr="007B60D0">
        <w:trPr>
          <w:trHeight w:val="213"/>
        </w:trPr>
        <w:tc>
          <w:tcPr>
            <w:tcW w:w="5716" w:type="dxa"/>
            <w:tcBorders>
              <w:top w:val="nil"/>
              <w:left w:val="nil"/>
              <w:bottom w:val="nil"/>
              <w:right w:val="nil"/>
            </w:tcBorders>
            <w:shd w:val="clear" w:color="auto" w:fill="auto"/>
            <w:noWrap/>
            <w:vAlign w:val="center"/>
            <w:hideMark/>
          </w:tcPr>
          <w:p w14:paraId="3C8C6065" w14:textId="7FFDB27C"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Tahsil senedi / çeki komisyonları</w:t>
            </w:r>
          </w:p>
        </w:tc>
        <w:tc>
          <w:tcPr>
            <w:tcW w:w="1685" w:type="dxa"/>
            <w:tcBorders>
              <w:top w:val="nil"/>
              <w:left w:val="nil"/>
              <w:bottom w:val="nil"/>
              <w:right w:val="nil"/>
            </w:tcBorders>
            <w:shd w:val="clear" w:color="auto" w:fill="auto"/>
            <w:vAlign w:val="center"/>
            <w:hideMark/>
          </w:tcPr>
          <w:p w14:paraId="705AE0E0" w14:textId="77B99DC9"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26</w:t>
            </w:r>
          </w:p>
        </w:tc>
        <w:tc>
          <w:tcPr>
            <w:tcW w:w="1880" w:type="dxa"/>
            <w:tcBorders>
              <w:top w:val="nil"/>
              <w:left w:val="nil"/>
              <w:bottom w:val="nil"/>
              <w:right w:val="nil"/>
            </w:tcBorders>
            <w:shd w:val="clear" w:color="auto" w:fill="auto"/>
            <w:noWrap/>
            <w:hideMark/>
          </w:tcPr>
          <w:p w14:paraId="6971D793" w14:textId="455F3FA4" w:rsidR="00DB4A59" w:rsidRPr="00950E9B" w:rsidRDefault="00442CC2" w:rsidP="00DB4A59">
            <w:pPr>
              <w:jc w:val="right"/>
              <w:rPr>
                <w:rFonts w:ascii="Arial" w:hAnsi="Arial" w:cs="Arial"/>
                <w:color w:val="000000"/>
                <w:sz w:val="20"/>
                <w:szCs w:val="20"/>
              </w:rPr>
            </w:pPr>
            <w:r w:rsidRPr="00950E9B">
              <w:rPr>
                <w:rFonts w:ascii="Arial" w:hAnsi="Arial" w:cs="Arial"/>
                <w:color w:val="000000"/>
                <w:sz w:val="20"/>
                <w:szCs w:val="20"/>
              </w:rPr>
              <w:t>5</w:t>
            </w:r>
          </w:p>
        </w:tc>
      </w:tr>
      <w:tr w:rsidR="00DB4A59" w:rsidRPr="00950E9B" w14:paraId="4D3C9A7C" w14:textId="77777777" w:rsidTr="007B60D0">
        <w:trPr>
          <w:trHeight w:val="213"/>
        </w:trPr>
        <w:tc>
          <w:tcPr>
            <w:tcW w:w="5716" w:type="dxa"/>
            <w:tcBorders>
              <w:top w:val="nil"/>
              <w:left w:val="nil"/>
              <w:bottom w:val="nil"/>
              <w:right w:val="nil"/>
            </w:tcBorders>
            <w:shd w:val="clear" w:color="auto" w:fill="auto"/>
            <w:noWrap/>
            <w:vAlign w:val="center"/>
            <w:hideMark/>
          </w:tcPr>
          <w:p w14:paraId="679FF604" w14:textId="3DF20FE1"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Swift için verilen komisyon ve ücretler</w:t>
            </w:r>
          </w:p>
        </w:tc>
        <w:tc>
          <w:tcPr>
            <w:tcW w:w="1685" w:type="dxa"/>
            <w:tcBorders>
              <w:top w:val="nil"/>
              <w:left w:val="nil"/>
              <w:bottom w:val="nil"/>
              <w:right w:val="nil"/>
            </w:tcBorders>
            <w:shd w:val="clear" w:color="auto" w:fill="auto"/>
            <w:vAlign w:val="center"/>
            <w:hideMark/>
          </w:tcPr>
          <w:p w14:paraId="7EADDD21" w14:textId="0B60F715"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22</w:t>
            </w:r>
          </w:p>
        </w:tc>
        <w:tc>
          <w:tcPr>
            <w:tcW w:w="1880" w:type="dxa"/>
            <w:tcBorders>
              <w:top w:val="nil"/>
              <w:left w:val="nil"/>
              <w:bottom w:val="nil"/>
              <w:right w:val="nil"/>
            </w:tcBorders>
            <w:shd w:val="clear" w:color="auto" w:fill="auto"/>
            <w:noWrap/>
            <w:hideMark/>
          </w:tcPr>
          <w:p w14:paraId="6F09277B" w14:textId="3C4EDF4C" w:rsidR="00DB4A59" w:rsidRPr="00950E9B" w:rsidRDefault="00442CC2" w:rsidP="00DB4A59">
            <w:pPr>
              <w:jc w:val="right"/>
              <w:rPr>
                <w:rFonts w:ascii="Arial" w:hAnsi="Arial" w:cs="Arial"/>
                <w:color w:val="000000"/>
                <w:sz w:val="20"/>
                <w:szCs w:val="20"/>
              </w:rPr>
            </w:pPr>
            <w:r w:rsidRPr="00950E9B">
              <w:rPr>
                <w:rFonts w:ascii="Arial" w:hAnsi="Arial" w:cs="Arial"/>
                <w:color w:val="000000"/>
                <w:sz w:val="20"/>
                <w:szCs w:val="20"/>
              </w:rPr>
              <w:t>218</w:t>
            </w:r>
          </w:p>
        </w:tc>
      </w:tr>
      <w:tr w:rsidR="00DB4A59" w:rsidRPr="00950E9B" w14:paraId="3EEB512D" w14:textId="77777777" w:rsidTr="007B60D0">
        <w:trPr>
          <w:trHeight w:val="213"/>
        </w:trPr>
        <w:tc>
          <w:tcPr>
            <w:tcW w:w="5716" w:type="dxa"/>
            <w:tcBorders>
              <w:top w:val="nil"/>
              <w:left w:val="nil"/>
              <w:bottom w:val="nil"/>
              <w:right w:val="nil"/>
            </w:tcBorders>
            <w:shd w:val="clear" w:color="auto" w:fill="auto"/>
            <w:noWrap/>
            <w:vAlign w:val="center"/>
            <w:hideMark/>
          </w:tcPr>
          <w:p w14:paraId="28FF6A2E" w14:textId="6A367BA8" w:rsidR="00DB4A59" w:rsidRPr="00950E9B" w:rsidRDefault="00DB4A59" w:rsidP="00DB4A59">
            <w:pPr>
              <w:rPr>
                <w:rFonts w:ascii="Arial" w:hAnsi="Arial" w:cs="Arial"/>
                <w:color w:val="000000"/>
                <w:sz w:val="20"/>
                <w:szCs w:val="20"/>
              </w:rPr>
            </w:pPr>
            <w:r w:rsidRPr="00950E9B">
              <w:rPr>
                <w:rFonts w:ascii="Arial" w:hAnsi="Arial" w:cs="Arial"/>
                <w:color w:val="000000"/>
                <w:sz w:val="20"/>
                <w:szCs w:val="20"/>
              </w:rPr>
              <w:t>Diğer komisyon ve ücretler</w:t>
            </w:r>
          </w:p>
        </w:tc>
        <w:tc>
          <w:tcPr>
            <w:tcW w:w="1685" w:type="dxa"/>
            <w:tcBorders>
              <w:top w:val="nil"/>
              <w:left w:val="nil"/>
              <w:bottom w:val="nil"/>
              <w:right w:val="nil"/>
            </w:tcBorders>
            <w:shd w:val="clear" w:color="auto" w:fill="auto"/>
            <w:vAlign w:val="center"/>
            <w:hideMark/>
          </w:tcPr>
          <w:p w14:paraId="69992619" w14:textId="3BBF97A2" w:rsidR="00DB4A59" w:rsidRPr="00950E9B" w:rsidRDefault="00DB4A59" w:rsidP="00DB4A59">
            <w:pPr>
              <w:jc w:val="right"/>
              <w:rPr>
                <w:rFonts w:ascii="Arial" w:hAnsi="Arial" w:cs="Arial"/>
                <w:color w:val="000000"/>
                <w:sz w:val="20"/>
                <w:szCs w:val="20"/>
              </w:rPr>
            </w:pPr>
            <w:r w:rsidRPr="00950E9B">
              <w:rPr>
                <w:rFonts w:ascii="Arial" w:hAnsi="Arial" w:cs="Arial"/>
                <w:color w:val="000000"/>
                <w:sz w:val="20"/>
                <w:szCs w:val="20"/>
              </w:rPr>
              <w:t>835</w:t>
            </w:r>
          </w:p>
        </w:tc>
        <w:tc>
          <w:tcPr>
            <w:tcW w:w="1880" w:type="dxa"/>
            <w:tcBorders>
              <w:top w:val="nil"/>
              <w:left w:val="nil"/>
              <w:bottom w:val="nil"/>
              <w:right w:val="nil"/>
            </w:tcBorders>
            <w:shd w:val="clear" w:color="auto" w:fill="auto"/>
            <w:noWrap/>
            <w:hideMark/>
          </w:tcPr>
          <w:p w14:paraId="3357808C" w14:textId="04463C1E" w:rsidR="00DB4A59" w:rsidRPr="00950E9B" w:rsidRDefault="00442CC2" w:rsidP="00DB4A59">
            <w:pPr>
              <w:jc w:val="right"/>
              <w:rPr>
                <w:rFonts w:ascii="Arial" w:hAnsi="Arial" w:cs="Arial"/>
                <w:color w:val="000000"/>
                <w:sz w:val="20"/>
                <w:szCs w:val="20"/>
              </w:rPr>
            </w:pPr>
            <w:r w:rsidRPr="00950E9B">
              <w:rPr>
                <w:rFonts w:ascii="Arial" w:hAnsi="Arial" w:cs="Arial"/>
                <w:color w:val="000000"/>
                <w:sz w:val="20"/>
                <w:szCs w:val="20"/>
              </w:rPr>
              <w:t>714</w:t>
            </w:r>
          </w:p>
        </w:tc>
      </w:tr>
      <w:tr w:rsidR="00093C34" w:rsidRPr="00950E9B" w14:paraId="3C4FB7DF" w14:textId="77777777" w:rsidTr="007B60D0">
        <w:trPr>
          <w:trHeight w:val="224"/>
        </w:trPr>
        <w:tc>
          <w:tcPr>
            <w:tcW w:w="5716" w:type="dxa"/>
            <w:tcBorders>
              <w:top w:val="nil"/>
              <w:left w:val="nil"/>
              <w:bottom w:val="nil"/>
              <w:right w:val="nil"/>
            </w:tcBorders>
            <w:shd w:val="clear" w:color="auto" w:fill="auto"/>
            <w:noWrap/>
            <w:vAlign w:val="center"/>
            <w:hideMark/>
          </w:tcPr>
          <w:p w14:paraId="295369FD" w14:textId="77777777" w:rsidR="00093C34" w:rsidRPr="00950E9B" w:rsidRDefault="00093C34">
            <w:pPr>
              <w:jc w:val="right"/>
              <w:rPr>
                <w:rFonts w:ascii="Arial" w:hAnsi="Arial" w:cs="Arial"/>
                <w:color w:val="000000"/>
                <w:sz w:val="20"/>
                <w:szCs w:val="20"/>
              </w:rPr>
            </w:pPr>
          </w:p>
        </w:tc>
        <w:tc>
          <w:tcPr>
            <w:tcW w:w="1685" w:type="dxa"/>
            <w:tcBorders>
              <w:top w:val="nil"/>
              <w:left w:val="nil"/>
              <w:bottom w:val="single" w:sz="8" w:space="0" w:color="auto"/>
              <w:right w:val="nil"/>
            </w:tcBorders>
            <w:shd w:val="clear" w:color="auto" w:fill="auto"/>
            <w:vAlign w:val="center"/>
            <w:hideMark/>
          </w:tcPr>
          <w:p w14:paraId="0015E05D" w14:textId="10700C5B" w:rsidR="00093C34" w:rsidRPr="00950E9B" w:rsidRDefault="00093C34" w:rsidP="00AC0272">
            <w:pPr>
              <w:jc w:val="right"/>
              <w:rPr>
                <w:rFonts w:ascii="Arial" w:hAnsi="Arial" w:cs="Arial"/>
                <w:color w:val="000000"/>
                <w:sz w:val="10"/>
                <w:szCs w:val="10"/>
              </w:rPr>
            </w:pPr>
          </w:p>
        </w:tc>
        <w:tc>
          <w:tcPr>
            <w:tcW w:w="1880" w:type="dxa"/>
            <w:tcBorders>
              <w:top w:val="nil"/>
              <w:left w:val="nil"/>
              <w:bottom w:val="single" w:sz="8" w:space="0" w:color="auto"/>
              <w:right w:val="nil"/>
            </w:tcBorders>
            <w:shd w:val="clear" w:color="auto" w:fill="auto"/>
            <w:noWrap/>
            <w:vAlign w:val="center"/>
            <w:hideMark/>
          </w:tcPr>
          <w:p w14:paraId="624CEDE8" w14:textId="3596B695" w:rsidR="00093C34" w:rsidRPr="00950E9B" w:rsidRDefault="00093C34" w:rsidP="00AC0272">
            <w:pPr>
              <w:jc w:val="right"/>
              <w:rPr>
                <w:rFonts w:ascii="Arial" w:hAnsi="Arial" w:cs="Arial"/>
                <w:color w:val="000000"/>
                <w:sz w:val="10"/>
                <w:szCs w:val="10"/>
              </w:rPr>
            </w:pPr>
          </w:p>
        </w:tc>
      </w:tr>
      <w:tr w:rsidR="00093C34" w:rsidRPr="00950E9B" w14:paraId="65FFB699" w14:textId="77777777" w:rsidTr="007B60D0">
        <w:trPr>
          <w:trHeight w:val="224"/>
        </w:trPr>
        <w:tc>
          <w:tcPr>
            <w:tcW w:w="5716" w:type="dxa"/>
            <w:tcBorders>
              <w:top w:val="single" w:sz="8" w:space="0" w:color="auto"/>
              <w:left w:val="nil"/>
              <w:bottom w:val="double" w:sz="6" w:space="0" w:color="auto"/>
              <w:right w:val="nil"/>
            </w:tcBorders>
            <w:shd w:val="clear" w:color="auto" w:fill="auto"/>
            <w:vAlign w:val="center"/>
            <w:hideMark/>
          </w:tcPr>
          <w:p w14:paraId="594DBE47" w14:textId="77777777" w:rsidR="00093C34" w:rsidRPr="00950E9B" w:rsidRDefault="00093C34">
            <w:pPr>
              <w:rPr>
                <w:rFonts w:ascii="Arial" w:hAnsi="Arial" w:cs="Arial"/>
                <w:b/>
                <w:bCs/>
                <w:color w:val="000000"/>
                <w:sz w:val="20"/>
                <w:szCs w:val="20"/>
              </w:rPr>
            </w:pPr>
            <w:r w:rsidRPr="00950E9B">
              <w:rPr>
                <w:rFonts w:ascii="Arial" w:hAnsi="Arial" w:cs="Arial"/>
                <w:b/>
                <w:bCs/>
                <w:color w:val="000000"/>
                <w:sz w:val="20"/>
                <w:szCs w:val="20"/>
              </w:rPr>
              <w:t>Toplam</w:t>
            </w:r>
          </w:p>
        </w:tc>
        <w:tc>
          <w:tcPr>
            <w:tcW w:w="1685" w:type="dxa"/>
            <w:tcBorders>
              <w:top w:val="nil"/>
              <w:left w:val="nil"/>
              <w:bottom w:val="double" w:sz="6" w:space="0" w:color="auto"/>
              <w:right w:val="nil"/>
            </w:tcBorders>
            <w:shd w:val="clear" w:color="auto" w:fill="auto"/>
            <w:vAlign w:val="center"/>
            <w:hideMark/>
          </w:tcPr>
          <w:p w14:paraId="16898296" w14:textId="3B0889D8" w:rsidR="00093C34" w:rsidRPr="00950E9B" w:rsidRDefault="00DB4A59" w:rsidP="00DB4A59">
            <w:pPr>
              <w:jc w:val="right"/>
              <w:rPr>
                <w:rFonts w:ascii="Arial" w:hAnsi="Arial" w:cs="Arial"/>
                <w:b/>
                <w:bCs/>
                <w:color w:val="000000"/>
                <w:sz w:val="20"/>
                <w:szCs w:val="20"/>
              </w:rPr>
            </w:pPr>
            <w:r w:rsidRPr="00950E9B">
              <w:rPr>
                <w:rFonts w:ascii="Arial" w:hAnsi="Arial" w:cs="Arial"/>
                <w:b/>
                <w:bCs/>
                <w:color w:val="000000"/>
                <w:sz w:val="20"/>
                <w:szCs w:val="20"/>
              </w:rPr>
              <w:t>10</w:t>
            </w:r>
            <w:r w:rsidR="00093C34" w:rsidRPr="00950E9B">
              <w:rPr>
                <w:rFonts w:ascii="Arial" w:hAnsi="Arial" w:cs="Arial"/>
                <w:b/>
                <w:bCs/>
                <w:color w:val="000000"/>
                <w:sz w:val="20"/>
                <w:szCs w:val="20"/>
              </w:rPr>
              <w:t>.</w:t>
            </w:r>
            <w:r w:rsidRPr="00950E9B">
              <w:rPr>
                <w:rFonts w:ascii="Arial" w:hAnsi="Arial" w:cs="Arial"/>
                <w:b/>
                <w:bCs/>
                <w:color w:val="000000"/>
                <w:sz w:val="20"/>
                <w:szCs w:val="20"/>
              </w:rPr>
              <w:t>358</w:t>
            </w:r>
          </w:p>
        </w:tc>
        <w:tc>
          <w:tcPr>
            <w:tcW w:w="1880" w:type="dxa"/>
            <w:tcBorders>
              <w:top w:val="nil"/>
              <w:left w:val="nil"/>
              <w:bottom w:val="double" w:sz="6" w:space="0" w:color="auto"/>
              <w:right w:val="nil"/>
            </w:tcBorders>
            <w:shd w:val="clear" w:color="auto" w:fill="auto"/>
            <w:vAlign w:val="center"/>
            <w:hideMark/>
          </w:tcPr>
          <w:p w14:paraId="34637156" w14:textId="504A1512" w:rsidR="00093C34" w:rsidRPr="00950E9B" w:rsidRDefault="00442CC2" w:rsidP="00442CC2">
            <w:pPr>
              <w:jc w:val="right"/>
              <w:rPr>
                <w:rFonts w:ascii="Arial" w:hAnsi="Arial" w:cs="Arial"/>
                <w:b/>
                <w:bCs/>
                <w:color w:val="000000"/>
                <w:sz w:val="20"/>
                <w:szCs w:val="20"/>
              </w:rPr>
            </w:pPr>
            <w:r w:rsidRPr="00950E9B">
              <w:rPr>
                <w:rFonts w:ascii="Arial" w:hAnsi="Arial" w:cs="Arial"/>
                <w:b/>
                <w:bCs/>
                <w:color w:val="000000"/>
                <w:sz w:val="20"/>
                <w:szCs w:val="20"/>
              </w:rPr>
              <w:t>8</w:t>
            </w:r>
            <w:r w:rsidR="00093C34" w:rsidRPr="00950E9B">
              <w:rPr>
                <w:rFonts w:ascii="Arial" w:hAnsi="Arial" w:cs="Arial"/>
                <w:b/>
                <w:bCs/>
                <w:color w:val="000000"/>
                <w:sz w:val="20"/>
                <w:szCs w:val="20"/>
              </w:rPr>
              <w:t>.</w:t>
            </w:r>
            <w:r w:rsidRPr="00950E9B">
              <w:rPr>
                <w:rFonts w:ascii="Arial" w:hAnsi="Arial" w:cs="Arial"/>
                <w:b/>
                <w:bCs/>
                <w:color w:val="000000"/>
                <w:sz w:val="20"/>
                <w:szCs w:val="20"/>
              </w:rPr>
              <w:t>901</w:t>
            </w:r>
          </w:p>
        </w:tc>
      </w:tr>
    </w:tbl>
    <w:p w14:paraId="7FACD30C" w14:textId="36C7194D" w:rsidR="007B60D0" w:rsidRPr="00950E9B" w:rsidRDefault="007B60D0"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0F227DFC" w14:textId="77777777" w:rsidR="007B60D0" w:rsidRPr="00950E9B" w:rsidRDefault="007B60D0">
      <w:pPr>
        <w:rPr>
          <w:rFonts w:ascii="Arial" w:eastAsia="Arial Unicode MS" w:hAnsi="Arial" w:cs="Arial"/>
          <w:b/>
          <w:noProof/>
          <w:sz w:val="20"/>
          <w:szCs w:val="20"/>
          <w:lang w:eastAsia="en-US"/>
        </w:rPr>
      </w:pPr>
      <w:r w:rsidRPr="00950E9B">
        <w:rPr>
          <w:rFonts w:ascii="Arial" w:hAnsi="Arial" w:cs="Arial"/>
          <w:b/>
          <w:sz w:val="20"/>
          <w:szCs w:val="20"/>
        </w:rPr>
        <w:br w:type="page"/>
      </w:r>
    </w:p>
    <w:p w14:paraId="7945BA69" w14:textId="2C886D33" w:rsidR="001E608E" w:rsidRPr="00950E9B"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950E9B">
        <w:rPr>
          <w:rFonts w:ascii="Arial" w:hAnsi="Arial" w:cs="Arial"/>
          <w:b/>
          <w:sz w:val="20"/>
          <w:szCs w:val="20"/>
        </w:rPr>
        <w:lastRenderedPageBreak/>
        <w:t>IV.</w:t>
      </w:r>
      <w:r w:rsidRPr="00950E9B">
        <w:rPr>
          <w:rFonts w:ascii="Arial" w:hAnsi="Arial" w:cs="Arial"/>
          <w:b/>
          <w:sz w:val="20"/>
          <w:szCs w:val="20"/>
        </w:rPr>
        <w:tab/>
      </w:r>
      <w:r w:rsidR="00E72407"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7660C3D5" w14:textId="77777777" w:rsidR="001E608E" w:rsidRPr="00950E9B" w:rsidRDefault="001E608E" w:rsidP="004F6EDB">
      <w:pPr>
        <w:autoSpaceDE w:val="0"/>
        <w:autoSpaceDN w:val="0"/>
        <w:adjustRightInd w:val="0"/>
        <w:ind w:left="90" w:hanging="585"/>
        <w:rPr>
          <w:rFonts w:ascii="Arial" w:hAnsi="Arial" w:cs="Arial"/>
          <w:b/>
          <w:sz w:val="14"/>
          <w:szCs w:val="20"/>
        </w:rPr>
      </w:pPr>
    </w:p>
    <w:p w14:paraId="3DE4E189" w14:textId="2E6F140B" w:rsidR="00136C29" w:rsidRPr="00950E9B" w:rsidRDefault="00AB54BD" w:rsidP="00AC0272">
      <w:pPr>
        <w:autoSpaceDE w:val="0"/>
        <w:autoSpaceDN w:val="0"/>
        <w:adjustRightInd w:val="0"/>
        <w:ind w:hanging="495"/>
        <w:rPr>
          <w:rFonts w:ascii="Arial" w:hAnsi="Arial" w:cs="Arial"/>
          <w:b/>
          <w:sz w:val="20"/>
          <w:szCs w:val="20"/>
        </w:rPr>
      </w:pPr>
      <w:r w:rsidRPr="00950E9B">
        <w:rPr>
          <w:rFonts w:ascii="Arial" w:hAnsi="Arial" w:cs="Arial"/>
          <w:b/>
          <w:sz w:val="20"/>
          <w:szCs w:val="20"/>
        </w:rPr>
        <w:t>4</w:t>
      </w:r>
      <w:r w:rsidR="00136C29" w:rsidRPr="00950E9B">
        <w:rPr>
          <w:rFonts w:ascii="Arial" w:hAnsi="Arial" w:cs="Arial"/>
          <w:b/>
          <w:sz w:val="20"/>
          <w:szCs w:val="20"/>
        </w:rPr>
        <w:t>.</w:t>
      </w:r>
      <w:r w:rsidR="00136C29" w:rsidRPr="00950E9B">
        <w:rPr>
          <w:rFonts w:ascii="Arial" w:hAnsi="Arial" w:cs="Arial"/>
          <w:b/>
          <w:sz w:val="20"/>
          <w:szCs w:val="20"/>
        </w:rPr>
        <w:tab/>
        <w:t>Temettü gelirlerine ilişkin açıklamalar:</w:t>
      </w:r>
    </w:p>
    <w:p w14:paraId="10AD23DB" w14:textId="77777777" w:rsidR="002B038B" w:rsidRPr="00950E9B" w:rsidRDefault="002B038B" w:rsidP="00136C29">
      <w:pPr>
        <w:jc w:val="both"/>
        <w:rPr>
          <w:rFonts w:ascii="Arial" w:hAnsi="Arial" w:cs="Arial"/>
          <w:b/>
          <w:sz w:val="20"/>
          <w:szCs w:val="20"/>
        </w:rPr>
      </w:pPr>
    </w:p>
    <w:p w14:paraId="0E44BE3A" w14:textId="310BE26C" w:rsidR="00E04491" w:rsidRPr="00950E9B" w:rsidRDefault="00E04491" w:rsidP="004F6EDB">
      <w:pPr>
        <w:spacing w:after="120"/>
        <w:ind w:right="80" w:firstLine="90"/>
        <w:jc w:val="both"/>
        <w:rPr>
          <w:rFonts w:asciiTheme="minorBidi" w:hAnsiTheme="minorBidi" w:cstheme="minorBidi"/>
          <w:sz w:val="20"/>
          <w:szCs w:val="22"/>
        </w:rPr>
      </w:pPr>
      <w:r w:rsidRPr="00950E9B">
        <w:rPr>
          <w:rFonts w:asciiTheme="minorBidi" w:hAnsiTheme="minorBidi" w:cstheme="minorBidi"/>
          <w:sz w:val="20"/>
          <w:szCs w:val="22"/>
        </w:rPr>
        <w:t>Bulunmamaktadır (</w:t>
      </w:r>
      <w:r w:rsidR="00FB61B9" w:rsidRPr="00950E9B">
        <w:rPr>
          <w:rFonts w:asciiTheme="minorBidi" w:hAnsiTheme="minorBidi" w:cstheme="minorBidi"/>
          <w:sz w:val="20"/>
          <w:szCs w:val="22"/>
        </w:rPr>
        <w:t>3</w:t>
      </w:r>
      <w:r w:rsidR="001C5EFB" w:rsidRPr="00950E9B">
        <w:rPr>
          <w:rFonts w:asciiTheme="minorBidi" w:hAnsiTheme="minorBidi" w:cstheme="minorBidi"/>
          <w:sz w:val="20"/>
          <w:szCs w:val="22"/>
        </w:rPr>
        <w:t>0</w:t>
      </w:r>
      <w:r w:rsidR="00FB61B9" w:rsidRPr="00950E9B">
        <w:rPr>
          <w:rFonts w:asciiTheme="minorBidi" w:hAnsiTheme="minorBidi" w:cstheme="minorBidi"/>
          <w:sz w:val="20"/>
          <w:szCs w:val="22"/>
        </w:rPr>
        <w:t xml:space="preserve"> </w:t>
      </w:r>
      <w:r w:rsidR="001C5EFB" w:rsidRPr="00950E9B">
        <w:rPr>
          <w:rFonts w:asciiTheme="minorBidi" w:hAnsiTheme="minorBidi" w:cstheme="minorBidi"/>
          <w:sz w:val="20"/>
          <w:szCs w:val="22"/>
        </w:rPr>
        <w:t xml:space="preserve">Haziran </w:t>
      </w:r>
      <w:r w:rsidR="00A87624" w:rsidRPr="00950E9B">
        <w:rPr>
          <w:rFonts w:asciiTheme="minorBidi" w:hAnsiTheme="minorBidi" w:cstheme="minorBidi"/>
          <w:sz w:val="20"/>
          <w:szCs w:val="22"/>
        </w:rPr>
        <w:t>2021</w:t>
      </w:r>
      <w:r w:rsidRPr="00950E9B">
        <w:rPr>
          <w:rFonts w:asciiTheme="minorBidi" w:hAnsiTheme="minorBidi" w:cstheme="minorBidi"/>
          <w:sz w:val="20"/>
          <w:szCs w:val="22"/>
        </w:rPr>
        <w:t>: Bulunmamaktadır).</w:t>
      </w:r>
    </w:p>
    <w:p w14:paraId="46FFB5B4" w14:textId="77777777" w:rsidR="00E84320" w:rsidRPr="00950E9B" w:rsidRDefault="00E84320" w:rsidP="00136C29">
      <w:pPr>
        <w:jc w:val="both"/>
        <w:rPr>
          <w:rFonts w:ascii="Arial" w:hAnsi="Arial" w:cs="Arial"/>
          <w:b/>
          <w:sz w:val="14"/>
          <w:szCs w:val="20"/>
        </w:rPr>
      </w:pPr>
    </w:p>
    <w:p w14:paraId="5AEAA2D7" w14:textId="0F567B25" w:rsidR="00136C29" w:rsidRPr="00950E9B" w:rsidRDefault="00AB54BD" w:rsidP="00AC0272">
      <w:pPr>
        <w:ind w:hanging="495"/>
        <w:jc w:val="both"/>
        <w:rPr>
          <w:rFonts w:ascii="Arial" w:hAnsi="Arial" w:cs="Arial"/>
          <w:b/>
          <w:sz w:val="20"/>
          <w:szCs w:val="20"/>
        </w:rPr>
      </w:pPr>
      <w:r w:rsidRPr="00950E9B">
        <w:rPr>
          <w:rFonts w:ascii="Arial" w:hAnsi="Arial" w:cs="Arial"/>
          <w:b/>
          <w:sz w:val="20"/>
          <w:szCs w:val="20"/>
        </w:rPr>
        <w:t>5</w:t>
      </w:r>
      <w:r w:rsidR="00136C29" w:rsidRPr="00950E9B">
        <w:rPr>
          <w:rFonts w:ascii="Arial" w:hAnsi="Arial" w:cs="Arial"/>
          <w:b/>
          <w:sz w:val="20"/>
          <w:szCs w:val="20"/>
        </w:rPr>
        <w:t>.</w:t>
      </w:r>
      <w:r w:rsidR="00136C29" w:rsidRPr="00950E9B">
        <w:rPr>
          <w:rFonts w:ascii="Arial" w:hAnsi="Arial" w:cs="Arial"/>
          <w:b/>
          <w:sz w:val="20"/>
          <w:szCs w:val="20"/>
        </w:rPr>
        <w:tab/>
        <w:t>Ticari kar</w:t>
      </w:r>
      <w:r w:rsidR="00A90396" w:rsidRPr="00950E9B">
        <w:rPr>
          <w:rFonts w:ascii="Arial" w:hAnsi="Arial" w:cs="Arial"/>
          <w:b/>
          <w:sz w:val="20"/>
          <w:szCs w:val="20"/>
        </w:rPr>
        <w:t>/</w:t>
      </w:r>
      <w:r w:rsidR="00136C29" w:rsidRPr="00950E9B">
        <w:rPr>
          <w:rFonts w:ascii="Arial" w:hAnsi="Arial" w:cs="Arial"/>
          <w:b/>
          <w:sz w:val="20"/>
          <w:szCs w:val="20"/>
        </w:rPr>
        <w:t xml:space="preserve"> zarara ilişkin açıklamalar (net):</w:t>
      </w:r>
    </w:p>
    <w:p w14:paraId="7675F3E2" w14:textId="77777777" w:rsidR="00136C29" w:rsidRPr="00950E9B"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950E9B" w14:paraId="2E617A62" w14:textId="77777777" w:rsidTr="007E30A7">
        <w:tc>
          <w:tcPr>
            <w:tcW w:w="6096" w:type="dxa"/>
            <w:tcBorders>
              <w:top w:val="single" w:sz="4" w:space="0" w:color="auto"/>
              <w:bottom w:val="single" w:sz="4" w:space="0" w:color="auto"/>
            </w:tcBorders>
          </w:tcPr>
          <w:p w14:paraId="261A26E1" w14:textId="77777777" w:rsidR="00136C29" w:rsidRPr="00950E9B"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950E9B" w:rsidRDefault="00136C29" w:rsidP="007E30A7">
            <w:pPr>
              <w:tabs>
                <w:tab w:val="left" w:pos="180"/>
                <w:tab w:val="left" w:pos="882"/>
              </w:tabs>
              <w:ind w:left="-216" w:right="-69"/>
              <w:jc w:val="right"/>
              <w:rPr>
                <w:rFonts w:ascii="Arial" w:hAnsi="Arial" w:cs="Arial"/>
                <w:b/>
                <w:sz w:val="20"/>
                <w:szCs w:val="20"/>
              </w:rPr>
            </w:pPr>
            <w:r w:rsidRPr="00950E9B">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950E9B" w:rsidRDefault="00136C29" w:rsidP="009D503F">
            <w:pPr>
              <w:ind w:left="-216"/>
              <w:jc w:val="right"/>
              <w:rPr>
                <w:rFonts w:ascii="Arial" w:hAnsi="Arial" w:cs="Arial"/>
                <w:b/>
                <w:sz w:val="20"/>
                <w:szCs w:val="20"/>
              </w:rPr>
            </w:pPr>
            <w:r w:rsidRPr="00950E9B">
              <w:rPr>
                <w:rFonts w:ascii="Arial" w:hAnsi="Arial" w:cs="Arial"/>
                <w:b/>
                <w:sz w:val="20"/>
                <w:szCs w:val="20"/>
              </w:rPr>
              <w:t>Önceki Dönem</w:t>
            </w:r>
          </w:p>
        </w:tc>
      </w:tr>
      <w:tr w:rsidR="00136C29" w:rsidRPr="00950E9B" w14:paraId="5C2DCE77" w14:textId="77777777" w:rsidTr="007E30A7">
        <w:tc>
          <w:tcPr>
            <w:tcW w:w="6096" w:type="dxa"/>
            <w:tcBorders>
              <w:top w:val="single" w:sz="4" w:space="0" w:color="auto"/>
              <w:bottom w:val="single" w:sz="4" w:space="0" w:color="auto"/>
            </w:tcBorders>
          </w:tcPr>
          <w:p w14:paraId="6CA0D033" w14:textId="77777777" w:rsidR="00136C29" w:rsidRPr="00950E9B"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950E9B"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950E9B" w:rsidRDefault="00136C29" w:rsidP="009D503F">
            <w:pPr>
              <w:ind w:left="-216"/>
              <w:jc w:val="right"/>
              <w:rPr>
                <w:rFonts w:ascii="Arial" w:hAnsi="Arial" w:cs="Arial"/>
                <w:sz w:val="20"/>
                <w:szCs w:val="20"/>
              </w:rPr>
            </w:pPr>
          </w:p>
        </w:tc>
      </w:tr>
      <w:tr w:rsidR="00A87624" w:rsidRPr="00950E9B" w14:paraId="43CB9194" w14:textId="77777777" w:rsidTr="00A87624">
        <w:tc>
          <w:tcPr>
            <w:tcW w:w="6096" w:type="dxa"/>
            <w:tcBorders>
              <w:top w:val="single" w:sz="4" w:space="0" w:color="auto"/>
              <w:bottom w:val="single" w:sz="4" w:space="0" w:color="auto"/>
            </w:tcBorders>
            <w:vAlign w:val="bottom"/>
          </w:tcPr>
          <w:p w14:paraId="64569B79" w14:textId="77777777" w:rsidR="00A87624" w:rsidRPr="00950E9B" w:rsidRDefault="00A87624" w:rsidP="00A87624">
            <w:pPr>
              <w:rPr>
                <w:rFonts w:ascii="Arial" w:eastAsia="Arial Unicode MS" w:hAnsi="Arial" w:cs="Arial"/>
                <w:b/>
                <w:sz w:val="20"/>
                <w:szCs w:val="20"/>
              </w:rPr>
            </w:pPr>
            <w:r w:rsidRPr="00950E9B">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566BCD99" w:rsidR="00A87624" w:rsidRPr="00950E9B" w:rsidRDefault="00CD7085" w:rsidP="00A87624">
            <w:pPr>
              <w:tabs>
                <w:tab w:val="left" w:pos="882"/>
              </w:tabs>
              <w:ind w:left="-216" w:right="-51"/>
              <w:jc w:val="right"/>
              <w:rPr>
                <w:rFonts w:ascii="Arial" w:hAnsi="Arial" w:cs="Arial"/>
                <w:b/>
                <w:bCs/>
                <w:sz w:val="20"/>
                <w:szCs w:val="20"/>
              </w:rPr>
            </w:pPr>
            <w:r w:rsidRPr="00950E9B">
              <w:rPr>
                <w:rFonts w:ascii="Arial" w:hAnsi="Arial" w:cs="Arial"/>
                <w:b/>
                <w:bCs/>
                <w:sz w:val="20"/>
                <w:szCs w:val="20"/>
              </w:rPr>
              <w:t>2.781.930</w:t>
            </w:r>
          </w:p>
        </w:tc>
        <w:tc>
          <w:tcPr>
            <w:tcW w:w="1810" w:type="dxa"/>
            <w:tcBorders>
              <w:top w:val="single" w:sz="4" w:space="0" w:color="auto"/>
              <w:bottom w:val="single" w:sz="4" w:space="0" w:color="auto"/>
            </w:tcBorders>
            <w:vAlign w:val="center"/>
          </w:tcPr>
          <w:p w14:paraId="6CACFF50" w14:textId="1352B373" w:rsidR="00A87624" w:rsidRPr="00950E9B" w:rsidRDefault="00CD7085" w:rsidP="00A87624">
            <w:pPr>
              <w:ind w:left="-216"/>
              <w:jc w:val="right"/>
              <w:rPr>
                <w:rFonts w:ascii="Arial" w:hAnsi="Arial" w:cs="Arial"/>
                <w:b/>
                <w:bCs/>
                <w:sz w:val="20"/>
                <w:szCs w:val="20"/>
              </w:rPr>
            </w:pPr>
            <w:r w:rsidRPr="00950E9B">
              <w:rPr>
                <w:rFonts w:ascii="Arial" w:hAnsi="Arial" w:cs="Arial"/>
                <w:b/>
                <w:bCs/>
                <w:sz w:val="20"/>
                <w:szCs w:val="20"/>
              </w:rPr>
              <w:t>1.143.857</w:t>
            </w:r>
          </w:p>
        </w:tc>
      </w:tr>
      <w:tr w:rsidR="00A87624" w:rsidRPr="00950E9B" w14:paraId="61BAADD5" w14:textId="77777777" w:rsidTr="00A87624">
        <w:tc>
          <w:tcPr>
            <w:tcW w:w="6096" w:type="dxa"/>
            <w:tcBorders>
              <w:top w:val="single" w:sz="4" w:space="0" w:color="auto"/>
            </w:tcBorders>
            <w:vAlign w:val="bottom"/>
          </w:tcPr>
          <w:p w14:paraId="739CBBCC" w14:textId="77777777" w:rsidR="00A87624" w:rsidRPr="00950E9B" w:rsidRDefault="00A87624" w:rsidP="00A87624">
            <w:pPr>
              <w:rPr>
                <w:rFonts w:ascii="Arial" w:eastAsia="Arial Unicode MS" w:hAnsi="Arial" w:cs="Arial"/>
                <w:sz w:val="20"/>
                <w:szCs w:val="20"/>
              </w:rPr>
            </w:pPr>
            <w:r w:rsidRPr="00950E9B">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162DAFA3" w:rsidR="00A87624" w:rsidRPr="00950E9B" w:rsidRDefault="00CD7085" w:rsidP="00A87624">
            <w:pPr>
              <w:tabs>
                <w:tab w:val="left" w:pos="882"/>
              </w:tabs>
              <w:ind w:right="-51"/>
              <w:jc w:val="right"/>
              <w:rPr>
                <w:rFonts w:ascii="Arial" w:hAnsi="Arial" w:cs="Arial"/>
                <w:bCs/>
                <w:sz w:val="20"/>
                <w:szCs w:val="20"/>
              </w:rPr>
            </w:pPr>
            <w:r w:rsidRPr="00950E9B">
              <w:rPr>
                <w:rFonts w:ascii="Arial" w:hAnsi="Arial" w:cs="Arial"/>
                <w:bCs/>
                <w:sz w:val="20"/>
                <w:szCs w:val="20"/>
              </w:rPr>
              <w:t>8.755</w:t>
            </w:r>
          </w:p>
        </w:tc>
        <w:tc>
          <w:tcPr>
            <w:tcW w:w="1810" w:type="dxa"/>
            <w:tcBorders>
              <w:top w:val="single" w:sz="4" w:space="0" w:color="auto"/>
              <w:left w:val="nil"/>
              <w:bottom w:val="nil"/>
            </w:tcBorders>
            <w:shd w:val="clear" w:color="auto" w:fill="auto"/>
            <w:vAlign w:val="center"/>
          </w:tcPr>
          <w:p w14:paraId="6E417F39" w14:textId="32E02DCB" w:rsidR="00A87624" w:rsidRPr="00950E9B" w:rsidRDefault="00CD7085" w:rsidP="00A87624">
            <w:pPr>
              <w:ind w:left="-216"/>
              <w:jc w:val="right"/>
              <w:rPr>
                <w:rFonts w:ascii="Arial" w:hAnsi="Arial" w:cs="Arial"/>
                <w:bCs/>
                <w:sz w:val="20"/>
                <w:szCs w:val="20"/>
              </w:rPr>
            </w:pPr>
            <w:r w:rsidRPr="00950E9B">
              <w:rPr>
                <w:rFonts w:ascii="Arial" w:hAnsi="Arial" w:cs="Arial"/>
                <w:bCs/>
                <w:sz w:val="20"/>
                <w:szCs w:val="20"/>
              </w:rPr>
              <w:t>3.837</w:t>
            </w:r>
          </w:p>
        </w:tc>
      </w:tr>
      <w:tr w:rsidR="00A87624" w:rsidRPr="00950E9B" w14:paraId="0F4CD1F6" w14:textId="77777777" w:rsidTr="00A87624">
        <w:tc>
          <w:tcPr>
            <w:tcW w:w="6096" w:type="dxa"/>
            <w:vAlign w:val="bottom"/>
          </w:tcPr>
          <w:p w14:paraId="51ABB598" w14:textId="77777777" w:rsidR="00A87624" w:rsidRPr="00950E9B" w:rsidRDefault="00A87624" w:rsidP="00A87624">
            <w:pPr>
              <w:rPr>
                <w:rFonts w:ascii="Arial" w:eastAsia="Arial Unicode MS" w:hAnsi="Arial" w:cs="Arial"/>
                <w:sz w:val="20"/>
                <w:szCs w:val="20"/>
              </w:rPr>
            </w:pPr>
            <w:r w:rsidRPr="00950E9B">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55079D92" w:rsidR="00A87624" w:rsidRPr="00950E9B" w:rsidRDefault="00CD7085" w:rsidP="00A87624">
            <w:pPr>
              <w:tabs>
                <w:tab w:val="left" w:pos="882"/>
              </w:tabs>
              <w:ind w:right="-51"/>
              <w:jc w:val="right"/>
              <w:rPr>
                <w:rFonts w:ascii="Arial" w:hAnsi="Arial" w:cs="Arial"/>
                <w:bCs/>
                <w:sz w:val="20"/>
                <w:szCs w:val="20"/>
              </w:rPr>
            </w:pPr>
            <w:r w:rsidRPr="00950E9B">
              <w:rPr>
                <w:rFonts w:ascii="Arial" w:hAnsi="Arial" w:cs="Arial"/>
                <w:bCs/>
                <w:sz w:val="20"/>
                <w:szCs w:val="20"/>
              </w:rPr>
              <w:t>1.012.437</w:t>
            </w:r>
          </w:p>
        </w:tc>
        <w:tc>
          <w:tcPr>
            <w:tcW w:w="1810" w:type="dxa"/>
            <w:tcBorders>
              <w:top w:val="nil"/>
              <w:left w:val="nil"/>
              <w:bottom w:val="nil"/>
            </w:tcBorders>
            <w:shd w:val="clear" w:color="auto" w:fill="auto"/>
            <w:vAlign w:val="center"/>
          </w:tcPr>
          <w:p w14:paraId="32FC2CBB" w14:textId="06201FCD" w:rsidR="00A87624" w:rsidRPr="00950E9B" w:rsidRDefault="00CD7085" w:rsidP="00A87624">
            <w:pPr>
              <w:ind w:left="-216"/>
              <w:jc w:val="right"/>
              <w:rPr>
                <w:rFonts w:ascii="Arial" w:hAnsi="Arial" w:cs="Arial"/>
                <w:bCs/>
                <w:sz w:val="20"/>
                <w:szCs w:val="20"/>
              </w:rPr>
            </w:pPr>
            <w:r w:rsidRPr="00950E9B">
              <w:rPr>
                <w:rFonts w:ascii="Arial" w:hAnsi="Arial" w:cs="Arial"/>
                <w:bCs/>
                <w:sz w:val="20"/>
                <w:szCs w:val="20"/>
              </w:rPr>
              <w:t>180.113</w:t>
            </w:r>
          </w:p>
        </w:tc>
      </w:tr>
      <w:tr w:rsidR="00A87624" w:rsidRPr="00950E9B" w14:paraId="11F23003" w14:textId="77777777" w:rsidTr="00A87624">
        <w:tc>
          <w:tcPr>
            <w:tcW w:w="6096" w:type="dxa"/>
            <w:vAlign w:val="bottom"/>
          </w:tcPr>
          <w:p w14:paraId="111F7D8C" w14:textId="77777777" w:rsidR="00A87624" w:rsidRPr="00950E9B" w:rsidRDefault="00A87624" w:rsidP="00A87624">
            <w:pPr>
              <w:rPr>
                <w:rFonts w:ascii="Arial" w:eastAsia="Arial Unicode MS" w:hAnsi="Arial" w:cs="Arial"/>
                <w:sz w:val="20"/>
                <w:szCs w:val="20"/>
              </w:rPr>
            </w:pPr>
            <w:r w:rsidRPr="00950E9B">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45F91EAD" w:rsidR="00A87624" w:rsidRPr="00950E9B" w:rsidRDefault="00CD7085" w:rsidP="00A87624">
            <w:pPr>
              <w:tabs>
                <w:tab w:val="left" w:pos="882"/>
              </w:tabs>
              <w:ind w:right="-51"/>
              <w:jc w:val="right"/>
              <w:rPr>
                <w:rFonts w:ascii="Arial" w:hAnsi="Arial" w:cs="Arial"/>
                <w:bCs/>
                <w:sz w:val="20"/>
                <w:szCs w:val="20"/>
              </w:rPr>
            </w:pPr>
            <w:r w:rsidRPr="00950E9B">
              <w:rPr>
                <w:rFonts w:ascii="Arial" w:hAnsi="Arial" w:cs="Arial"/>
                <w:bCs/>
                <w:sz w:val="20"/>
                <w:szCs w:val="20"/>
              </w:rPr>
              <w:t>1.760.738</w:t>
            </w:r>
          </w:p>
        </w:tc>
        <w:tc>
          <w:tcPr>
            <w:tcW w:w="1810" w:type="dxa"/>
            <w:tcBorders>
              <w:top w:val="nil"/>
              <w:left w:val="nil"/>
              <w:bottom w:val="nil"/>
            </w:tcBorders>
            <w:shd w:val="clear" w:color="auto" w:fill="auto"/>
            <w:vAlign w:val="center"/>
          </w:tcPr>
          <w:p w14:paraId="6A852BE7" w14:textId="046FFB05" w:rsidR="00A87624" w:rsidRPr="00950E9B" w:rsidRDefault="00CD7085" w:rsidP="00A87624">
            <w:pPr>
              <w:ind w:left="-216"/>
              <w:jc w:val="right"/>
              <w:rPr>
                <w:rFonts w:ascii="Arial" w:hAnsi="Arial" w:cs="Arial"/>
                <w:bCs/>
                <w:sz w:val="20"/>
                <w:szCs w:val="20"/>
              </w:rPr>
            </w:pPr>
            <w:r w:rsidRPr="00950E9B">
              <w:rPr>
                <w:rFonts w:ascii="Arial" w:hAnsi="Arial" w:cs="Arial"/>
                <w:bCs/>
                <w:sz w:val="20"/>
                <w:szCs w:val="20"/>
              </w:rPr>
              <w:t>959.907</w:t>
            </w:r>
          </w:p>
        </w:tc>
      </w:tr>
      <w:tr w:rsidR="00A87624" w:rsidRPr="00950E9B" w14:paraId="4A589B5D" w14:textId="77777777" w:rsidTr="00A87624">
        <w:tc>
          <w:tcPr>
            <w:tcW w:w="6096" w:type="dxa"/>
            <w:tcBorders>
              <w:bottom w:val="single" w:sz="4" w:space="0" w:color="auto"/>
            </w:tcBorders>
          </w:tcPr>
          <w:p w14:paraId="1328A4F4" w14:textId="77777777" w:rsidR="00A87624" w:rsidRPr="00950E9B" w:rsidRDefault="00A87624" w:rsidP="00A87624">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A87624" w:rsidRPr="00950E9B" w:rsidRDefault="00A87624" w:rsidP="00A87624">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A87624" w:rsidRPr="00950E9B" w:rsidRDefault="00A87624" w:rsidP="00A87624">
            <w:pPr>
              <w:jc w:val="right"/>
              <w:rPr>
                <w:rFonts w:ascii="Arial" w:hAnsi="Arial" w:cs="Arial"/>
                <w:b/>
                <w:bCs/>
                <w:sz w:val="20"/>
                <w:szCs w:val="20"/>
              </w:rPr>
            </w:pPr>
          </w:p>
        </w:tc>
      </w:tr>
      <w:tr w:rsidR="00A87624" w:rsidRPr="00950E9B" w14:paraId="3FFCF789" w14:textId="77777777" w:rsidTr="00A87624">
        <w:tc>
          <w:tcPr>
            <w:tcW w:w="6096" w:type="dxa"/>
            <w:tcBorders>
              <w:top w:val="single" w:sz="4" w:space="0" w:color="auto"/>
              <w:bottom w:val="single" w:sz="4" w:space="0" w:color="auto"/>
            </w:tcBorders>
            <w:vAlign w:val="bottom"/>
          </w:tcPr>
          <w:p w14:paraId="444D18ED" w14:textId="77777777" w:rsidR="00A87624" w:rsidRPr="00950E9B" w:rsidRDefault="00A87624" w:rsidP="00A87624">
            <w:pPr>
              <w:rPr>
                <w:rFonts w:ascii="Arial" w:eastAsia="Arial Unicode MS" w:hAnsi="Arial" w:cs="Arial"/>
                <w:b/>
                <w:sz w:val="20"/>
                <w:szCs w:val="20"/>
              </w:rPr>
            </w:pPr>
            <w:r w:rsidRPr="00950E9B">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0F276462" w:rsidR="00A87624" w:rsidRPr="00950E9B" w:rsidRDefault="00CD7085" w:rsidP="00A87624">
            <w:pPr>
              <w:tabs>
                <w:tab w:val="left" w:pos="882"/>
              </w:tabs>
              <w:ind w:left="-216" w:right="-51"/>
              <w:jc w:val="right"/>
              <w:rPr>
                <w:rFonts w:ascii="Arial" w:hAnsi="Arial" w:cs="Arial"/>
                <w:b/>
                <w:bCs/>
                <w:sz w:val="20"/>
                <w:szCs w:val="20"/>
              </w:rPr>
            </w:pPr>
            <w:r w:rsidRPr="00950E9B">
              <w:rPr>
                <w:rFonts w:ascii="Arial" w:hAnsi="Arial" w:cs="Arial"/>
                <w:b/>
                <w:bCs/>
                <w:sz w:val="20"/>
                <w:szCs w:val="20"/>
              </w:rPr>
              <w:t>2.687.939</w:t>
            </w:r>
          </w:p>
        </w:tc>
        <w:tc>
          <w:tcPr>
            <w:tcW w:w="1810" w:type="dxa"/>
            <w:tcBorders>
              <w:top w:val="single" w:sz="4" w:space="0" w:color="auto"/>
              <w:bottom w:val="single" w:sz="4" w:space="0" w:color="auto"/>
            </w:tcBorders>
            <w:shd w:val="clear" w:color="auto" w:fill="auto"/>
            <w:vAlign w:val="center"/>
          </w:tcPr>
          <w:p w14:paraId="1A04AA10" w14:textId="0CAC3DCF" w:rsidR="00A87624" w:rsidRPr="00950E9B" w:rsidRDefault="00CD7085" w:rsidP="00A87624">
            <w:pPr>
              <w:ind w:left="-216"/>
              <w:jc w:val="right"/>
              <w:rPr>
                <w:rFonts w:ascii="Arial" w:hAnsi="Arial" w:cs="Arial"/>
                <w:b/>
                <w:bCs/>
                <w:sz w:val="20"/>
                <w:szCs w:val="20"/>
              </w:rPr>
            </w:pPr>
            <w:r w:rsidRPr="00950E9B">
              <w:rPr>
                <w:rFonts w:ascii="Arial" w:hAnsi="Arial" w:cs="Arial"/>
                <w:b/>
                <w:bCs/>
                <w:sz w:val="20"/>
                <w:szCs w:val="20"/>
              </w:rPr>
              <w:t>1.154.135</w:t>
            </w:r>
          </w:p>
        </w:tc>
      </w:tr>
      <w:tr w:rsidR="00A87624" w:rsidRPr="00950E9B" w14:paraId="5B1B4639" w14:textId="77777777" w:rsidTr="00A87624">
        <w:tc>
          <w:tcPr>
            <w:tcW w:w="6096" w:type="dxa"/>
            <w:tcBorders>
              <w:top w:val="single" w:sz="4" w:space="0" w:color="auto"/>
            </w:tcBorders>
            <w:vAlign w:val="bottom"/>
          </w:tcPr>
          <w:p w14:paraId="66B126CC" w14:textId="77777777" w:rsidR="00A87624" w:rsidRPr="00950E9B" w:rsidRDefault="00A87624" w:rsidP="00A87624">
            <w:pPr>
              <w:rPr>
                <w:rFonts w:ascii="Arial" w:eastAsia="Arial Unicode MS" w:hAnsi="Arial" w:cs="Arial"/>
                <w:sz w:val="20"/>
                <w:szCs w:val="20"/>
              </w:rPr>
            </w:pPr>
            <w:r w:rsidRPr="00950E9B">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12F0BA07" w:rsidR="00A87624" w:rsidRPr="00950E9B" w:rsidRDefault="00CD7085" w:rsidP="00A87624">
            <w:pPr>
              <w:tabs>
                <w:tab w:val="left" w:pos="882"/>
              </w:tabs>
              <w:ind w:right="-51"/>
              <w:jc w:val="right"/>
              <w:rPr>
                <w:rFonts w:ascii="Arial" w:hAnsi="Arial" w:cs="Arial"/>
                <w:bCs/>
                <w:sz w:val="20"/>
                <w:szCs w:val="20"/>
              </w:rPr>
            </w:pPr>
            <w:r w:rsidRPr="00950E9B">
              <w:rPr>
                <w:rFonts w:ascii="Arial" w:hAnsi="Arial" w:cs="Arial"/>
                <w:bCs/>
                <w:sz w:val="20"/>
                <w:szCs w:val="20"/>
              </w:rPr>
              <w:t>1.070</w:t>
            </w:r>
          </w:p>
        </w:tc>
        <w:tc>
          <w:tcPr>
            <w:tcW w:w="1810" w:type="dxa"/>
            <w:tcBorders>
              <w:top w:val="single" w:sz="4" w:space="0" w:color="auto"/>
              <w:left w:val="nil"/>
              <w:bottom w:val="nil"/>
            </w:tcBorders>
            <w:shd w:val="clear" w:color="auto" w:fill="auto"/>
            <w:vAlign w:val="center"/>
          </w:tcPr>
          <w:p w14:paraId="32CF707D" w14:textId="45B9FB86" w:rsidR="00A87624" w:rsidRPr="00950E9B" w:rsidRDefault="00CD7085" w:rsidP="00A87624">
            <w:pPr>
              <w:ind w:left="-216"/>
              <w:jc w:val="right"/>
              <w:rPr>
                <w:rFonts w:ascii="Arial" w:hAnsi="Arial" w:cs="Arial"/>
                <w:bCs/>
                <w:sz w:val="20"/>
                <w:szCs w:val="20"/>
              </w:rPr>
            </w:pPr>
            <w:r w:rsidRPr="00950E9B">
              <w:rPr>
                <w:rFonts w:ascii="Arial" w:hAnsi="Arial" w:cs="Arial"/>
                <w:bCs/>
                <w:sz w:val="20"/>
                <w:szCs w:val="20"/>
              </w:rPr>
              <w:t>1.072</w:t>
            </w:r>
          </w:p>
        </w:tc>
      </w:tr>
      <w:tr w:rsidR="00A87624" w:rsidRPr="00950E9B" w14:paraId="189F87BF" w14:textId="77777777" w:rsidTr="00A87624">
        <w:tc>
          <w:tcPr>
            <w:tcW w:w="6096" w:type="dxa"/>
            <w:vAlign w:val="bottom"/>
          </w:tcPr>
          <w:p w14:paraId="4061D83E" w14:textId="77777777" w:rsidR="00A87624" w:rsidRPr="00950E9B" w:rsidRDefault="00A87624" w:rsidP="00A87624">
            <w:pPr>
              <w:rPr>
                <w:rFonts w:ascii="Arial" w:eastAsia="Arial Unicode MS" w:hAnsi="Arial" w:cs="Arial"/>
                <w:sz w:val="20"/>
                <w:szCs w:val="20"/>
              </w:rPr>
            </w:pPr>
            <w:r w:rsidRPr="00950E9B">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132F5A2F" w:rsidR="00A87624" w:rsidRPr="00950E9B" w:rsidRDefault="00CD7085" w:rsidP="00A87624">
            <w:pPr>
              <w:tabs>
                <w:tab w:val="left" w:pos="882"/>
              </w:tabs>
              <w:ind w:right="-51"/>
              <w:jc w:val="right"/>
              <w:rPr>
                <w:rFonts w:ascii="Arial" w:hAnsi="Arial" w:cs="Arial"/>
                <w:bCs/>
                <w:sz w:val="20"/>
                <w:szCs w:val="20"/>
              </w:rPr>
            </w:pPr>
            <w:r w:rsidRPr="00950E9B">
              <w:rPr>
                <w:rFonts w:ascii="Arial" w:hAnsi="Arial" w:cs="Arial"/>
                <w:bCs/>
                <w:sz w:val="20"/>
                <w:szCs w:val="20"/>
              </w:rPr>
              <w:t>689.355</w:t>
            </w:r>
          </w:p>
        </w:tc>
        <w:tc>
          <w:tcPr>
            <w:tcW w:w="1810" w:type="dxa"/>
            <w:tcBorders>
              <w:top w:val="nil"/>
              <w:left w:val="nil"/>
              <w:bottom w:val="nil"/>
            </w:tcBorders>
            <w:shd w:val="clear" w:color="auto" w:fill="auto"/>
            <w:vAlign w:val="center"/>
          </w:tcPr>
          <w:p w14:paraId="2A6FA87D" w14:textId="2520FFCC" w:rsidR="00A87624" w:rsidRPr="00950E9B" w:rsidRDefault="00294AFF" w:rsidP="00A87624">
            <w:pPr>
              <w:ind w:left="-216"/>
              <w:jc w:val="right"/>
              <w:rPr>
                <w:rFonts w:ascii="Arial" w:hAnsi="Arial" w:cs="Arial"/>
                <w:bCs/>
                <w:sz w:val="20"/>
                <w:szCs w:val="20"/>
              </w:rPr>
            </w:pPr>
            <w:r w:rsidRPr="00950E9B">
              <w:rPr>
                <w:rFonts w:ascii="Arial" w:hAnsi="Arial" w:cs="Arial"/>
                <w:bCs/>
                <w:sz w:val="20"/>
                <w:szCs w:val="20"/>
              </w:rPr>
              <w:t>321.032</w:t>
            </w:r>
          </w:p>
        </w:tc>
      </w:tr>
      <w:tr w:rsidR="00A87624" w:rsidRPr="00950E9B" w14:paraId="4C96FD1F" w14:textId="77777777" w:rsidTr="00A87624">
        <w:tc>
          <w:tcPr>
            <w:tcW w:w="6096" w:type="dxa"/>
            <w:vAlign w:val="bottom"/>
          </w:tcPr>
          <w:p w14:paraId="3B27770A" w14:textId="77777777" w:rsidR="00A87624" w:rsidRPr="00950E9B" w:rsidRDefault="00A87624" w:rsidP="00A87624">
            <w:pPr>
              <w:rPr>
                <w:rFonts w:ascii="Arial" w:eastAsia="Arial Unicode MS" w:hAnsi="Arial" w:cs="Arial"/>
                <w:sz w:val="20"/>
                <w:szCs w:val="20"/>
              </w:rPr>
            </w:pPr>
            <w:r w:rsidRPr="00950E9B">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033EC0C6" w:rsidR="00A87624" w:rsidRPr="00950E9B" w:rsidRDefault="00294AFF" w:rsidP="00A87624">
            <w:pPr>
              <w:tabs>
                <w:tab w:val="left" w:pos="882"/>
              </w:tabs>
              <w:ind w:right="-51"/>
              <w:jc w:val="right"/>
              <w:rPr>
                <w:rFonts w:ascii="Arial" w:hAnsi="Arial" w:cs="Arial"/>
                <w:bCs/>
                <w:sz w:val="20"/>
                <w:szCs w:val="20"/>
              </w:rPr>
            </w:pPr>
            <w:r w:rsidRPr="00950E9B">
              <w:rPr>
                <w:rFonts w:ascii="Arial" w:hAnsi="Arial" w:cs="Arial"/>
                <w:bCs/>
                <w:sz w:val="20"/>
                <w:szCs w:val="20"/>
              </w:rPr>
              <w:t>1.997.514</w:t>
            </w:r>
          </w:p>
        </w:tc>
        <w:tc>
          <w:tcPr>
            <w:tcW w:w="1810" w:type="dxa"/>
            <w:tcBorders>
              <w:top w:val="nil"/>
              <w:left w:val="nil"/>
              <w:bottom w:val="nil"/>
            </w:tcBorders>
            <w:shd w:val="clear" w:color="auto" w:fill="auto"/>
            <w:vAlign w:val="center"/>
          </w:tcPr>
          <w:p w14:paraId="6D5763A7" w14:textId="023220DF" w:rsidR="00A87624" w:rsidRPr="00950E9B" w:rsidRDefault="00294AFF" w:rsidP="00A87624">
            <w:pPr>
              <w:ind w:left="-216"/>
              <w:jc w:val="right"/>
              <w:rPr>
                <w:rFonts w:ascii="Arial" w:hAnsi="Arial" w:cs="Arial"/>
                <w:bCs/>
                <w:sz w:val="20"/>
                <w:szCs w:val="20"/>
              </w:rPr>
            </w:pPr>
            <w:r w:rsidRPr="00950E9B">
              <w:rPr>
                <w:rFonts w:ascii="Arial" w:hAnsi="Arial" w:cs="Arial"/>
                <w:bCs/>
                <w:sz w:val="20"/>
                <w:szCs w:val="20"/>
              </w:rPr>
              <w:t>832.031</w:t>
            </w:r>
          </w:p>
        </w:tc>
      </w:tr>
      <w:tr w:rsidR="00A87624" w:rsidRPr="00950E9B" w14:paraId="3C223145" w14:textId="77777777" w:rsidTr="00A87624">
        <w:tc>
          <w:tcPr>
            <w:tcW w:w="6096" w:type="dxa"/>
            <w:tcBorders>
              <w:bottom w:val="single" w:sz="4" w:space="0" w:color="auto"/>
            </w:tcBorders>
          </w:tcPr>
          <w:p w14:paraId="5779670D" w14:textId="77777777" w:rsidR="00A87624" w:rsidRPr="00950E9B" w:rsidRDefault="00A87624" w:rsidP="00A87624">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A87624" w:rsidRPr="00950E9B" w:rsidRDefault="00A87624" w:rsidP="00A87624">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A87624" w:rsidRPr="00950E9B" w:rsidRDefault="00A87624" w:rsidP="00A87624">
            <w:pPr>
              <w:jc w:val="right"/>
              <w:rPr>
                <w:rFonts w:ascii="Arial" w:hAnsi="Arial" w:cs="Arial"/>
                <w:b/>
                <w:bCs/>
                <w:sz w:val="20"/>
                <w:szCs w:val="20"/>
              </w:rPr>
            </w:pPr>
          </w:p>
        </w:tc>
      </w:tr>
      <w:tr w:rsidR="00A87624" w:rsidRPr="00950E9B" w14:paraId="1A2A489E" w14:textId="77777777" w:rsidTr="00A87624">
        <w:tc>
          <w:tcPr>
            <w:tcW w:w="6096" w:type="dxa"/>
            <w:tcBorders>
              <w:top w:val="single" w:sz="4" w:space="0" w:color="auto"/>
              <w:bottom w:val="single" w:sz="4" w:space="0" w:color="auto"/>
            </w:tcBorders>
          </w:tcPr>
          <w:p w14:paraId="06C8FAC3" w14:textId="77777777" w:rsidR="00A87624" w:rsidRPr="00950E9B" w:rsidRDefault="00A87624" w:rsidP="00A87624">
            <w:pPr>
              <w:ind w:left="-108"/>
              <w:jc w:val="both"/>
              <w:rPr>
                <w:rFonts w:ascii="Arial" w:hAnsi="Arial" w:cs="Arial"/>
                <w:b/>
                <w:sz w:val="20"/>
                <w:szCs w:val="20"/>
              </w:rPr>
            </w:pPr>
            <w:r w:rsidRPr="00950E9B">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600C1011" w:rsidR="00A87624" w:rsidRPr="00950E9B" w:rsidRDefault="00294AFF" w:rsidP="00A87624">
            <w:pPr>
              <w:tabs>
                <w:tab w:val="left" w:pos="882"/>
              </w:tabs>
              <w:ind w:right="-51"/>
              <w:jc w:val="right"/>
              <w:rPr>
                <w:rFonts w:ascii="Arial" w:hAnsi="Arial" w:cs="Arial"/>
                <w:b/>
                <w:bCs/>
                <w:color w:val="000000"/>
                <w:sz w:val="20"/>
                <w:szCs w:val="20"/>
              </w:rPr>
            </w:pPr>
            <w:r w:rsidRPr="00950E9B">
              <w:rPr>
                <w:rFonts w:ascii="Arial" w:hAnsi="Arial" w:cs="Arial"/>
                <w:b/>
                <w:bCs/>
                <w:color w:val="000000"/>
                <w:sz w:val="20"/>
                <w:szCs w:val="20"/>
              </w:rPr>
              <w:t>93.991</w:t>
            </w:r>
          </w:p>
        </w:tc>
        <w:tc>
          <w:tcPr>
            <w:tcW w:w="1810" w:type="dxa"/>
            <w:tcBorders>
              <w:top w:val="single" w:sz="4" w:space="0" w:color="auto"/>
              <w:bottom w:val="single" w:sz="4" w:space="0" w:color="auto"/>
            </w:tcBorders>
            <w:vAlign w:val="center"/>
          </w:tcPr>
          <w:p w14:paraId="6DA2D09F" w14:textId="408AB48E" w:rsidR="00A87624" w:rsidRPr="00950E9B" w:rsidRDefault="00294AFF" w:rsidP="00A87624">
            <w:pPr>
              <w:jc w:val="right"/>
              <w:rPr>
                <w:rFonts w:ascii="Arial" w:hAnsi="Arial" w:cs="Arial"/>
                <w:b/>
                <w:bCs/>
                <w:sz w:val="20"/>
                <w:szCs w:val="20"/>
              </w:rPr>
            </w:pPr>
            <w:r w:rsidRPr="00950E9B">
              <w:rPr>
                <w:rFonts w:ascii="Arial" w:hAnsi="Arial" w:cs="Arial"/>
                <w:b/>
                <w:bCs/>
                <w:color w:val="000000"/>
                <w:sz w:val="20"/>
                <w:szCs w:val="20"/>
              </w:rPr>
              <w:t>(10.278)</w:t>
            </w:r>
          </w:p>
        </w:tc>
      </w:tr>
    </w:tbl>
    <w:p w14:paraId="63309BC1" w14:textId="77777777" w:rsidR="00136C29" w:rsidRPr="00950E9B" w:rsidRDefault="00136C29" w:rsidP="00136C29">
      <w:pPr>
        <w:ind w:left="540" w:hanging="540"/>
        <w:jc w:val="both"/>
        <w:rPr>
          <w:rFonts w:ascii="Arial" w:hAnsi="Arial" w:cs="Arial"/>
          <w:b/>
          <w:sz w:val="20"/>
          <w:szCs w:val="20"/>
        </w:rPr>
      </w:pPr>
    </w:p>
    <w:p w14:paraId="5AD42A75" w14:textId="7DE2250D" w:rsidR="00136C29" w:rsidRPr="00950E9B" w:rsidRDefault="00AB54BD" w:rsidP="00AC0272">
      <w:pPr>
        <w:ind w:hanging="495"/>
        <w:jc w:val="both"/>
        <w:rPr>
          <w:rFonts w:ascii="Arial" w:hAnsi="Arial" w:cs="Arial"/>
          <w:b/>
          <w:sz w:val="20"/>
          <w:szCs w:val="20"/>
        </w:rPr>
      </w:pPr>
      <w:r w:rsidRPr="00950E9B">
        <w:rPr>
          <w:rFonts w:ascii="Arial" w:hAnsi="Arial" w:cs="Arial"/>
          <w:b/>
          <w:sz w:val="20"/>
          <w:szCs w:val="20"/>
        </w:rPr>
        <w:t>6</w:t>
      </w:r>
      <w:r w:rsidR="00136C29" w:rsidRPr="00950E9B">
        <w:rPr>
          <w:rFonts w:ascii="Arial" w:hAnsi="Arial" w:cs="Arial"/>
          <w:b/>
          <w:sz w:val="20"/>
          <w:szCs w:val="20"/>
        </w:rPr>
        <w:t>.</w:t>
      </w:r>
      <w:r w:rsidR="00136C29" w:rsidRPr="00950E9B">
        <w:rPr>
          <w:rFonts w:ascii="Arial" w:hAnsi="Arial" w:cs="Arial"/>
          <w:b/>
          <w:sz w:val="20"/>
          <w:szCs w:val="20"/>
        </w:rPr>
        <w:tab/>
        <w:t xml:space="preserve">Diğer faaliyet gelirlerine ilişkin bilgiler: </w:t>
      </w:r>
    </w:p>
    <w:p w14:paraId="186DA133" w14:textId="77777777" w:rsidR="00083D2A" w:rsidRPr="00950E9B" w:rsidRDefault="00083D2A" w:rsidP="00136C29">
      <w:pPr>
        <w:ind w:left="540" w:hanging="540"/>
        <w:jc w:val="both"/>
        <w:rPr>
          <w:rFonts w:ascii="Arial" w:hAnsi="Arial" w:cs="Arial"/>
          <w:b/>
          <w:sz w:val="20"/>
          <w:szCs w:val="20"/>
        </w:rPr>
      </w:pPr>
    </w:p>
    <w:tbl>
      <w:tblPr>
        <w:tblW w:w="929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5"/>
        <w:gridCol w:w="2232"/>
        <w:gridCol w:w="1768"/>
      </w:tblGrid>
      <w:tr w:rsidR="00E04491" w:rsidRPr="00950E9B" w14:paraId="5AF80D70" w14:textId="77777777" w:rsidTr="007B60D0">
        <w:trPr>
          <w:trHeight w:val="20"/>
        </w:trPr>
        <w:tc>
          <w:tcPr>
            <w:tcW w:w="5295" w:type="dxa"/>
            <w:tcBorders>
              <w:top w:val="single" w:sz="4" w:space="0" w:color="auto"/>
              <w:left w:val="nil"/>
              <w:bottom w:val="single" w:sz="4" w:space="0" w:color="auto"/>
              <w:right w:val="nil"/>
            </w:tcBorders>
            <w:shd w:val="clear" w:color="auto" w:fill="auto"/>
          </w:tcPr>
          <w:p w14:paraId="36A72E97" w14:textId="77777777" w:rsidR="00E04491" w:rsidRPr="00950E9B" w:rsidRDefault="00E04491" w:rsidP="00E04491">
            <w:pPr>
              <w:pStyle w:val="GvdeMetniGirintisi2"/>
              <w:ind w:left="-108" w:firstLine="0"/>
              <w:rPr>
                <w:rFonts w:asciiTheme="minorBidi" w:hAnsiTheme="minorBidi" w:cstheme="minorBidi"/>
                <w:sz w:val="20"/>
              </w:rPr>
            </w:pPr>
            <w:bookmarkStart w:id="12" w:name="OLE_LINK27"/>
            <w:bookmarkStart w:id="13" w:name="OLE_LINK28"/>
          </w:p>
        </w:tc>
        <w:tc>
          <w:tcPr>
            <w:tcW w:w="2232" w:type="dxa"/>
            <w:tcBorders>
              <w:top w:val="single" w:sz="4" w:space="0" w:color="auto"/>
              <w:left w:val="nil"/>
              <w:bottom w:val="single" w:sz="4" w:space="0" w:color="auto"/>
              <w:right w:val="nil"/>
            </w:tcBorders>
            <w:shd w:val="clear" w:color="auto" w:fill="auto"/>
            <w:vAlign w:val="bottom"/>
          </w:tcPr>
          <w:p w14:paraId="46B323CF" w14:textId="77777777" w:rsidR="00E04491" w:rsidRPr="00950E9B" w:rsidRDefault="00E04491" w:rsidP="00C87119">
            <w:pPr>
              <w:tabs>
                <w:tab w:val="left" w:pos="180"/>
                <w:tab w:val="left" w:pos="2065"/>
              </w:tabs>
              <w:ind w:right="-63"/>
              <w:jc w:val="right"/>
              <w:rPr>
                <w:rFonts w:asciiTheme="minorBidi" w:hAnsiTheme="minorBidi" w:cstheme="minorBidi"/>
                <w:b/>
                <w:sz w:val="20"/>
                <w:szCs w:val="20"/>
              </w:rPr>
            </w:pPr>
            <w:r w:rsidRPr="00950E9B">
              <w:rPr>
                <w:rFonts w:asciiTheme="minorBidi" w:hAnsiTheme="minorBidi" w:cstheme="minorBidi"/>
                <w:b/>
                <w:sz w:val="20"/>
                <w:szCs w:val="20"/>
              </w:rPr>
              <w:t>Cari Dönem</w:t>
            </w:r>
          </w:p>
        </w:tc>
        <w:tc>
          <w:tcPr>
            <w:tcW w:w="1768" w:type="dxa"/>
            <w:tcBorders>
              <w:top w:val="single" w:sz="4" w:space="0" w:color="auto"/>
              <w:left w:val="nil"/>
              <w:bottom w:val="single" w:sz="4" w:space="0" w:color="auto"/>
              <w:right w:val="nil"/>
            </w:tcBorders>
            <w:vAlign w:val="bottom"/>
          </w:tcPr>
          <w:p w14:paraId="61718494" w14:textId="77777777" w:rsidR="00E04491" w:rsidRPr="00950E9B" w:rsidRDefault="00E04491" w:rsidP="00E04491">
            <w:pPr>
              <w:tabs>
                <w:tab w:val="left" w:pos="180"/>
                <w:tab w:val="left" w:pos="2065"/>
              </w:tabs>
              <w:jc w:val="right"/>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E04491" w:rsidRPr="00950E9B" w14:paraId="1D6F2EEF" w14:textId="77777777" w:rsidTr="007B60D0">
        <w:trPr>
          <w:trHeight w:val="20"/>
        </w:trPr>
        <w:tc>
          <w:tcPr>
            <w:tcW w:w="5295" w:type="dxa"/>
            <w:tcBorders>
              <w:top w:val="single" w:sz="4" w:space="0" w:color="auto"/>
              <w:left w:val="nil"/>
              <w:bottom w:val="nil"/>
              <w:right w:val="nil"/>
            </w:tcBorders>
            <w:shd w:val="clear" w:color="auto" w:fill="auto"/>
          </w:tcPr>
          <w:p w14:paraId="79285C33" w14:textId="77777777" w:rsidR="00E04491" w:rsidRPr="00950E9B" w:rsidRDefault="00E04491" w:rsidP="00E04491">
            <w:pPr>
              <w:pStyle w:val="GvdeMetniGirintisi2"/>
              <w:ind w:left="-108" w:firstLine="0"/>
              <w:rPr>
                <w:rFonts w:asciiTheme="minorBidi" w:hAnsiTheme="minorBidi" w:cstheme="minorBidi"/>
                <w:sz w:val="22"/>
                <w:szCs w:val="22"/>
              </w:rPr>
            </w:pPr>
          </w:p>
        </w:tc>
        <w:tc>
          <w:tcPr>
            <w:tcW w:w="2232" w:type="dxa"/>
            <w:tcBorders>
              <w:top w:val="single" w:sz="4" w:space="0" w:color="auto"/>
              <w:left w:val="nil"/>
              <w:bottom w:val="nil"/>
              <w:right w:val="nil"/>
            </w:tcBorders>
            <w:shd w:val="clear" w:color="auto" w:fill="auto"/>
            <w:vAlign w:val="bottom"/>
          </w:tcPr>
          <w:p w14:paraId="1C65FA8E" w14:textId="77777777" w:rsidR="00E04491" w:rsidRPr="00950E9B" w:rsidRDefault="00E04491" w:rsidP="00C87119">
            <w:pPr>
              <w:tabs>
                <w:tab w:val="left" w:pos="180"/>
                <w:tab w:val="left" w:pos="2065"/>
              </w:tabs>
              <w:ind w:right="-63"/>
              <w:jc w:val="right"/>
              <w:rPr>
                <w:rFonts w:asciiTheme="minorBidi" w:hAnsiTheme="minorBidi" w:cstheme="minorBidi"/>
                <w:b/>
                <w:sz w:val="22"/>
                <w:szCs w:val="22"/>
              </w:rPr>
            </w:pPr>
          </w:p>
        </w:tc>
        <w:tc>
          <w:tcPr>
            <w:tcW w:w="1768" w:type="dxa"/>
            <w:tcBorders>
              <w:top w:val="single" w:sz="4" w:space="0" w:color="auto"/>
              <w:left w:val="nil"/>
              <w:bottom w:val="nil"/>
              <w:right w:val="nil"/>
            </w:tcBorders>
          </w:tcPr>
          <w:p w14:paraId="0F49CDF7" w14:textId="77777777" w:rsidR="00E04491" w:rsidRPr="00950E9B" w:rsidRDefault="00E04491" w:rsidP="00E04491">
            <w:pPr>
              <w:tabs>
                <w:tab w:val="left" w:pos="180"/>
                <w:tab w:val="left" w:pos="2065"/>
              </w:tabs>
              <w:jc w:val="right"/>
              <w:rPr>
                <w:rFonts w:asciiTheme="minorBidi" w:hAnsiTheme="minorBidi" w:cstheme="minorBidi"/>
                <w:b/>
                <w:sz w:val="22"/>
                <w:szCs w:val="22"/>
              </w:rPr>
            </w:pPr>
          </w:p>
        </w:tc>
      </w:tr>
      <w:tr w:rsidR="002C17C9" w:rsidRPr="00950E9B" w14:paraId="73A1655D" w14:textId="77777777" w:rsidTr="007B60D0">
        <w:trPr>
          <w:trHeight w:val="20"/>
        </w:trPr>
        <w:tc>
          <w:tcPr>
            <w:tcW w:w="5295" w:type="dxa"/>
            <w:tcBorders>
              <w:top w:val="nil"/>
              <w:left w:val="nil"/>
              <w:bottom w:val="nil"/>
              <w:right w:val="nil"/>
            </w:tcBorders>
            <w:shd w:val="clear" w:color="auto" w:fill="auto"/>
          </w:tcPr>
          <w:p w14:paraId="706D2A93" w14:textId="51BC8AAC" w:rsidR="002C17C9" w:rsidRPr="00950E9B" w:rsidRDefault="002C17C9" w:rsidP="002C17C9">
            <w:pPr>
              <w:pStyle w:val="GvdeMetniGirintisi2"/>
              <w:ind w:left="-108" w:firstLine="0"/>
              <w:rPr>
                <w:rFonts w:asciiTheme="minorBidi" w:hAnsiTheme="minorBidi" w:cstheme="minorBidi"/>
                <w:noProof w:val="0"/>
                <w:sz w:val="20"/>
                <w:szCs w:val="24"/>
                <w:lang w:eastAsia="tr-TR"/>
              </w:rPr>
            </w:pPr>
            <w:r w:rsidRPr="00950E9B">
              <w:rPr>
                <w:rFonts w:asciiTheme="minorBidi" w:hAnsiTheme="minorBidi" w:cstheme="minorBidi"/>
                <w:noProof w:val="0"/>
                <w:sz w:val="20"/>
                <w:szCs w:val="24"/>
                <w:lang w:eastAsia="tr-TR"/>
              </w:rPr>
              <w:t xml:space="preserve">  Geçmiş yıllara ilişkin beklenen zarar karşılıkları iptali</w:t>
            </w:r>
          </w:p>
        </w:tc>
        <w:tc>
          <w:tcPr>
            <w:tcW w:w="2232" w:type="dxa"/>
            <w:tcBorders>
              <w:top w:val="nil"/>
              <w:left w:val="nil"/>
              <w:bottom w:val="nil"/>
              <w:right w:val="nil"/>
            </w:tcBorders>
            <w:shd w:val="clear" w:color="auto" w:fill="auto"/>
            <w:vAlign w:val="bottom"/>
          </w:tcPr>
          <w:p w14:paraId="27072EEF" w14:textId="10C96214" w:rsidR="002C17C9" w:rsidRPr="00950E9B" w:rsidRDefault="00294AFF" w:rsidP="002C17C9">
            <w:pPr>
              <w:tabs>
                <w:tab w:val="left" w:pos="180"/>
                <w:tab w:val="left" w:pos="2065"/>
              </w:tabs>
              <w:ind w:right="-63"/>
              <w:jc w:val="right"/>
              <w:rPr>
                <w:rFonts w:asciiTheme="minorBidi" w:hAnsiTheme="minorBidi" w:cstheme="minorBidi"/>
                <w:sz w:val="20"/>
                <w:szCs w:val="22"/>
              </w:rPr>
            </w:pPr>
            <w:r w:rsidRPr="00950E9B">
              <w:rPr>
                <w:rFonts w:asciiTheme="minorBidi" w:hAnsiTheme="minorBidi" w:cstheme="minorBidi"/>
                <w:sz w:val="20"/>
                <w:szCs w:val="22"/>
              </w:rPr>
              <w:t>25.262</w:t>
            </w:r>
          </w:p>
        </w:tc>
        <w:tc>
          <w:tcPr>
            <w:tcW w:w="1768" w:type="dxa"/>
            <w:tcBorders>
              <w:top w:val="nil"/>
              <w:left w:val="nil"/>
              <w:bottom w:val="nil"/>
              <w:right w:val="nil"/>
            </w:tcBorders>
            <w:vAlign w:val="bottom"/>
          </w:tcPr>
          <w:p w14:paraId="59A03F18" w14:textId="58E5DA36" w:rsidR="002C17C9" w:rsidRPr="00950E9B" w:rsidRDefault="00294AFF" w:rsidP="002C17C9">
            <w:pPr>
              <w:tabs>
                <w:tab w:val="left" w:pos="180"/>
                <w:tab w:val="left" w:pos="2065"/>
              </w:tabs>
              <w:jc w:val="right"/>
              <w:rPr>
                <w:rFonts w:asciiTheme="minorBidi" w:hAnsiTheme="minorBidi" w:cstheme="minorBidi"/>
                <w:sz w:val="20"/>
                <w:szCs w:val="22"/>
              </w:rPr>
            </w:pPr>
            <w:r w:rsidRPr="00950E9B">
              <w:rPr>
                <w:rFonts w:asciiTheme="minorBidi" w:hAnsiTheme="minorBidi" w:cstheme="minorBidi"/>
                <w:sz w:val="20"/>
                <w:szCs w:val="22"/>
              </w:rPr>
              <w:t>71.471</w:t>
            </w:r>
          </w:p>
        </w:tc>
      </w:tr>
      <w:tr w:rsidR="002C17C9" w:rsidRPr="00950E9B" w14:paraId="0CF1AFB3" w14:textId="77777777" w:rsidTr="007B60D0">
        <w:trPr>
          <w:trHeight w:val="20"/>
        </w:trPr>
        <w:tc>
          <w:tcPr>
            <w:tcW w:w="5295" w:type="dxa"/>
            <w:tcBorders>
              <w:top w:val="nil"/>
              <w:left w:val="nil"/>
              <w:bottom w:val="nil"/>
              <w:right w:val="nil"/>
            </w:tcBorders>
            <w:shd w:val="clear" w:color="auto" w:fill="auto"/>
          </w:tcPr>
          <w:p w14:paraId="4D685520" w14:textId="1010F8B3" w:rsidR="002C17C9" w:rsidRPr="00950E9B" w:rsidRDefault="002C17C9" w:rsidP="008C7C06">
            <w:pPr>
              <w:rPr>
                <w:rFonts w:asciiTheme="minorBidi" w:eastAsia="Arial Unicode MS" w:hAnsiTheme="minorBidi" w:cstheme="minorBidi"/>
                <w:sz w:val="20"/>
                <w:szCs w:val="22"/>
              </w:rPr>
            </w:pPr>
            <w:r w:rsidRPr="00950E9B">
              <w:rPr>
                <w:rFonts w:asciiTheme="minorBidi" w:hAnsiTheme="minorBidi" w:cstheme="minorBidi"/>
                <w:sz w:val="20"/>
              </w:rPr>
              <w:t>Aktiflerin satışından elde edilen gelirler</w:t>
            </w:r>
          </w:p>
        </w:tc>
        <w:tc>
          <w:tcPr>
            <w:tcW w:w="2232" w:type="dxa"/>
            <w:tcBorders>
              <w:top w:val="nil"/>
              <w:left w:val="nil"/>
              <w:bottom w:val="nil"/>
              <w:right w:val="nil"/>
            </w:tcBorders>
            <w:shd w:val="clear" w:color="auto" w:fill="auto"/>
          </w:tcPr>
          <w:p w14:paraId="36967F59" w14:textId="006B9D87" w:rsidR="002C17C9" w:rsidRPr="00950E9B" w:rsidRDefault="00294AFF" w:rsidP="002C17C9">
            <w:pPr>
              <w:ind w:right="-63"/>
              <w:jc w:val="right"/>
              <w:rPr>
                <w:rFonts w:asciiTheme="minorBidi" w:hAnsiTheme="minorBidi" w:cstheme="minorBidi"/>
                <w:color w:val="000000"/>
                <w:sz w:val="20"/>
                <w:szCs w:val="22"/>
              </w:rPr>
            </w:pPr>
            <w:r w:rsidRPr="00950E9B">
              <w:rPr>
                <w:rFonts w:asciiTheme="minorBidi" w:hAnsiTheme="minorBidi" w:cstheme="minorBidi"/>
                <w:color w:val="000000"/>
                <w:sz w:val="20"/>
                <w:szCs w:val="22"/>
              </w:rPr>
              <w:t>25.395</w:t>
            </w:r>
          </w:p>
        </w:tc>
        <w:tc>
          <w:tcPr>
            <w:tcW w:w="1768" w:type="dxa"/>
            <w:tcBorders>
              <w:top w:val="nil"/>
              <w:left w:val="nil"/>
              <w:bottom w:val="nil"/>
              <w:right w:val="nil"/>
            </w:tcBorders>
          </w:tcPr>
          <w:p w14:paraId="46A04130" w14:textId="31B79003" w:rsidR="002C17C9" w:rsidRPr="00950E9B" w:rsidRDefault="00294AFF" w:rsidP="002C17C9">
            <w:pPr>
              <w:jc w:val="right"/>
              <w:rPr>
                <w:rFonts w:asciiTheme="minorBidi" w:hAnsiTheme="minorBidi" w:cstheme="minorBidi"/>
                <w:color w:val="000000"/>
                <w:sz w:val="20"/>
                <w:szCs w:val="22"/>
              </w:rPr>
            </w:pPr>
            <w:r w:rsidRPr="00950E9B">
              <w:rPr>
                <w:rFonts w:asciiTheme="minorBidi" w:hAnsiTheme="minorBidi" w:cstheme="minorBidi"/>
                <w:color w:val="000000"/>
                <w:sz w:val="20"/>
                <w:szCs w:val="22"/>
              </w:rPr>
              <w:t>35.794</w:t>
            </w:r>
          </w:p>
        </w:tc>
      </w:tr>
      <w:tr w:rsidR="002C17C9" w:rsidRPr="00950E9B" w14:paraId="50E68B44" w14:textId="77777777" w:rsidTr="007B60D0">
        <w:trPr>
          <w:trHeight w:val="20"/>
        </w:trPr>
        <w:tc>
          <w:tcPr>
            <w:tcW w:w="5295" w:type="dxa"/>
            <w:tcBorders>
              <w:top w:val="nil"/>
              <w:left w:val="nil"/>
              <w:bottom w:val="nil"/>
              <w:right w:val="nil"/>
            </w:tcBorders>
            <w:shd w:val="clear" w:color="auto" w:fill="auto"/>
          </w:tcPr>
          <w:p w14:paraId="2EEE10AA" w14:textId="24C98A58" w:rsidR="002C17C9" w:rsidRPr="00950E9B" w:rsidRDefault="002C17C9" w:rsidP="002C17C9">
            <w:pPr>
              <w:rPr>
                <w:rFonts w:asciiTheme="minorBidi" w:eastAsia="Arial Unicode MS" w:hAnsiTheme="minorBidi" w:cstheme="minorBidi"/>
                <w:sz w:val="20"/>
                <w:szCs w:val="22"/>
              </w:rPr>
            </w:pPr>
            <w:r w:rsidRPr="00950E9B">
              <w:rPr>
                <w:rFonts w:asciiTheme="minorBidi" w:hAnsiTheme="minorBidi" w:cstheme="minorBidi"/>
                <w:sz w:val="20"/>
              </w:rPr>
              <w:t>Önceki yıllarda ayrılan karşılıklardan gelirler</w:t>
            </w:r>
          </w:p>
        </w:tc>
        <w:tc>
          <w:tcPr>
            <w:tcW w:w="2232" w:type="dxa"/>
            <w:tcBorders>
              <w:top w:val="nil"/>
              <w:left w:val="nil"/>
              <w:bottom w:val="nil"/>
              <w:right w:val="nil"/>
            </w:tcBorders>
            <w:shd w:val="clear" w:color="auto" w:fill="auto"/>
          </w:tcPr>
          <w:p w14:paraId="7E020ACB" w14:textId="08000D32" w:rsidR="002C17C9" w:rsidRPr="00950E9B" w:rsidRDefault="00294AFF" w:rsidP="002C17C9">
            <w:pPr>
              <w:ind w:right="-63"/>
              <w:jc w:val="right"/>
              <w:rPr>
                <w:rFonts w:asciiTheme="minorBidi" w:hAnsiTheme="minorBidi" w:cstheme="minorBidi"/>
                <w:sz w:val="20"/>
                <w:szCs w:val="22"/>
              </w:rPr>
            </w:pPr>
            <w:r w:rsidRPr="00950E9B">
              <w:rPr>
                <w:rFonts w:asciiTheme="minorBidi" w:hAnsiTheme="minorBidi" w:cstheme="minorBidi"/>
                <w:sz w:val="20"/>
                <w:szCs w:val="22"/>
              </w:rPr>
              <w:t>1.541</w:t>
            </w:r>
          </w:p>
        </w:tc>
        <w:tc>
          <w:tcPr>
            <w:tcW w:w="1768" w:type="dxa"/>
            <w:tcBorders>
              <w:top w:val="nil"/>
              <w:left w:val="nil"/>
              <w:bottom w:val="nil"/>
              <w:right w:val="nil"/>
            </w:tcBorders>
          </w:tcPr>
          <w:p w14:paraId="2F650110" w14:textId="170E6024" w:rsidR="002C17C9" w:rsidRPr="00950E9B" w:rsidRDefault="00294AFF" w:rsidP="002C17C9">
            <w:pPr>
              <w:jc w:val="right"/>
              <w:rPr>
                <w:rFonts w:asciiTheme="minorBidi" w:hAnsiTheme="minorBidi" w:cstheme="minorBidi"/>
                <w:color w:val="000000"/>
                <w:sz w:val="20"/>
                <w:szCs w:val="22"/>
              </w:rPr>
            </w:pPr>
            <w:r w:rsidRPr="00950E9B">
              <w:rPr>
                <w:rFonts w:asciiTheme="minorBidi" w:hAnsiTheme="minorBidi" w:cstheme="minorBidi"/>
                <w:sz w:val="20"/>
                <w:szCs w:val="22"/>
              </w:rPr>
              <w:t>175</w:t>
            </w:r>
          </w:p>
        </w:tc>
      </w:tr>
      <w:tr w:rsidR="002C17C9" w:rsidRPr="00950E9B" w14:paraId="7E1EF05A" w14:textId="77777777" w:rsidTr="007B60D0">
        <w:trPr>
          <w:trHeight w:val="20"/>
        </w:trPr>
        <w:tc>
          <w:tcPr>
            <w:tcW w:w="5295" w:type="dxa"/>
            <w:tcBorders>
              <w:top w:val="nil"/>
              <w:left w:val="nil"/>
              <w:bottom w:val="nil"/>
              <w:right w:val="nil"/>
            </w:tcBorders>
            <w:shd w:val="clear" w:color="auto" w:fill="auto"/>
          </w:tcPr>
          <w:p w14:paraId="61BAFD50" w14:textId="02A3B234" w:rsidR="002C17C9" w:rsidRPr="00950E9B" w:rsidRDefault="002C17C9" w:rsidP="002C17C9">
            <w:pPr>
              <w:pStyle w:val="GvdeMetniGirintisi2"/>
              <w:ind w:left="0" w:firstLine="0"/>
              <w:rPr>
                <w:rFonts w:asciiTheme="minorBidi" w:hAnsiTheme="minorBidi" w:cstheme="minorBidi"/>
                <w:sz w:val="20"/>
              </w:rPr>
            </w:pPr>
            <w:r w:rsidRPr="00950E9B">
              <w:rPr>
                <w:rFonts w:asciiTheme="minorBidi" w:hAnsiTheme="minorBidi" w:cstheme="minorBidi"/>
                <w:sz w:val="20"/>
              </w:rPr>
              <w:t>Kiralama gelirleri</w:t>
            </w:r>
          </w:p>
        </w:tc>
        <w:tc>
          <w:tcPr>
            <w:tcW w:w="2232" w:type="dxa"/>
            <w:tcBorders>
              <w:top w:val="nil"/>
              <w:left w:val="nil"/>
              <w:bottom w:val="nil"/>
              <w:right w:val="nil"/>
            </w:tcBorders>
            <w:shd w:val="clear" w:color="auto" w:fill="auto"/>
          </w:tcPr>
          <w:p w14:paraId="5D94E0B8" w14:textId="2C414D84" w:rsidR="002C17C9" w:rsidRPr="00950E9B" w:rsidRDefault="00294AFF" w:rsidP="002C17C9">
            <w:pPr>
              <w:ind w:right="-63"/>
              <w:jc w:val="right"/>
              <w:rPr>
                <w:rFonts w:asciiTheme="minorBidi" w:hAnsiTheme="minorBidi" w:cstheme="minorBidi"/>
                <w:sz w:val="20"/>
              </w:rPr>
            </w:pPr>
            <w:r w:rsidRPr="00950E9B">
              <w:rPr>
                <w:rFonts w:asciiTheme="minorBidi" w:hAnsiTheme="minorBidi" w:cstheme="minorBidi"/>
                <w:sz w:val="20"/>
              </w:rPr>
              <w:t>4</w:t>
            </w:r>
          </w:p>
        </w:tc>
        <w:tc>
          <w:tcPr>
            <w:tcW w:w="1768" w:type="dxa"/>
            <w:tcBorders>
              <w:top w:val="nil"/>
              <w:left w:val="nil"/>
              <w:bottom w:val="nil"/>
              <w:right w:val="nil"/>
            </w:tcBorders>
          </w:tcPr>
          <w:p w14:paraId="337DD9F2" w14:textId="47E0D6D2" w:rsidR="002C17C9" w:rsidRPr="00950E9B" w:rsidRDefault="00294AFF" w:rsidP="002C17C9">
            <w:pPr>
              <w:jc w:val="right"/>
              <w:rPr>
                <w:rFonts w:asciiTheme="minorBidi" w:hAnsiTheme="minorBidi" w:cstheme="minorBidi"/>
                <w:sz w:val="20"/>
              </w:rPr>
            </w:pPr>
            <w:r w:rsidRPr="00950E9B">
              <w:rPr>
                <w:rFonts w:asciiTheme="minorBidi" w:hAnsiTheme="minorBidi" w:cstheme="minorBidi"/>
                <w:sz w:val="20"/>
              </w:rPr>
              <w:t>4</w:t>
            </w:r>
          </w:p>
        </w:tc>
      </w:tr>
      <w:tr w:rsidR="002C17C9" w:rsidRPr="00950E9B" w14:paraId="64560D3C" w14:textId="77777777" w:rsidTr="007B60D0">
        <w:trPr>
          <w:trHeight w:val="20"/>
        </w:trPr>
        <w:tc>
          <w:tcPr>
            <w:tcW w:w="5295" w:type="dxa"/>
            <w:tcBorders>
              <w:top w:val="nil"/>
              <w:left w:val="nil"/>
              <w:bottom w:val="nil"/>
              <w:right w:val="nil"/>
            </w:tcBorders>
            <w:shd w:val="clear" w:color="auto" w:fill="auto"/>
          </w:tcPr>
          <w:p w14:paraId="03F7ABED" w14:textId="52555F3A" w:rsidR="002C17C9" w:rsidRPr="00950E9B" w:rsidRDefault="002C17C9" w:rsidP="002C17C9">
            <w:pPr>
              <w:pStyle w:val="GvdeMetniGirintisi2"/>
              <w:ind w:left="0" w:firstLine="0"/>
              <w:rPr>
                <w:rFonts w:asciiTheme="minorBidi" w:hAnsiTheme="minorBidi" w:cstheme="minorBidi"/>
                <w:sz w:val="20"/>
              </w:rPr>
            </w:pPr>
            <w:r w:rsidRPr="00950E9B">
              <w:rPr>
                <w:rFonts w:asciiTheme="minorBidi" w:hAnsiTheme="minorBidi" w:cstheme="minorBidi"/>
                <w:sz w:val="20"/>
              </w:rPr>
              <w:t>Diğer gelirler</w:t>
            </w:r>
          </w:p>
        </w:tc>
        <w:tc>
          <w:tcPr>
            <w:tcW w:w="2232" w:type="dxa"/>
            <w:tcBorders>
              <w:top w:val="nil"/>
              <w:left w:val="nil"/>
              <w:bottom w:val="nil"/>
              <w:right w:val="nil"/>
            </w:tcBorders>
            <w:shd w:val="clear" w:color="auto" w:fill="auto"/>
          </w:tcPr>
          <w:p w14:paraId="4F8B670F" w14:textId="2A043A90" w:rsidR="002C17C9" w:rsidRPr="00950E9B" w:rsidRDefault="00294AFF" w:rsidP="002C17C9">
            <w:pPr>
              <w:ind w:right="-63"/>
              <w:jc w:val="right"/>
              <w:rPr>
                <w:rFonts w:asciiTheme="minorBidi" w:hAnsiTheme="minorBidi" w:cstheme="minorBidi"/>
                <w:sz w:val="20"/>
              </w:rPr>
            </w:pPr>
            <w:r w:rsidRPr="00950E9B">
              <w:rPr>
                <w:rFonts w:asciiTheme="minorBidi" w:hAnsiTheme="minorBidi" w:cstheme="minorBidi"/>
                <w:sz w:val="20"/>
              </w:rPr>
              <w:t>3.</w:t>
            </w:r>
            <w:r w:rsidR="001C5EFB" w:rsidRPr="00950E9B">
              <w:rPr>
                <w:rFonts w:asciiTheme="minorBidi" w:hAnsiTheme="minorBidi" w:cstheme="minorBidi"/>
                <w:sz w:val="20"/>
              </w:rPr>
              <w:t>323</w:t>
            </w:r>
          </w:p>
        </w:tc>
        <w:tc>
          <w:tcPr>
            <w:tcW w:w="1768" w:type="dxa"/>
            <w:tcBorders>
              <w:top w:val="nil"/>
              <w:left w:val="nil"/>
              <w:bottom w:val="nil"/>
              <w:right w:val="nil"/>
            </w:tcBorders>
            <w:vAlign w:val="bottom"/>
          </w:tcPr>
          <w:p w14:paraId="31FD7AA0" w14:textId="0F9C2AF9" w:rsidR="002C17C9" w:rsidRPr="00950E9B" w:rsidRDefault="00294AFF" w:rsidP="002C17C9">
            <w:pPr>
              <w:jc w:val="right"/>
              <w:rPr>
                <w:rFonts w:asciiTheme="minorBidi" w:hAnsiTheme="minorBidi" w:cstheme="minorBidi"/>
                <w:sz w:val="20"/>
              </w:rPr>
            </w:pPr>
            <w:r w:rsidRPr="00950E9B">
              <w:rPr>
                <w:rFonts w:asciiTheme="minorBidi" w:hAnsiTheme="minorBidi" w:cstheme="minorBidi"/>
                <w:sz w:val="20"/>
                <w:szCs w:val="22"/>
              </w:rPr>
              <w:t>3.</w:t>
            </w:r>
            <w:r w:rsidR="009816B4" w:rsidRPr="00950E9B">
              <w:rPr>
                <w:rFonts w:asciiTheme="minorBidi" w:hAnsiTheme="minorBidi" w:cstheme="minorBidi"/>
                <w:sz w:val="20"/>
                <w:szCs w:val="22"/>
              </w:rPr>
              <w:t>077</w:t>
            </w:r>
          </w:p>
        </w:tc>
      </w:tr>
      <w:tr w:rsidR="00FB61B9" w:rsidRPr="00950E9B" w14:paraId="0AFA0E96" w14:textId="77777777" w:rsidTr="007B60D0">
        <w:trPr>
          <w:trHeight w:val="20"/>
        </w:trPr>
        <w:tc>
          <w:tcPr>
            <w:tcW w:w="5295" w:type="dxa"/>
            <w:tcBorders>
              <w:top w:val="nil"/>
              <w:left w:val="nil"/>
              <w:bottom w:val="single" w:sz="4" w:space="0" w:color="auto"/>
              <w:right w:val="nil"/>
            </w:tcBorders>
            <w:shd w:val="clear" w:color="auto" w:fill="auto"/>
          </w:tcPr>
          <w:p w14:paraId="5446B114" w14:textId="77777777" w:rsidR="00FB61B9" w:rsidRPr="00950E9B" w:rsidRDefault="00FB61B9" w:rsidP="00FB61B9">
            <w:pPr>
              <w:pStyle w:val="GvdeMetniGirintisi2"/>
              <w:ind w:left="-108" w:firstLine="0"/>
              <w:rPr>
                <w:rFonts w:asciiTheme="minorBidi" w:eastAsia="Arial Unicode MS" w:hAnsiTheme="minorBidi" w:cstheme="minorBidi"/>
                <w:sz w:val="20"/>
                <w:szCs w:val="22"/>
              </w:rPr>
            </w:pPr>
          </w:p>
        </w:tc>
        <w:tc>
          <w:tcPr>
            <w:tcW w:w="2232" w:type="dxa"/>
            <w:tcBorders>
              <w:top w:val="nil"/>
              <w:left w:val="nil"/>
              <w:bottom w:val="single" w:sz="4" w:space="0" w:color="auto"/>
              <w:right w:val="nil"/>
            </w:tcBorders>
            <w:shd w:val="clear" w:color="auto" w:fill="auto"/>
          </w:tcPr>
          <w:p w14:paraId="370436E4" w14:textId="77777777" w:rsidR="00FB61B9" w:rsidRPr="00950E9B" w:rsidRDefault="00FB61B9" w:rsidP="00FB61B9">
            <w:pPr>
              <w:tabs>
                <w:tab w:val="left" w:pos="2065"/>
              </w:tabs>
              <w:ind w:right="-63"/>
              <w:jc w:val="right"/>
              <w:rPr>
                <w:rFonts w:asciiTheme="minorBidi" w:hAnsiTheme="minorBidi" w:cstheme="minorBidi"/>
                <w:sz w:val="20"/>
                <w:szCs w:val="22"/>
              </w:rPr>
            </w:pPr>
          </w:p>
        </w:tc>
        <w:tc>
          <w:tcPr>
            <w:tcW w:w="1768" w:type="dxa"/>
            <w:tcBorders>
              <w:top w:val="nil"/>
              <w:left w:val="nil"/>
              <w:bottom w:val="single" w:sz="4" w:space="0" w:color="auto"/>
              <w:right w:val="nil"/>
            </w:tcBorders>
          </w:tcPr>
          <w:p w14:paraId="37BA8E83" w14:textId="04FE775C" w:rsidR="00FB61B9" w:rsidRPr="00950E9B" w:rsidRDefault="00FB61B9" w:rsidP="00FB61B9">
            <w:pPr>
              <w:tabs>
                <w:tab w:val="left" w:pos="2065"/>
              </w:tabs>
              <w:jc w:val="right"/>
              <w:rPr>
                <w:rFonts w:asciiTheme="minorBidi" w:hAnsiTheme="minorBidi" w:cstheme="minorBidi"/>
                <w:sz w:val="20"/>
                <w:szCs w:val="22"/>
              </w:rPr>
            </w:pPr>
          </w:p>
        </w:tc>
      </w:tr>
      <w:tr w:rsidR="00FB61B9" w:rsidRPr="00950E9B" w14:paraId="6C5FD37A" w14:textId="77777777" w:rsidTr="007B60D0">
        <w:trPr>
          <w:trHeight w:val="20"/>
        </w:trPr>
        <w:tc>
          <w:tcPr>
            <w:tcW w:w="5295" w:type="dxa"/>
            <w:tcBorders>
              <w:top w:val="single" w:sz="4" w:space="0" w:color="auto"/>
              <w:left w:val="nil"/>
              <w:bottom w:val="double" w:sz="4" w:space="0" w:color="auto"/>
              <w:right w:val="nil"/>
            </w:tcBorders>
            <w:shd w:val="clear" w:color="auto" w:fill="auto"/>
          </w:tcPr>
          <w:p w14:paraId="360E3F8C" w14:textId="77777777" w:rsidR="00FB61B9" w:rsidRPr="00950E9B" w:rsidRDefault="00FB61B9" w:rsidP="00FB61B9">
            <w:pPr>
              <w:pStyle w:val="GvdeMetniGirintisi2"/>
              <w:ind w:left="-108" w:firstLine="0"/>
              <w:rPr>
                <w:rFonts w:asciiTheme="minorBidi" w:hAnsiTheme="minorBidi" w:cstheme="minorBidi"/>
                <w:b/>
                <w:sz w:val="20"/>
                <w:szCs w:val="22"/>
              </w:rPr>
            </w:pPr>
            <w:r w:rsidRPr="00950E9B">
              <w:rPr>
                <w:rFonts w:asciiTheme="minorBidi" w:hAnsiTheme="minorBidi" w:cstheme="minorBidi"/>
                <w:b/>
                <w:sz w:val="20"/>
              </w:rPr>
              <w:t>Toplam</w:t>
            </w:r>
          </w:p>
        </w:tc>
        <w:tc>
          <w:tcPr>
            <w:tcW w:w="2232" w:type="dxa"/>
            <w:tcBorders>
              <w:top w:val="single" w:sz="4" w:space="0" w:color="auto"/>
              <w:left w:val="nil"/>
              <w:bottom w:val="double" w:sz="4" w:space="0" w:color="auto"/>
              <w:right w:val="nil"/>
            </w:tcBorders>
            <w:shd w:val="clear" w:color="auto" w:fill="auto"/>
          </w:tcPr>
          <w:p w14:paraId="5BA8BA65" w14:textId="752953A4" w:rsidR="00FB61B9" w:rsidRPr="00950E9B" w:rsidRDefault="00375E9D" w:rsidP="00FB61B9">
            <w:pPr>
              <w:tabs>
                <w:tab w:val="left" w:pos="2065"/>
              </w:tabs>
              <w:ind w:right="-63"/>
              <w:jc w:val="right"/>
              <w:rPr>
                <w:rFonts w:asciiTheme="minorBidi" w:hAnsiTheme="minorBidi" w:cstheme="minorBidi"/>
                <w:b/>
                <w:color w:val="000000"/>
                <w:sz w:val="20"/>
                <w:szCs w:val="22"/>
              </w:rPr>
            </w:pPr>
            <w:r w:rsidRPr="00950E9B">
              <w:rPr>
                <w:rFonts w:asciiTheme="minorBidi" w:hAnsiTheme="minorBidi" w:cstheme="minorBidi"/>
                <w:b/>
                <w:color w:val="000000"/>
                <w:sz w:val="20"/>
                <w:szCs w:val="22"/>
              </w:rPr>
              <w:t>55.</w:t>
            </w:r>
            <w:r w:rsidR="009816B4" w:rsidRPr="00950E9B">
              <w:rPr>
                <w:rFonts w:asciiTheme="minorBidi" w:hAnsiTheme="minorBidi" w:cstheme="minorBidi"/>
                <w:b/>
                <w:color w:val="000000"/>
                <w:sz w:val="20"/>
                <w:szCs w:val="22"/>
              </w:rPr>
              <w:t>525</w:t>
            </w:r>
          </w:p>
        </w:tc>
        <w:tc>
          <w:tcPr>
            <w:tcW w:w="1768" w:type="dxa"/>
            <w:tcBorders>
              <w:top w:val="single" w:sz="4" w:space="0" w:color="auto"/>
              <w:left w:val="nil"/>
              <w:bottom w:val="double" w:sz="4" w:space="0" w:color="auto"/>
              <w:right w:val="nil"/>
            </w:tcBorders>
          </w:tcPr>
          <w:p w14:paraId="73039B0A" w14:textId="1FC55B5A" w:rsidR="00FB61B9" w:rsidRPr="00950E9B" w:rsidRDefault="00375E9D" w:rsidP="00FB61B9">
            <w:pPr>
              <w:tabs>
                <w:tab w:val="left" w:pos="2065"/>
              </w:tabs>
              <w:ind w:right="-204" w:firstLine="1000"/>
              <w:jc w:val="center"/>
              <w:rPr>
                <w:rFonts w:asciiTheme="minorBidi" w:hAnsiTheme="minorBidi" w:cstheme="minorBidi"/>
                <w:b/>
                <w:color w:val="000000"/>
                <w:sz w:val="20"/>
                <w:szCs w:val="22"/>
              </w:rPr>
            </w:pPr>
            <w:r w:rsidRPr="00950E9B">
              <w:rPr>
                <w:rFonts w:asciiTheme="minorBidi" w:hAnsiTheme="minorBidi" w:cstheme="minorBidi"/>
                <w:b/>
                <w:sz w:val="20"/>
              </w:rPr>
              <w:t>110.</w:t>
            </w:r>
            <w:r w:rsidR="009816B4" w:rsidRPr="00950E9B">
              <w:rPr>
                <w:rFonts w:asciiTheme="minorBidi" w:hAnsiTheme="minorBidi" w:cstheme="minorBidi"/>
                <w:b/>
                <w:sz w:val="20"/>
              </w:rPr>
              <w:t>521</w:t>
            </w:r>
          </w:p>
        </w:tc>
      </w:tr>
    </w:tbl>
    <w:bookmarkEnd w:id="12"/>
    <w:bookmarkEnd w:id="13"/>
    <w:p w14:paraId="32C1BB75" w14:textId="77777777" w:rsidR="006D3177" w:rsidRPr="00950E9B" w:rsidRDefault="006D3177" w:rsidP="006D3177">
      <w:pPr>
        <w:pStyle w:val="xl81"/>
        <w:pBdr>
          <w:left w:val="none" w:sz="0" w:space="0" w:color="auto"/>
        </w:pBdr>
        <w:spacing w:before="0" w:beforeAutospacing="0" w:after="0" w:afterAutospacing="0"/>
        <w:jc w:val="both"/>
        <w:textAlignment w:val="auto"/>
        <w:rPr>
          <w:rFonts w:asciiTheme="minorBidi" w:hAnsiTheme="minorBidi" w:cstheme="minorBidi"/>
          <w:sz w:val="14"/>
          <w:szCs w:val="14"/>
        </w:rPr>
      </w:pPr>
      <w:r w:rsidRPr="00950E9B">
        <w:rPr>
          <w:rFonts w:asciiTheme="minorBidi" w:hAnsiTheme="minorBidi" w:cstheme="minorBidi"/>
          <w:sz w:val="14"/>
          <w:szCs w:val="14"/>
        </w:rPr>
        <w:tab/>
      </w:r>
    </w:p>
    <w:p w14:paraId="2F500F41" w14:textId="302675E1" w:rsidR="007B60D0" w:rsidRPr="00950E9B" w:rsidRDefault="007B60D0">
      <w:pPr>
        <w:rPr>
          <w:rFonts w:asciiTheme="minorBidi" w:eastAsia="Arial Unicode MS" w:hAnsiTheme="minorBidi" w:cstheme="minorBidi"/>
          <w:noProof/>
          <w:sz w:val="14"/>
          <w:szCs w:val="14"/>
          <w:lang w:eastAsia="en-US"/>
        </w:rPr>
      </w:pPr>
      <w:r w:rsidRPr="00950E9B">
        <w:rPr>
          <w:rFonts w:asciiTheme="minorBidi" w:hAnsiTheme="minorBidi" w:cstheme="minorBidi"/>
          <w:sz w:val="14"/>
          <w:szCs w:val="14"/>
        </w:rPr>
        <w:br w:type="page"/>
      </w:r>
    </w:p>
    <w:p w14:paraId="5E59F79D" w14:textId="3993AAB1" w:rsidR="006D3177" w:rsidRPr="00950E9B" w:rsidRDefault="006D3177" w:rsidP="006D3177">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950E9B">
        <w:rPr>
          <w:rFonts w:ascii="Arial" w:hAnsi="Arial" w:cs="Arial"/>
          <w:b/>
          <w:sz w:val="20"/>
          <w:szCs w:val="20"/>
        </w:rPr>
        <w:lastRenderedPageBreak/>
        <w:t>IV.</w:t>
      </w:r>
      <w:r w:rsidRPr="00950E9B">
        <w:rPr>
          <w:rFonts w:ascii="Arial" w:hAnsi="Arial" w:cs="Arial"/>
          <w:b/>
          <w:sz w:val="20"/>
          <w:szCs w:val="20"/>
        </w:rPr>
        <w:tab/>
      </w:r>
      <w:r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72ED25A0" w14:textId="64A30DEC" w:rsidR="00FC18D7" w:rsidRPr="00950E9B" w:rsidRDefault="00AB54BD" w:rsidP="00C76357">
      <w:pPr>
        <w:pStyle w:val="ListeParagraf"/>
        <w:spacing w:before="120" w:after="120"/>
        <w:ind w:left="0" w:hanging="540"/>
        <w:jc w:val="both"/>
        <w:rPr>
          <w:rFonts w:asciiTheme="minorBidi" w:hAnsiTheme="minorBidi" w:cstheme="minorBidi"/>
          <w:b/>
          <w:sz w:val="20"/>
          <w:szCs w:val="22"/>
        </w:rPr>
      </w:pPr>
      <w:r w:rsidRPr="00950E9B">
        <w:rPr>
          <w:rFonts w:ascii="Arial" w:hAnsi="Arial" w:cs="Arial"/>
          <w:b/>
          <w:sz w:val="20"/>
          <w:szCs w:val="20"/>
        </w:rPr>
        <w:t>7</w:t>
      </w:r>
      <w:r w:rsidR="00136C29" w:rsidRPr="00950E9B">
        <w:rPr>
          <w:rFonts w:ascii="Arial" w:hAnsi="Arial" w:cs="Arial"/>
          <w:b/>
          <w:sz w:val="20"/>
          <w:szCs w:val="20"/>
        </w:rPr>
        <w:t>.</w:t>
      </w:r>
      <w:r w:rsidR="00136C29" w:rsidRPr="00950E9B">
        <w:rPr>
          <w:rFonts w:ascii="Arial" w:hAnsi="Arial" w:cs="Arial"/>
          <w:b/>
          <w:sz w:val="20"/>
          <w:szCs w:val="20"/>
        </w:rPr>
        <w:tab/>
      </w:r>
      <w:r w:rsidR="00FC18D7" w:rsidRPr="00950E9B">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415" w:type="dxa"/>
        <w:tblLayout w:type="fixed"/>
        <w:tblCellMar>
          <w:left w:w="0" w:type="dxa"/>
          <w:right w:w="0" w:type="dxa"/>
        </w:tblCellMar>
        <w:tblLook w:val="0000" w:firstRow="0" w:lastRow="0" w:firstColumn="0" w:lastColumn="0" w:noHBand="0" w:noVBand="0"/>
      </w:tblPr>
      <w:tblGrid>
        <w:gridCol w:w="6096"/>
        <w:gridCol w:w="1527"/>
        <w:gridCol w:w="1792"/>
      </w:tblGrid>
      <w:tr w:rsidR="00FC18D7" w:rsidRPr="00950E9B" w14:paraId="699A6FF0" w14:textId="77777777" w:rsidTr="001C5EFB">
        <w:trPr>
          <w:trHeight w:val="123"/>
        </w:trPr>
        <w:tc>
          <w:tcPr>
            <w:tcW w:w="6096" w:type="dxa"/>
            <w:tcBorders>
              <w:top w:val="single" w:sz="4" w:space="0" w:color="auto"/>
              <w:bottom w:val="single" w:sz="4" w:space="0" w:color="auto"/>
            </w:tcBorders>
            <w:shd w:val="clear" w:color="auto" w:fill="FFFFFF"/>
            <w:vAlign w:val="bottom"/>
          </w:tcPr>
          <w:p w14:paraId="0EC96616" w14:textId="77777777" w:rsidR="00FC18D7" w:rsidRPr="00950E9B" w:rsidRDefault="00FC18D7" w:rsidP="00EE72E9">
            <w:pPr>
              <w:jc w:val="both"/>
              <w:rPr>
                <w:rFonts w:asciiTheme="minorBidi" w:eastAsia="Arial Unicode MS" w:hAnsiTheme="minorBidi" w:cstheme="minorBidi"/>
                <w:b/>
                <w:sz w:val="22"/>
                <w:szCs w:val="22"/>
              </w:rPr>
            </w:pPr>
            <w:r w:rsidRPr="00950E9B">
              <w:rPr>
                <w:rFonts w:asciiTheme="minorBidi" w:hAnsiTheme="minorBidi" w:cstheme="minorBidi"/>
                <w:b/>
                <w:sz w:val="22"/>
                <w:szCs w:val="22"/>
              </w:rPr>
              <w:t> </w:t>
            </w:r>
          </w:p>
        </w:tc>
        <w:tc>
          <w:tcPr>
            <w:tcW w:w="1527" w:type="dxa"/>
            <w:tcBorders>
              <w:top w:val="single" w:sz="4" w:space="0" w:color="auto"/>
              <w:bottom w:val="single" w:sz="4" w:space="0" w:color="auto"/>
            </w:tcBorders>
            <w:shd w:val="clear" w:color="auto" w:fill="FFFFFF"/>
          </w:tcPr>
          <w:p w14:paraId="5F5E1050" w14:textId="1C1D23DB" w:rsidR="00FC18D7" w:rsidRPr="00950E9B" w:rsidRDefault="00C76357" w:rsidP="00EE72E9">
            <w:pPr>
              <w:tabs>
                <w:tab w:val="left" w:pos="180"/>
              </w:tabs>
              <w:ind w:right="130"/>
              <w:jc w:val="right"/>
              <w:rPr>
                <w:rFonts w:asciiTheme="minorBidi" w:hAnsiTheme="minorBidi" w:cstheme="minorBidi"/>
                <w:b/>
                <w:sz w:val="22"/>
                <w:szCs w:val="22"/>
              </w:rPr>
            </w:pPr>
            <w:r w:rsidRPr="00950E9B">
              <w:rPr>
                <w:rFonts w:asciiTheme="minorBidi" w:hAnsiTheme="minorBidi" w:cstheme="minorBidi"/>
                <w:b/>
                <w:sz w:val="20"/>
                <w:szCs w:val="20"/>
              </w:rPr>
              <w:t>Cari Dönem</w:t>
            </w:r>
          </w:p>
        </w:tc>
        <w:tc>
          <w:tcPr>
            <w:tcW w:w="1792" w:type="dxa"/>
            <w:tcBorders>
              <w:top w:val="single" w:sz="4" w:space="0" w:color="auto"/>
              <w:bottom w:val="single" w:sz="4" w:space="0" w:color="auto"/>
            </w:tcBorders>
            <w:shd w:val="clear" w:color="auto" w:fill="FFFFFF"/>
            <w:vAlign w:val="bottom"/>
          </w:tcPr>
          <w:p w14:paraId="36A4C15A" w14:textId="77777777" w:rsidR="00FC18D7" w:rsidRPr="00950E9B" w:rsidRDefault="00FC18D7" w:rsidP="00EE72E9">
            <w:pPr>
              <w:tabs>
                <w:tab w:val="left" w:pos="180"/>
              </w:tabs>
              <w:ind w:right="130"/>
              <w:jc w:val="right"/>
              <w:rPr>
                <w:rFonts w:asciiTheme="minorBidi" w:hAnsiTheme="minorBidi" w:cstheme="minorBidi"/>
                <w:b/>
                <w:sz w:val="20"/>
                <w:szCs w:val="20"/>
              </w:rPr>
            </w:pPr>
            <w:r w:rsidRPr="00950E9B">
              <w:rPr>
                <w:rFonts w:asciiTheme="minorBidi" w:hAnsiTheme="minorBidi" w:cstheme="minorBidi"/>
                <w:b/>
                <w:sz w:val="20"/>
                <w:szCs w:val="20"/>
              </w:rPr>
              <w:t>Önceki Dönem</w:t>
            </w:r>
          </w:p>
        </w:tc>
      </w:tr>
      <w:tr w:rsidR="00FC18D7" w:rsidRPr="00950E9B" w14:paraId="4B605ED5" w14:textId="77777777" w:rsidTr="001C5EFB">
        <w:trPr>
          <w:trHeight w:val="123"/>
        </w:trPr>
        <w:tc>
          <w:tcPr>
            <w:tcW w:w="6096" w:type="dxa"/>
            <w:tcBorders>
              <w:top w:val="single" w:sz="4" w:space="0" w:color="auto"/>
            </w:tcBorders>
            <w:shd w:val="clear" w:color="auto" w:fill="FFFFFF"/>
            <w:vAlign w:val="bottom"/>
          </w:tcPr>
          <w:p w14:paraId="64C526A6" w14:textId="77777777" w:rsidR="00FC18D7" w:rsidRPr="00950E9B" w:rsidRDefault="00FC18D7" w:rsidP="00EE72E9">
            <w:pPr>
              <w:jc w:val="both"/>
              <w:rPr>
                <w:rFonts w:asciiTheme="minorBidi" w:hAnsiTheme="minorBidi" w:cstheme="minorBidi"/>
                <w:b/>
                <w:sz w:val="22"/>
                <w:szCs w:val="22"/>
              </w:rPr>
            </w:pPr>
          </w:p>
        </w:tc>
        <w:tc>
          <w:tcPr>
            <w:tcW w:w="1527" w:type="dxa"/>
            <w:tcBorders>
              <w:top w:val="single" w:sz="4" w:space="0" w:color="auto"/>
            </w:tcBorders>
            <w:shd w:val="clear" w:color="auto" w:fill="FFFFFF"/>
          </w:tcPr>
          <w:p w14:paraId="7A688DAF" w14:textId="77777777" w:rsidR="00FC18D7" w:rsidRPr="00950E9B" w:rsidRDefault="00FC18D7" w:rsidP="00EE72E9">
            <w:pPr>
              <w:tabs>
                <w:tab w:val="left" w:pos="180"/>
              </w:tabs>
              <w:ind w:right="130"/>
              <w:jc w:val="right"/>
              <w:rPr>
                <w:rFonts w:asciiTheme="minorBidi" w:hAnsiTheme="minorBidi" w:cstheme="minorBidi"/>
                <w:b/>
                <w:sz w:val="22"/>
                <w:szCs w:val="22"/>
              </w:rPr>
            </w:pPr>
          </w:p>
        </w:tc>
        <w:tc>
          <w:tcPr>
            <w:tcW w:w="1792" w:type="dxa"/>
            <w:tcBorders>
              <w:top w:val="single" w:sz="4" w:space="0" w:color="auto"/>
            </w:tcBorders>
            <w:shd w:val="clear" w:color="auto" w:fill="FFFFFF"/>
            <w:vAlign w:val="bottom"/>
          </w:tcPr>
          <w:p w14:paraId="18107B8C" w14:textId="77777777" w:rsidR="00FC18D7" w:rsidRPr="00950E9B" w:rsidRDefault="00FC18D7" w:rsidP="00EE72E9">
            <w:pPr>
              <w:tabs>
                <w:tab w:val="left" w:pos="180"/>
              </w:tabs>
              <w:ind w:right="130"/>
              <w:jc w:val="right"/>
              <w:rPr>
                <w:rFonts w:asciiTheme="minorBidi" w:hAnsiTheme="minorBidi" w:cstheme="minorBidi"/>
                <w:b/>
                <w:sz w:val="22"/>
                <w:szCs w:val="22"/>
              </w:rPr>
            </w:pPr>
          </w:p>
        </w:tc>
      </w:tr>
      <w:tr w:rsidR="002C17C9" w:rsidRPr="00950E9B" w14:paraId="59DEEF4A" w14:textId="77777777" w:rsidTr="001C5EFB">
        <w:trPr>
          <w:trHeight w:val="123"/>
        </w:trPr>
        <w:tc>
          <w:tcPr>
            <w:tcW w:w="6096" w:type="dxa"/>
            <w:shd w:val="clear" w:color="auto" w:fill="FFFFFF"/>
            <w:vAlign w:val="center"/>
          </w:tcPr>
          <w:p w14:paraId="4B22FB54" w14:textId="453985FF" w:rsidR="002C17C9" w:rsidRPr="00950E9B" w:rsidRDefault="002C17C9" w:rsidP="002C17C9">
            <w:pPr>
              <w:pStyle w:val="Balk3"/>
              <w:ind w:left="98"/>
              <w:rPr>
                <w:rFonts w:asciiTheme="minorBidi" w:hAnsiTheme="minorBidi" w:cstheme="minorBidi"/>
                <w:bCs/>
                <w:sz w:val="20"/>
                <w:szCs w:val="22"/>
              </w:rPr>
            </w:pPr>
            <w:r w:rsidRPr="00950E9B">
              <w:rPr>
                <w:rFonts w:asciiTheme="minorBidi" w:hAnsiTheme="minorBidi" w:cstheme="minorBidi"/>
                <w:bCs/>
                <w:sz w:val="20"/>
              </w:rPr>
              <w:t>Beklenen Kredi Zarar Karşılıkları</w:t>
            </w:r>
          </w:p>
        </w:tc>
        <w:tc>
          <w:tcPr>
            <w:tcW w:w="1527" w:type="dxa"/>
            <w:shd w:val="clear" w:color="auto" w:fill="FFFFFF"/>
            <w:vAlign w:val="center"/>
          </w:tcPr>
          <w:p w14:paraId="18109937" w14:textId="31D036C8" w:rsidR="002C17C9" w:rsidRPr="00950E9B" w:rsidRDefault="0055717A" w:rsidP="002C17C9">
            <w:pPr>
              <w:ind w:right="130"/>
              <w:jc w:val="right"/>
              <w:rPr>
                <w:rFonts w:asciiTheme="minorBidi" w:hAnsiTheme="minorBidi" w:cstheme="minorBidi"/>
                <w:b/>
                <w:sz w:val="20"/>
              </w:rPr>
            </w:pPr>
            <w:r w:rsidRPr="00950E9B">
              <w:rPr>
                <w:rFonts w:asciiTheme="minorBidi" w:hAnsiTheme="minorBidi" w:cstheme="minorBidi"/>
                <w:b/>
                <w:sz w:val="20"/>
              </w:rPr>
              <w:t>217.645</w:t>
            </w:r>
          </w:p>
        </w:tc>
        <w:tc>
          <w:tcPr>
            <w:tcW w:w="1792" w:type="dxa"/>
            <w:shd w:val="clear" w:color="auto" w:fill="FFFFFF"/>
            <w:vAlign w:val="center"/>
          </w:tcPr>
          <w:p w14:paraId="4FD28256" w14:textId="10857C8A" w:rsidR="002C17C9" w:rsidRPr="00950E9B" w:rsidRDefault="0055717A" w:rsidP="002C17C9">
            <w:pPr>
              <w:ind w:right="130"/>
              <w:jc w:val="right"/>
              <w:rPr>
                <w:rFonts w:asciiTheme="minorBidi" w:hAnsiTheme="minorBidi" w:cstheme="minorBidi"/>
                <w:b/>
                <w:bCs/>
                <w:sz w:val="20"/>
                <w:szCs w:val="22"/>
              </w:rPr>
            </w:pPr>
            <w:r w:rsidRPr="00950E9B">
              <w:rPr>
                <w:rFonts w:asciiTheme="minorBidi" w:hAnsiTheme="minorBidi" w:cstheme="minorBidi"/>
                <w:b/>
                <w:bCs/>
                <w:color w:val="000000"/>
                <w:sz w:val="20"/>
                <w:szCs w:val="20"/>
              </w:rPr>
              <w:t>37.712</w:t>
            </w:r>
          </w:p>
        </w:tc>
      </w:tr>
      <w:tr w:rsidR="002C17C9" w:rsidRPr="00950E9B" w14:paraId="688DFB77" w14:textId="77777777" w:rsidTr="001C5EFB">
        <w:trPr>
          <w:trHeight w:val="123"/>
        </w:trPr>
        <w:tc>
          <w:tcPr>
            <w:tcW w:w="6096" w:type="dxa"/>
            <w:shd w:val="clear" w:color="auto" w:fill="FFFFFF"/>
            <w:vAlign w:val="center"/>
          </w:tcPr>
          <w:p w14:paraId="588EBFC0" w14:textId="1E40CD2A" w:rsidR="002C17C9" w:rsidRPr="00950E9B" w:rsidRDefault="002C17C9" w:rsidP="002C17C9">
            <w:pPr>
              <w:pStyle w:val="Balk3"/>
              <w:numPr>
                <w:ilvl w:val="0"/>
                <w:numId w:val="0"/>
              </w:numPr>
              <w:ind w:left="252"/>
              <w:rPr>
                <w:rFonts w:asciiTheme="minorBidi" w:hAnsiTheme="minorBidi" w:cstheme="minorBidi"/>
                <w:b w:val="0"/>
                <w:bCs/>
                <w:sz w:val="20"/>
                <w:szCs w:val="22"/>
              </w:rPr>
            </w:pPr>
            <w:r w:rsidRPr="00950E9B">
              <w:rPr>
                <w:rFonts w:asciiTheme="minorBidi" w:hAnsiTheme="minorBidi" w:cstheme="minorBidi"/>
                <w:b w:val="0"/>
                <w:sz w:val="20"/>
              </w:rPr>
              <w:t>12 Aylık Beklenen Zarar Karşılığı (Birinci Aşama)</w:t>
            </w:r>
          </w:p>
        </w:tc>
        <w:tc>
          <w:tcPr>
            <w:tcW w:w="1527" w:type="dxa"/>
            <w:vAlign w:val="center"/>
          </w:tcPr>
          <w:p w14:paraId="775F08BB" w14:textId="2A6E8E02" w:rsidR="002C17C9" w:rsidRPr="00950E9B" w:rsidRDefault="0055717A" w:rsidP="00F5205F">
            <w:pPr>
              <w:ind w:right="130"/>
              <w:jc w:val="right"/>
              <w:rPr>
                <w:rFonts w:asciiTheme="minorBidi" w:hAnsiTheme="minorBidi" w:cstheme="minorBidi"/>
                <w:sz w:val="20"/>
              </w:rPr>
            </w:pPr>
            <w:r w:rsidRPr="00950E9B">
              <w:rPr>
                <w:rFonts w:asciiTheme="minorBidi" w:hAnsiTheme="minorBidi" w:cstheme="minorBidi"/>
                <w:sz w:val="20"/>
              </w:rPr>
              <w:t>176.380</w:t>
            </w:r>
          </w:p>
        </w:tc>
        <w:tc>
          <w:tcPr>
            <w:tcW w:w="1792" w:type="dxa"/>
            <w:vAlign w:val="center"/>
          </w:tcPr>
          <w:p w14:paraId="13DEE1ED" w14:textId="03151196" w:rsidR="002C17C9" w:rsidRPr="00950E9B" w:rsidRDefault="0055717A" w:rsidP="002C17C9">
            <w:pPr>
              <w:ind w:right="130"/>
              <w:jc w:val="right"/>
              <w:rPr>
                <w:rFonts w:asciiTheme="minorBidi" w:hAnsiTheme="minorBidi" w:cstheme="minorBidi"/>
                <w:bCs/>
                <w:sz w:val="20"/>
                <w:szCs w:val="22"/>
              </w:rPr>
            </w:pPr>
            <w:r w:rsidRPr="00950E9B">
              <w:rPr>
                <w:rFonts w:asciiTheme="minorBidi" w:hAnsiTheme="minorBidi" w:cstheme="minorBidi"/>
                <w:color w:val="000000"/>
                <w:sz w:val="20"/>
                <w:szCs w:val="20"/>
              </w:rPr>
              <w:t>33.769</w:t>
            </w:r>
          </w:p>
        </w:tc>
      </w:tr>
      <w:tr w:rsidR="002C17C9" w:rsidRPr="00950E9B" w14:paraId="1F4D85A9" w14:textId="77777777" w:rsidTr="001C5EFB">
        <w:trPr>
          <w:trHeight w:val="123"/>
        </w:trPr>
        <w:tc>
          <w:tcPr>
            <w:tcW w:w="6096" w:type="dxa"/>
            <w:shd w:val="clear" w:color="auto" w:fill="FFFFFF"/>
            <w:vAlign w:val="center"/>
          </w:tcPr>
          <w:p w14:paraId="29F4F12E" w14:textId="52BA4264" w:rsidR="002C17C9" w:rsidRPr="00950E9B" w:rsidRDefault="002C17C9" w:rsidP="002C17C9">
            <w:pPr>
              <w:pStyle w:val="Balk3"/>
              <w:numPr>
                <w:ilvl w:val="0"/>
                <w:numId w:val="0"/>
              </w:numPr>
              <w:ind w:left="252"/>
              <w:rPr>
                <w:rFonts w:asciiTheme="minorBidi" w:hAnsiTheme="minorBidi" w:cstheme="minorBidi"/>
                <w:b w:val="0"/>
                <w:bCs/>
                <w:sz w:val="20"/>
                <w:szCs w:val="22"/>
              </w:rPr>
            </w:pPr>
            <w:r w:rsidRPr="00950E9B">
              <w:rPr>
                <w:rFonts w:asciiTheme="minorBidi" w:hAnsiTheme="minorBidi" w:cstheme="minorBidi"/>
                <w:b w:val="0"/>
                <w:sz w:val="20"/>
              </w:rPr>
              <w:t>Kredi Riskinde Önemli Artış (İkinci Aşama)</w:t>
            </w:r>
          </w:p>
        </w:tc>
        <w:tc>
          <w:tcPr>
            <w:tcW w:w="1527" w:type="dxa"/>
            <w:vAlign w:val="center"/>
          </w:tcPr>
          <w:p w14:paraId="34D5293C" w14:textId="0C2A655D" w:rsidR="002C17C9" w:rsidRPr="00950E9B" w:rsidRDefault="0055717A" w:rsidP="002C17C9">
            <w:pPr>
              <w:ind w:right="130"/>
              <w:jc w:val="right"/>
              <w:rPr>
                <w:rFonts w:asciiTheme="minorBidi" w:hAnsiTheme="minorBidi" w:cstheme="minorBidi"/>
                <w:sz w:val="20"/>
              </w:rPr>
            </w:pPr>
            <w:r w:rsidRPr="00950E9B">
              <w:rPr>
                <w:rFonts w:asciiTheme="minorBidi" w:hAnsiTheme="minorBidi" w:cstheme="minorBidi"/>
                <w:sz w:val="20"/>
              </w:rPr>
              <w:t>11.787</w:t>
            </w:r>
          </w:p>
        </w:tc>
        <w:tc>
          <w:tcPr>
            <w:tcW w:w="1792" w:type="dxa"/>
            <w:vAlign w:val="center"/>
          </w:tcPr>
          <w:p w14:paraId="709BAD20" w14:textId="32EDA5E8" w:rsidR="002C17C9" w:rsidRPr="00950E9B" w:rsidRDefault="0055717A" w:rsidP="002C17C9">
            <w:pPr>
              <w:ind w:right="130"/>
              <w:jc w:val="right"/>
              <w:rPr>
                <w:rFonts w:asciiTheme="minorBidi" w:hAnsiTheme="minorBidi" w:cstheme="minorBidi"/>
                <w:bCs/>
                <w:sz w:val="20"/>
                <w:szCs w:val="22"/>
              </w:rPr>
            </w:pPr>
            <w:r w:rsidRPr="00950E9B">
              <w:rPr>
                <w:rFonts w:asciiTheme="minorBidi" w:hAnsiTheme="minorBidi" w:cstheme="minorBidi"/>
                <w:color w:val="000000"/>
                <w:sz w:val="20"/>
                <w:szCs w:val="20"/>
              </w:rPr>
              <w:t>2.540</w:t>
            </w:r>
          </w:p>
        </w:tc>
      </w:tr>
      <w:tr w:rsidR="002C17C9" w:rsidRPr="00950E9B" w14:paraId="0E7D4239" w14:textId="77777777" w:rsidTr="001C5EFB">
        <w:trPr>
          <w:trHeight w:val="123"/>
        </w:trPr>
        <w:tc>
          <w:tcPr>
            <w:tcW w:w="6096" w:type="dxa"/>
            <w:shd w:val="clear" w:color="auto" w:fill="FFFFFF"/>
            <w:vAlign w:val="center"/>
          </w:tcPr>
          <w:p w14:paraId="7C0D608F" w14:textId="4EB1A7D7" w:rsidR="002C17C9" w:rsidRPr="00950E9B" w:rsidRDefault="002C17C9" w:rsidP="002C17C9">
            <w:pPr>
              <w:pStyle w:val="Balk3"/>
              <w:numPr>
                <w:ilvl w:val="0"/>
                <w:numId w:val="0"/>
              </w:numPr>
              <w:ind w:left="252"/>
              <w:rPr>
                <w:rFonts w:asciiTheme="minorBidi" w:hAnsiTheme="minorBidi" w:cstheme="minorBidi"/>
                <w:b w:val="0"/>
                <w:bCs/>
                <w:sz w:val="20"/>
                <w:szCs w:val="22"/>
              </w:rPr>
            </w:pPr>
            <w:r w:rsidRPr="00950E9B">
              <w:rPr>
                <w:rFonts w:asciiTheme="minorBidi" w:hAnsiTheme="minorBidi" w:cstheme="minorBidi"/>
                <w:b w:val="0"/>
                <w:sz w:val="20"/>
              </w:rPr>
              <w:t>Temerrüt (Üçüncü Aşama)</w:t>
            </w:r>
          </w:p>
        </w:tc>
        <w:tc>
          <w:tcPr>
            <w:tcW w:w="1527" w:type="dxa"/>
            <w:vAlign w:val="center"/>
          </w:tcPr>
          <w:p w14:paraId="283E48AF" w14:textId="6E4F8623" w:rsidR="002C17C9" w:rsidRPr="00950E9B" w:rsidRDefault="0055717A" w:rsidP="002C17C9">
            <w:pPr>
              <w:ind w:right="130"/>
              <w:jc w:val="right"/>
              <w:rPr>
                <w:rFonts w:asciiTheme="minorBidi" w:hAnsiTheme="minorBidi" w:cstheme="minorBidi"/>
                <w:sz w:val="20"/>
              </w:rPr>
            </w:pPr>
            <w:r w:rsidRPr="00950E9B">
              <w:rPr>
                <w:rFonts w:asciiTheme="minorBidi" w:hAnsiTheme="minorBidi" w:cstheme="minorBidi"/>
                <w:sz w:val="20"/>
              </w:rPr>
              <w:t>29.478</w:t>
            </w:r>
          </w:p>
        </w:tc>
        <w:tc>
          <w:tcPr>
            <w:tcW w:w="1792" w:type="dxa"/>
            <w:vAlign w:val="center"/>
          </w:tcPr>
          <w:p w14:paraId="7877296D" w14:textId="14EC5CCA" w:rsidR="002C17C9" w:rsidRPr="00950E9B" w:rsidRDefault="0055717A" w:rsidP="002C17C9">
            <w:pPr>
              <w:ind w:right="130"/>
              <w:jc w:val="right"/>
              <w:rPr>
                <w:rFonts w:asciiTheme="minorBidi" w:hAnsiTheme="minorBidi" w:cstheme="minorBidi"/>
                <w:bCs/>
                <w:sz w:val="20"/>
                <w:szCs w:val="22"/>
              </w:rPr>
            </w:pPr>
            <w:r w:rsidRPr="00950E9B">
              <w:rPr>
                <w:rFonts w:asciiTheme="minorBidi" w:hAnsiTheme="minorBidi" w:cstheme="minorBidi"/>
                <w:color w:val="000000"/>
                <w:sz w:val="20"/>
                <w:szCs w:val="20"/>
              </w:rPr>
              <w:t>1.40</w:t>
            </w:r>
            <w:r w:rsidR="009816B4" w:rsidRPr="00950E9B">
              <w:rPr>
                <w:rFonts w:asciiTheme="minorBidi" w:hAnsiTheme="minorBidi" w:cstheme="minorBidi"/>
                <w:color w:val="000000"/>
                <w:sz w:val="20"/>
                <w:szCs w:val="20"/>
              </w:rPr>
              <w:t>3</w:t>
            </w:r>
          </w:p>
        </w:tc>
      </w:tr>
      <w:tr w:rsidR="002C17C9" w:rsidRPr="00950E9B" w14:paraId="662B74BD" w14:textId="77777777" w:rsidTr="001C5EFB">
        <w:trPr>
          <w:trHeight w:val="123"/>
        </w:trPr>
        <w:tc>
          <w:tcPr>
            <w:tcW w:w="6096" w:type="dxa"/>
            <w:shd w:val="clear" w:color="auto" w:fill="FFFFFF"/>
            <w:vAlign w:val="center"/>
          </w:tcPr>
          <w:p w14:paraId="76622F7D" w14:textId="35422892" w:rsidR="002C17C9" w:rsidRPr="00950E9B" w:rsidRDefault="002C17C9" w:rsidP="002C17C9">
            <w:pPr>
              <w:pStyle w:val="Balk3"/>
              <w:ind w:left="98"/>
              <w:rPr>
                <w:rFonts w:asciiTheme="minorBidi" w:hAnsiTheme="minorBidi" w:cstheme="minorBidi"/>
                <w:bCs/>
                <w:sz w:val="20"/>
                <w:szCs w:val="22"/>
              </w:rPr>
            </w:pPr>
            <w:r w:rsidRPr="00950E9B">
              <w:rPr>
                <w:rFonts w:asciiTheme="minorBidi" w:hAnsiTheme="minorBidi" w:cstheme="minorBidi"/>
                <w:bCs/>
                <w:sz w:val="20"/>
              </w:rPr>
              <w:t>Menkul Değerler Değer Düşme Giderleri</w:t>
            </w:r>
          </w:p>
        </w:tc>
        <w:tc>
          <w:tcPr>
            <w:tcW w:w="1527" w:type="dxa"/>
            <w:vAlign w:val="center"/>
          </w:tcPr>
          <w:p w14:paraId="2FC4C3C0" w14:textId="009BAA6B" w:rsidR="002C17C9" w:rsidRPr="00950E9B" w:rsidRDefault="0055717A" w:rsidP="002C17C9">
            <w:pPr>
              <w:ind w:right="130"/>
              <w:jc w:val="right"/>
              <w:rPr>
                <w:rFonts w:asciiTheme="minorBidi" w:hAnsiTheme="minorBidi" w:cstheme="minorBidi"/>
                <w:b/>
                <w:sz w:val="20"/>
              </w:rPr>
            </w:pPr>
            <w:r w:rsidRPr="00950E9B">
              <w:rPr>
                <w:rFonts w:asciiTheme="minorBidi" w:hAnsiTheme="minorBidi" w:cstheme="minorBidi"/>
                <w:b/>
                <w:sz w:val="20"/>
              </w:rPr>
              <w:t>3.063</w:t>
            </w:r>
          </w:p>
        </w:tc>
        <w:tc>
          <w:tcPr>
            <w:tcW w:w="1792" w:type="dxa"/>
            <w:vAlign w:val="center"/>
          </w:tcPr>
          <w:p w14:paraId="2A96619C" w14:textId="4555A88B" w:rsidR="002C17C9" w:rsidRPr="00950E9B" w:rsidRDefault="0055717A" w:rsidP="002C17C9">
            <w:pPr>
              <w:ind w:right="130"/>
              <w:jc w:val="right"/>
              <w:rPr>
                <w:rFonts w:asciiTheme="minorBidi" w:hAnsiTheme="minorBidi" w:cstheme="minorBidi"/>
                <w:b/>
                <w:bCs/>
                <w:sz w:val="20"/>
                <w:szCs w:val="22"/>
              </w:rPr>
            </w:pPr>
            <w:r w:rsidRPr="00950E9B">
              <w:rPr>
                <w:rFonts w:asciiTheme="minorBidi" w:hAnsiTheme="minorBidi" w:cstheme="minorBidi"/>
                <w:b/>
                <w:bCs/>
                <w:color w:val="000000"/>
                <w:sz w:val="20"/>
                <w:szCs w:val="20"/>
              </w:rPr>
              <w:t>3.901</w:t>
            </w:r>
          </w:p>
        </w:tc>
      </w:tr>
      <w:tr w:rsidR="002C17C9" w:rsidRPr="00950E9B" w14:paraId="0B877513" w14:textId="77777777" w:rsidTr="001C5EFB">
        <w:trPr>
          <w:trHeight w:val="123"/>
        </w:trPr>
        <w:tc>
          <w:tcPr>
            <w:tcW w:w="6096" w:type="dxa"/>
            <w:shd w:val="clear" w:color="auto" w:fill="FFFFFF"/>
            <w:vAlign w:val="center"/>
          </w:tcPr>
          <w:p w14:paraId="2C2A530C" w14:textId="1DAB1161" w:rsidR="002C17C9" w:rsidRPr="00950E9B" w:rsidRDefault="002C17C9" w:rsidP="002C17C9">
            <w:pPr>
              <w:pStyle w:val="Balk3"/>
              <w:ind w:left="98"/>
              <w:rPr>
                <w:rFonts w:asciiTheme="minorBidi" w:hAnsiTheme="minorBidi" w:cstheme="minorBidi"/>
                <w:b w:val="0"/>
                <w:bCs/>
                <w:sz w:val="20"/>
                <w:szCs w:val="22"/>
              </w:rPr>
            </w:pPr>
            <w:r w:rsidRPr="00950E9B">
              <w:rPr>
                <w:rFonts w:asciiTheme="minorBidi" w:hAnsiTheme="minorBidi" w:cstheme="minorBidi"/>
                <w:b w:val="0"/>
                <w:sz w:val="20"/>
              </w:rPr>
              <w:t xml:space="preserve">   Gerçeğe Uygun Değer Farkı Kâr veya Zarara Yansıtılan FV</w:t>
            </w:r>
          </w:p>
        </w:tc>
        <w:tc>
          <w:tcPr>
            <w:tcW w:w="1527" w:type="dxa"/>
            <w:vAlign w:val="bottom"/>
          </w:tcPr>
          <w:p w14:paraId="6EC0CBC6" w14:textId="0C858237" w:rsidR="002C17C9" w:rsidRPr="00950E9B" w:rsidRDefault="0055717A" w:rsidP="002C17C9">
            <w:pPr>
              <w:ind w:right="130"/>
              <w:jc w:val="right"/>
              <w:rPr>
                <w:rFonts w:asciiTheme="minorBidi" w:hAnsiTheme="minorBidi" w:cstheme="minorBidi"/>
                <w:sz w:val="20"/>
              </w:rPr>
            </w:pPr>
            <w:r w:rsidRPr="00950E9B">
              <w:rPr>
                <w:rFonts w:asciiTheme="minorBidi" w:hAnsiTheme="minorBidi" w:cstheme="minorBidi"/>
                <w:sz w:val="20"/>
              </w:rPr>
              <w:t>3.063</w:t>
            </w:r>
          </w:p>
        </w:tc>
        <w:tc>
          <w:tcPr>
            <w:tcW w:w="1792" w:type="dxa"/>
            <w:vAlign w:val="bottom"/>
          </w:tcPr>
          <w:p w14:paraId="755651A7" w14:textId="403548A6" w:rsidR="002C17C9" w:rsidRPr="00950E9B" w:rsidRDefault="0055717A" w:rsidP="002C17C9">
            <w:pPr>
              <w:ind w:right="130"/>
              <w:jc w:val="right"/>
              <w:rPr>
                <w:rFonts w:asciiTheme="minorBidi" w:hAnsiTheme="minorBidi" w:cstheme="minorBidi"/>
                <w:b/>
                <w:bCs/>
                <w:sz w:val="20"/>
                <w:szCs w:val="22"/>
              </w:rPr>
            </w:pPr>
            <w:r w:rsidRPr="00950E9B">
              <w:rPr>
                <w:rFonts w:asciiTheme="minorBidi" w:hAnsiTheme="minorBidi" w:cstheme="minorBidi"/>
                <w:sz w:val="20"/>
                <w:szCs w:val="20"/>
              </w:rPr>
              <w:t>3.901</w:t>
            </w:r>
          </w:p>
        </w:tc>
      </w:tr>
      <w:tr w:rsidR="002C17C9" w:rsidRPr="00950E9B" w14:paraId="4A4266DD" w14:textId="77777777" w:rsidTr="001C5EFB">
        <w:trPr>
          <w:trHeight w:val="123"/>
        </w:trPr>
        <w:tc>
          <w:tcPr>
            <w:tcW w:w="6096" w:type="dxa"/>
            <w:shd w:val="clear" w:color="auto" w:fill="FFFFFF"/>
            <w:vAlign w:val="center"/>
          </w:tcPr>
          <w:p w14:paraId="66A301B0" w14:textId="48367C19" w:rsidR="002C17C9" w:rsidRPr="00950E9B" w:rsidRDefault="002C17C9" w:rsidP="002C17C9">
            <w:pPr>
              <w:pStyle w:val="Balk3"/>
              <w:numPr>
                <w:ilvl w:val="0"/>
                <w:numId w:val="0"/>
              </w:numPr>
              <w:ind w:left="266" w:right="-1068" w:hanging="176"/>
              <w:rPr>
                <w:rFonts w:asciiTheme="minorBidi" w:hAnsiTheme="minorBidi" w:cstheme="minorBidi"/>
                <w:b w:val="0"/>
                <w:bCs/>
                <w:sz w:val="20"/>
                <w:szCs w:val="22"/>
              </w:rPr>
            </w:pPr>
            <w:r w:rsidRPr="00950E9B">
              <w:rPr>
                <w:rFonts w:asciiTheme="minorBidi" w:hAnsiTheme="minorBidi" w:cstheme="minorBidi"/>
                <w:b w:val="0"/>
                <w:sz w:val="20"/>
              </w:rPr>
              <w:t xml:space="preserve">   Gerçeğe Uygun Değer Farkı Diğer Kapsamlı Gelire Yansıtılan FV</w:t>
            </w:r>
          </w:p>
        </w:tc>
        <w:tc>
          <w:tcPr>
            <w:tcW w:w="1527" w:type="dxa"/>
            <w:vAlign w:val="center"/>
          </w:tcPr>
          <w:p w14:paraId="1684A816" w14:textId="77F47427" w:rsidR="002C17C9" w:rsidRPr="00950E9B" w:rsidRDefault="002C17C9" w:rsidP="002C17C9">
            <w:pPr>
              <w:ind w:right="130"/>
              <w:jc w:val="right"/>
              <w:rPr>
                <w:rFonts w:asciiTheme="minorBidi" w:hAnsiTheme="minorBidi" w:cstheme="minorBidi"/>
                <w:sz w:val="20"/>
              </w:rPr>
            </w:pPr>
            <w:r w:rsidRPr="00950E9B">
              <w:rPr>
                <w:rFonts w:asciiTheme="minorBidi" w:hAnsiTheme="minorBidi" w:cstheme="minorBidi"/>
                <w:sz w:val="20"/>
              </w:rPr>
              <w:t>-</w:t>
            </w:r>
          </w:p>
        </w:tc>
        <w:tc>
          <w:tcPr>
            <w:tcW w:w="1792" w:type="dxa"/>
            <w:shd w:val="clear" w:color="auto" w:fill="auto"/>
            <w:vAlign w:val="center"/>
          </w:tcPr>
          <w:p w14:paraId="7A312416" w14:textId="4F73CA63" w:rsidR="002C17C9" w:rsidRPr="00950E9B" w:rsidRDefault="002C17C9" w:rsidP="002C17C9">
            <w:pPr>
              <w:ind w:right="130"/>
              <w:jc w:val="right"/>
              <w:rPr>
                <w:rFonts w:asciiTheme="minorBidi" w:hAnsiTheme="minorBidi" w:cstheme="minorBidi"/>
                <w:bCs/>
                <w:sz w:val="20"/>
                <w:szCs w:val="22"/>
              </w:rPr>
            </w:pPr>
            <w:r w:rsidRPr="00950E9B">
              <w:rPr>
                <w:rFonts w:asciiTheme="minorBidi" w:hAnsiTheme="minorBidi" w:cstheme="minorBidi"/>
                <w:color w:val="000000"/>
                <w:sz w:val="20"/>
                <w:szCs w:val="20"/>
              </w:rPr>
              <w:t>-</w:t>
            </w:r>
          </w:p>
        </w:tc>
      </w:tr>
      <w:tr w:rsidR="002C17C9" w:rsidRPr="00950E9B" w14:paraId="1269951A" w14:textId="77777777" w:rsidTr="001C5EFB">
        <w:trPr>
          <w:trHeight w:val="123"/>
        </w:trPr>
        <w:tc>
          <w:tcPr>
            <w:tcW w:w="6096" w:type="dxa"/>
            <w:shd w:val="clear" w:color="auto" w:fill="FFFFFF"/>
            <w:vAlign w:val="center"/>
          </w:tcPr>
          <w:p w14:paraId="70710453" w14:textId="547FE169" w:rsidR="002C17C9" w:rsidRPr="00950E9B" w:rsidRDefault="002C17C9" w:rsidP="002C17C9">
            <w:pPr>
              <w:pStyle w:val="Balk3"/>
              <w:numPr>
                <w:ilvl w:val="0"/>
                <w:numId w:val="0"/>
              </w:numPr>
              <w:ind w:left="266" w:hanging="149"/>
              <w:rPr>
                <w:rFonts w:asciiTheme="minorBidi" w:hAnsiTheme="minorBidi" w:cstheme="minorBidi"/>
                <w:b w:val="0"/>
                <w:bCs/>
                <w:sz w:val="20"/>
                <w:szCs w:val="22"/>
              </w:rPr>
            </w:pPr>
            <w:r w:rsidRPr="00950E9B">
              <w:rPr>
                <w:rFonts w:asciiTheme="minorBidi" w:hAnsiTheme="minorBidi" w:cstheme="minorBidi"/>
                <w:bCs/>
                <w:sz w:val="20"/>
              </w:rPr>
              <w:t>İştirakler, Bağlı Ortaklıklar Değer Düşüş Karşılıkları</w:t>
            </w:r>
          </w:p>
        </w:tc>
        <w:tc>
          <w:tcPr>
            <w:tcW w:w="1527" w:type="dxa"/>
          </w:tcPr>
          <w:p w14:paraId="3ABFCE67" w14:textId="78190642" w:rsidR="002C17C9" w:rsidRPr="00950E9B" w:rsidRDefault="002C17C9" w:rsidP="002C17C9">
            <w:pPr>
              <w:ind w:right="130"/>
              <w:jc w:val="right"/>
              <w:rPr>
                <w:rFonts w:asciiTheme="minorBidi" w:hAnsiTheme="minorBidi" w:cstheme="minorBidi"/>
                <w:sz w:val="20"/>
              </w:rPr>
            </w:pPr>
            <w:r w:rsidRPr="00950E9B">
              <w:rPr>
                <w:rFonts w:asciiTheme="minorBidi" w:hAnsiTheme="minorBidi" w:cstheme="minorBidi"/>
                <w:sz w:val="20"/>
              </w:rPr>
              <w:t>-</w:t>
            </w:r>
          </w:p>
        </w:tc>
        <w:tc>
          <w:tcPr>
            <w:tcW w:w="1792" w:type="dxa"/>
          </w:tcPr>
          <w:p w14:paraId="6B5E0EC5" w14:textId="229F1043" w:rsidR="002C17C9" w:rsidRPr="00950E9B" w:rsidRDefault="002C17C9" w:rsidP="002C17C9">
            <w:pPr>
              <w:ind w:right="130"/>
              <w:jc w:val="right"/>
              <w:rPr>
                <w:rFonts w:asciiTheme="minorBidi" w:hAnsiTheme="minorBidi" w:cstheme="minorBidi"/>
                <w:b/>
                <w:bCs/>
                <w:sz w:val="20"/>
                <w:szCs w:val="22"/>
              </w:rPr>
            </w:pPr>
            <w:r w:rsidRPr="00950E9B">
              <w:rPr>
                <w:rFonts w:asciiTheme="minorBidi" w:hAnsiTheme="minorBidi" w:cstheme="minorBidi"/>
                <w:b/>
                <w:bCs/>
                <w:sz w:val="20"/>
                <w:szCs w:val="20"/>
              </w:rPr>
              <w:t>-</w:t>
            </w:r>
          </w:p>
        </w:tc>
      </w:tr>
      <w:tr w:rsidR="002C17C9" w:rsidRPr="00950E9B" w14:paraId="320C3DEA" w14:textId="77777777" w:rsidTr="001C5EFB">
        <w:trPr>
          <w:trHeight w:val="123"/>
        </w:trPr>
        <w:tc>
          <w:tcPr>
            <w:tcW w:w="6096" w:type="dxa"/>
            <w:shd w:val="clear" w:color="auto" w:fill="FFFFFF"/>
            <w:vAlign w:val="center"/>
          </w:tcPr>
          <w:p w14:paraId="7789D1E5" w14:textId="52B8E4E9" w:rsidR="002C17C9" w:rsidRPr="00950E9B" w:rsidRDefault="002C17C9" w:rsidP="002C17C9">
            <w:pPr>
              <w:pStyle w:val="Balk3"/>
              <w:numPr>
                <w:ilvl w:val="0"/>
                <w:numId w:val="0"/>
              </w:numPr>
              <w:ind w:left="720" w:hanging="432"/>
              <w:rPr>
                <w:rFonts w:asciiTheme="minorBidi" w:hAnsiTheme="minorBidi" w:cstheme="minorBidi"/>
                <w:b w:val="0"/>
                <w:bCs/>
                <w:sz w:val="20"/>
                <w:szCs w:val="22"/>
              </w:rPr>
            </w:pPr>
            <w:r w:rsidRPr="00950E9B">
              <w:rPr>
                <w:rFonts w:asciiTheme="minorBidi" w:hAnsiTheme="minorBidi" w:cstheme="minorBidi"/>
                <w:b w:val="0"/>
                <w:sz w:val="20"/>
              </w:rPr>
              <w:t xml:space="preserve">   İştirakler</w:t>
            </w:r>
          </w:p>
        </w:tc>
        <w:tc>
          <w:tcPr>
            <w:tcW w:w="1527" w:type="dxa"/>
          </w:tcPr>
          <w:p w14:paraId="7D463B05" w14:textId="7312092F" w:rsidR="002C17C9" w:rsidRPr="00950E9B" w:rsidRDefault="002C17C9" w:rsidP="002C17C9">
            <w:pPr>
              <w:ind w:right="130"/>
              <w:jc w:val="right"/>
              <w:rPr>
                <w:rFonts w:asciiTheme="minorBidi" w:hAnsiTheme="minorBidi" w:cstheme="minorBidi"/>
                <w:sz w:val="20"/>
              </w:rPr>
            </w:pPr>
            <w:r w:rsidRPr="00950E9B">
              <w:rPr>
                <w:rFonts w:asciiTheme="minorBidi" w:hAnsiTheme="minorBidi" w:cstheme="minorBidi"/>
                <w:sz w:val="20"/>
              </w:rPr>
              <w:t>-</w:t>
            </w:r>
          </w:p>
        </w:tc>
        <w:tc>
          <w:tcPr>
            <w:tcW w:w="1792" w:type="dxa"/>
          </w:tcPr>
          <w:p w14:paraId="0A532056" w14:textId="636F1738" w:rsidR="002C17C9" w:rsidRPr="00950E9B" w:rsidRDefault="002C17C9" w:rsidP="002C17C9">
            <w:pPr>
              <w:ind w:right="130"/>
              <w:jc w:val="right"/>
              <w:rPr>
                <w:rFonts w:asciiTheme="minorBidi" w:hAnsiTheme="minorBidi" w:cstheme="minorBidi"/>
                <w:b/>
                <w:bCs/>
                <w:sz w:val="20"/>
                <w:szCs w:val="22"/>
              </w:rPr>
            </w:pPr>
            <w:r w:rsidRPr="00950E9B">
              <w:rPr>
                <w:rFonts w:asciiTheme="minorBidi" w:hAnsiTheme="minorBidi" w:cstheme="minorBidi"/>
                <w:sz w:val="20"/>
                <w:szCs w:val="20"/>
              </w:rPr>
              <w:t>-</w:t>
            </w:r>
          </w:p>
        </w:tc>
      </w:tr>
      <w:tr w:rsidR="002C17C9" w:rsidRPr="00950E9B" w14:paraId="55A1C657" w14:textId="77777777" w:rsidTr="001C5EFB">
        <w:trPr>
          <w:trHeight w:val="123"/>
        </w:trPr>
        <w:tc>
          <w:tcPr>
            <w:tcW w:w="6096" w:type="dxa"/>
            <w:shd w:val="clear" w:color="auto" w:fill="FFFFFF"/>
            <w:vAlign w:val="center"/>
          </w:tcPr>
          <w:p w14:paraId="1AAFF61A" w14:textId="206CF19A" w:rsidR="002C17C9" w:rsidRPr="00950E9B" w:rsidRDefault="002C17C9" w:rsidP="002C17C9">
            <w:pPr>
              <w:pStyle w:val="Balk3"/>
              <w:numPr>
                <w:ilvl w:val="0"/>
                <w:numId w:val="0"/>
              </w:numPr>
              <w:ind w:left="280"/>
              <w:rPr>
                <w:rFonts w:asciiTheme="minorBidi" w:hAnsiTheme="minorBidi" w:cstheme="minorBidi"/>
                <w:b w:val="0"/>
                <w:bCs/>
                <w:sz w:val="20"/>
                <w:szCs w:val="22"/>
              </w:rPr>
            </w:pPr>
            <w:r w:rsidRPr="00950E9B">
              <w:rPr>
                <w:rFonts w:asciiTheme="minorBidi" w:hAnsiTheme="minorBidi" w:cstheme="minorBidi"/>
                <w:b w:val="0"/>
                <w:sz w:val="20"/>
              </w:rPr>
              <w:t xml:space="preserve">   Bağlı Ortaklıklar</w:t>
            </w:r>
          </w:p>
        </w:tc>
        <w:tc>
          <w:tcPr>
            <w:tcW w:w="1527" w:type="dxa"/>
          </w:tcPr>
          <w:p w14:paraId="6B8110D8" w14:textId="15F74FFB" w:rsidR="002C17C9" w:rsidRPr="00950E9B" w:rsidRDefault="002C17C9" w:rsidP="002C17C9">
            <w:pPr>
              <w:ind w:right="130"/>
              <w:jc w:val="right"/>
              <w:rPr>
                <w:rFonts w:asciiTheme="minorBidi" w:hAnsiTheme="minorBidi" w:cstheme="minorBidi"/>
                <w:sz w:val="20"/>
              </w:rPr>
            </w:pPr>
            <w:r w:rsidRPr="00950E9B">
              <w:rPr>
                <w:rFonts w:asciiTheme="minorBidi" w:hAnsiTheme="minorBidi" w:cstheme="minorBidi"/>
                <w:sz w:val="20"/>
              </w:rPr>
              <w:t>-</w:t>
            </w:r>
          </w:p>
        </w:tc>
        <w:tc>
          <w:tcPr>
            <w:tcW w:w="1792" w:type="dxa"/>
          </w:tcPr>
          <w:p w14:paraId="517020A9" w14:textId="5D9FD348" w:rsidR="002C17C9" w:rsidRPr="00950E9B" w:rsidRDefault="002C17C9" w:rsidP="002C17C9">
            <w:pPr>
              <w:ind w:right="130"/>
              <w:jc w:val="right"/>
              <w:rPr>
                <w:rFonts w:asciiTheme="minorBidi" w:hAnsiTheme="minorBidi" w:cstheme="minorBidi"/>
                <w:bCs/>
                <w:sz w:val="20"/>
                <w:szCs w:val="22"/>
              </w:rPr>
            </w:pPr>
            <w:r w:rsidRPr="00950E9B">
              <w:rPr>
                <w:rFonts w:asciiTheme="minorBidi" w:hAnsiTheme="minorBidi" w:cstheme="minorBidi"/>
                <w:sz w:val="20"/>
                <w:szCs w:val="20"/>
              </w:rPr>
              <w:t>-</w:t>
            </w:r>
          </w:p>
        </w:tc>
      </w:tr>
      <w:tr w:rsidR="002C17C9" w:rsidRPr="00950E9B" w14:paraId="26B29ABD" w14:textId="77777777" w:rsidTr="001C5EFB">
        <w:trPr>
          <w:trHeight w:val="123"/>
        </w:trPr>
        <w:tc>
          <w:tcPr>
            <w:tcW w:w="6096" w:type="dxa"/>
            <w:shd w:val="clear" w:color="auto" w:fill="FFFFFF"/>
            <w:vAlign w:val="center"/>
          </w:tcPr>
          <w:p w14:paraId="3A42D45E" w14:textId="7CF9586A" w:rsidR="002C17C9" w:rsidRPr="00950E9B" w:rsidRDefault="002C17C9" w:rsidP="002C17C9">
            <w:pPr>
              <w:pStyle w:val="Balk3"/>
              <w:numPr>
                <w:ilvl w:val="0"/>
                <w:numId w:val="0"/>
              </w:numPr>
              <w:ind w:left="280"/>
              <w:rPr>
                <w:rFonts w:asciiTheme="minorBidi" w:hAnsiTheme="minorBidi" w:cstheme="minorBidi"/>
                <w:b w:val="0"/>
                <w:bCs/>
                <w:sz w:val="20"/>
                <w:szCs w:val="22"/>
              </w:rPr>
            </w:pPr>
            <w:r w:rsidRPr="00950E9B">
              <w:rPr>
                <w:rFonts w:asciiTheme="minorBidi" w:hAnsiTheme="minorBidi" w:cstheme="minorBidi"/>
                <w:b w:val="0"/>
                <w:sz w:val="20"/>
              </w:rPr>
              <w:t xml:space="preserve">   Birlikte Kontrol Edilen Ortaklıklar</w:t>
            </w:r>
          </w:p>
        </w:tc>
        <w:tc>
          <w:tcPr>
            <w:tcW w:w="1527" w:type="dxa"/>
          </w:tcPr>
          <w:p w14:paraId="30D9EF0B" w14:textId="3A2937EE" w:rsidR="002C17C9" w:rsidRPr="00950E9B" w:rsidRDefault="002C17C9" w:rsidP="002C17C9">
            <w:pPr>
              <w:ind w:right="130"/>
              <w:jc w:val="right"/>
              <w:rPr>
                <w:rFonts w:asciiTheme="minorBidi" w:hAnsiTheme="minorBidi" w:cstheme="minorBidi"/>
                <w:sz w:val="20"/>
              </w:rPr>
            </w:pPr>
            <w:r w:rsidRPr="00950E9B">
              <w:rPr>
                <w:rFonts w:asciiTheme="minorBidi" w:hAnsiTheme="minorBidi" w:cstheme="minorBidi"/>
                <w:sz w:val="20"/>
              </w:rPr>
              <w:t>-</w:t>
            </w:r>
          </w:p>
        </w:tc>
        <w:tc>
          <w:tcPr>
            <w:tcW w:w="1792" w:type="dxa"/>
          </w:tcPr>
          <w:p w14:paraId="33B44B1E" w14:textId="63D74374" w:rsidR="002C17C9" w:rsidRPr="00950E9B" w:rsidRDefault="002C17C9" w:rsidP="002C17C9">
            <w:pPr>
              <w:ind w:right="130"/>
              <w:jc w:val="right"/>
              <w:rPr>
                <w:rFonts w:asciiTheme="minorBidi" w:hAnsiTheme="minorBidi" w:cstheme="minorBidi"/>
                <w:b/>
                <w:bCs/>
                <w:sz w:val="20"/>
                <w:szCs w:val="22"/>
              </w:rPr>
            </w:pPr>
            <w:r w:rsidRPr="00950E9B">
              <w:rPr>
                <w:rFonts w:asciiTheme="minorBidi" w:hAnsiTheme="minorBidi" w:cstheme="minorBidi"/>
                <w:sz w:val="20"/>
                <w:szCs w:val="20"/>
              </w:rPr>
              <w:t>-</w:t>
            </w:r>
          </w:p>
        </w:tc>
      </w:tr>
      <w:tr w:rsidR="002C17C9" w:rsidRPr="00950E9B" w14:paraId="2A70E1C3" w14:textId="77777777" w:rsidTr="001C5EFB">
        <w:trPr>
          <w:trHeight w:val="123"/>
        </w:trPr>
        <w:tc>
          <w:tcPr>
            <w:tcW w:w="6096" w:type="dxa"/>
            <w:shd w:val="clear" w:color="auto" w:fill="FFFFFF"/>
            <w:vAlign w:val="center"/>
          </w:tcPr>
          <w:p w14:paraId="2CE6FA29" w14:textId="1C24078A" w:rsidR="002C17C9" w:rsidRPr="00950E9B" w:rsidRDefault="002C17C9" w:rsidP="002C17C9">
            <w:pPr>
              <w:pStyle w:val="Balk3"/>
              <w:numPr>
                <w:ilvl w:val="0"/>
                <w:numId w:val="0"/>
              </w:numPr>
              <w:ind w:left="280"/>
              <w:rPr>
                <w:rFonts w:asciiTheme="minorBidi" w:hAnsiTheme="minorBidi" w:cstheme="minorBidi"/>
                <w:b w:val="0"/>
                <w:bCs/>
                <w:sz w:val="20"/>
                <w:szCs w:val="22"/>
              </w:rPr>
            </w:pPr>
            <w:r w:rsidRPr="00950E9B">
              <w:rPr>
                <w:rFonts w:asciiTheme="minorBidi" w:hAnsiTheme="minorBidi" w:cstheme="minorBidi"/>
                <w:b w:val="0"/>
                <w:sz w:val="20"/>
              </w:rPr>
              <w:t xml:space="preserve">   Vadeye Kadar Elde Tutulacak Yatırımlar</w:t>
            </w:r>
          </w:p>
        </w:tc>
        <w:tc>
          <w:tcPr>
            <w:tcW w:w="1527" w:type="dxa"/>
          </w:tcPr>
          <w:p w14:paraId="3417C4E5" w14:textId="4BC4060F" w:rsidR="002C17C9" w:rsidRPr="00950E9B" w:rsidRDefault="002C17C9" w:rsidP="002C17C9">
            <w:pPr>
              <w:ind w:right="130"/>
              <w:jc w:val="right"/>
              <w:rPr>
                <w:rFonts w:asciiTheme="minorBidi" w:hAnsiTheme="minorBidi" w:cstheme="minorBidi"/>
                <w:sz w:val="20"/>
              </w:rPr>
            </w:pPr>
            <w:r w:rsidRPr="00950E9B">
              <w:rPr>
                <w:rFonts w:asciiTheme="minorBidi" w:hAnsiTheme="minorBidi" w:cstheme="minorBidi"/>
                <w:sz w:val="20"/>
              </w:rPr>
              <w:t>-</w:t>
            </w:r>
          </w:p>
        </w:tc>
        <w:tc>
          <w:tcPr>
            <w:tcW w:w="1792" w:type="dxa"/>
          </w:tcPr>
          <w:p w14:paraId="0EE96268" w14:textId="411C8554" w:rsidR="002C17C9" w:rsidRPr="00950E9B" w:rsidRDefault="002C17C9" w:rsidP="002C17C9">
            <w:pPr>
              <w:ind w:right="130"/>
              <w:jc w:val="right"/>
              <w:rPr>
                <w:rFonts w:asciiTheme="minorBidi" w:hAnsiTheme="minorBidi" w:cstheme="minorBidi"/>
                <w:bCs/>
                <w:sz w:val="20"/>
                <w:szCs w:val="22"/>
              </w:rPr>
            </w:pPr>
            <w:r w:rsidRPr="00950E9B">
              <w:rPr>
                <w:rFonts w:asciiTheme="minorBidi" w:hAnsiTheme="minorBidi" w:cstheme="minorBidi"/>
                <w:sz w:val="20"/>
                <w:szCs w:val="20"/>
              </w:rPr>
              <w:t>-</w:t>
            </w:r>
          </w:p>
        </w:tc>
      </w:tr>
      <w:tr w:rsidR="002C17C9" w:rsidRPr="00950E9B" w14:paraId="669C9233" w14:textId="77777777" w:rsidTr="001C5EFB">
        <w:trPr>
          <w:trHeight w:val="123"/>
        </w:trPr>
        <w:tc>
          <w:tcPr>
            <w:tcW w:w="6096" w:type="dxa"/>
            <w:shd w:val="clear" w:color="auto" w:fill="FFFFFF"/>
            <w:vAlign w:val="center"/>
          </w:tcPr>
          <w:p w14:paraId="4791AF3C" w14:textId="2CA82B3D" w:rsidR="002C17C9" w:rsidRPr="00950E9B" w:rsidRDefault="002C17C9" w:rsidP="00E90B1E">
            <w:pPr>
              <w:pStyle w:val="Balk3"/>
              <w:numPr>
                <w:ilvl w:val="0"/>
                <w:numId w:val="0"/>
              </w:numPr>
              <w:ind w:left="98"/>
              <w:rPr>
                <w:rFonts w:asciiTheme="minorBidi" w:hAnsiTheme="minorBidi" w:cstheme="minorBidi"/>
                <w:bCs/>
                <w:sz w:val="20"/>
                <w:szCs w:val="22"/>
              </w:rPr>
            </w:pPr>
            <w:r w:rsidRPr="00950E9B">
              <w:rPr>
                <w:rFonts w:asciiTheme="minorBidi" w:hAnsiTheme="minorBidi" w:cstheme="minorBidi"/>
                <w:bCs/>
                <w:sz w:val="20"/>
              </w:rPr>
              <w:t>Diğer</w:t>
            </w:r>
            <w:r w:rsidR="00E90B1E" w:rsidRPr="00950E9B">
              <w:rPr>
                <w:rFonts w:asciiTheme="minorBidi" w:hAnsiTheme="minorBidi" w:cstheme="minorBidi"/>
                <w:bCs/>
                <w:sz w:val="20"/>
              </w:rPr>
              <w:t xml:space="preserve"> </w:t>
            </w:r>
            <w:r w:rsidR="00E90B1E" w:rsidRPr="00950E9B">
              <w:rPr>
                <w:rFonts w:asciiTheme="minorBidi" w:hAnsiTheme="minorBidi" w:cstheme="minorBidi"/>
                <w:color w:val="000000"/>
                <w:sz w:val="20"/>
                <w:vertAlign w:val="superscript"/>
              </w:rPr>
              <w:t>(*)</w:t>
            </w:r>
          </w:p>
        </w:tc>
        <w:tc>
          <w:tcPr>
            <w:tcW w:w="1527" w:type="dxa"/>
            <w:vAlign w:val="center"/>
          </w:tcPr>
          <w:p w14:paraId="3AFC6FE2" w14:textId="1077B3C7" w:rsidR="002C17C9" w:rsidRPr="00950E9B" w:rsidRDefault="0055717A" w:rsidP="002C17C9">
            <w:pPr>
              <w:ind w:right="130"/>
              <w:jc w:val="right"/>
              <w:rPr>
                <w:rFonts w:asciiTheme="minorBidi" w:hAnsiTheme="minorBidi" w:cstheme="minorBidi"/>
                <w:b/>
                <w:sz w:val="20"/>
              </w:rPr>
            </w:pPr>
            <w:r w:rsidRPr="00950E9B">
              <w:rPr>
                <w:rFonts w:asciiTheme="minorBidi" w:hAnsiTheme="minorBidi" w:cstheme="minorBidi"/>
                <w:b/>
                <w:sz w:val="20"/>
              </w:rPr>
              <w:t>30.305</w:t>
            </w:r>
          </w:p>
        </w:tc>
        <w:tc>
          <w:tcPr>
            <w:tcW w:w="1792" w:type="dxa"/>
            <w:vAlign w:val="center"/>
          </w:tcPr>
          <w:p w14:paraId="015CF7D7" w14:textId="6EFC7C1F" w:rsidR="002C17C9" w:rsidRPr="00950E9B" w:rsidRDefault="0055717A" w:rsidP="002C17C9">
            <w:pPr>
              <w:ind w:right="130"/>
              <w:jc w:val="right"/>
              <w:rPr>
                <w:rFonts w:asciiTheme="minorBidi" w:hAnsiTheme="minorBidi" w:cstheme="minorBidi"/>
                <w:b/>
                <w:bCs/>
                <w:sz w:val="20"/>
                <w:szCs w:val="22"/>
              </w:rPr>
            </w:pPr>
            <w:r w:rsidRPr="00950E9B">
              <w:rPr>
                <w:rFonts w:asciiTheme="minorBidi" w:hAnsiTheme="minorBidi" w:cstheme="minorBidi"/>
                <w:b/>
                <w:bCs/>
                <w:color w:val="000000"/>
                <w:sz w:val="20"/>
                <w:szCs w:val="20"/>
              </w:rPr>
              <w:t>1.199</w:t>
            </w:r>
          </w:p>
        </w:tc>
      </w:tr>
      <w:tr w:rsidR="002C17C9" w:rsidRPr="00950E9B" w14:paraId="2ED4B584" w14:textId="77777777" w:rsidTr="001C5EFB">
        <w:trPr>
          <w:trHeight w:val="123"/>
        </w:trPr>
        <w:tc>
          <w:tcPr>
            <w:tcW w:w="6096" w:type="dxa"/>
            <w:shd w:val="clear" w:color="auto" w:fill="FFFFFF"/>
            <w:vAlign w:val="center"/>
          </w:tcPr>
          <w:p w14:paraId="7DDDEFAE" w14:textId="77777777" w:rsidR="002C17C9" w:rsidRPr="00950E9B" w:rsidRDefault="002C17C9" w:rsidP="002C17C9">
            <w:pPr>
              <w:pStyle w:val="Balk3"/>
              <w:numPr>
                <w:ilvl w:val="0"/>
                <w:numId w:val="0"/>
              </w:numPr>
              <w:ind w:left="98"/>
              <w:rPr>
                <w:rFonts w:asciiTheme="minorBidi" w:hAnsiTheme="minorBidi" w:cstheme="minorBidi"/>
                <w:bCs/>
                <w:sz w:val="20"/>
              </w:rPr>
            </w:pPr>
          </w:p>
        </w:tc>
        <w:tc>
          <w:tcPr>
            <w:tcW w:w="1527" w:type="dxa"/>
          </w:tcPr>
          <w:p w14:paraId="4640E6A3" w14:textId="77777777" w:rsidR="002C17C9" w:rsidRPr="00950E9B" w:rsidRDefault="002C17C9" w:rsidP="002C17C9">
            <w:pPr>
              <w:ind w:right="130"/>
              <w:jc w:val="right"/>
              <w:rPr>
                <w:rFonts w:asciiTheme="minorBidi" w:hAnsiTheme="minorBidi" w:cstheme="minorBidi"/>
                <w:sz w:val="20"/>
              </w:rPr>
            </w:pPr>
          </w:p>
        </w:tc>
        <w:tc>
          <w:tcPr>
            <w:tcW w:w="1792" w:type="dxa"/>
          </w:tcPr>
          <w:p w14:paraId="42DCE1F1" w14:textId="77777777" w:rsidR="002C17C9" w:rsidRPr="00950E9B" w:rsidRDefault="002C17C9" w:rsidP="002C17C9">
            <w:pPr>
              <w:ind w:right="130"/>
              <w:jc w:val="right"/>
              <w:rPr>
                <w:rFonts w:asciiTheme="minorBidi" w:hAnsiTheme="minorBidi" w:cstheme="minorBidi"/>
                <w:b/>
                <w:bCs/>
                <w:sz w:val="20"/>
                <w:szCs w:val="22"/>
              </w:rPr>
            </w:pPr>
          </w:p>
        </w:tc>
      </w:tr>
      <w:tr w:rsidR="002C17C9" w:rsidRPr="00950E9B" w14:paraId="030DF6BB" w14:textId="77777777" w:rsidTr="001C5EFB">
        <w:trPr>
          <w:trHeight w:val="123"/>
        </w:trPr>
        <w:tc>
          <w:tcPr>
            <w:tcW w:w="6096" w:type="dxa"/>
            <w:tcBorders>
              <w:top w:val="single" w:sz="4" w:space="0" w:color="auto"/>
              <w:bottom w:val="double" w:sz="4" w:space="0" w:color="auto"/>
            </w:tcBorders>
            <w:shd w:val="clear" w:color="auto" w:fill="FFFFFF"/>
            <w:vAlign w:val="bottom"/>
          </w:tcPr>
          <w:p w14:paraId="00F2716D" w14:textId="77777777" w:rsidR="002C17C9" w:rsidRPr="00950E9B" w:rsidRDefault="002C17C9" w:rsidP="002C17C9">
            <w:pPr>
              <w:jc w:val="both"/>
              <w:rPr>
                <w:rFonts w:asciiTheme="minorBidi" w:hAnsiTheme="minorBidi" w:cstheme="minorBidi"/>
                <w:b/>
                <w:sz w:val="22"/>
                <w:szCs w:val="22"/>
              </w:rPr>
            </w:pPr>
            <w:r w:rsidRPr="00950E9B">
              <w:rPr>
                <w:rFonts w:asciiTheme="minorBidi" w:hAnsiTheme="minorBidi" w:cstheme="minorBidi"/>
                <w:b/>
                <w:sz w:val="22"/>
                <w:szCs w:val="22"/>
              </w:rPr>
              <w:t>T</w:t>
            </w:r>
            <w:r w:rsidRPr="00950E9B">
              <w:rPr>
                <w:rFonts w:asciiTheme="minorBidi" w:hAnsiTheme="minorBidi" w:cstheme="minorBidi"/>
                <w:b/>
                <w:sz w:val="20"/>
                <w:szCs w:val="20"/>
              </w:rPr>
              <w:t>oplam</w:t>
            </w:r>
          </w:p>
        </w:tc>
        <w:tc>
          <w:tcPr>
            <w:tcW w:w="1527" w:type="dxa"/>
            <w:tcBorders>
              <w:top w:val="single" w:sz="4" w:space="0" w:color="auto"/>
              <w:bottom w:val="double" w:sz="4" w:space="0" w:color="auto"/>
            </w:tcBorders>
          </w:tcPr>
          <w:p w14:paraId="6FF6013E" w14:textId="2487B91D" w:rsidR="002C17C9" w:rsidRPr="00950E9B" w:rsidRDefault="0055717A" w:rsidP="002C17C9">
            <w:pPr>
              <w:ind w:right="130"/>
              <w:jc w:val="right"/>
              <w:rPr>
                <w:rFonts w:asciiTheme="minorBidi" w:hAnsiTheme="minorBidi" w:cstheme="minorBidi"/>
                <w:b/>
                <w:sz w:val="20"/>
              </w:rPr>
            </w:pPr>
            <w:r w:rsidRPr="00950E9B">
              <w:rPr>
                <w:rFonts w:asciiTheme="minorBidi" w:hAnsiTheme="minorBidi" w:cstheme="minorBidi"/>
                <w:b/>
                <w:sz w:val="20"/>
              </w:rPr>
              <w:t>251.013</w:t>
            </w:r>
          </w:p>
        </w:tc>
        <w:tc>
          <w:tcPr>
            <w:tcW w:w="1792" w:type="dxa"/>
            <w:tcBorders>
              <w:top w:val="single" w:sz="4" w:space="0" w:color="auto"/>
              <w:bottom w:val="double" w:sz="4" w:space="0" w:color="auto"/>
            </w:tcBorders>
          </w:tcPr>
          <w:p w14:paraId="4B9A8C87" w14:textId="3F7F1484" w:rsidR="002C17C9" w:rsidRPr="00950E9B" w:rsidRDefault="0055717A" w:rsidP="002C17C9">
            <w:pPr>
              <w:ind w:right="130"/>
              <w:jc w:val="right"/>
              <w:rPr>
                <w:rFonts w:asciiTheme="minorBidi" w:hAnsiTheme="minorBidi" w:cstheme="minorBidi"/>
                <w:b/>
                <w:color w:val="000000"/>
                <w:sz w:val="20"/>
                <w:szCs w:val="22"/>
              </w:rPr>
            </w:pPr>
            <w:r w:rsidRPr="00950E9B">
              <w:rPr>
                <w:rFonts w:asciiTheme="minorBidi" w:hAnsiTheme="minorBidi" w:cstheme="minorBidi"/>
                <w:b/>
                <w:sz w:val="20"/>
              </w:rPr>
              <w:t>42.812</w:t>
            </w:r>
          </w:p>
        </w:tc>
      </w:tr>
    </w:tbl>
    <w:p w14:paraId="365B87CF" w14:textId="4BF04087" w:rsidR="00720479" w:rsidRPr="00950E9B" w:rsidRDefault="00720479" w:rsidP="00720479">
      <w:pPr>
        <w:tabs>
          <w:tab w:val="left" w:pos="540"/>
        </w:tabs>
        <w:autoSpaceDE w:val="0"/>
        <w:autoSpaceDN w:val="0"/>
        <w:adjustRightInd w:val="0"/>
        <w:jc w:val="both"/>
        <w:rPr>
          <w:rFonts w:ascii="Arial" w:hAnsi="Arial" w:cs="Arial"/>
          <w:b/>
          <w:bCs/>
          <w:iCs/>
          <w:sz w:val="20"/>
          <w:szCs w:val="20"/>
        </w:rPr>
      </w:pPr>
    </w:p>
    <w:p w14:paraId="3F3B1CE0" w14:textId="151BB3A8" w:rsidR="006D3177" w:rsidRPr="00950E9B" w:rsidRDefault="006D3177" w:rsidP="006D3177">
      <w:pPr>
        <w:ind w:right="-1"/>
        <w:rPr>
          <w:rFonts w:asciiTheme="minorBidi" w:hAnsiTheme="minorBidi" w:cstheme="minorBidi"/>
          <w:b/>
          <w:sz w:val="20"/>
          <w:szCs w:val="22"/>
        </w:rPr>
      </w:pPr>
      <w:r w:rsidRPr="00950E9B">
        <w:rPr>
          <w:rFonts w:asciiTheme="minorBidi" w:hAnsiTheme="minorBidi" w:cstheme="minorBidi"/>
          <w:sz w:val="14"/>
          <w:szCs w:val="14"/>
        </w:rPr>
        <w:t xml:space="preserve">(*) </w:t>
      </w:r>
      <w:r w:rsidR="00F0314B" w:rsidRPr="00950E9B">
        <w:rPr>
          <w:rFonts w:asciiTheme="minorBidi" w:hAnsiTheme="minorBidi" w:cstheme="minorBidi"/>
          <w:sz w:val="14"/>
          <w:szCs w:val="14"/>
        </w:rPr>
        <w:t>29.598</w:t>
      </w:r>
      <w:r w:rsidRPr="00950E9B">
        <w:rPr>
          <w:rFonts w:asciiTheme="minorBidi" w:hAnsiTheme="minorBidi" w:cstheme="minorBidi"/>
          <w:sz w:val="14"/>
          <w:szCs w:val="14"/>
        </w:rPr>
        <w:t xml:space="preserve"> TL katılma hesabına dağıtılacak kârlardan ayrılan tutarlardan ve </w:t>
      </w:r>
      <w:r w:rsidR="00F0314B" w:rsidRPr="00950E9B">
        <w:rPr>
          <w:rFonts w:asciiTheme="minorBidi" w:hAnsiTheme="minorBidi" w:cstheme="minorBidi"/>
          <w:sz w:val="14"/>
          <w:szCs w:val="14"/>
        </w:rPr>
        <w:t>707</w:t>
      </w:r>
      <w:r w:rsidRPr="00950E9B">
        <w:rPr>
          <w:rFonts w:asciiTheme="minorBidi" w:hAnsiTheme="minorBidi" w:cstheme="minorBidi"/>
          <w:sz w:val="14"/>
          <w:szCs w:val="14"/>
        </w:rPr>
        <w:t xml:space="preserve"> TL dava karşılıklardan oluşmaktadır. </w:t>
      </w:r>
    </w:p>
    <w:p w14:paraId="6A747F9B" w14:textId="77777777" w:rsidR="009075AE" w:rsidRPr="00950E9B" w:rsidRDefault="009075AE">
      <w:pPr>
        <w:rPr>
          <w:rFonts w:ascii="Arial" w:hAnsi="Arial" w:cs="Arial"/>
          <w:b/>
          <w:bCs/>
          <w:iCs/>
          <w:sz w:val="20"/>
          <w:szCs w:val="20"/>
        </w:rPr>
      </w:pPr>
    </w:p>
    <w:p w14:paraId="2F8AC2FD" w14:textId="77777777" w:rsidR="007B60D0" w:rsidRPr="00950E9B" w:rsidRDefault="007B60D0">
      <w:pPr>
        <w:rPr>
          <w:rFonts w:ascii="Arial" w:hAnsi="Arial" w:cs="Arial"/>
          <w:b/>
          <w:bCs/>
          <w:iCs/>
          <w:sz w:val="20"/>
          <w:szCs w:val="20"/>
        </w:rPr>
      </w:pPr>
    </w:p>
    <w:p w14:paraId="5E50A3D7" w14:textId="79672D69" w:rsidR="007B60D0" w:rsidRPr="00950E9B" w:rsidRDefault="007B60D0">
      <w:pPr>
        <w:rPr>
          <w:rFonts w:ascii="Arial" w:hAnsi="Arial" w:cs="Arial"/>
          <w:b/>
          <w:bCs/>
          <w:iCs/>
          <w:sz w:val="20"/>
          <w:szCs w:val="20"/>
        </w:rPr>
      </w:pPr>
      <w:r w:rsidRPr="00950E9B">
        <w:rPr>
          <w:rFonts w:ascii="Arial" w:hAnsi="Arial" w:cs="Arial"/>
          <w:b/>
          <w:bCs/>
          <w:iCs/>
          <w:sz w:val="20"/>
          <w:szCs w:val="20"/>
        </w:rPr>
        <w:br w:type="page"/>
      </w:r>
    </w:p>
    <w:p w14:paraId="64A7B453" w14:textId="4E63A6CF" w:rsidR="004F6EDB" w:rsidRPr="00950E9B" w:rsidRDefault="004F6EDB" w:rsidP="007B60D0">
      <w:pPr>
        <w:ind w:hanging="540"/>
        <w:rPr>
          <w:rFonts w:ascii="Arial" w:hAnsi="Arial" w:cs="Arial"/>
          <w:b/>
          <w:sz w:val="20"/>
          <w:szCs w:val="20"/>
        </w:rPr>
      </w:pPr>
      <w:r w:rsidRPr="00950E9B">
        <w:rPr>
          <w:rFonts w:ascii="Arial" w:hAnsi="Arial" w:cs="Arial"/>
          <w:b/>
          <w:sz w:val="20"/>
          <w:szCs w:val="20"/>
        </w:rPr>
        <w:lastRenderedPageBreak/>
        <w:t xml:space="preserve">IV.   </w:t>
      </w:r>
      <w:r w:rsidR="007B60D0" w:rsidRPr="00950E9B">
        <w:rPr>
          <w:rFonts w:ascii="Arial" w:hAnsi="Arial" w:cs="Arial"/>
          <w:b/>
          <w:sz w:val="20"/>
          <w:szCs w:val="20"/>
        </w:rPr>
        <w:tab/>
      </w:r>
      <w:r w:rsidR="00E72407"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4C1CAC8B" w14:textId="77777777" w:rsidR="004F6EDB" w:rsidRPr="00950E9B" w:rsidRDefault="004F6EDB" w:rsidP="004F6EDB">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950E9B" w:rsidRDefault="00AB54BD" w:rsidP="004F6EDB">
      <w:pPr>
        <w:tabs>
          <w:tab w:val="left" w:pos="540"/>
        </w:tabs>
        <w:autoSpaceDE w:val="0"/>
        <w:autoSpaceDN w:val="0"/>
        <w:adjustRightInd w:val="0"/>
        <w:ind w:hanging="540"/>
        <w:jc w:val="both"/>
        <w:rPr>
          <w:rFonts w:ascii="Arial" w:hAnsi="Arial" w:cs="Arial"/>
          <w:b/>
          <w:bCs/>
          <w:iCs/>
          <w:sz w:val="20"/>
          <w:szCs w:val="20"/>
        </w:rPr>
      </w:pPr>
      <w:r w:rsidRPr="00950E9B">
        <w:rPr>
          <w:rFonts w:ascii="Arial" w:hAnsi="Arial" w:cs="Arial"/>
          <w:b/>
          <w:bCs/>
          <w:iCs/>
          <w:sz w:val="20"/>
          <w:szCs w:val="20"/>
        </w:rPr>
        <w:t>8</w:t>
      </w:r>
      <w:r w:rsidR="00CD353F" w:rsidRPr="00950E9B">
        <w:rPr>
          <w:rFonts w:ascii="Arial" w:hAnsi="Arial" w:cs="Arial"/>
          <w:b/>
          <w:iCs/>
          <w:sz w:val="20"/>
          <w:szCs w:val="20"/>
        </w:rPr>
        <w:t>.</w:t>
      </w:r>
      <w:r w:rsidR="00CD353F" w:rsidRPr="00950E9B">
        <w:rPr>
          <w:rFonts w:ascii="Arial" w:hAnsi="Arial" w:cs="Arial"/>
          <w:b/>
          <w:iCs/>
          <w:sz w:val="20"/>
          <w:szCs w:val="20"/>
        </w:rPr>
        <w:tab/>
      </w:r>
      <w:r w:rsidR="00CD353F" w:rsidRPr="00950E9B">
        <w:rPr>
          <w:rFonts w:ascii="Arial" w:hAnsi="Arial" w:cs="Arial"/>
          <w:b/>
          <w:bCs/>
          <w:iCs/>
          <w:sz w:val="20"/>
          <w:szCs w:val="20"/>
        </w:rPr>
        <w:t>Diğer faaliyet giderlerine ilişkin bilgiler:</w:t>
      </w:r>
    </w:p>
    <w:p w14:paraId="129903DE" w14:textId="77777777" w:rsidR="00CD353F" w:rsidRPr="00950E9B" w:rsidRDefault="00CD353F" w:rsidP="00CD353F">
      <w:pPr>
        <w:tabs>
          <w:tab w:val="left" w:pos="360"/>
        </w:tabs>
        <w:jc w:val="both"/>
        <w:rPr>
          <w:rFonts w:ascii="Arial" w:hAnsi="Arial" w:cs="Arial"/>
          <w:b/>
          <w:bCs/>
          <w:iCs/>
          <w:sz w:val="20"/>
          <w:szCs w:val="20"/>
        </w:rPr>
      </w:pPr>
    </w:p>
    <w:tbl>
      <w:tblPr>
        <w:tblW w:w="9264" w:type="dxa"/>
        <w:tblLayout w:type="fixed"/>
        <w:tblCellMar>
          <w:left w:w="0" w:type="dxa"/>
          <w:right w:w="0" w:type="dxa"/>
        </w:tblCellMar>
        <w:tblLook w:val="0000" w:firstRow="0" w:lastRow="0" w:firstColumn="0" w:lastColumn="0" w:noHBand="0" w:noVBand="0"/>
      </w:tblPr>
      <w:tblGrid>
        <w:gridCol w:w="6145"/>
        <w:gridCol w:w="1418"/>
        <w:gridCol w:w="1701"/>
      </w:tblGrid>
      <w:tr w:rsidR="00CD353F" w:rsidRPr="00950E9B" w14:paraId="0E54315E" w14:textId="77777777" w:rsidTr="00AC0272">
        <w:trPr>
          <w:cantSplit/>
          <w:trHeight w:val="113"/>
        </w:trPr>
        <w:tc>
          <w:tcPr>
            <w:tcW w:w="6145" w:type="dxa"/>
            <w:tcBorders>
              <w:top w:val="single" w:sz="4" w:space="0" w:color="auto"/>
              <w:bottom w:val="single" w:sz="4" w:space="0" w:color="auto"/>
            </w:tcBorders>
            <w:vAlign w:val="center"/>
          </w:tcPr>
          <w:p w14:paraId="133612E0" w14:textId="77777777" w:rsidR="00CD353F" w:rsidRPr="00950E9B"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950E9B" w:rsidRDefault="00CD353F" w:rsidP="00AC0272">
            <w:pPr>
              <w:tabs>
                <w:tab w:val="left" w:pos="180"/>
              </w:tabs>
              <w:ind w:right="127"/>
              <w:jc w:val="right"/>
              <w:rPr>
                <w:rFonts w:ascii="Arial" w:hAnsi="Arial" w:cs="Arial"/>
                <w:b/>
                <w:sz w:val="20"/>
                <w:szCs w:val="20"/>
              </w:rPr>
            </w:pPr>
            <w:r w:rsidRPr="00950E9B">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950E9B" w:rsidRDefault="00CD353F" w:rsidP="00AC0272">
            <w:pPr>
              <w:tabs>
                <w:tab w:val="left" w:pos="180"/>
              </w:tabs>
              <w:ind w:right="127"/>
              <w:jc w:val="right"/>
              <w:rPr>
                <w:rFonts w:ascii="Arial" w:hAnsi="Arial" w:cs="Arial"/>
                <w:b/>
                <w:sz w:val="20"/>
                <w:szCs w:val="20"/>
              </w:rPr>
            </w:pPr>
            <w:r w:rsidRPr="00950E9B">
              <w:rPr>
                <w:rFonts w:ascii="Arial" w:hAnsi="Arial" w:cs="Arial"/>
                <w:b/>
                <w:sz w:val="20"/>
                <w:szCs w:val="20"/>
              </w:rPr>
              <w:t>Önceki Dönem</w:t>
            </w:r>
          </w:p>
        </w:tc>
      </w:tr>
      <w:tr w:rsidR="00CD353F" w:rsidRPr="00950E9B" w14:paraId="751A112F" w14:textId="77777777" w:rsidTr="00AC0272">
        <w:trPr>
          <w:cantSplit/>
          <w:trHeight w:val="113"/>
        </w:trPr>
        <w:tc>
          <w:tcPr>
            <w:tcW w:w="6145" w:type="dxa"/>
            <w:tcBorders>
              <w:top w:val="single" w:sz="4" w:space="0" w:color="auto"/>
            </w:tcBorders>
            <w:vAlign w:val="center"/>
          </w:tcPr>
          <w:p w14:paraId="4EF69846" w14:textId="77777777" w:rsidR="00CD353F" w:rsidRPr="00950E9B" w:rsidRDefault="00CD353F" w:rsidP="00D84D1E">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950E9B" w:rsidRDefault="00CD353F" w:rsidP="00AC0272">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950E9B" w:rsidRDefault="00CD353F" w:rsidP="00AC0272">
            <w:pPr>
              <w:ind w:right="127"/>
              <w:jc w:val="right"/>
              <w:rPr>
                <w:rFonts w:ascii="Arial" w:eastAsia="Arial Unicode MS" w:hAnsi="Arial" w:cs="Arial"/>
                <w:sz w:val="18"/>
                <w:szCs w:val="20"/>
              </w:rPr>
            </w:pPr>
          </w:p>
        </w:tc>
      </w:tr>
      <w:tr w:rsidR="002C17C9" w:rsidRPr="00950E9B" w14:paraId="3E452EBB" w14:textId="77777777" w:rsidTr="00AC0272">
        <w:trPr>
          <w:cantSplit/>
          <w:trHeight w:val="113"/>
        </w:trPr>
        <w:tc>
          <w:tcPr>
            <w:tcW w:w="6145" w:type="dxa"/>
          </w:tcPr>
          <w:p w14:paraId="04122972" w14:textId="08083452" w:rsidR="002C17C9" w:rsidRPr="00950E9B" w:rsidRDefault="002C17C9" w:rsidP="002C17C9">
            <w:pPr>
              <w:rPr>
                <w:rFonts w:ascii="Arial" w:eastAsia="Arial Unicode MS" w:hAnsi="Arial" w:cs="Arial"/>
                <w:sz w:val="20"/>
                <w:szCs w:val="20"/>
              </w:rPr>
            </w:pPr>
            <w:r w:rsidRPr="00950E9B">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vAlign w:val="bottom"/>
          </w:tcPr>
          <w:p w14:paraId="47CCA725" w14:textId="4AB06981"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3.</w:t>
            </w:r>
            <w:r w:rsidR="009816B4" w:rsidRPr="00950E9B">
              <w:rPr>
                <w:rFonts w:ascii="Arial" w:hAnsi="Arial" w:cs="Arial"/>
                <w:sz w:val="20"/>
                <w:szCs w:val="20"/>
              </w:rPr>
              <w:t>3</w:t>
            </w:r>
            <w:r w:rsidRPr="00950E9B">
              <w:rPr>
                <w:rFonts w:ascii="Arial" w:hAnsi="Arial" w:cs="Arial"/>
                <w:sz w:val="20"/>
                <w:szCs w:val="20"/>
              </w:rPr>
              <w:t>28</w:t>
            </w:r>
          </w:p>
        </w:tc>
        <w:tc>
          <w:tcPr>
            <w:tcW w:w="1701" w:type="dxa"/>
            <w:vAlign w:val="bottom"/>
          </w:tcPr>
          <w:p w14:paraId="11352124" w14:textId="30DD8BF3"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2.006</w:t>
            </w:r>
          </w:p>
        </w:tc>
      </w:tr>
      <w:tr w:rsidR="002C17C9" w:rsidRPr="00950E9B" w14:paraId="3E44957B" w14:textId="77777777" w:rsidTr="00AC0272">
        <w:trPr>
          <w:cantSplit/>
          <w:trHeight w:val="113"/>
        </w:trPr>
        <w:tc>
          <w:tcPr>
            <w:tcW w:w="6145" w:type="dxa"/>
          </w:tcPr>
          <w:p w14:paraId="7F1E8ECD" w14:textId="3DCBD1C1" w:rsidR="002C17C9" w:rsidRPr="00950E9B" w:rsidRDefault="002C17C9" w:rsidP="002C17C9">
            <w:pPr>
              <w:rPr>
                <w:rFonts w:ascii="Arial" w:hAnsi="Arial" w:cs="Arial"/>
                <w:sz w:val="20"/>
                <w:szCs w:val="20"/>
              </w:rPr>
            </w:pPr>
            <w:r w:rsidRPr="00950E9B">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vAlign w:val="bottom"/>
          </w:tcPr>
          <w:p w14:paraId="52594AA1" w14:textId="5AA1E1CA"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4690DB94" w14:textId="6B117F25"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545F01B4" w14:textId="77777777" w:rsidTr="00AC0272">
        <w:trPr>
          <w:cantSplit/>
          <w:trHeight w:val="113"/>
        </w:trPr>
        <w:tc>
          <w:tcPr>
            <w:tcW w:w="6145" w:type="dxa"/>
          </w:tcPr>
          <w:p w14:paraId="68276BEB" w14:textId="4F3ABA25" w:rsidR="002C17C9" w:rsidRPr="00950E9B" w:rsidRDefault="002C17C9" w:rsidP="002C17C9">
            <w:pPr>
              <w:rPr>
                <w:rFonts w:ascii="Arial" w:eastAsia="Arial Unicode MS" w:hAnsi="Arial" w:cs="Arial"/>
                <w:sz w:val="20"/>
                <w:szCs w:val="20"/>
              </w:rPr>
            </w:pPr>
            <w:r w:rsidRPr="00950E9B">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vAlign w:val="bottom"/>
          </w:tcPr>
          <w:p w14:paraId="4B640736" w14:textId="0F5FEC30"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57759196" w14:textId="699174E6"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29B1CCF0" w14:textId="77777777" w:rsidTr="00AC0272">
        <w:trPr>
          <w:cantSplit/>
          <w:trHeight w:val="113"/>
        </w:trPr>
        <w:tc>
          <w:tcPr>
            <w:tcW w:w="6145" w:type="dxa"/>
          </w:tcPr>
          <w:p w14:paraId="5BD14AE7" w14:textId="1B03FFE6" w:rsidR="002C17C9" w:rsidRPr="00950E9B" w:rsidRDefault="002C17C9" w:rsidP="002C17C9">
            <w:pPr>
              <w:rPr>
                <w:rFonts w:ascii="Arial" w:hAnsi="Arial" w:cs="Arial"/>
                <w:sz w:val="20"/>
                <w:szCs w:val="20"/>
              </w:rPr>
            </w:pPr>
            <w:r w:rsidRPr="00950E9B">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vAlign w:val="bottom"/>
          </w:tcPr>
          <w:p w14:paraId="07336B12" w14:textId="768EB611"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42.925</w:t>
            </w:r>
          </w:p>
        </w:tc>
        <w:tc>
          <w:tcPr>
            <w:tcW w:w="1701" w:type="dxa"/>
            <w:vAlign w:val="bottom"/>
          </w:tcPr>
          <w:p w14:paraId="5A9F3B46" w14:textId="28A10FD2"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29.802</w:t>
            </w:r>
          </w:p>
        </w:tc>
      </w:tr>
      <w:tr w:rsidR="002C17C9" w:rsidRPr="00950E9B" w14:paraId="6247CFF2" w14:textId="77777777" w:rsidTr="00AC0272">
        <w:trPr>
          <w:cantSplit/>
          <w:trHeight w:val="113"/>
        </w:trPr>
        <w:tc>
          <w:tcPr>
            <w:tcW w:w="6145" w:type="dxa"/>
          </w:tcPr>
          <w:p w14:paraId="250FEB3B" w14:textId="037CE7F6" w:rsidR="002C17C9" w:rsidRPr="00950E9B" w:rsidRDefault="002C17C9" w:rsidP="002C17C9">
            <w:pPr>
              <w:rPr>
                <w:rFonts w:ascii="Arial" w:eastAsia="Arial Unicode MS" w:hAnsi="Arial" w:cs="Arial"/>
                <w:sz w:val="20"/>
                <w:szCs w:val="20"/>
              </w:rPr>
            </w:pPr>
            <w:r w:rsidRPr="00950E9B">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vAlign w:val="bottom"/>
          </w:tcPr>
          <w:p w14:paraId="6EBFFA51" w14:textId="03D0FC7E"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55F2E4FE" w14:textId="0A91282E"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6E0F4910" w14:textId="77777777" w:rsidTr="00AC0272">
        <w:trPr>
          <w:cantSplit/>
          <w:trHeight w:val="113"/>
        </w:trPr>
        <w:tc>
          <w:tcPr>
            <w:tcW w:w="6145" w:type="dxa"/>
          </w:tcPr>
          <w:p w14:paraId="7801516D" w14:textId="69DB6DD4" w:rsidR="002C17C9" w:rsidRPr="00950E9B" w:rsidRDefault="002C17C9" w:rsidP="002C17C9">
            <w:pPr>
              <w:rPr>
                <w:rFonts w:ascii="Arial" w:hAnsi="Arial" w:cs="Arial"/>
                <w:sz w:val="20"/>
                <w:szCs w:val="20"/>
              </w:rPr>
            </w:pPr>
            <w:r w:rsidRPr="00950E9B">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vAlign w:val="bottom"/>
          </w:tcPr>
          <w:p w14:paraId="659DAC9F" w14:textId="03733183"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6CF42A7F" w14:textId="2A0E8E6B"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4449BDC0" w14:textId="77777777" w:rsidTr="00AC0272">
        <w:trPr>
          <w:cantSplit/>
          <w:trHeight w:val="113"/>
        </w:trPr>
        <w:tc>
          <w:tcPr>
            <w:tcW w:w="6145" w:type="dxa"/>
          </w:tcPr>
          <w:p w14:paraId="5B72DFA0" w14:textId="22115754" w:rsidR="002C17C9" w:rsidRPr="00950E9B" w:rsidRDefault="002C17C9" w:rsidP="002C17C9">
            <w:pPr>
              <w:rPr>
                <w:rFonts w:ascii="Arial" w:hAnsi="Arial" w:cs="Arial"/>
                <w:sz w:val="20"/>
                <w:szCs w:val="20"/>
              </w:rPr>
            </w:pPr>
            <w:r w:rsidRPr="00950E9B">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vAlign w:val="bottom"/>
          </w:tcPr>
          <w:p w14:paraId="60F9DDDB" w14:textId="4474ED6A"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4.564</w:t>
            </w:r>
          </w:p>
        </w:tc>
        <w:tc>
          <w:tcPr>
            <w:tcW w:w="1701" w:type="dxa"/>
            <w:vAlign w:val="bottom"/>
          </w:tcPr>
          <w:p w14:paraId="6CC10780" w14:textId="7D6C4DE2"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8.399</w:t>
            </w:r>
          </w:p>
        </w:tc>
      </w:tr>
      <w:tr w:rsidR="002C17C9" w:rsidRPr="00950E9B" w14:paraId="63F614C7" w14:textId="77777777" w:rsidTr="00AC0272">
        <w:trPr>
          <w:cantSplit/>
          <w:trHeight w:val="113"/>
        </w:trPr>
        <w:tc>
          <w:tcPr>
            <w:tcW w:w="6145" w:type="dxa"/>
          </w:tcPr>
          <w:p w14:paraId="5C013927" w14:textId="0E4FE7EB" w:rsidR="002C17C9" w:rsidRPr="00950E9B" w:rsidRDefault="002C17C9" w:rsidP="002C17C9">
            <w:pPr>
              <w:rPr>
                <w:rFonts w:ascii="Arial" w:hAnsi="Arial" w:cs="Arial"/>
                <w:sz w:val="20"/>
                <w:szCs w:val="20"/>
              </w:rPr>
            </w:pPr>
            <w:r w:rsidRPr="00950E9B">
              <w:rPr>
                <w:rFonts w:asciiTheme="minorBidi" w:hAnsiTheme="minorBidi" w:cstheme="minorBidi"/>
                <w:sz w:val="20"/>
                <w:szCs w:val="20"/>
              </w:rPr>
              <w:t>Özkaynak yöntemi uygulanan ortaklık payları değer düşüş gideri</w:t>
            </w:r>
          </w:p>
        </w:tc>
        <w:tc>
          <w:tcPr>
            <w:tcW w:w="1418" w:type="dxa"/>
            <w:noWrap/>
            <w:tcMar>
              <w:top w:w="15" w:type="dxa"/>
              <w:left w:w="15" w:type="dxa"/>
              <w:bottom w:w="0" w:type="dxa"/>
              <w:right w:w="15" w:type="dxa"/>
            </w:tcMar>
            <w:vAlign w:val="bottom"/>
          </w:tcPr>
          <w:p w14:paraId="35FA752B" w14:textId="372FEAB5"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646DD0F4" w14:textId="7A1272F3"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5F5494A2" w14:textId="77777777" w:rsidTr="00AC0272">
        <w:trPr>
          <w:cantSplit/>
          <w:trHeight w:val="113"/>
        </w:trPr>
        <w:tc>
          <w:tcPr>
            <w:tcW w:w="6145" w:type="dxa"/>
          </w:tcPr>
          <w:p w14:paraId="728804F6" w14:textId="2A80D0E7" w:rsidR="002C17C9" w:rsidRPr="00950E9B" w:rsidRDefault="002C17C9" w:rsidP="002C17C9">
            <w:pPr>
              <w:rPr>
                <w:rFonts w:ascii="Arial" w:hAnsi="Arial" w:cs="Arial"/>
                <w:sz w:val="20"/>
                <w:szCs w:val="20"/>
              </w:rPr>
            </w:pPr>
            <w:r w:rsidRPr="00950E9B">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vAlign w:val="bottom"/>
          </w:tcPr>
          <w:p w14:paraId="67333612" w14:textId="444BFD9E"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32AE2F2D" w14:textId="566BA4BE"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383726D2" w14:textId="77777777" w:rsidTr="00AC0272">
        <w:trPr>
          <w:cantSplit/>
          <w:trHeight w:val="113"/>
        </w:trPr>
        <w:tc>
          <w:tcPr>
            <w:tcW w:w="6145" w:type="dxa"/>
          </w:tcPr>
          <w:p w14:paraId="4AD6E909" w14:textId="2ADB000A" w:rsidR="002C17C9" w:rsidRPr="00950E9B" w:rsidRDefault="002C17C9" w:rsidP="002C17C9">
            <w:pPr>
              <w:rPr>
                <w:rFonts w:ascii="Arial" w:hAnsi="Arial" w:cs="Arial"/>
                <w:sz w:val="20"/>
                <w:szCs w:val="20"/>
              </w:rPr>
            </w:pPr>
            <w:r w:rsidRPr="00950E9B">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vAlign w:val="bottom"/>
          </w:tcPr>
          <w:p w14:paraId="31B6E479" w14:textId="324D6466"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5067C681" w14:textId="4BBD8965"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0130BC78" w14:textId="77777777" w:rsidTr="00AC0272">
        <w:trPr>
          <w:cantSplit/>
          <w:trHeight w:val="113"/>
        </w:trPr>
        <w:tc>
          <w:tcPr>
            <w:tcW w:w="6145" w:type="dxa"/>
          </w:tcPr>
          <w:p w14:paraId="36D9059B" w14:textId="2E9D5C78" w:rsidR="002C17C9" w:rsidRPr="00950E9B" w:rsidRDefault="002C17C9" w:rsidP="002C17C9">
            <w:pPr>
              <w:rPr>
                <w:rFonts w:ascii="Arial" w:hAnsi="Arial" w:cs="Arial"/>
                <w:sz w:val="20"/>
                <w:szCs w:val="20"/>
              </w:rPr>
            </w:pPr>
            <w:r w:rsidRPr="00950E9B">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vAlign w:val="bottom"/>
          </w:tcPr>
          <w:p w14:paraId="3EB8D171" w14:textId="5E117A44"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5347B67D" w14:textId="38251607"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6A34AC8C" w14:textId="77777777" w:rsidTr="00AC0272">
        <w:trPr>
          <w:cantSplit/>
          <w:trHeight w:val="113"/>
        </w:trPr>
        <w:tc>
          <w:tcPr>
            <w:tcW w:w="6145" w:type="dxa"/>
          </w:tcPr>
          <w:p w14:paraId="45BB0004" w14:textId="65F14374" w:rsidR="002C17C9" w:rsidRPr="00950E9B" w:rsidRDefault="002C17C9" w:rsidP="002C17C9">
            <w:pPr>
              <w:rPr>
                <w:rFonts w:ascii="Arial" w:eastAsia="Arial Unicode MS" w:hAnsi="Arial" w:cs="Arial"/>
                <w:strike/>
                <w:sz w:val="20"/>
                <w:szCs w:val="20"/>
              </w:rPr>
            </w:pPr>
            <w:r w:rsidRPr="00950E9B">
              <w:rPr>
                <w:rFonts w:asciiTheme="minorBidi" w:hAnsiTheme="minorBidi" w:cstheme="minorBidi"/>
                <w:sz w:val="20"/>
                <w:szCs w:val="20"/>
              </w:rPr>
              <w:t>Diğer işletme giderleri</w:t>
            </w:r>
          </w:p>
        </w:tc>
        <w:tc>
          <w:tcPr>
            <w:tcW w:w="1418" w:type="dxa"/>
            <w:noWrap/>
            <w:tcMar>
              <w:top w:w="15" w:type="dxa"/>
              <w:left w:w="15" w:type="dxa"/>
              <w:bottom w:w="0" w:type="dxa"/>
              <w:right w:w="15" w:type="dxa"/>
            </w:tcMar>
            <w:vAlign w:val="bottom"/>
          </w:tcPr>
          <w:p w14:paraId="31FC6AAE" w14:textId="0FD1C704"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83.508</w:t>
            </w:r>
          </w:p>
        </w:tc>
        <w:tc>
          <w:tcPr>
            <w:tcW w:w="1701" w:type="dxa"/>
            <w:vAlign w:val="bottom"/>
          </w:tcPr>
          <w:p w14:paraId="3B955041" w14:textId="71F7B9E9"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34.244</w:t>
            </w:r>
          </w:p>
        </w:tc>
      </w:tr>
      <w:tr w:rsidR="002C17C9" w:rsidRPr="00950E9B" w14:paraId="4FE9FC7F" w14:textId="77777777" w:rsidTr="00AC0272">
        <w:trPr>
          <w:cantSplit/>
          <w:trHeight w:val="113"/>
        </w:trPr>
        <w:tc>
          <w:tcPr>
            <w:tcW w:w="6145" w:type="dxa"/>
          </w:tcPr>
          <w:p w14:paraId="01CC5606" w14:textId="73B5AD80" w:rsidR="002C17C9" w:rsidRPr="00950E9B" w:rsidRDefault="002C17C9" w:rsidP="002C17C9">
            <w:pPr>
              <w:ind w:firstLine="330"/>
              <w:rPr>
                <w:rFonts w:ascii="Arial" w:eastAsia="Arial Unicode MS" w:hAnsi="Arial" w:cs="Arial"/>
                <w:sz w:val="20"/>
                <w:szCs w:val="20"/>
              </w:rPr>
            </w:pPr>
            <w:r w:rsidRPr="00950E9B">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vAlign w:val="bottom"/>
          </w:tcPr>
          <w:p w14:paraId="170CCB85" w14:textId="15349A1C"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255</w:t>
            </w:r>
          </w:p>
        </w:tc>
        <w:tc>
          <w:tcPr>
            <w:tcW w:w="1701" w:type="dxa"/>
            <w:vAlign w:val="bottom"/>
          </w:tcPr>
          <w:p w14:paraId="60E86EA8" w14:textId="3F9B1138"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555544E9" w14:textId="77777777" w:rsidTr="00AC0272">
        <w:trPr>
          <w:cantSplit/>
          <w:trHeight w:val="113"/>
        </w:trPr>
        <w:tc>
          <w:tcPr>
            <w:tcW w:w="6145" w:type="dxa"/>
          </w:tcPr>
          <w:p w14:paraId="5E886954" w14:textId="1BCE0B14" w:rsidR="002C17C9" w:rsidRPr="00950E9B" w:rsidRDefault="002C17C9" w:rsidP="002C17C9">
            <w:pPr>
              <w:ind w:firstLine="330"/>
              <w:rPr>
                <w:rFonts w:ascii="Arial" w:eastAsia="Arial Unicode MS" w:hAnsi="Arial" w:cs="Arial"/>
                <w:strike/>
                <w:sz w:val="20"/>
                <w:szCs w:val="20"/>
              </w:rPr>
            </w:pPr>
            <w:r w:rsidRPr="00950E9B">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vAlign w:val="bottom"/>
          </w:tcPr>
          <w:p w14:paraId="323DA983" w14:textId="39D56775"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8.643</w:t>
            </w:r>
          </w:p>
        </w:tc>
        <w:tc>
          <w:tcPr>
            <w:tcW w:w="1701" w:type="dxa"/>
            <w:vAlign w:val="bottom"/>
          </w:tcPr>
          <w:p w14:paraId="029CD2F2" w14:textId="5C6EA56F"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2.673</w:t>
            </w:r>
          </w:p>
        </w:tc>
      </w:tr>
      <w:tr w:rsidR="002C17C9" w:rsidRPr="00950E9B" w14:paraId="4CB6741D" w14:textId="77777777" w:rsidTr="00AC0272">
        <w:trPr>
          <w:cantSplit/>
          <w:trHeight w:val="113"/>
        </w:trPr>
        <w:tc>
          <w:tcPr>
            <w:tcW w:w="6145" w:type="dxa"/>
          </w:tcPr>
          <w:p w14:paraId="434184ED" w14:textId="4A8BB03E" w:rsidR="002C17C9" w:rsidRPr="00950E9B" w:rsidRDefault="002C17C9" w:rsidP="002C17C9">
            <w:pPr>
              <w:ind w:firstLine="330"/>
              <w:rPr>
                <w:rFonts w:ascii="Arial" w:eastAsia="Arial Unicode MS" w:hAnsi="Arial" w:cs="Arial"/>
                <w:sz w:val="20"/>
                <w:szCs w:val="20"/>
              </w:rPr>
            </w:pPr>
            <w:r w:rsidRPr="00950E9B">
              <w:rPr>
                <w:rFonts w:asciiTheme="minorBidi" w:hAnsiTheme="minorBidi" w:cstheme="minorBidi"/>
                <w:sz w:val="20"/>
                <w:szCs w:val="20"/>
              </w:rPr>
              <w:t>Reklam ve ilan giderleri</w:t>
            </w:r>
            <w:r w:rsidRPr="00950E9B">
              <w:rPr>
                <w:rFonts w:asciiTheme="minorBidi" w:hAnsiTheme="minorBidi" w:cstheme="minorBidi"/>
                <w:sz w:val="20"/>
                <w:szCs w:val="20"/>
              </w:rPr>
              <w:tab/>
            </w:r>
          </w:p>
        </w:tc>
        <w:tc>
          <w:tcPr>
            <w:tcW w:w="1418" w:type="dxa"/>
            <w:noWrap/>
            <w:tcMar>
              <w:top w:w="15" w:type="dxa"/>
              <w:left w:w="15" w:type="dxa"/>
              <w:bottom w:w="0" w:type="dxa"/>
              <w:right w:w="15" w:type="dxa"/>
            </w:tcMar>
            <w:vAlign w:val="bottom"/>
          </w:tcPr>
          <w:p w14:paraId="43954041" w14:textId="62825E32"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28.966</w:t>
            </w:r>
          </w:p>
        </w:tc>
        <w:tc>
          <w:tcPr>
            <w:tcW w:w="1701" w:type="dxa"/>
            <w:vAlign w:val="bottom"/>
          </w:tcPr>
          <w:p w14:paraId="4FCED461" w14:textId="79D7D5E1"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6.117</w:t>
            </w:r>
          </w:p>
        </w:tc>
      </w:tr>
      <w:tr w:rsidR="002C17C9" w:rsidRPr="00950E9B" w14:paraId="7289E461" w14:textId="77777777" w:rsidTr="00AC0272">
        <w:trPr>
          <w:cantSplit/>
          <w:trHeight w:val="113"/>
        </w:trPr>
        <w:tc>
          <w:tcPr>
            <w:tcW w:w="6145" w:type="dxa"/>
          </w:tcPr>
          <w:p w14:paraId="0E916570" w14:textId="6BF51A48" w:rsidR="002C17C9" w:rsidRPr="00950E9B" w:rsidRDefault="002C17C9" w:rsidP="002C17C9">
            <w:pPr>
              <w:spacing w:before="100" w:beforeAutospacing="1" w:after="100" w:afterAutospacing="1"/>
              <w:ind w:firstLine="330"/>
              <w:rPr>
                <w:rFonts w:ascii="Arial" w:eastAsia="Arial Unicode MS" w:hAnsi="Arial" w:cs="Arial"/>
                <w:sz w:val="20"/>
                <w:szCs w:val="20"/>
              </w:rPr>
            </w:pPr>
            <w:r w:rsidRPr="00950E9B">
              <w:rPr>
                <w:rFonts w:asciiTheme="minorBidi" w:hAnsiTheme="minorBidi" w:cstheme="minorBidi"/>
                <w:sz w:val="20"/>
                <w:szCs w:val="20"/>
              </w:rPr>
              <w:t xml:space="preserve">Diğer giderler </w:t>
            </w:r>
            <w:r w:rsidRPr="00950E9B">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vAlign w:val="bottom"/>
          </w:tcPr>
          <w:p w14:paraId="7AED388D" w14:textId="6ACCB616"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45.644</w:t>
            </w:r>
          </w:p>
        </w:tc>
        <w:tc>
          <w:tcPr>
            <w:tcW w:w="1701" w:type="dxa"/>
            <w:vAlign w:val="bottom"/>
          </w:tcPr>
          <w:p w14:paraId="799F6245" w14:textId="6CCC5593"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25.45</w:t>
            </w:r>
            <w:r w:rsidR="009816B4" w:rsidRPr="00950E9B">
              <w:rPr>
                <w:rFonts w:ascii="Arial" w:hAnsi="Arial" w:cs="Arial"/>
                <w:sz w:val="20"/>
                <w:szCs w:val="20"/>
              </w:rPr>
              <w:t>4</w:t>
            </w:r>
          </w:p>
        </w:tc>
      </w:tr>
      <w:tr w:rsidR="002C17C9" w:rsidRPr="00950E9B" w14:paraId="63A711A7" w14:textId="77777777" w:rsidTr="00AC0272">
        <w:trPr>
          <w:cantSplit/>
          <w:trHeight w:val="113"/>
        </w:trPr>
        <w:tc>
          <w:tcPr>
            <w:tcW w:w="6145" w:type="dxa"/>
          </w:tcPr>
          <w:p w14:paraId="2F0B4C0F" w14:textId="34FE1B3E" w:rsidR="002C17C9" w:rsidRPr="00950E9B" w:rsidRDefault="002C17C9" w:rsidP="002C17C9">
            <w:pPr>
              <w:rPr>
                <w:rFonts w:ascii="Arial" w:eastAsia="Arial Unicode MS" w:hAnsi="Arial" w:cs="Arial"/>
                <w:sz w:val="20"/>
                <w:szCs w:val="20"/>
              </w:rPr>
            </w:pPr>
            <w:r w:rsidRPr="00950E9B">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vAlign w:val="bottom"/>
          </w:tcPr>
          <w:p w14:paraId="5F71A7CD" w14:textId="76F61064"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c>
          <w:tcPr>
            <w:tcW w:w="1701" w:type="dxa"/>
            <w:vAlign w:val="bottom"/>
          </w:tcPr>
          <w:p w14:paraId="263F40D6" w14:textId="22DE2008" w:rsidR="002C17C9" w:rsidRPr="00950E9B" w:rsidRDefault="002C17C9" w:rsidP="00AC0272">
            <w:pPr>
              <w:ind w:right="127"/>
              <w:jc w:val="right"/>
              <w:rPr>
                <w:rFonts w:ascii="Arial" w:hAnsi="Arial" w:cs="Arial"/>
                <w:sz w:val="20"/>
                <w:szCs w:val="20"/>
              </w:rPr>
            </w:pPr>
            <w:r w:rsidRPr="00950E9B">
              <w:rPr>
                <w:rFonts w:ascii="Arial" w:hAnsi="Arial" w:cs="Arial"/>
                <w:sz w:val="20"/>
                <w:szCs w:val="20"/>
              </w:rPr>
              <w:t>-</w:t>
            </w:r>
          </w:p>
        </w:tc>
      </w:tr>
      <w:tr w:rsidR="002C17C9" w:rsidRPr="00950E9B" w14:paraId="7E14C0AB" w14:textId="77777777" w:rsidTr="00AC0272">
        <w:trPr>
          <w:cantSplit/>
          <w:trHeight w:val="113"/>
        </w:trPr>
        <w:tc>
          <w:tcPr>
            <w:tcW w:w="6145" w:type="dxa"/>
          </w:tcPr>
          <w:p w14:paraId="1B5D318D" w14:textId="1367E055" w:rsidR="002C17C9" w:rsidRPr="00950E9B" w:rsidRDefault="002C17C9" w:rsidP="002C17C9">
            <w:pPr>
              <w:jc w:val="both"/>
              <w:rPr>
                <w:rFonts w:ascii="Arial" w:eastAsia="Arial Unicode MS" w:hAnsi="Arial" w:cs="Arial"/>
                <w:sz w:val="20"/>
                <w:szCs w:val="20"/>
              </w:rPr>
            </w:pPr>
            <w:r w:rsidRPr="00950E9B">
              <w:rPr>
                <w:rFonts w:asciiTheme="minorBidi" w:hAnsiTheme="minorBidi" w:cstheme="minorBidi"/>
                <w:sz w:val="20"/>
                <w:szCs w:val="20"/>
              </w:rPr>
              <w:t>Diğer</w:t>
            </w:r>
            <w:r w:rsidRPr="00950E9B">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vAlign w:val="bottom"/>
          </w:tcPr>
          <w:p w14:paraId="6142A7B1" w14:textId="66C1C3CE"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36.444</w:t>
            </w:r>
          </w:p>
        </w:tc>
        <w:tc>
          <w:tcPr>
            <w:tcW w:w="1701" w:type="dxa"/>
            <w:vAlign w:val="bottom"/>
          </w:tcPr>
          <w:p w14:paraId="5528175A" w14:textId="701711DF" w:rsidR="002C17C9" w:rsidRPr="00950E9B" w:rsidRDefault="00716ED2" w:rsidP="00AC0272">
            <w:pPr>
              <w:ind w:right="127"/>
              <w:jc w:val="right"/>
              <w:rPr>
                <w:rFonts w:ascii="Arial" w:hAnsi="Arial" w:cs="Arial"/>
                <w:sz w:val="20"/>
                <w:szCs w:val="20"/>
              </w:rPr>
            </w:pPr>
            <w:r w:rsidRPr="00950E9B">
              <w:rPr>
                <w:rFonts w:ascii="Arial" w:hAnsi="Arial" w:cs="Arial"/>
                <w:sz w:val="20"/>
                <w:szCs w:val="20"/>
              </w:rPr>
              <w:t>21.408</w:t>
            </w:r>
          </w:p>
        </w:tc>
      </w:tr>
      <w:tr w:rsidR="002C17C9" w:rsidRPr="00950E9B" w14:paraId="6B342EF3" w14:textId="77777777" w:rsidTr="00AC0272">
        <w:trPr>
          <w:cantSplit/>
          <w:trHeight w:val="113"/>
        </w:trPr>
        <w:tc>
          <w:tcPr>
            <w:tcW w:w="6145" w:type="dxa"/>
            <w:vAlign w:val="center"/>
          </w:tcPr>
          <w:p w14:paraId="7D304C50" w14:textId="77777777" w:rsidR="002C17C9" w:rsidRPr="00950E9B" w:rsidRDefault="002C17C9" w:rsidP="002C17C9">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2C17C9" w:rsidRPr="00950E9B" w:rsidRDefault="002C17C9" w:rsidP="00AC0272">
            <w:pPr>
              <w:ind w:right="127"/>
              <w:jc w:val="right"/>
              <w:rPr>
                <w:rFonts w:ascii="Arial" w:hAnsi="Arial" w:cs="Arial"/>
                <w:sz w:val="18"/>
                <w:szCs w:val="20"/>
              </w:rPr>
            </w:pPr>
          </w:p>
        </w:tc>
        <w:tc>
          <w:tcPr>
            <w:tcW w:w="1701" w:type="dxa"/>
            <w:vAlign w:val="bottom"/>
          </w:tcPr>
          <w:p w14:paraId="516A044F" w14:textId="77777777" w:rsidR="002C17C9" w:rsidRPr="00950E9B" w:rsidRDefault="002C17C9" w:rsidP="00AC0272">
            <w:pPr>
              <w:ind w:right="127"/>
              <w:jc w:val="right"/>
              <w:rPr>
                <w:rFonts w:ascii="Arial" w:hAnsi="Arial" w:cs="Arial"/>
                <w:sz w:val="18"/>
                <w:szCs w:val="20"/>
              </w:rPr>
            </w:pPr>
          </w:p>
        </w:tc>
      </w:tr>
      <w:tr w:rsidR="002C17C9" w:rsidRPr="00950E9B" w14:paraId="6E75038A" w14:textId="77777777" w:rsidTr="00AC0272">
        <w:trPr>
          <w:cantSplit/>
          <w:trHeight w:val="113"/>
        </w:trPr>
        <w:tc>
          <w:tcPr>
            <w:tcW w:w="6145" w:type="dxa"/>
            <w:tcBorders>
              <w:top w:val="single" w:sz="4" w:space="0" w:color="auto"/>
              <w:bottom w:val="double" w:sz="4" w:space="0" w:color="auto"/>
            </w:tcBorders>
            <w:vAlign w:val="center"/>
          </w:tcPr>
          <w:p w14:paraId="4BFA21D4" w14:textId="77777777" w:rsidR="002C17C9" w:rsidRPr="00950E9B" w:rsidRDefault="002C17C9" w:rsidP="002C17C9">
            <w:pPr>
              <w:jc w:val="both"/>
              <w:rPr>
                <w:rFonts w:ascii="Arial" w:hAnsi="Arial" w:cs="Arial"/>
                <w:b/>
                <w:sz w:val="20"/>
                <w:szCs w:val="20"/>
              </w:rPr>
            </w:pPr>
            <w:r w:rsidRPr="00950E9B">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09FDCE08" w:rsidR="002C17C9" w:rsidRPr="00950E9B" w:rsidRDefault="00716ED2" w:rsidP="00AC0272">
            <w:pPr>
              <w:ind w:right="127"/>
              <w:jc w:val="right"/>
              <w:rPr>
                <w:rFonts w:ascii="Arial" w:hAnsi="Arial" w:cs="Arial"/>
                <w:b/>
                <w:color w:val="000000"/>
                <w:sz w:val="20"/>
                <w:szCs w:val="20"/>
              </w:rPr>
            </w:pPr>
            <w:r w:rsidRPr="00950E9B">
              <w:rPr>
                <w:rFonts w:ascii="Arial" w:hAnsi="Arial" w:cs="Arial"/>
                <w:b/>
                <w:color w:val="000000"/>
                <w:sz w:val="20"/>
                <w:szCs w:val="20"/>
              </w:rPr>
              <w:t>170.769</w:t>
            </w:r>
          </w:p>
        </w:tc>
        <w:tc>
          <w:tcPr>
            <w:tcW w:w="1701" w:type="dxa"/>
            <w:tcBorders>
              <w:top w:val="single" w:sz="4" w:space="0" w:color="auto"/>
              <w:bottom w:val="double" w:sz="4" w:space="0" w:color="auto"/>
            </w:tcBorders>
            <w:vAlign w:val="bottom"/>
          </w:tcPr>
          <w:p w14:paraId="0AEE2E5B" w14:textId="39BA116E" w:rsidR="002C17C9" w:rsidRPr="00950E9B" w:rsidRDefault="00716ED2" w:rsidP="00AC0272">
            <w:pPr>
              <w:ind w:right="127"/>
              <w:jc w:val="right"/>
              <w:rPr>
                <w:rFonts w:ascii="Arial" w:hAnsi="Arial" w:cs="Arial"/>
                <w:b/>
                <w:color w:val="000000"/>
                <w:sz w:val="20"/>
                <w:szCs w:val="20"/>
              </w:rPr>
            </w:pPr>
            <w:r w:rsidRPr="00950E9B">
              <w:rPr>
                <w:rFonts w:ascii="Arial" w:hAnsi="Arial" w:cs="Arial"/>
                <w:b/>
                <w:color w:val="000000"/>
                <w:sz w:val="20"/>
                <w:szCs w:val="20"/>
              </w:rPr>
              <w:t>95.859</w:t>
            </w:r>
          </w:p>
        </w:tc>
      </w:tr>
    </w:tbl>
    <w:p w14:paraId="0C0BE589" w14:textId="77777777" w:rsidR="005F7264" w:rsidRPr="00950E9B" w:rsidRDefault="005F7264" w:rsidP="00CD353F">
      <w:pPr>
        <w:rPr>
          <w:rFonts w:ascii="Arial" w:hAnsi="Arial" w:cs="Arial"/>
          <w:sz w:val="6"/>
          <w:szCs w:val="14"/>
        </w:rPr>
      </w:pPr>
    </w:p>
    <w:p w14:paraId="2B6515E5" w14:textId="63945AF6" w:rsidR="00664F1B" w:rsidRPr="00950E9B" w:rsidRDefault="00FC18D7" w:rsidP="00FC18D7">
      <w:pPr>
        <w:spacing w:before="60" w:after="120"/>
        <w:ind w:left="70"/>
        <w:jc w:val="both"/>
        <w:rPr>
          <w:rFonts w:asciiTheme="minorBidi" w:hAnsiTheme="minorBidi" w:cstheme="minorBidi"/>
          <w:b/>
          <w:sz w:val="18"/>
          <w:szCs w:val="18"/>
        </w:rPr>
      </w:pPr>
      <w:r w:rsidRPr="00950E9B">
        <w:rPr>
          <w:rFonts w:asciiTheme="minorBidi" w:hAnsiTheme="minorBidi" w:cstheme="minorBidi"/>
          <w:sz w:val="18"/>
          <w:szCs w:val="18"/>
          <w:vertAlign w:val="superscript"/>
        </w:rPr>
        <w:t xml:space="preserve">(1) </w:t>
      </w:r>
      <w:r w:rsidRPr="00950E9B">
        <w:rPr>
          <w:rFonts w:asciiTheme="minorBidi" w:hAnsiTheme="minorBidi" w:cstheme="minorBidi"/>
          <w:sz w:val="18"/>
          <w:szCs w:val="18"/>
        </w:rPr>
        <w:t xml:space="preserve">Diğer İşletme Giderleri altındaki “Diğer Giderler” bakiyesinin </w:t>
      </w:r>
      <w:r w:rsidR="006D3177" w:rsidRPr="00950E9B">
        <w:rPr>
          <w:rFonts w:asciiTheme="minorBidi" w:hAnsiTheme="minorBidi" w:cstheme="minorBidi"/>
          <w:sz w:val="18"/>
          <w:szCs w:val="18"/>
        </w:rPr>
        <w:tab/>
      </w:r>
      <w:r w:rsidRPr="00950E9B">
        <w:rPr>
          <w:rFonts w:asciiTheme="minorBidi" w:hAnsiTheme="minorBidi" w:cstheme="minorBidi"/>
          <w:sz w:val="18"/>
          <w:szCs w:val="18"/>
        </w:rPr>
        <w:t>detayları aşağıdaki tablodaki gibidir:</w:t>
      </w:r>
      <w:r w:rsidRPr="00950E9B">
        <w:rPr>
          <w:rFonts w:asciiTheme="minorBidi" w:hAnsiTheme="minorBidi" w:cstheme="minorBidi"/>
          <w:b/>
          <w:sz w:val="18"/>
          <w:szCs w:val="18"/>
        </w:rPr>
        <w:t xml:space="preserve"> </w:t>
      </w:r>
      <w:r w:rsidR="00AB15D9" w:rsidRPr="00950E9B">
        <w:rPr>
          <w:rFonts w:ascii="Arial" w:hAnsi="Arial" w:cs="Arial"/>
          <w:b/>
          <w:sz w:val="20"/>
          <w:szCs w:val="20"/>
        </w:rPr>
        <w:t xml:space="preserve"> </w:t>
      </w:r>
    </w:p>
    <w:tbl>
      <w:tblPr>
        <w:tblW w:w="9295" w:type="dxa"/>
        <w:tblCellMar>
          <w:left w:w="0" w:type="dxa"/>
          <w:right w:w="0" w:type="dxa"/>
        </w:tblCellMar>
        <w:tblLook w:val="0000" w:firstRow="0" w:lastRow="0" w:firstColumn="0" w:lastColumn="0" w:noHBand="0" w:noVBand="0"/>
      </w:tblPr>
      <w:tblGrid>
        <w:gridCol w:w="5849"/>
        <w:gridCol w:w="1724"/>
        <w:gridCol w:w="1722"/>
      </w:tblGrid>
      <w:tr w:rsidR="00994BFF" w:rsidRPr="00950E9B" w14:paraId="518D3075" w14:textId="77777777" w:rsidTr="00AC0272">
        <w:trPr>
          <w:cantSplit/>
          <w:trHeight w:val="113"/>
        </w:trPr>
        <w:tc>
          <w:tcPr>
            <w:tcW w:w="5849" w:type="dxa"/>
            <w:tcBorders>
              <w:top w:val="single" w:sz="4" w:space="0" w:color="auto"/>
              <w:bottom w:val="single" w:sz="4" w:space="0" w:color="auto"/>
            </w:tcBorders>
            <w:vAlign w:val="center"/>
          </w:tcPr>
          <w:p w14:paraId="6005C955" w14:textId="77777777" w:rsidR="00994BFF" w:rsidRPr="00950E9B" w:rsidRDefault="00994BFF" w:rsidP="008D2E4B">
            <w:pPr>
              <w:jc w:val="both"/>
              <w:rPr>
                <w:rFonts w:ascii="Arial" w:eastAsia="Arial Unicode MS" w:hAnsi="Arial" w:cs="Arial"/>
                <w:sz w:val="20"/>
                <w:szCs w:val="20"/>
              </w:rPr>
            </w:pPr>
          </w:p>
        </w:tc>
        <w:tc>
          <w:tcPr>
            <w:tcW w:w="1724"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950E9B" w:rsidRDefault="00994BFF">
            <w:pPr>
              <w:tabs>
                <w:tab w:val="left" w:pos="180"/>
              </w:tabs>
              <w:ind w:right="127"/>
              <w:jc w:val="right"/>
              <w:rPr>
                <w:rFonts w:ascii="Arial" w:hAnsi="Arial" w:cs="Arial"/>
                <w:b/>
                <w:sz w:val="20"/>
                <w:szCs w:val="20"/>
              </w:rPr>
            </w:pPr>
            <w:r w:rsidRPr="00950E9B">
              <w:rPr>
                <w:rFonts w:ascii="Arial" w:hAnsi="Arial" w:cs="Arial"/>
                <w:b/>
                <w:sz w:val="20"/>
                <w:szCs w:val="20"/>
              </w:rPr>
              <w:t>Cari Dönem</w:t>
            </w:r>
          </w:p>
        </w:tc>
        <w:tc>
          <w:tcPr>
            <w:tcW w:w="1722" w:type="dxa"/>
            <w:tcBorders>
              <w:top w:val="single" w:sz="4" w:space="0" w:color="auto"/>
              <w:bottom w:val="single" w:sz="4" w:space="0" w:color="auto"/>
            </w:tcBorders>
            <w:vAlign w:val="bottom"/>
          </w:tcPr>
          <w:p w14:paraId="6214C317" w14:textId="77777777" w:rsidR="00994BFF" w:rsidRPr="00950E9B" w:rsidRDefault="00994BFF">
            <w:pPr>
              <w:tabs>
                <w:tab w:val="left" w:pos="180"/>
              </w:tabs>
              <w:ind w:right="127"/>
              <w:jc w:val="right"/>
              <w:rPr>
                <w:rFonts w:ascii="Arial" w:hAnsi="Arial" w:cs="Arial"/>
                <w:b/>
                <w:sz w:val="20"/>
                <w:szCs w:val="20"/>
              </w:rPr>
            </w:pPr>
            <w:r w:rsidRPr="00950E9B">
              <w:rPr>
                <w:rFonts w:ascii="Arial" w:hAnsi="Arial" w:cs="Arial"/>
                <w:b/>
                <w:sz w:val="20"/>
                <w:szCs w:val="20"/>
              </w:rPr>
              <w:t>Önceki Dönem</w:t>
            </w:r>
          </w:p>
        </w:tc>
      </w:tr>
      <w:tr w:rsidR="005724E6" w:rsidRPr="00950E9B" w14:paraId="422C10D5" w14:textId="77777777" w:rsidTr="00AC0272">
        <w:trPr>
          <w:cantSplit/>
          <w:trHeight w:val="113"/>
        </w:trPr>
        <w:tc>
          <w:tcPr>
            <w:tcW w:w="5849" w:type="dxa"/>
            <w:vAlign w:val="center"/>
          </w:tcPr>
          <w:p w14:paraId="3088CFF2" w14:textId="77777777" w:rsidR="005724E6" w:rsidRPr="00950E9B" w:rsidRDefault="005724E6" w:rsidP="00A806E1">
            <w:pPr>
              <w:rPr>
                <w:rFonts w:ascii="Arial" w:hAnsi="Arial" w:cs="Arial"/>
                <w:sz w:val="20"/>
                <w:szCs w:val="20"/>
              </w:rPr>
            </w:pPr>
          </w:p>
        </w:tc>
        <w:tc>
          <w:tcPr>
            <w:tcW w:w="1724" w:type="dxa"/>
            <w:noWrap/>
            <w:tcMar>
              <w:top w:w="15" w:type="dxa"/>
              <w:left w:w="15" w:type="dxa"/>
              <w:bottom w:w="0" w:type="dxa"/>
              <w:right w:w="15" w:type="dxa"/>
            </w:tcMar>
          </w:tcPr>
          <w:p w14:paraId="0B9E4FC8" w14:textId="77777777" w:rsidR="005724E6" w:rsidRPr="00950E9B" w:rsidRDefault="005724E6" w:rsidP="00D2001E">
            <w:pPr>
              <w:ind w:right="127"/>
              <w:jc w:val="right"/>
              <w:rPr>
                <w:rFonts w:ascii="Arial" w:hAnsi="Arial" w:cs="Arial"/>
                <w:sz w:val="20"/>
                <w:szCs w:val="20"/>
              </w:rPr>
            </w:pPr>
          </w:p>
        </w:tc>
        <w:tc>
          <w:tcPr>
            <w:tcW w:w="1722" w:type="dxa"/>
          </w:tcPr>
          <w:p w14:paraId="53676F77" w14:textId="77777777" w:rsidR="005724E6" w:rsidRPr="00950E9B" w:rsidRDefault="005724E6">
            <w:pPr>
              <w:ind w:right="127"/>
              <w:jc w:val="right"/>
              <w:rPr>
                <w:rFonts w:ascii="Arial" w:hAnsi="Arial" w:cs="Arial"/>
                <w:bCs/>
                <w:sz w:val="20"/>
                <w:szCs w:val="20"/>
              </w:rPr>
            </w:pPr>
          </w:p>
        </w:tc>
      </w:tr>
      <w:tr w:rsidR="00557D63" w:rsidRPr="00950E9B" w14:paraId="701CF915" w14:textId="77777777" w:rsidTr="00AC0272">
        <w:trPr>
          <w:cantSplit/>
          <w:trHeight w:val="113"/>
        </w:trPr>
        <w:tc>
          <w:tcPr>
            <w:tcW w:w="5849" w:type="dxa"/>
            <w:vAlign w:val="center"/>
          </w:tcPr>
          <w:p w14:paraId="2F8E84BC" w14:textId="0ABBEB71" w:rsidR="00557D63" w:rsidRPr="00950E9B" w:rsidRDefault="00557D63" w:rsidP="00557D63">
            <w:pPr>
              <w:rPr>
                <w:rFonts w:ascii="Arial" w:hAnsi="Arial" w:cs="Arial"/>
                <w:sz w:val="20"/>
                <w:szCs w:val="20"/>
              </w:rPr>
            </w:pPr>
            <w:r w:rsidRPr="00950E9B">
              <w:rPr>
                <w:rFonts w:asciiTheme="minorBidi" w:hAnsiTheme="minorBidi" w:cstheme="minorBidi"/>
                <w:color w:val="000000"/>
                <w:sz w:val="20"/>
                <w:szCs w:val="22"/>
              </w:rPr>
              <w:t>Haberleşme giderleri</w:t>
            </w:r>
          </w:p>
        </w:tc>
        <w:tc>
          <w:tcPr>
            <w:tcW w:w="1724" w:type="dxa"/>
            <w:noWrap/>
            <w:tcMar>
              <w:top w:w="15" w:type="dxa"/>
              <w:left w:w="15" w:type="dxa"/>
              <w:bottom w:w="0" w:type="dxa"/>
              <w:right w:w="15" w:type="dxa"/>
            </w:tcMar>
            <w:vAlign w:val="center"/>
          </w:tcPr>
          <w:p w14:paraId="0986F379" w14:textId="36D8C280" w:rsidR="00557D63" w:rsidRPr="00950E9B" w:rsidRDefault="00716ED2" w:rsidP="00557D63">
            <w:pPr>
              <w:ind w:right="127"/>
              <w:jc w:val="right"/>
              <w:rPr>
                <w:rFonts w:ascii="Arial" w:hAnsi="Arial" w:cs="Arial"/>
                <w:sz w:val="20"/>
                <w:szCs w:val="20"/>
              </w:rPr>
            </w:pPr>
            <w:r w:rsidRPr="00950E9B">
              <w:rPr>
                <w:rFonts w:ascii="Arial" w:hAnsi="Arial" w:cs="Arial"/>
                <w:sz w:val="20"/>
                <w:szCs w:val="20"/>
              </w:rPr>
              <w:t>10.032</w:t>
            </w:r>
          </w:p>
        </w:tc>
        <w:tc>
          <w:tcPr>
            <w:tcW w:w="1722" w:type="dxa"/>
            <w:vAlign w:val="bottom"/>
          </w:tcPr>
          <w:p w14:paraId="19370DE6" w14:textId="163B7B54" w:rsidR="00557D63" w:rsidRPr="00950E9B" w:rsidRDefault="00716ED2" w:rsidP="00557D63">
            <w:pPr>
              <w:ind w:right="127"/>
              <w:jc w:val="right"/>
              <w:rPr>
                <w:rFonts w:ascii="Arial" w:hAnsi="Arial" w:cs="Arial"/>
                <w:sz w:val="20"/>
                <w:szCs w:val="20"/>
              </w:rPr>
            </w:pPr>
            <w:r w:rsidRPr="00950E9B">
              <w:rPr>
                <w:rFonts w:ascii="Arial" w:hAnsi="Arial" w:cs="Arial"/>
                <w:color w:val="000000"/>
                <w:sz w:val="20"/>
                <w:szCs w:val="22"/>
              </w:rPr>
              <w:t>7.667</w:t>
            </w:r>
          </w:p>
        </w:tc>
      </w:tr>
      <w:tr w:rsidR="00557D63" w:rsidRPr="00950E9B" w14:paraId="417C81CF" w14:textId="77777777" w:rsidTr="00AC0272">
        <w:trPr>
          <w:cantSplit/>
          <w:trHeight w:val="113"/>
        </w:trPr>
        <w:tc>
          <w:tcPr>
            <w:tcW w:w="5849" w:type="dxa"/>
            <w:vAlign w:val="center"/>
          </w:tcPr>
          <w:p w14:paraId="228C943D" w14:textId="57EA8182" w:rsidR="00557D63" w:rsidRPr="00950E9B" w:rsidRDefault="00557D63" w:rsidP="00557D63">
            <w:pPr>
              <w:rPr>
                <w:rFonts w:ascii="Arial" w:hAnsi="Arial" w:cs="Arial"/>
                <w:sz w:val="20"/>
                <w:szCs w:val="20"/>
              </w:rPr>
            </w:pPr>
            <w:r w:rsidRPr="00950E9B">
              <w:rPr>
                <w:rFonts w:asciiTheme="minorBidi" w:hAnsiTheme="minorBidi" w:cstheme="minorBidi"/>
                <w:color w:val="000000"/>
                <w:sz w:val="20"/>
                <w:szCs w:val="22"/>
              </w:rPr>
              <w:t>Temizlik giderleri</w:t>
            </w:r>
          </w:p>
        </w:tc>
        <w:tc>
          <w:tcPr>
            <w:tcW w:w="1724" w:type="dxa"/>
            <w:noWrap/>
            <w:tcMar>
              <w:top w:w="15" w:type="dxa"/>
              <w:left w:w="15" w:type="dxa"/>
              <w:bottom w:w="0" w:type="dxa"/>
              <w:right w:w="15" w:type="dxa"/>
            </w:tcMar>
            <w:vAlign w:val="center"/>
          </w:tcPr>
          <w:p w14:paraId="061FBA83" w14:textId="1F886C37" w:rsidR="00557D63" w:rsidRPr="00950E9B" w:rsidRDefault="00716ED2" w:rsidP="00557D63">
            <w:pPr>
              <w:ind w:right="127"/>
              <w:jc w:val="right"/>
              <w:rPr>
                <w:rFonts w:ascii="Arial" w:hAnsi="Arial" w:cs="Arial"/>
                <w:sz w:val="20"/>
                <w:szCs w:val="20"/>
              </w:rPr>
            </w:pPr>
            <w:r w:rsidRPr="00950E9B">
              <w:rPr>
                <w:rFonts w:ascii="Arial" w:hAnsi="Arial" w:cs="Arial"/>
                <w:sz w:val="20"/>
                <w:szCs w:val="20"/>
              </w:rPr>
              <w:t>7.874</w:t>
            </w:r>
          </w:p>
        </w:tc>
        <w:tc>
          <w:tcPr>
            <w:tcW w:w="1722" w:type="dxa"/>
            <w:vAlign w:val="bottom"/>
          </w:tcPr>
          <w:p w14:paraId="0A42D89C" w14:textId="4DE08672" w:rsidR="00557D63" w:rsidRPr="00950E9B" w:rsidRDefault="00716ED2" w:rsidP="00557D63">
            <w:pPr>
              <w:ind w:right="127"/>
              <w:jc w:val="right"/>
              <w:rPr>
                <w:rFonts w:ascii="Arial" w:hAnsi="Arial" w:cs="Arial"/>
                <w:sz w:val="20"/>
                <w:szCs w:val="20"/>
              </w:rPr>
            </w:pPr>
            <w:r w:rsidRPr="00950E9B">
              <w:rPr>
                <w:rFonts w:ascii="Arial" w:hAnsi="Arial" w:cs="Arial"/>
                <w:color w:val="000000"/>
                <w:sz w:val="20"/>
                <w:szCs w:val="22"/>
              </w:rPr>
              <w:t>4.981</w:t>
            </w:r>
          </w:p>
        </w:tc>
      </w:tr>
      <w:tr w:rsidR="00557D63" w:rsidRPr="00950E9B" w14:paraId="4871EACD" w14:textId="77777777" w:rsidTr="00AC0272">
        <w:trPr>
          <w:cantSplit/>
          <w:trHeight w:val="113"/>
        </w:trPr>
        <w:tc>
          <w:tcPr>
            <w:tcW w:w="5849" w:type="dxa"/>
            <w:vAlign w:val="center"/>
          </w:tcPr>
          <w:p w14:paraId="608CB152" w14:textId="2E1E15EE" w:rsidR="00557D63" w:rsidRPr="00950E9B" w:rsidRDefault="00557D63" w:rsidP="00557D63">
            <w:pPr>
              <w:rPr>
                <w:rFonts w:ascii="Arial" w:hAnsi="Arial" w:cs="Arial"/>
                <w:sz w:val="20"/>
                <w:szCs w:val="20"/>
              </w:rPr>
            </w:pPr>
            <w:r w:rsidRPr="00950E9B">
              <w:rPr>
                <w:rFonts w:asciiTheme="minorBidi" w:hAnsiTheme="minorBidi" w:cstheme="minorBidi"/>
                <w:color w:val="000000"/>
                <w:sz w:val="20"/>
                <w:szCs w:val="22"/>
              </w:rPr>
              <w:t>Isıtma aydınlatma ve su giderleri</w:t>
            </w:r>
          </w:p>
        </w:tc>
        <w:tc>
          <w:tcPr>
            <w:tcW w:w="1724" w:type="dxa"/>
            <w:noWrap/>
            <w:tcMar>
              <w:top w:w="15" w:type="dxa"/>
              <w:left w:w="15" w:type="dxa"/>
              <w:bottom w:w="0" w:type="dxa"/>
              <w:right w:w="15" w:type="dxa"/>
            </w:tcMar>
            <w:vAlign w:val="center"/>
          </w:tcPr>
          <w:p w14:paraId="107B8FCD" w14:textId="1C5C0F97" w:rsidR="00557D63" w:rsidRPr="00950E9B" w:rsidRDefault="00716ED2" w:rsidP="00557D63">
            <w:pPr>
              <w:ind w:right="127"/>
              <w:jc w:val="right"/>
              <w:rPr>
                <w:rFonts w:ascii="Arial" w:hAnsi="Arial" w:cs="Arial"/>
                <w:sz w:val="20"/>
                <w:szCs w:val="20"/>
              </w:rPr>
            </w:pPr>
            <w:r w:rsidRPr="00950E9B">
              <w:rPr>
                <w:rFonts w:ascii="Arial" w:hAnsi="Arial" w:cs="Arial"/>
                <w:sz w:val="20"/>
                <w:szCs w:val="20"/>
              </w:rPr>
              <w:t>6.465</w:t>
            </w:r>
          </w:p>
        </w:tc>
        <w:tc>
          <w:tcPr>
            <w:tcW w:w="1722" w:type="dxa"/>
            <w:vAlign w:val="bottom"/>
          </w:tcPr>
          <w:p w14:paraId="6F486C5C" w14:textId="6B15F5EE" w:rsidR="00557D63" w:rsidRPr="00950E9B" w:rsidRDefault="00716ED2" w:rsidP="00557D63">
            <w:pPr>
              <w:ind w:right="127"/>
              <w:jc w:val="right"/>
              <w:rPr>
                <w:rFonts w:ascii="Arial" w:hAnsi="Arial" w:cs="Arial"/>
                <w:sz w:val="20"/>
                <w:szCs w:val="20"/>
              </w:rPr>
            </w:pPr>
            <w:r w:rsidRPr="00950E9B">
              <w:rPr>
                <w:rFonts w:ascii="Arial" w:hAnsi="Arial" w:cs="Arial"/>
                <w:color w:val="000000"/>
                <w:sz w:val="20"/>
                <w:szCs w:val="22"/>
              </w:rPr>
              <w:t>2.483</w:t>
            </w:r>
          </w:p>
        </w:tc>
      </w:tr>
      <w:tr w:rsidR="0018710E" w:rsidRPr="00950E9B" w14:paraId="22997DDA" w14:textId="77777777" w:rsidTr="00AC0272">
        <w:trPr>
          <w:cantSplit/>
          <w:trHeight w:val="113"/>
        </w:trPr>
        <w:tc>
          <w:tcPr>
            <w:tcW w:w="5849" w:type="dxa"/>
            <w:vAlign w:val="center"/>
          </w:tcPr>
          <w:p w14:paraId="51E1927C" w14:textId="283A678A" w:rsidR="0018710E" w:rsidRPr="00950E9B" w:rsidRDefault="0018710E" w:rsidP="0018710E">
            <w:pPr>
              <w:rPr>
                <w:rFonts w:asciiTheme="minorBidi" w:hAnsiTheme="minorBidi" w:cstheme="minorBidi"/>
                <w:color w:val="000000"/>
                <w:sz w:val="20"/>
                <w:szCs w:val="22"/>
              </w:rPr>
            </w:pPr>
            <w:r w:rsidRPr="00950E9B">
              <w:rPr>
                <w:rFonts w:asciiTheme="minorBidi" w:hAnsiTheme="minorBidi" w:cstheme="minorBidi"/>
                <w:color w:val="000000"/>
                <w:sz w:val="20"/>
                <w:szCs w:val="22"/>
              </w:rPr>
              <w:t>Taşıt aracı giderleri</w:t>
            </w:r>
          </w:p>
        </w:tc>
        <w:tc>
          <w:tcPr>
            <w:tcW w:w="1724" w:type="dxa"/>
            <w:noWrap/>
            <w:tcMar>
              <w:top w:w="15" w:type="dxa"/>
              <w:left w:w="15" w:type="dxa"/>
              <w:bottom w:w="0" w:type="dxa"/>
              <w:right w:w="15" w:type="dxa"/>
            </w:tcMar>
            <w:vAlign w:val="center"/>
          </w:tcPr>
          <w:p w14:paraId="55BD6E18" w14:textId="18BF3E14" w:rsidR="0018710E" w:rsidRPr="00950E9B" w:rsidRDefault="00716ED2" w:rsidP="0018710E">
            <w:pPr>
              <w:ind w:right="127"/>
              <w:jc w:val="right"/>
              <w:rPr>
                <w:rFonts w:ascii="Arial" w:hAnsi="Arial" w:cs="Arial"/>
                <w:sz w:val="20"/>
                <w:szCs w:val="20"/>
              </w:rPr>
            </w:pPr>
            <w:r w:rsidRPr="00950E9B">
              <w:rPr>
                <w:rFonts w:ascii="Arial" w:hAnsi="Arial" w:cs="Arial"/>
                <w:color w:val="000000"/>
                <w:sz w:val="20"/>
                <w:szCs w:val="20"/>
              </w:rPr>
              <w:t>3.190</w:t>
            </w:r>
          </w:p>
        </w:tc>
        <w:tc>
          <w:tcPr>
            <w:tcW w:w="1722" w:type="dxa"/>
            <w:vAlign w:val="bottom"/>
          </w:tcPr>
          <w:p w14:paraId="5F3580C2" w14:textId="40031509" w:rsidR="0018710E" w:rsidRPr="00950E9B" w:rsidRDefault="00716ED2" w:rsidP="0018710E">
            <w:pPr>
              <w:ind w:right="127"/>
              <w:jc w:val="right"/>
              <w:rPr>
                <w:rFonts w:ascii="Arial" w:hAnsi="Arial" w:cs="Arial"/>
                <w:color w:val="000000"/>
                <w:sz w:val="20"/>
                <w:szCs w:val="22"/>
              </w:rPr>
            </w:pPr>
            <w:r w:rsidRPr="00950E9B">
              <w:rPr>
                <w:rFonts w:ascii="Arial" w:hAnsi="Arial" w:cs="Arial"/>
                <w:color w:val="000000"/>
                <w:sz w:val="20"/>
                <w:szCs w:val="22"/>
              </w:rPr>
              <w:t>969</w:t>
            </w:r>
          </w:p>
        </w:tc>
      </w:tr>
      <w:tr w:rsidR="0018710E" w:rsidRPr="00950E9B" w14:paraId="36EBD4D1" w14:textId="77777777" w:rsidTr="00AC0272">
        <w:trPr>
          <w:cantSplit/>
          <w:trHeight w:val="113"/>
        </w:trPr>
        <w:tc>
          <w:tcPr>
            <w:tcW w:w="5849" w:type="dxa"/>
            <w:vAlign w:val="center"/>
          </w:tcPr>
          <w:p w14:paraId="2386A516" w14:textId="36915CF7" w:rsidR="0018710E" w:rsidRPr="00950E9B" w:rsidRDefault="0018710E" w:rsidP="0018710E">
            <w:pPr>
              <w:rPr>
                <w:rFonts w:asciiTheme="minorBidi" w:hAnsiTheme="minorBidi" w:cstheme="minorBidi"/>
                <w:color w:val="000000"/>
                <w:sz w:val="20"/>
                <w:szCs w:val="22"/>
              </w:rPr>
            </w:pPr>
            <w:r w:rsidRPr="00950E9B">
              <w:rPr>
                <w:rFonts w:asciiTheme="minorBidi" w:hAnsiTheme="minorBidi" w:cstheme="minorBidi"/>
                <w:color w:val="000000"/>
                <w:sz w:val="20"/>
                <w:szCs w:val="22"/>
              </w:rPr>
              <w:t>Temsil ve ağırlama giderleri</w:t>
            </w:r>
          </w:p>
        </w:tc>
        <w:tc>
          <w:tcPr>
            <w:tcW w:w="1724" w:type="dxa"/>
            <w:noWrap/>
            <w:tcMar>
              <w:top w:w="15" w:type="dxa"/>
              <w:left w:w="15" w:type="dxa"/>
              <w:bottom w:w="0" w:type="dxa"/>
              <w:right w:w="15" w:type="dxa"/>
            </w:tcMar>
            <w:vAlign w:val="center"/>
          </w:tcPr>
          <w:p w14:paraId="7F77F782" w14:textId="57FED2BD" w:rsidR="0018710E" w:rsidRPr="00950E9B" w:rsidRDefault="00716ED2" w:rsidP="0018710E">
            <w:pPr>
              <w:ind w:right="127"/>
              <w:jc w:val="right"/>
              <w:rPr>
                <w:rFonts w:ascii="Arial" w:hAnsi="Arial" w:cs="Arial"/>
                <w:sz w:val="20"/>
                <w:szCs w:val="20"/>
              </w:rPr>
            </w:pPr>
            <w:r w:rsidRPr="00950E9B">
              <w:rPr>
                <w:rFonts w:ascii="Arial" w:hAnsi="Arial" w:cs="Arial"/>
                <w:color w:val="000000"/>
                <w:sz w:val="20"/>
                <w:szCs w:val="20"/>
              </w:rPr>
              <w:t>4.181</w:t>
            </w:r>
          </w:p>
        </w:tc>
        <w:tc>
          <w:tcPr>
            <w:tcW w:w="1722" w:type="dxa"/>
            <w:vAlign w:val="bottom"/>
          </w:tcPr>
          <w:p w14:paraId="385F311C" w14:textId="0E4B2944" w:rsidR="0018710E" w:rsidRPr="00950E9B" w:rsidRDefault="00716ED2" w:rsidP="0018710E">
            <w:pPr>
              <w:ind w:right="127"/>
              <w:jc w:val="right"/>
              <w:rPr>
                <w:rFonts w:ascii="Arial" w:hAnsi="Arial" w:cs="Arial"/>
                <w:color w:val="000000"/>
                <w:sz w:val="20"/>
                <w:szCs w:val="22"/>
              </w:rPr>
            </w:pPr>
            <w:r w:rsidRPr="00950E9B">
              <w:rPr>
                <w:rFonts w:ascii="Arial" w:hAnsi="Arial" w:cs="Arial"/>
                <w:color w:val="000000"/>
                <w:sz w:val="20"/>
                <w:szCs w:val="22"/>
              </w:rPr>
              <w:t>1.113</w:t>
            </w:r>
          </w:p>
        </w:tc>
      </w:tr>
      <w:tr w:rsidR="0018710E" w:rsidRPr="00950E9B" w14:paraId="680D686D" w14:textId="77777777" w:rsidTr="00AC0272">
        <w:trPr>
          <w:cantSplit/>
          <w:trHeight w:val="113"/>
        </w:trPr>
        <w:tc>
          <w:tcPr>
            <w:tcW w:w="5849" w:type="dxa"/>
            <w:vAlign w:val="center"/>
          </w:tcPr>
          <w:p w14:paraId="55498B2B" w14:textId="42B26C33" w:rsidR="0018710E" w:rsidRPr="00950E9B" w:rsidRDefault="0018710E" w:rsidP="0018710E">
            <w:pPr>
              <w:jc w:val="both"/>
              <w:rPr>
                <w:rFonts w:ascii="Arial" w:eastAsia="Arial Unicode MS" w:hAnsi="Arial" w:cs="Arial"/>
                <w:sz w:val="20"/>
                <w:szCs w:val="20"/>
              </w:rPr>
            </w:pPr>
            <w:r w:rsidRPr="00950E9B">
              <w:rPr>
                <w:rFonts w:asciiTheme="minorBidi" w:hAnsiTheme="minorBidi" w:cstheme="minorBidi"/>
                <w:color w:val="000000"/>
                <w:sz w:val="20"/>
                <w:szCs w:val="22"/>
              </w:rPr>
              <w:t>Menkuller sigorta giderleri</w:t>
            </w:r>
          </w:p>
        </w:tc>
        <w:tc>
          <w:tcPr>
            <w:tcW w:w="1724" w:type="dxa"/>
            <w:noWrap/>
            <w:tcMar>
              <w:top w:w="15" w:type="dxa"/>
              <w:left w:w="15" w:type="dxa"/>
              <w:bottom w:w="0" w:type="dxa"/>
              <w:right w:w="15" w:type="dxa"/>
            </w:tcMar>
            <w:vAlign w:val="center"/>
          </w:tcPr>
          <w:p w14:paraId="016CE284" w14:textId="4FA2BFE5" w:rsidR="0018710E" w:rsidRPr="00950E9B" w:rsidRDefault="00716ED2" w:rsidP="0018710E">
            <w:pPr>
              <w:ind w:right="127"/>
              <w:jc w:val="right"/>
              <w:rPr>
                <w:rFonts w:ascii="Arial" w:hAnsi="Arial" w:cs="Arial"/>
                <w:sz w:val="20"/>
                <w:szCs w:val="20"/>
              </w:rPr>
            </w:pPr>
            <w:r w:rsidRPr="00950E9B">
              <w:rPr>
                <w:rFonts w:ascii="Arial" w:hAnsi="Arial" w:cs="Arial"/>
                <w:sz w:val="20"/>
                <w:szCs w:val="20"/>
              </w:rPr>
              <w:t>67</w:t>
            </w:r>
          </w:p>
        </w:tc>
        <w:tc>
          <w:tcPr>
            <w:tcW w:w="1722" w:type="dxa"/>
            <w:vAlign w:val="bottom"/>
          </w:tcPr>
          <w:p w14:paraId="493A9906" w14:textId="03179240" w:rsidR="0018710E" w:rsidRPr="00950E9B" w:rsidRDefault="00716ED2" w:rsidP="0018710E">
            <w:pPr>
              <w:ind w:right="127"/>
              <w:jc w:val="right"/>
              <w:rPr>
                <w:rFonts w:ascii="Arial" w:hAnsi="Arial" w:cs="Arial"/>
                <w:sz w:val="20"/>
                <w:szCs w:val="20"/>
              </w:rPr>
            </w:pPr>
            <w:r w:rsidRPr="00950E9B">
              <w:rPr>
                <w:rFonts w:ascii="Arial" w:hAnsi="Arial" w:cs="Arial"/>
                <w:color w:val="000000"/>
                <w:sz w:val="20"/>
                <w:szCs w:val="22"/>
              </w:rPr>
              <w:t>504</w:t>
            </w:r>
          </w:p>
        </w:tc>
      </w:tr>
      <w:tr w:rsidR="0018710E" w:rsidRPr="00950E9B" w14:paraId="187240C2" w14:textId="77777777" w:rsidTr="00AC0272">
        <w:trPr>
          <w:cantSplit/>
          <w:trHeight w:val="113"/>
        </w:trPr>
        <w:tc>
          <w:tcPr>
            <w:tcW w:w="5849" w:type="dxa"/>
            <w:vAlign w:val="center"/>
          </w:tcPr>
          <w:p w14:paraId="56CBEFAB" w14:textId="65B67AB3" w:rsidR="0018710E" w:rsidRPr="00950E9B" w:rsidRDefault="0018710E" w:rsidP="0018710E">
            <w:pPr>
              <w:jc w:val="both"/>
              <w:rPr>
                <w:rFonts w:asciiTheme="minorBidi" w:hAnsiTheme="minorBidi" w:cstheme="minorBidi"/>
                <w:color w:val="000000"/>
                <w:sz w:val="20"/>
                <w:szCs w:val="22"/>
              </w:rPr>
            </w:pPr>
            <w:r w:rsidRPr="00950E9B">
              <w:rPr>
                <w:rFonts w:asciiTheme="minorBidi" w:hAnsiTheme="minorBidi" w:cstheme="minorBidi"/>
                <w:color w:val="000000"/>
                <w:sz w:val="20"/>
                <w:szCs w:val="22"/>
              </w:rPr>
              <w:t xml:space="preserve">Kırtasiye giderleri </w:t>
            </w:r>
          </w:p>
        </w:tc>
        <w:tc>
          <w:tcPr>
            <w:tcW w:w="1724" w:type="dxa"/>
            <w:noWrap/>
            <w:tcMar>
              <w:top w:w="15" w:type="dxa"/>
              <w:left w:w="15" w:type="dxa"/>
              <w:bottom w:w="0" w:type="dxa"/>
              <w:right w:w="15" w:type="dxa"/>
            </w:tcMar>
            <w:vAlign w:val="center"/>
          </w:tcPr>
          <w:p w14:paraId="68B64B16" w14:textId="118802FD" w:rsidR="0018710E" w:rsidRPr="00950E9B" w:rsidRDefault="00716ED2" w:rsidP="0018710E">
            <w:pPr>
              <w:ind w:right="127"/>
              <w:jc w:val="right"/>
              <w:rPr>
                <w:rFonts w:ascii="Arial" w:hAnsi="Arial" w:cs="Arial"/>
                <w:sz w:val="20"/>
                <w:szCs w:val="20"/>
              </w:rPr>
            </w:pPr>
            <w:r w:rsidRPr="00950E9B">
              <w:rPr>
                <w:rFonts w:ascii="Arial" w:hAnsi="Arial" w:cs="Arial"/>
                <w:color w:val="000000"/>
                <w:sz w:val="20"/>
                <w:szCs w:val="20"/>
              </w:rPr>
              <w:t>1.941</w:t>
            </w:r>
          </w:p>
        </w:tc>
        <w:tc>
          <w:tcPr>
            <w:tcW w:w="1722" w:type="dxa"/>
            <w:vAlign w:val="bottom"/>
          </w:tcPr>
          <w:p w14:paraId="346B6E46" w14:textId="7AAEFA39" w:rsidR="0018710E" w:rsidRPr="00950E9B" w:rsidRDefault="00716ED2" w:rsidP="0018710E">
            <w:pPr>
              <w:ind w:right="127"/>
              <w:jc w:val="right"/>
              <w:rPr>
                <w:rFonts w:ascii="Arial" w:hAnsi="Arial" w:cs="Arial"/>
                <w:color w:val="000000"/>
                <w:sz w:val="20"/>
                <w:szCs w:val="22"/>
              </w:rPr>
            </w:pPr>
            <w:r w:rsidRPr="00950E9B">
              <w:rPr>
                <w:rFonts w:ascii="Arial" w:hAnsi="Arial" w:cs="Arial"/>
                <w:color w:val="000000"/>
                <w:sz w:val="20"/>
                <w:szCs w:val="22"/>
              </w:rPr>
              <w:t>1.251</w:t>
            </w:r>
          </w:p>
        </w:tc>
      </w:tr>
      <w:tr w:rsidR="0018710E" w:rsidRPr="00950E9B" w14:paraId="454FC024" w14:textId="77777777" w:rsidTr="00AC0272">
        <w:trPr>
          <w:cantSplit/>
          <w:trHeight w:val="113"/>
        </w:trPr>
        <w:tc>
          <w:tcPr>
            <w:tcW w:w="5849" w:type="dxa"/>
            <w:vAlign w:val="center"/>
          </w:tcPr>
          <w:p w14:paraId="3800B679" w14:textId="7446E3B6" w:rsidR="0018710E" w:rsidRPr="00950E9B" w:rsidRDefault="0018710E" w:rsidP="0018710E">
            <w:pPr>
              <w:jc w:val="both"/>
              <w:rPr>
                <w:rFonts w:asciiTheme="minorBidi" w:hAnsiTheme="minorBidi" w:cstheme="minorBidi"/>
                <w:color w:val="000000"/>
                <w:sz w:val="20"/>
                <w:szCs w:val="22"/>
              </w:rPr>
            </w:pPr>
            <w:r w:rsidRPr="00950E9B">
              <w:rPr>
                <w:rFonts w:asciiTheme="minorBidi" w:hAnsiTheme="minorBidi" w:cstheme="minorBidi"/>
                <w:color w:val="000000"/>
                <w:sz w:val="20"/>
                <w:szCs w:val="22"/>
              </w:rPr>
              <w:t>Yardım ve bağışlar</w:t>
            </w:r>
          </w:p>
        </w:tc>
        <w:tc>
          <w:tcPr>
            <w:tcW w:w="1724" w:type="dxa"/>
            <w:noWrap/>
            <w:tcMar>
              <w:top w:w="15" w:type="dxa"/>
              <w:left w:w="15" w:type="dxa"/>
              <w:bottom w:w="0" w:type="dxa"/>
              <w:right w:w="15" w:type="dxa"/>
            </w:tcMar>
            <w:vAlign w:val="center"/>
          </w:tcPr>
          <w:p w14:paraId="0E651DD8" w14:textId="4EAD2090" w:rsidR="0018710E" w:rsidRPr="00950E9B" w:rsidRDefault="00716ED2" w:rsidP="0018710E">
            <w:pPr>
              <w:ind w:right="127"/>
              <w:jc w:val="right"/>
              <w:rPr>
                <w:rFonts w:ascii="Arial" w:hAnsi="Arial" w:cs="Arial"/>
                <w:color w:val="000000"/>
                <w:sz w:val="20"/>
                <w:szCs w:val="20"/>
              </w:rPr>
            </w:pPr>
            <w:r w:rsidRPr="00950E9B">
              <w:rPr>
                <w:rFonts w:ascii="Arial" w:hAnsi="Arial" w:cs="Arial"/>
                <w:color w:val="000000"/>
                <w:sz w:val="20"/>
                <w:szCs w:val="20"/>
              </w:rPr>
              <w:t>935</w:t>
            </w:r>
          </w:p>
        </w:tc>
        <w:tc>
          <w:tcPr>
            <w:tcW w:w="1722" w:type="dxa"/>
            <w:vAlign w:val="bottom"/>
          </w:tcPr>
          <w:p w14:paraId="5836B1CC" w14:textId="7D2FACE4" w:rsidR="0018710E" w:rsidRPr="00950E9B" w:rsidRDefault="00716ED2" w:rsidP="0018710E">
            <w:pPr>
              <w:ind w:right="127"/>
              <w:jc w:val="right"/>
              <w:rPr>
                <w:rFonts w:ascii="Arial" w:hAnsi="Arial" w:cs="Arial"/>
                <w:color w:val="000000"/>
                <w:sz w:val="20"/>
                <w:szCs w:val="22"/>
              </w:rPr>
            </w:pPr>
            <w:r w:rsidRPr="00950E9B">
              <w:rPr>
                <w:rFonts w:ascii="Arial" w:hAnsi="Arial" w:cs="Arial"/>
                <w:color w:val="000000"/>
                <w:sz w:val="20"/>
                <w:szCs w:val="22"/>
              </w:rPr>
              <w:t>458</w:t>
            </w:r>
          </w:p>
        </w:tc>
      </w:tr>
      <w:tr w:rsidR="0018710E" w:rsidRPr="00950E9B" w14:paraId="3EBF597C" w14:textId="77777777" w:rsidTr="00AC0272">
        <w:trPr>
          <w:cantSplit/>
          <w:trHeight w:val="113"/>
        </w:trPr>
        <w:tc>
          <w:tcPr>
            <w:tcW w:w="5849" w:type="dxa"/>
            <w:vAlign w:val="center"/>
          </w:tcPr>
          <w:p w14:paraId="5AB57501" w14:textId="77777777" w:rsidR="0018710E" w:rsidRPr="00950E9B" w:rsidRDefault="0018710E" w:rsidP="0018710E">
            <w:pPr>
              <w:jc w:val="both"/>
              <w:rPr>
                <w:rFonts w:ascii="Arial" w:eastAsia="Arial Unicode MS" w:hAnsi="Arial" w:cs="Arial"/>
                <w:sz w:val="20"/>
                <w:szCs w:val="20"/>
              </w:rPr>
            </w:pPr>
            <w:r w:rsidRPr="00950E9B">
              <w:rPr>
                <w:rFonts w:asciiTheme="minorBidi" w:hAnsiTheme="minorBidi" w:cstheme="minorBidi"/>
                <w:color w:val="000000"/>
                <w:sz w:val="20"/>
                <w:szCs w:val="22"/>
              </w:rPr>
              <w:t xml:space="preserve">Ortak giderlere katılma giderleri </w:t>
            </w:r>
          </w:p>
        </w:tc>
        <w:tc>
          <w:tcPr>
            <w:tcW w:w="1724" w:type="dxa"/>
            <w:noWrap/>
            <w:tcMar>
              <w:top w:w="15" w:type="dxa"/>
              <w:left w:w="15" w:type="dxa"/>
              <w:bottom w:w="0" w:type="dxa"/>
              <w:right w:w="15" w:type="dxa"/>
            </w:tcMar>
            <w:vAlign w:val="center"/>
          </w:tcPr>
          <w:p w14:paraId="7E569295" w14:textId="471C53BC" w:rsidR="0018710E" w:rsidRPr="00950E9B" w:rsidRDefault="00716ED2" w:rsidP="0018710E">
            <w:pPr>
              <w:ind w:right="127"/>
              <w:jc w:val="right"/>
              <w:rPr>
                <w:rFonts w:ascii="Arial" w:hAnsi="Arial" w:cs="Arial"/>
                <w:sz w:val="20"/>
                <w:szCs w:val="20"/>
              </w:rPr>
            </w:pPr>
            <w:r w:rsidRPr="00950E9B">
              <w:rPr>
                <w:rFonts w:ascii="Arial" w:hAnsi="Arial" w:cs="Arial"/>
                <w:sz w:val="20"/>
                <w:szCs w:val="20"/>
              </w:rPr>
              <w:t>580</w:t>
            </w:r>
          </w:p>
        </w:tc>
        <w:tc>
          <w:tcPr>
            <w:tcW w:w="1722" w:type="dxa"/>
            <w:vAlign w:val="bottom"/>
          </w:tcPr>
          <w:p w14:paraId="5A425B8F" w14:textId="01C173C3" w:rsidR="0018710E" w:rsidRPr="00950E9B" w:rsidRDefault="00716ED2" w:rsidP="0018710E">
            <w:pPr>
              <w:ind w:right="127"/>
              <w:jc w:val="right"/>
              <w:rPr>
                <w:rFonts w:ascii="Arial" w:hAnsi="Arial" w:cs="Arial"/>
                <w:sz w:val="20"/>
                <w:szCs w:val="20"/>
              </w:rPr>
            </w:pPr>
            <w:r w:rsidRPr="00950E9B">
              <w:rPr>
                <w:rFonts w:ascii="Arial" w:hAnsi="Arial" w:cs="Arial"/>
                <w:color w:val="000000"/>
                <w:sz w:val="20"/>
                <w:szCs w:val="22"/>
              </w:rPr>
              <w:t>377</w:t>
            </w:r>
          </w:p>
        </w:tc>
      </w:tr>
      <w:tr w:rsidR="0018710E" w:rsidRPr="00950E9B" w14:paraId="4A266E6A" w14:textId="77777777" w:rsidTr="00AC0272">
        <w:trPr>
          <w:cantSplit/>
          <w:trHeight w:val="113"/>
        </w:trPr>
        <w:tc>
          <w:tcPr>
            <w:tcW w:w="5849" w:type="dxa"/>
            <w:vAlign w:val="center"/>
          </w:tcPr>
          <w:p w14:paraId="48171C34" w14:textId="7D4D441D" w:rsidR="0018710E" w:rsidRPr="00950E9B" w:rsidRDefault="0018710E" w:rsidP="0018710E">
            <w:pPr>
              <w:jc w:val="both"/>
              <w:rPr>
                <w:rFonts w:ascii="Arial" w:eastAsia="Arial Unicode MS" w:hAnsi="Arial" w:cs="Arial"/>
                <w:color w:val="000000"/>
                <w:sz w:val="20"/>
                <w:szCs w:val="20"/>
              </w:rPr>
            </w:pPr>
            <w:r w:rsidRPr="00950E9B">
              <w:rPr>
                <w:rFonts w:asciiTheme="minorBidi" w:hAnsiTheme="minorBidi" w:cstheme="minorBidi"/>
                <w:color w:val="000000"/>
                <w:sz w:val="20"/>
                <w:szCs w:val="22"/>
              </w:rPr>
              <w:t>Dava ve mahkeme giderleri</w:t>
            </w:r>
          </w:p>
        </w:tc>
        <w:tc>
          <w:tcPr>
            <w:tcW w:w="1724" w:type="dxa"/>
            <w:noWrap/>
            <w:tcMar>
              <w:top w:w="15" w:type="dxa"/>
              <w:left w:w="15" w:type="dxa"/>
              <w:bottom w:w="0" w:type="dxa"/>
              <w:right w:w="15" w:type="dxa"/>
            </w:tcMar>
            <w:vAlign w:val="center"/>
          </w:tcPr>
          <w:p w14:paraId="39A1CE2F" w14:textId="6C188C63" w:rsidR="0018710E" w:rsidRPr="00950E9B" w:rsidRDefault="00716ED2" w:rsidP="0018710E">
            <w:pPr>
              <w:ind w:right="127"/>
              <w:jc w:val="right"/>
              <w:rPr>
                <w:rFonts w:ascii="Arial" w:hAnsi="Arial" w:cs="Arial"/>
                <w:color w:val="000000"/>
                <w:sz w:val="20"/>
                <w:szCs w:val="20"/>
              </w:rPr>
            </w:pPr>
            <w:r w:rsidRPr="00950E9B">
              <w:rPr>
                <w:rFonts w:ascii="Arial" w:hAnsi="Arial" w:cs="Arial"/>
                <w:color w:val="000000"/>
                <w:sz w:val="20"/>
                <w:szCs w:val="20"/>
              </w:rPr>
              <w:t>468</w:t>
            </w:r>
          </w:p>
        </w:tc>
        <w:tc>
          <w:tcPr>
            <w:tcW w:w="1722" w:type="dxa"/>
            <w:vAlign w:val="bottom"/>
          </w:tcPr>
          <w:p w14:paraId="0F6FAC01" w14:textId="025791AB" w:rsidR="0018710E" w:rsidRPr="00950E9B" w:rsidRDefault="00716ED2" w:rsidP="0018710E">
            <w:pPr>
              <w:ind w:right="127"/>
              <w:jc w:val="right"/>
              <w:rPr>
                <w:rFonts w:ascii="Arial" w:hAnsi="Arial" w:cs="Arial"/>
                <w:sz w:val="20"/>
                <w:szCs w:val="20"/>
              </w:rPr>
            </w:pPr>
            <w:r w:rsidRPr="00950E9B">
              <w:rPr>
                <w:rFonts w:ascii="Arial" w:hAnsi="Arial" w:cs="Arial"/>
                <w:color w:val="000000"/>
                <w:sz w:val="20"/>
                <w:szCs w:val="22"/>
              </w:rPr>
              <w:t>-</w:t>
            </w:r>
          </w:p>
        </w:tc>
      </w:tr>
      <w:tr w:rsidR="0018710E" w:rsidRPr="00950E9B" w14:paraId="36CA13CF" w14:textId="77777777" w:rsidTr="00AC0272">
        <w:trPr>
          <w:cantSplit/>
          <w:trHeight w:val="113"/>
        </w:trPr>
        <w:tc>
          <w:tcPr>
            <w:tcW w:w="5849" w:type="dxa"/>
            <w:vAlign w:val="center"/>
          </w:tcPr>
          <w:p w14:paraId="25827578" w14:textId="6BEB3E9A" w:rsidR="0018710E" w:rsidRPr="00950E9B" w:rsidRDefault="0018710E" w:rsidP="0018710E">
            <w:pPr>
              <w:jc w:val="both"/>
              <w:rPr>
                <w:rFonts w:asciiTheme="minorBidi" w:hAnsiTheme="minorBidi" w:cstheme="minorBidi"/>
                <w:color w:val="000000"/>
                <w:sz w:val="20"/>
                <w:szCs w:val="22"/>
              </w:rPr>
            </w:pPr>
            <w:r w:rsidRPr="00950E9B">
              <w:rPr>
                <w:rFonts w:asciiTheme="minorBidi" w:hAnsiTheme="minorBidi" w:cstheme="minorBidi"/>
                <w:color w:val="000000"/>
                <w:sz w:val="20"/>
                <w:szCs w:val="22"/>
              </w:rPr>
              <w:t>Diğer</w:t>
            </w:r>
          </w:p>
        </w:tc>
        <w:tc>
          <w:tcPr>
            <w:tcW w:w="1724" w:type="dxa"/>
            <w:noWrap/>
            <w:tcMar>
              <w:top w:w="15" w:type="dxa"/>
              <w:left w:w="15" w:type="dxa"/>
              <w:bottom w:w="0" w:type="dxa"/>
              <w:right w:w="15" w:type="dxa"/>
            </w:tcMar>
            <w:vAlign w:val="center"/>
          </w:tcPr>
          <w:p w14:paraId="18E13A7D" w14:textId="498EDA62" w:rsidR="0018710E" w:rsidRPr="00950E9B" w:rsidRDefault="00716ED2" w:rsidP="0018710E">
            <w:pPr>
              <w:ind w:right="127"/>
              <w:jc w:val="right"/>
              <w:rPr>
                <w:rFonts w:ascii="Arial" w:hAnsi="Arial" w:cs="Arial"/>
                <w:sz w:val="20"/>
                <w:szCs w:val="20"/>
              </w:rPr>
            </w:pPr>
            <w:r w:rsidRPr="00950E9B">
              <w:rPr>
                <w:rFonts w:ascii="Arial" w:hAnsi="Arial" w:cs="Arial"/>
                <w:sz w:val="20"/>
                <w:szCs w:val="20"/>
              </w:rPr>
              <w:t>9.911</w:t>
            </w:r>
          </w:p>
        </w:tc>
        <w:tc>
          <w:tcPr>
            <w:tcW w:w="1722" w:type="dxa"/>
            <w:vAlign w:val="bottom"/>
          </w:tcPr>
          <w:p w14:paraId="138D823D" w14:textId="4E343545" w:rsidR="0018710E" w:rsidRPr="00950E9B" w:rsidRDefault="00716ED2" w:rsidP="00F5205F">
            <w:pPr>
              <w:ind w:right="127"/>
              <w:jc w:val="right"/>
              <w:rPr>
                <w:rFonts w:ascii="Arial" w:hAnsi="Arial" w:cs="Arial"/>
                <w:sz w:val="20"/>
                <w:szCs w:val="20"/>
              </w:rPr>
            </w:pPr>
            <w:r w:rsidRPr="00950E9B">
              <w:rPr>
                <w:rFonts w:ascii="Arial" w:hAnsi="Arial" w:cs="Arial"/>
                <w:color w:val="000000"/>
                <w:sz w:val="20"/>
                <w:szCs w:val="22"/>
              </w:rPr>
              <w:t>5.651</w:t>
            </w:r>
          </w:p>
        </w:tc>
      </w:tr>
      <w:tr w:rsidR="0018710E" w:rsidRPr="00950E9B" w14:paraId="337B1181" w14:textId="77777777" w:rsidTr="00AC0272">
        <w:trPr>
          <w:cantSplit/>
          <w:trHeight w:val="113"/>
        </w:trPr>
        <w:tc>
          <w:tcPr>
            <w:tcW w:w="5849" w:type="dxa"/>
            <w:vAlign w:val="center"/>
          </w:tcPr>
          <w:p w14:paraId="2A2F9C59" w14:textId="77777777" w:rsidR="0018710E" w:rsidRPr="00950E9B" w:rsidRDefault="0018710E" w:rsidP="0018710E">
            <w:pPr>
              <w:jc w:val="both"/>
              <w:rPr>
                <w:rFonts w:asciiTheme="minorBidi" w:hAnsiTheme="minorBidi" w:cstheme="minorBidi"/>
                <w:color w:val="000000"/>
                <w:sz w:val="20"/>
                <w:szCs w:val="22"/>
              </w:rPr>
            </w:pPr>
          </w:p>
        </w:tc>
        <w:tc>
          <w:tcPr>
            <w:tcW w:w="1724" w:type="dxa"/>
            <w:noWrap/>
            <w:tcMar>
              <w:top w:w="15" w:type="dxa"/>
              <w:left w:w="15" w:type="dxa"/>
              <w:bottom w:w="0" w:type="dxa"/>
              <w:right w:w="15" w:type="dxa"/>
            </w:tcMar>
            <w:vAlign w:val="center"/>
          </w:tcPr>
          <w:p w14:paraId="7F8DCFE1" w14:textId="77777777" w:rsidR="0018710E" w:rsidRPr="00950E9B" w:rsidRDefault="0018710E" w:rsidP="0018710E">
            <w:pPr>
              <w:ind w:right="127"/>
              <w:jc w:val="right"/>
              <w:rPr>
                <w:rFonts w:ascii="Arial" w:hAnsi="Arial" w:cs="Arial"/>
                <w:sz w:val="20"/>
                <w:szCs w:val="20"/>
              </w:rPr>
            </w:pPr>
          </w:p>
        </w:tc>
        <w:tc>
          <w:tcPr>
            <w:tcW w:w="1722" w:type="dxa"/>
            <w:vAlign w:val="bottom"/>
          </w:tcPr>
          <w:p w14:paraId="7E6CEADD" w14:textId="3EFD1EAE" w:rsidR="0018710E" w:rsidRPr="00950E9B" w:rsidRDefault="0018710E" w:rsidP="0018710E">
            <w:pPr>
              <w:ind w:right="127"/>
              <w:jc w:val="right"/>
              <w:rPr>
                <w:rFonts w:ascii="Arial" w:hAnsi="Arial" w:cs="Arial"/>
                <w:sz w:val="20"/>
                <w:szCs w:val="20"/>
              </w:rPr>
            </w:pPr>
          </w:p>
        </w:tc>
      </w:tr>
      <w:tr w:rsidR="0018710E" w:rsidRPr="00950E9B" w14:paraId="65D8EECB" w14:textId="77777777" w:rsidTr="00AC0272">
        <w:trPr>
          <w:cantSplit/>
          <w:trHeight w:val="113"/>
        </w:trPr>
        <w:tc>
          <w:tcPr>
            <w:tcW w:w="5849" w:type="dxa"/>
            <w:tcBorders>
              <w:top w:val="single" w:sz="4" w:space="0" w:color="auto"/>
              <w:bottom w:val="double" w:sz="4" w:space="0" w:color="auto"/>
            </w:tcBorders>
            <w:vAlign w:val="center"/>
          </w:tcPr>
          <w:p w14:paraId="45F80651" w14:textId="40FED7E1" w:rsidR="0018710E" w:rsidRPr="00950E9B" w:rsidRDefault="0018710E" w:rsidP="0018710E">
            <w:pPr>
              <w:jc w:val="both"/>
              <w:rPr>
                <w:rFonts w:ascii="Arial" w:hAnsi="Arial" w:cs="Arial"/>
                <w:b/>
                <w:sz w:val="20"/>
                <w:szCs w:val="20"/>
              </w:rPr>
            </w:pPr>
            <w:r w:rsidRPr="00950E9B">
              <w:rPr>
                <w:rFonts w:ascii="Arial" w:hAnsi="Arial" w:cs="Arial"/>
                <w:b/>
                <w:bCs/>
                <w:color w:val="000000"/>
                <w:sz w:val="20"/>
                <w:szCs w:val="20"/>
              </w:rPr>
              <w:t>Toplam</w:t>
            </w:r>
          </w:p>
        </w:tc>
        <w:tc>
          <w:tcPr>
            <w:tcW w:w="1724" w:type="dxa"/>
            <w:tcBorders>
              <w:top w:val="single" w:sz="4" w:space="0" w:color="auto"/>
              <w:bottom w:val="double" w:sz="4" w:space="0" w:color="auto"/>
            </w:tcBorders>
            <w:noWrap/>
            <w:tcMar>
              <w:top w:w="15" w:type="dxa"/>
              <w:left w:w="15" w:type="dxa"/>
              <w:bottom w:w="0" w:type="dxa"/>
              <w:right w:w="15" w:type="dxa"/>
            </w:tcMar>
            <w:vAlign w:val="center"/>
          </w:tcPr>
          <w:p w14:paraId="57172A37" w14:textId="33B32BBD" w:rsidR="0018710E" w:rsidRPr="00950E9B" w:rsidRDefault="00716ED2" w:rsidP="0018710E">
            <w:pPr>
              <w:ind w:right="127"/>
              <w:jc w:val="right"/>
              <w:rPr>
                <w:rFonts w:ascii="Arial" w:hAnsi="Arial" w:cs="Arial"/>
                <w:b/>
                <w:bCs/>
                <w:sz w:val="20"/>
                <w:szCs w:val="20"/>
              </w:rPr>
            </w:pPr>
            <w:r w:rsidRPr="00950E9B">
              <w:rPr>
                <w:rFonts w:ascii="Arial" w:hAnsi="Arial" w:cs="Arial"/>
                <w:b/>
                <w:bCs/>
                <w:sz w:val="20"/>
                <w:szCs w:val="20"/>
              </w:rPr>
              <w:t>45.644</w:t>
            </w:r>
          </w:p>
        </w:tc>
        <w:tc>
          <w:tcPr>
            <w:tcW w:w="1722" w:type="dxa"/>
            <w:tcBorders>
              <w:top w:val="single" w:sz="4" w:space="0" w:color="auto"/>
              <w:bottom w:val="double" w:sz="4" w:space="0" w:color="auto"/>
            </w:tcBorders>
          </w:tcPr>
          <w:p w14:paraId="2EBB6330" w14:textId="75FBCED4" w:rsidR="0018710E" w:rsidRPr="00950E9B" w:rsidRDefault="00716ED2" w:rsidP="0018710E">
            <w:pPr>
              <w:ind w:right="127"/>
              <w:jc w:val="right"/>
              <w:rPr>
                <w:rFonts w:ascii="Arial" w:hAnsi="Arial" w:cs="Arial"/>
                <w:b/>
                <w:bCs/>
                <w:sz w:val="20"/>
                <w:szCs w:val="20"/>
              </w:rPr>
            </w:pPr>
            <w:r w:rsidRPr="00950E9B">
              <w:rPr>
                <w:rFonts w:ascii="Arial" w:hAnsi="Arial" w:cs="Arial"/>
                <w:b/>
                <w:bCs/>
                <w:sz w:val="20"/>
                <w:szCs w:val="20"/>
              </w:rPr>
              <w:t>25.45</w:t>
            </w:r>
            <w:r w:rsidR="009816B4" w:rsidRPr="00950E9B">
              <w:rPr>
                <w:rFonts w:ascii="Arial" w:hAnsi="Arial" w:cs="Arial"/>
                <w:b/>
                <w:bCs/>
                <w:sz w:val="20"/>
                <w:szCs w:val="20"/>
              </w:rPr>
              <w:t>4</w:t>
            </w:r>
          </w:p>
        </w:tc>
      </w:tr>
    </w:tbl>
    <w:p w14:paraId="2B5A2E8A" w14:textId="1277FDFD" w:rsidR="005A3906" w:rsidRPr="00950E9B" w:rsidRDefault="005A3906" w:rsidP="00136C29">
      <w:pPr>
        <w:tabs>
          <w:tab w:val="left" w:pos="540"/>
        </w:tabs>
        <w:rPr>
          <w:rFonts w:ascii="Arial" w:hAnsi="Arial" w:cs="Arial"/>
          <w:b/>
          <w:sz w:val="10"/>
          <w:szCs w:val="10"/>
        </w:rPr>
      </w:pPr>
    </w:p>
    <w:p w14:paraId="292DD8E5" w14:textId="0F72020A" w:rsidR="005A3906" w:rsidRPr="00950E9B" w:rsidRDefault="00FC18D7" w:rsidP="005A3906">
      <w:pPr>
        <w:tabs>
          <w:tab w:val="left" w:pos="540"/>
          <w:tab w:val="left" w:pos="7150"/>
        </w:tabs>
        <w:ind w:left="567" w:hanging="567"/>
        <w:rPr>
          <w:rFonts w:ascii="Arial" w:hAnsi="Arial" w:cs="Arial"/>
          <w:b/>
          <w:sz w:val="20"/>
          <w:szCs w:val="20"/>
        </w:rPr>
      </w:pPr>
      <w:r w:rsidRPr="00950E9B">
        <w:rPr>
          <w:rFonts w:asciiTheme="minorBidi" w:hAnsiTheme="minorBidi" w:cstheme="minorBidi"/>
          <w:sz w:val="18"/>
          <w:szCs w:val="22"/>
          <w:vertAlign w:val="superscript"/>
        </w:rPr>
        <w:t>(</w:t>
      </w:r>
      <w:r w:rsidRPr="00950E9B">
        <w:rPr>
          <w:rFonts w:asciiTheme="minorBidi" w:hAnsiTheme="minorBidi" w:cstheme="minorBidi"/>
          <w:sz w:val="16"/>
          <w:szCs w:val="22"/>
          <w:vertAlign w:val="superscript"/>
        </w:rPr>
        <w:t>2)</w:t>
      </w:r>
      <w:r w:rsidRPr="00950E9B">
        <w:rPr>
          <w:rFonts w:ascii="Arial" w:hAnsi="Arial" w:cs="Arial"/>
          <w:sz w:val="18"/>
          <w:szCs w:val="20"/>
        </w:rPr>
        <w:t xml:space="preserve"> </w:t>
      </w:r>
      <w:r w:rsidR="005A3906" w:rsidRPr="00950E9B">
        <w:rPr>
          <w:rFonts w:ascii="Arial" w:hAnsi="Arial" w:cs="Arial"/>
          <w:sz w:val="18"/>
          <w:szCs w:val="20"/>
        </w:rPr>
        <w:t>Diğer bakiyesinin detayları aşağıdaki tablodaki gibidir:</w:t>
      </w:r>
      <w:r w:rsidR="005A3906" w:rsidRPr="00950E9B">
        <w:rPr>
          <w:rFonts w:ascii="Arial" w:hAnsi="Arial" w:cs="Arial"/>
          <w:b/>
          <w:sz w:val="18"/>
          <w:szCs w:val="20"/>
        </w:rPr>
        <w:t xml:space="preserve"> </w:t>
      </w:r>
    </w:p>
    <w:p w14:paraId="5EE681C3" w14:textId="77777777" w:rsidR="005A3906" w:rsidRPr="00950E9B" w:rsidRDefault="005A3906" w:rsidP="005A3906">
      <w:pPr>
        <w:tabs>
          <w:tab w:val="left" w:pos="540"/>
        </w:tabs>
        <w:rPr>
          <w:rFonts w:ascii="Arial" w:hAnsi="Arial" w:cs="Arial"/>
          <w:b/>
          <w:sz w:val="10"/>
          <w:szCs w:val="10"/>
        </w:rPr>
      </w:pPr>
    </w:p>
    <w:tbl>
      <w:tblPr>
        <w:tblW w:w="9309" w:type="dxa"/>
        <w:tblCellMar>
          <w:left w:w="0" w:type="dxa"/>
          <w:right w:w="0" w:type="dxa"/>
        </w:tblCellMar>
        <w:tblLook w:val="0000" w:firstRow="0" w:lastRow="0" w:firstColumn="0" w:lastColumn="0" w:noHBand="0" w:noVBand="0"/>
      </w:tblPr>
      <w:tblGrid>
        <w:gridCol w:w="5858"/>
        <w:gridCol w:w="1701"/>
        <w:gridCol w:w="1750"/>
      </w:tblGrid>
      <w:tr w:rsidR="005A3906" w:rsidRPr="00950E9B" w14:paraId="0C421866" w14:textId="77777777" w:rsidTr="00AC0272">
        <w:trPr>
          <w:cantSplit/>
          <w:trHeight w:val="113"/>
        </w:trPr>
        <w:tc>
          <w:tcPr>
            <w:tcW w:w="5858" w:type="dxa"/>
            <w:tcBorders>
              <w:top w:val="single" w:sz="4" w:space="0" w:color="auto"/>
              <w:bottom w:val="single" w:sz="4" w:space="0" w:color="auto"/>
            </w:tcBorders>
            <w:vAlign w:val="center"/>
          </w:tcPr>
          <w:p w14:paraId="4C0CF500" w14:textId="77777777" w:rsidR="005A3906" w:rsidRPr="00950E9B" w:rsidRDefault="005A3906" w:rsidP="00637512">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950E9B" w:rsidRDefault="005A3906" w:rsidP="00637512">
            <w:pPr>
              <w:tabs>
                <w:tab w:val="left" w:pos="180"/>
              </w:tabs>
              <w:ind w:right="127"/>
              <w:jc w:val="right"/>
              <w:rPr>
                <w:rFonts w:ascii="Arial" w:hAnsi="Arial" w:cs="Arial"/>
                <w:b/>
                <w:sz w:val="20"/>
                <w:szCs w:val="20"/>
              </w:rPr>
            </w:pPr>
            <w:r w:rsidRPr="00950E9B">
              <w:rPr>
                <w:rFonts w:ascii="Arial" w:hAnsi="Arial" w:cs="Arial"/>
                <w:b/>
                <w:sz w:val="20"/>
                <w:szCs w:val="20"/>
              </w:rPr>
              <w:t>Cari Dönem</w:t>
            </w:r>
          </w:p>
        </w:tc>
        <w:tc>
          <w:tcPr>
            <w:tcW w:w="1750" w:type="dxa"/>
            <w:tcBorders>
              <w:top w:val="single" w:sz="4" w:space="0" w:color="auto"/>
              <w:bottom w:val="single" w:sz="4" w:space="0" w:color="auto"/>
            </w:tcBorders>
            <w:vAlign w:val="bottom"/>
          </w:tcPr>
          <w:p w14:paraId="674990BA" w14:textId="77777777" w:rsidR="005A3906" w:rsidRPr="00950E9B" w:rsidRDefault="005A3906" w:rsidP="00637512">
            <w:pPr>
              <w:tabs>
                <w:tab w:val="left" w:pos="180"/>
              </w:tabs>
              <w:ind w:right="127"/>
              <w:jc w:val="right"/>
              <w:rPr>
                <w:rFonts w:ascii="Arial" w:hAnsi="Arial" w:cs="Arial"/>
                <w:b/>
                <w:sz w:val="20"/>
                <w:szCs w:val="20"/>
              </w:rPr>
            </w:pPr>
            <w:r w:rsidRPr="00950E9B">
              <w:rPr>
                <w:rFonts w:ascii="Arial" w:hAnsi="Arial" w:cs="Arial"/>
                <w:b/>
                <w:sz w:val="20"/>
                <w:szCs w:val="20"/>
              </w:rPr>
              <w:t>Önceki Dönem</w:t>
            </w:r>
          </w:p>
        </w:tc>
      </w:tr>
      <w:tr w:rsidR="005A3906" w:rsidRPr="00950E9B" w14:paraId="1B4F7E39" w14:textId="77777777" w:rsidTr="00AC0272">
        <w:trPr>
          <w:cantSplit/>
          <w:trHeight w:val="113"/>
        </w:trPr>
        <w:tc>
          <w:tcPr>
            <w:tcW w:w="5858" w:type="dxa"/>
            <w:vAlign w:val="center"/>
          </w:tcPr>
          <w:p w14:paraId="5EAEB8F3" w14:textId="77777777" w:rsidR="005A3906" w:rsidRPr="00950E9B" w:rsidRDefault="005A3906" w:rsidP="00637512">
            <w:pPr>
              <w:rPr>
                <w:rFonts w:ascii="Arial" w:hAnsi="Arial" w:cs="Arial"/>
                <w:sz w:val="20"/>
                <w:szCs w:val="20"/>
              </w:rPr>
            </w:pPr>
          </w:p>
        </w:tc>
        <w:tc>
          <w:tcPr>
            <w:tcW w:w="1701" w:type="dxa"/>
            <w:noWrap/>
            <w:tcMar>
              <w:top w:w="15" w:type="dxa"/>
              <w:left w:w="15" w:type="dxa"/>
              <w:bottom w:w="0" w:type="dxa"/>
              <w:right w:w="15" w:type="dxa"/>
            </w:tcMar>
          </w:tcPr>
          <w:p w14:paraId="6FFA2F72" w14:textId="77777777" w:rsidR="005A3906" w:rsidRPr="00950E9B" w:rsidRDefault="005A3906" w:rsidP="00637512">
            <w:pPr>
              <w:ind w:right="127"/>
              <w:jc w:val="right"/>
              <w:rPr>
                <w:rFonts w:ascii="Arial" w:hAnsi="Arial" w:cs="Arial"/>
                <w:sz w:val="20"/>
                <w:szCs w:val="20"/>
              </w:rPr>
            </w:pPr>
          </w:p>
        </w:tc>
        <w:tc>
          <w:tcPr>
            <w:tcW w:w="1750" w:type="dxa"/>
          </w:tcPr>
          <w:p w14:paraId="6BFB1B34" w14:textId="77777777" w:rsidR="005A3906" w:rsidRPr="00950E9B" w:rsidRDefault="005A3906" w:rsidP="00637512">
            <w:pPr>
              <w:ind w:right="127"/>
              <w:jc w:val="right"/>
              <w:rPr>
                <w:rFonts w:ascii="Arial" w:hAnsi="Arial" w:cs="Arial"/>
                <w:bCs/>
                <w:sz w:val="20"/>
                <w:szCs w:val="20"/>
              </w:rPr>
            </w:pPr>
          </w:p>
        </w:tc>
      </w:tr>
      <w:tr w:rsidR="002C17C9" w:rsidRPr="00950E9B" w14:paraId="63E41F3A" w14:textId="77777777" w:rsidTr="00AC0272">
        <w:trPr>
          <w:cantSplit/>
          <w:trHeight w:val="113"/>
        </w:trPr>
        <w:tc>
          <w:tcPr>
            <w:tcW w:w="5858" w:type="dxa"/>
          </w:tcPr>
          <w:p w14:paraId="53AA0C93" w14:textId="44AEE905" w:rsidR="002C17C9" w:rsidRPr="00950E9B" w:rsidRDefault="002C17C9" w:rsidP="002C17C9">
            <w:pPr>
              <w:rPr>
                <w:rFonts w:ascii="Arial" w:hAnsi="Arial" w:cs="Arial"/>
                <w:sz w:val="20"/>
                <w:szCs w:val="20"/>
              </w:rPr>
            </w:pPr>
            <w:r w:rsidRPr="00950E9B">
              <w:rPr>
                <w:rFonts w:asciiTheme="minorBidi" w:hAnsiTheme="minorBidi" w:cstheme="minorBidi"/>
                <w:sz w:val="20"/>
              </w:rPr>
              <w:t>Vergi, resim, harçlar ve fonlar</w:t>
            </w:r>
          </w:p>
        </w:tc>
        <w:tc>
          <w:tcPr>
            <w:tcW w:w="1701" w:type="dxa"/>
            <w:noWrap/>
            <w:tcMar>
              <w:top w:w="15" w:type="dxa"/>
              <w:left w:w="15" w:type="dxa"/>
              <w:bottom w:w="0" w:type="dxa"/>
              <w:right w:w="15" w:type="dxa"/>
            </w:tcMar>
            <w:vAlign w:val="center"/>
          </w:tcPr>
          <w:p w14:paraId="3DB14243" w14:textId="7E4252FC" w:rsidR="002C17C9" w:rsidRPr="00950E9B" w:rsidRDefault="00716ED2" w:rsidP="002C17C9">
            <w:pPr>
              <w:ind w:right="127"/>
              <w:jc w:val="right"/>
              <w:rPr>
                <w:rFonts w:ascii="Arial" w:hAnsi="Arial" w:cs="Arial"/>
                <w:sz w:val="20"/>
                <w:szCs w:val="20"/>
              </w:rPr>
            </w:pPr>
            <w:r w:rsidRPr="00950E9B">
              <w:rPr>
                <w:rFonts w:ascii="Arial" w:hAnsi="Arial" w:cs="Arial"/>
                <w:sz w:val="20"/>
                <w:szCs w:val="20"/>
              </w:rPr>
              <w:t>19.990</w:t>
            </w:r>
          </w:p>
        </w:tc>
        <w:tc>
          <w:tcPr>
            <w:tcW w:w="1750" w:type="dxa"/>
            <w:vAlign w:val="center"/>
          </w:tcPr>
          <w:p w14:paraId="5447DC88" w14:textId="23476C29" w:rsidR="002C17C9" w:rsidRPr="00950E9B" w:rsidRDefault="00716ED2" w:rsidP="002C17C9">
            <w:pPr>
              <w:ind w:right="127"/>
              <w:jc w:val="right"/>
              <w:rPr>
                <w:rFonts w:ascii="Arial" w:hAnsi="Arial" w:cs="Arial"/>
                <w:sz w:val="20"/>
                <w:szCs w:val="20"/>
              </w:rPr>
            </w:pPr>
            <w:r w:rsidRPr="00950E9B">
              <w:rPr>
                <w:rFonts w:ascii="Arial" w:hAnsi="Arial" w:cs="Arial"/>
                <w:sz w:val="20"/>
                <w:szCs w:val="20"/>
              </w:rPr>
              <w:t>12.412</w:t>
            </w:r>
          </w:p>
        </w:tc>
      </w:tr>
      <w:tr w:rsidR="002C17C9" w:rsidRPr="00950E9B" w14:paraId="2388ADA7" w14:textId="77777777" w:rsidTr="00AC0272">
        <w:trPr>
          <w:cantSplit/>
          <w:trHeight w:val="113"/>
        </w:trPr>
        <w:tc>
          <w:tcPr>
            <w:tcW w:w="5858" w:type="dxa"/>
          </w:tcPr>
          <w:p w14:paraId="418EDB66" w14:textId="052E3D76" w:rsidR="002C17C9" w:rsidRPr="00950E9B" w:rsidRDefault="002C17C9" w:rsidP="002C17C9">
            <w:pPr>
              <w:rPr>
                <w:rFonts w:ascii="Arial" w:hAnsi="Arial" w:cs="Arial"/>
                <w:sz w:val="20"/>
                <w:szCs w:val="20"/>
              </w:rPr>
            </w:pPr>
            <w:r w:rsidRPr="00950E9B">
              <w:rPr>
                <w:rFonts w:asciiTheme="minorBidi" w:hAnsiTheme="minorBidi" w:cstheme="minorBidi"/>
                <w:sz w:val="20"/>
              </w:rPr>
              <w:t>Denetim ve müşavirlik ücretleri</w:t>
            </w:r>
          </w:p>
        </w:tc>
        <w:tc>
          <w:tcPr>
            <w:tcW w:w="1701" w:type="dxa"/>
            <w:noWrap/>
            <w:tcMar>
              <w:top w:w="15" w:type="dxa"/>
              <w:left w:w="15" w:type="dxa"/>
              <w:bottom w:w="0" w:type="dxa"/>
              <w:right w:w="15" w:type="dxa"/>
            </w:tcMar>
            <w:vAlign w:val="center"/>
          </w:tcPr>
          <w:p w14:paraId="20839E0A" w14:textId="419FDFD3" w:rsidR="002C17C9" w:rsidRPr="00950E9B" w:rsidRDefault="00A043F3" w:rsidP="002C17C9">
            <w:pPr>
              <w:ind w:right="127"/>
              <w:jc w:val="right"/>
              <w:rPr>
                <w:rFonts w:ascii="Arial" w:hAnsi="Arial" w:cs="Arial"/>
                <w:sz w:val="20"/>
                <w:szCs w:val="20"/>
              </w:rPr>
            </w:pPr>
            <w:r w:rsidRPr="00950E9B">
              <w:rPr>
                <w:rFonts w:ascii="Arial" w:hAnsi="Arial" w:cs="Arial"/>
                <w:sz w:val="20"/>
                <w:szCs w:val="20"/>
              </w:rPr>
              <w:t>6.457</w:t>
            </w:r>
          </w:p>
        </w:tc>
        <w:tc>
          <w:tcPr>
            <w:tcW w:w="1750" w:type="dxa"/>
            <w:vAlign w:val="center"/>
          </w:tcPr>
          <w:p w14:paraId="7452B222" w14:textId="522CB65A" w:rsidR="002C17C9" w:rsidRPr="00950E9B" w:rsidRDefault="00A043F3" w:rsidP="002C17C9">
            <w:pPr>
              <w:ind w:right="127"/>
              <w:jc w:val="right"/>
              <w:rPr>
                <w:rFonts w:ascii="Arial" w:hAnsi="Arial" w:cs="Arial"/>
                <w:sz w:val="20"/>
                <w:szCs w:val="20"/>
              </w:rPr>
            </w:pPr>
            <w:r w:rsidRPr="00950E9B">
              <w:rPr>
                <w:rFonts w:ascii="Arial" w:hAnsi="Arial" w:cs="Arial"/>
                <w:sz w:val="20"/>
                <w:szCs w:val="20"/>
              </w:rPr>
              <w:t>3.157</w:t>
            </w:r>
          </w:p>
        </w:tc>
      </w:tr>
      <w:tr w:rsidR="002C17C9" w:rsidRPr="00950E9B" w14:paraId="58B78EC0" w14:textId="77777777" w:rsidTr="00AC0272">
        <w:trPr>
          <w:cantSplit/>
          <w:trHeight w:val="113"/>
        </w:trPr>
        <w:tc>
          <w:tcPr>
            <w:tcW w:w="5858" w:type="dxa"/>
          </w:tcPr>
          <w:p w14:paraId="4D7A9757" w14:textId="59F886C5" w:rsidR="002C17C9" w:rsidRPr="00950E9B" w:rsidRDefault="002C17C9" w:rsidP="002C17C9">
            <w:pPr>
              <w:rPr>
                <w:rFonts w:ascii="Arial" w:hAnsi="Arial" w:cs="Arial"/>
                <w:sz w:val="20"/>
                <w:szCs w:val="20"/>
              </w:rPr>
            </w:pPr>
            <w:r w:rsidRPr="00950E9B">
              <w:rPr>
                <w:rFonts w:asciiTheme="minorBidi" w:hAnsiTheme="minorBidi" w:cstheme="minorBidi"/>
                <w:sz w:val="20"/>
              </w:rPr>
              <w:t>Katılım bankalar birliği masraf payı</w:t>
            </w:r>
          </w:p>
        </w:tc>
        <w:tc>
          <w:tcPr>
            <w:tcW w:w="1701" w:type="dxa"/>
            <w:noWrap/>
            <w:tcMar>
              <w:top w:w="15" w:type="dxa"/>
              <w:left w:w="15" w:type="dxa"/>
              <w:bottom w:w="0" w:type="dxa"/>
              <w:right w:w="15" w:type="dxa"/>
            </w:tcMar>
            <w:vAlign w:val="center"/>
          </w:tcPr>
          <w:p w14:paraId="730CBCDE" w14:textId="0735C587" w:rsidR="002C17C9" w:rsidRPr="00950E9B" w:rsidRDefault="00716ED2" w:rsidP="002C17C9">
            <w:pPr>
              <w:ind w:right="127"/>
              <w:jc w:val="right"/>
              <w:rPr>
                <w:rFonts w:ascii="Arial" w:hAnsi="Arial" w:cs="Arial"/>
                <w:sz w:val="20"/>
                <w:szCs w:val="20"/>
              </w:rPr>
            </w:pPr>
            <w:r w:rsidRPr="00950E9B">
              <w:rPr>
                <w:rFonts w:ascii="Arial" w:hAnsi="Arial" w:cs="Arial"/>
                <w:sz w:val="20"/>
                <w:szCs w:val="20"/>
              </w:rPr>
              <w:t>1.851</w:t>
            </w:r>
          </w:p>
        </w:tc>
        <w:tc>
          <w:tcPr>
            <w:tcW w:w="1750" w:type="dxa"/>
            <w:vAlign w:val="center"/>
          </w:tcPr>
          <w:p w14:paraId="4AB68FCD" w14:textId="6A06F53C" w:rsidR="002C17C9" w:rsidRPr="00950E9B" w:rsidRDefault="00716ED2" w:rsidP="002C17C9">
            <w:pPr>
              <w:ind w:right="127"/>
              <w:jc w:val="right"/>
              <w:rPr>
                <w:rFonts w:ascii="Arial" w:hAnsi="Arial" w:cs="Arial"/>
                <w:sz w:val="20"/>
                <w:szCs w:val="20"/>
              </w:rPr>
            </w:pPr>
            <w:r w:rsidRPr="00950E9B">
              <w:rPr>
                <w:rFonts w:ascii="Arial" w:hAnsi="Arial" w:cs="Arial"/>
                <w:sz w:val="20"/>
                <w:szCs w:val="20"/>
              </w:rPr>
              <w:t>1.157</w:t>
            </w:r>
          </w:p>
        </w:tc>
      </w:tr>
      <w:tr w:rsidR="002C17C9" w:rsidRPr="00950E9B" w14:paraId="25E11E9E" w14:textId="77777777" w:rsidTr="00AC0272">
        <w:trPr>
          <w:cantSplit/>
          <w:trHeight w:val="113"/>
        </w:trPr>
        <w:tc>
          <w:tcPr>
            <w:tcW w:w="5858" w:type="dxa"/>
          </w:tcPr>
          <w:p w14:paraId="6A4D76C1" w14:textId="77777777" w:rsidR="002C17C9" w:rsidRPr="00950E9B" w:rsidRDefault="002C17C9" w:rsidP="002C17C9">
            <w:pPr>
              <w:jc w:val="both"/>
              <w:rPr>
                <w:rFonts w:ascii="Arial" w:eastAsia="Arial Unicode MS" w:hAnsi="Arial" w:cs="Arial"/>
                <w:sz w:val="20"/>
                <w:szCs w:val="20"/>
              </w:rPr>
            </w:pPr>
            <w:r w:rsidRPr="00950E9B">
              <w:rPr>
                <w:rFonts w:asciiTheme="minorBidi" w:hAnsiTheme="minorBidi" w:cstheme="minorBidi"/>
                <w:sz w:val="20"/>
              </w:rPr>
              <w:t>Tasarruf mevduatı sigorta fonu</w:t>
            </w:r>
          </w:p>
        </w:tc>
        <w:tc>
          <w:tcPr>
            <w:tcW w:w="1701" w:type="dxa"/>
            <w:noWrap/>
            <w:tcMar>
              <w:top w:w="15" w:type="dxa"/>
              <w:left w:w="15" w:type="dxa"/>
              <w:bottom w:w="0" w:type="dxa"/>
              <w:right w:w="15" w:type="dxa"/>
            </w:tcMar>
            <w:vAlign w:val="center"/>
          </w:tcPr>
          <w:p w14:paraId="38D1AF7E" w14:textId="541564B3" w:rsidR="002C17C9" w:rsidRPr="00950E9B" w:rsidRDefault="00716ED2" w:rsidP="002C17C9">
            <w:pPr>
              <w:ind w:right="127"/>
              <w:jc w:val="right"/>
              <w:rPr>
                <w:rFonts w:ascii="Arial" w:hAnsi="Arial" w:cs="Arial"/>
                <w:sz w:val="20"/>
                <w:szCs w:val="20"/>
              </w:rPr>
            </w:pPr>
            <w:r w:rsidRPr="00950E9B">
              <w:rPr>
                <w:rFonts w:ascii="Arial" w:hAnsi="Arial" w:cs="Arial"/>
                <w:sz w:val="20"/>
                <w:szCs w:val="20"/>
              </w:rPr>
              <w:t>3.885</w:t>
            </w:r>
          </w:p>
        </w:tc>
        <w:tc>
          <w:tcPr>
            <w:tcW w:w="1750" w:type="dxa"/>
            <w:vAlign w:val="center"/>
          </w:tcPr>
          <w:p w14:paraId="5F464565" w14:textId="3BC5D1E6" w:rsidR="002C17C9" w:rsidRPr="00950E9B" w:rsidRDefault="00716ED2" w:rsidP="002C17C9">
            <w:pPr>
              <w:ind w:right="127"/>
              <w:jc w:val="right"/>
              <w:rPr>
                <w:rFonts w:ascii="Arial" w:hAnsi="Arial" w:cs="Arial"/>
                <w:sz w:val="20"/>
                <w:szCs w:val="20"/>
              </w:rPr>
            </w:pPr>
            <w:r w:rsidRPr="00950E9B">
              <w:rPr>
                <w:rFonts w:ascii="Arial" w:hAnsi="Arial" w:cs="Arial"/>
                <w:sz w:val="20"/>
                <w:szCs w:val="20"/>
              </w:rPr>
              <w:t>1.551</w:t>
            </w:r>
          </w:p>
        </w:tc>
      </w:tr>
      <w:tr w:rsidR="002C17C9" w:rsidRPr="00950E9B" w14:paraId="187A3644" w14:textId="77777777" w:rsidTr="00AC0272">
        <w:trPr>
          <w:cantSplit/>
          <w:trHeight w:val="113"/>
        </w:trPr>
        <w:tc>
          <w:tcPr>
            <w:tcW w:w="5858" w:type="dxa"/>
          </w:tcPr>
          <w:p w14:paraId="53DE0E47" w14:textId="60BAB1A3" w:rsidR="002C17C9" w:rsidRPr="00950E9B" w:rsidRDefault="002C17C9" w:rsidP="002C17C9">
            <w:pPr>
              <w:jc w:val="both"/>
              <w:rPr>
                <w:rFonts w:ascii="Arial" w:eastAsia="Arial Unicode MS" w:hAnsi="Arial" w:cs="Arial"/>
                <w:sz w:val="20"/>
                <w:szCs w:val="20"/>
              </w:rPr>
            </w:pPr>
            <w:r w:rsidRPr="00950E9B">
              <w:rPr>
                <w:rFonts w:asciiTheme="minorBidi" w:hAnsiTheme="minorBidi" w:cstheme="minorBidi"/>
                <w:sz w:val="20"/>
              </w:rPr>
              <w:t>Diğer</w:t>
            </w:r>
          </w:p>
        </w:tc>
        <w:tc>
          <w:tcPr>
            <w:tcW w:w="1701" w:type="dxa"/>
            <w:noWrap/>
            <w:tcMar>
              <w:top w:w="15" w:type="dxa"/>
              <w:left w:w="15" w:type="dxa"/>
              <w:bottom w:w="0" w:type="dxa"/>
              <w:right w:w="15" w:type="dxa"/>
            </w:tcMar>
            <w:vAlign w:val="center"/>
          </w:tcPr>
          <w:p w14:paraId="08D6A086" w14:textId="7BA3EA1F" w:rsidR="002C17C9" w:rsidRPr="00950E9B" w:rsidRDefault="00A043F3" w:rsidP="002C17C9">
            <w:pPr>
              <w:ind w:right="127"/>
              <w:jc w:val="right"/>
              <w:rPr>
                <w:rFonts w:ascii="Arial" w:hAnsi="Arial" w:cs="Arial"/>
                <w:color w:val="000000"/>
                <w:sz w:val="20"/>
                <w:szCs w:val="20"/>
              </w:rPr>
            </w:pPr>
            <w:r w:rsidRPr="00950E9B">
              <w:rPr>
                <w:rFonts w:ascii="Arial" w:hAnsi="Arial" w:cs="Arial"/>
                <w:color w:val="000000"/>
                <w:sz w:val="20"/>
                <w:szCs w:val="20"/>
              </w:rPr>
              <w:t>4.261</w:t>
            </w:r>
          </w:p>
        </w:tc>
        <w:tc>
          <w:tcPr>
            <w:tcW w:w="1750" w:type="dxa"/>
            <w:vAlign w:val="center"/>
          </w:tcPr>
          <w:p w14:paraId="2CD8E948" w14:textId="21CC8618" w:rsidR="002C17C9" w:rsidRPr="00950E9B" w:rsidRDefault="00A043F3" w:rsidP="00696FC0">
            <w:pPr>
              <w:ind w:right="127"/>
              <w:jc w:val="right"/>
              <w:rPr>
                <w:rFonts w:ascii="Arial" w:hAnsi="Arial" w:cs="Arial"/>
                <w:sz w:val="20"/>
                <w:szCs w:val="20"/>
              </w:rPr>
            </w:pPr>
            <w:r w:rsidRPr="00950E9B">
              <w:rPr>
                <w:rFonts w:ascii="Arial" w:hAnsi="Arial" w:cs="Arial"/>
                <w:color w:val="000000"/>
                <w:sz w:val="20"/>
                <w:szCs w:val="20"/>
              </w:rPr>
              <w:t>3.131</w:t>
            </w:r>
          </w:p>
        </w:tc>
      </w:tr>
      <w:tr w:rsidR="002C17C9" w:rsidRPr="00950E9B" w14:paraId="5DD62DA2" w14:textId="77777777" w:rsidTr="00AC0272">
        <w:trPr>
          <w:cantSplit/>
          <w:trHeight w:val="113"/>
        </w:trPr>
        <w:tc>
          <w:tcPr>
            <w:tcW w:w="5858" w:type="dxa"/>
            <w:vAlign w:val="center"/>
          </w:tcPr>
          <w:p w14:paraId="238090A4" w14:textId="46742F49" w:rsidR="002C17C9" w:rsidRPr="00950E9B" w:rsidRDefault="002C17C9" w:rsidP="002C17C9">
            <w:pPr>
              <w:jc w:val="both"/>
              <w:rPr>
                <w:rFonts w:ascii="Arial" w:eastAsia="Arial Unicode MS" w:hAnsi="Arial" w:cs="Arial"/>
                <w:sz w:val="20"/>
                <w:szCs w:val="20"/>
              </w:rPr>
            </w:pPr>
          </w:p>
        </w:tc>
        <w:tc>
          <w:tcPr>
            <w:tcW w:w="1701" w:type="dxa"/>
            <w:noWrap/>
            <w:tcMar>
              <w:top w:w="15" w:type="dxa"/>
              <w:left w:w="15" w:type="dxa"/>
              <w:bottom w:w="0" w:type="dxa"/>
              <w:right w:w="15" w:type="dxa"/>
            </w:tcMar>
            <w:vAlign w:val="center"/>
          </w:tcPr>
          <w:p w14:paraId="1639B76D" w14:textId="46B0AF86" w:rsidR="002C17C9" w:rsidRPr="00950E9B" w:rsidRDefault="002C17C9" w:rsidP="002C17C9">
            <w:pPr>
              <w:ind w:right="127"/>
              <w:jc w:val="right"/>
              <w:rPr>
                <w:rFonts w:ascii="Arial" w:hAnsi="Arial" w:cs="Arial"/>
                <w:sz w:val="20"/>
                <w:szCs w:val="20"/>
              </w:rPr>
            </w:pPr>
          </w:p>
        </w:tc>
        <w:tc>
          <w:tcPr>
            <w:tcW w:w="1750" w:type="dxa"/>
            <w:vAlign w:val="center"/>
          </w:tcPr>
          <w:p w14:paraId="3F3E8DE4" w14:textId="0C5C297F" w:rsidR="002C17C9" w:rsidRPr="00950E9B" w:rsidRDefault="002C17C9" w:rsidP="002C17C9">
            <w:pPr>
              <w:ind w:right="127"/>
              <w:jc w:val="right"/>
              <w:rPr>
                <w:rFonts w:ascii="Arial" w:hAnsi="Arial" w:cs="Arial"/>
                <w:sz w:val="20"/>
                <w:szCs w:val="20"/>
              </w:rPr>
            </w:pPr>
          </w:p>
        </w:tc>
      </w:tr>
      <w:tr w:rsidR="002C17C9" w:rsidRPr="00950E9B" w14:paraId="777B4B35" w14:textId="77777777" w:rsidTr="00AC0272">
        <w:trPr>
          <w:cantSplit/>
          <w:trHeight w:val="113"/>
        </w:trPr>
        <w:tc>
          <w:tcPr>
            <w:tcW w:w="5858" w:type="dxa"/>
            <w:tcBorders>
              <w:top w:val="single" w:sz="4" w:space="0" w:color="auto"/>
              <w:bottom w:val="double" w:sz="4" w:space="0" w:color="auto"/>
            </w:tcBorders>
            <w:vAlign w:val="center"/>
          </w:tcPr>
          <w:p w14:paraId="7CA17677" w14:textId="77777777" w:rsidR="002C17C9" w:rsidRPr="00950E9B" w:rsidRDefault="002C17C9" w:rsidP="002C17C9">
            <w:pPr>
              <w:jc w:val="both"/>
              <w:rPr>
                <w:rFonts w:ascii="Arial" w:hAnsi="Arial" w:cs="Arial"/>
                <w:b/>
                <w:sz w:val="20"/>
                <w:szCs w:val="20"/>
              </w:rPr>
            </w:pPr>
            <w:r w:rsidRPr="00950E9B">
              <w:rPr>
                <w:rFonts w:ascii="Arial" w:hAnsi="Arial" w:cs="Arial"/>
                <w:b/>
                <w:bCs/>
                <w:color w:val="000000"/>
                <w:sz w:val="20"/>
                <w:szCs w:val="20"/>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4AB288" w14:textId="7FB3E74D" w:rsidR="002C17C9" w:rsidRPr="00950E9B" w:rsidRDefault="00A043F3" w:rsidP="002C17C9">
            <w:pPr>
              <w:ind w:right="127"/>
              <w:jc w:val="right"/>
              <w:rPr>
                <w:rFonts w:ascii="Arial" w:hAnsi="Arial" w:cs="Arial"/>
                <w:b/>
                <w:bCs/>
                <w:sz w:val="20"/>
                <w:szCs w:val="20"/>
              </w:rPr>
            </w:pPr>
            <w:r w:rsidRPr="00950E9B">
              <w:rPr>
                <w:rFonts w:ascii="Arial" w:hAnsi="Arial" w:cs="Arial"/>
                <w:b/>
                <w:bCs/>
                <w:sz w:val="20"/>
                <w:szCs w:val="20"/>
              </w:rPr>
              <w:t>36.444</w:t>
            </w:r>
          </w:p>
        </w:tc>
        <w:tc>
          <w:tcPr>
            <w:tcW w:w="1750" w:type="dxa"/>
            <w:tcBorders>
              <w:top w:val="single" w:sz="4" w:space="0" w:color="auto"/>
              <w:bottom w:val="double" w:sz="4" w:space="0" w:color="auto"/>
            </w:tcBorders>
            <w:vAlign w:val="center"/>
          </w:tcPr>
          <w:p w14:paraId="21AFFCA0" w14:textId="423D0599" w:rsidR="002C17C9" w:rsidRPr="00950E9B" w:rsidRDefault="00A043F3" w:rsidP="002C17C9">
            <w:pPr>
              <w:ind w:right="127"/>
              <w:jc w:val="right"/>
              <w:rPr>
                <w:rFonts w:ascii="Arial" w:hAnsi="Arial" w:cs="Arial"/>
                <w:b/>
                <w:bCs/>
                <w:sz w:val="20"/>
                <w:szCs w:val="20"/>
              </w:rPr>
            </w:pPr>
            <w:r w:rsidRPr="00950E9B">
              <w:rPr>
                <w:rFonts w:ascii="Arial" w:hAnsi="Arial" w:cs="Arial"/>
                <w:b/>
                <w:bCs/>
                <w:sz w:val="20"/>
                <w:szCs w:val="20"/>
              </w:rPr>
              <w:t>21.408</w:t>
            </w:r>
          </w:p>
        </w:tc>
      </w:tr>
    </w:tbl>
    <w:p w14:paraId="196FD7A3" w14:textId="77777777" w:rsidR="007B60D0" w:rsidRPr="00950E9B" w:rsidRDefault="007B60D0">
      <w:pPr>
        <w:rPr>
          <w:rFonts w:ascii="Arial" w:hAnsi="Arial" w:cs="Arial"/>
          <w:b/>
          <w:sz w:val="20"/>
          <w:szCs w:val="20"/>
        </w:rPr>
      </w:pPr>
      <w:r w:rsidRPr="00950E9B">
        <w:rPr>
          <w:rFonts w:ascii="Arial" w:hAnsi="Arial" w:cs="Arial"/>
          <w:b/>
          <w:sz w:val="20"/>
          <w:szCs w:val="20"/>
        </w:rPr>
        <w:br w:type="page"/>
      </w:r>
    </w:p>
    <w:p w14:paraId="0A817608" w14:textId="368D2B1C" w:rsidR="00370FFF" w:rsidRPr="00950E9B" w:rsidRDefault="00370FFF" w:rsidP="007B60D0">
      <w:pPr>
        <w:ind w:hanging="540"/>
        <w:rPr>
          <w:rFonts w:ascii="Arial" w:hAnsi="Arial" w:cs="Arial"/>
          <w:b/>
          <w:sz w:val="20"/>
          <w:szCs w:val="20"/>
        </w:rPr>
      </w:pPr>
      <w:r w:rsidRPr="00950E9B">
        <w:rPr>
          <w:rFonts w:ascii="Arial" w:hAnsi="Arial" w:cs="Arial"/>
          <w:b/>
          <w:sz w:val="20"/>
          <w:szCs w:val="20"/>
        </w:rPr>
        <w:lastRenderedPageBreak/>
        <w:t xml:space="preserve">IV.   </w:t>
      </w:r>
      <w:r w:rsidR="007B60D0" w:rsidRPr="00950E9B">
        <w:rPr>
          <w:rFonts w:ascii="Arial" w:hAnsi="Arial" w:cs="Arial"/>
          <w:b/>
          <w:sz w:val="20"/>
          <w:szCs w:val="20"/>
        </w:rPr>
        <w:tab/>
      </w:r>
      <w:r w:rsidRPr="00950E9B">
        <w:rPr>
          <w:rFonts w:asciiTheme="minorBidi" w:hAnsiTheme="minorBidi" w:cstheme="minorBidi"/>
          <w:b/>
          <w:sz w:val="20"/>
          <w:szCs w:val="22"/>
        </w:rPr>
        <w:t>Kâr veya zarar tablosuna ilişkin açıklama ve dipnotlar</w:t>
      </w:r>
      <w:r w:rsidRPr="00950E9B">
        <w:rPr>
          <w:rFonts w:ascii="Arial" w:hAnsi="Arial" w:cs="Arial"/>
          <w:b/>
          <w:sz w:val="20"/>
          <w:szCs w:val="20"/>
        </w:rPr>
        <w:t xml:space="preserve"> (devamı):</w:t>
      </w:r>
    </w:p>
    <w:p w14:paraId="5DEB0CF3" w14:textId="48603C42" w:rsidR="00DC3F04" w:rsidRPr="00950E9B" w:rsidRDefault="00DC3F04" w:rsidP="004F6EDB">
      <w:pPr>
        <w:tabs>
          <w:tab w:val="left" w:pos="540"/>
        </w:tabs>
        <w:rPr>
          <w:rFonts w:ascii="Arial" w:hAnsi="Arial" w:cs="Arial"/>
          <w:b/>
          <w:sz w:val="20"/>
          <w:szCs w:val="20"/>
        </w:rPr>
      </w:pPr>
    </w:p>
    <w:p w14:paraId="1A5B360D" w14:textId="0F932EF6" w:rsidR="00136C29" w:rsidRPr="00950E9B" w:rsidRDefault="00AB54BD" w:rsidP="00AC0272">
      <w:pPr>
        <w:tabs>
          <w:tab w:val="left" w:pos="540"/>
        </w:tabs>
        <w:ind w:hanging="522"/>
        <w:rPr>
          <w:rFonts w:ascii="Arial" w:hAnsi="Arial" w:cs="Arial"/>
          <w:b/>
          <w:sz w:val="20"/>
          <w:szCs w:val="20"/>
        </w:rPr>
      </w:pPr>
      <w:r w:rsidRPr="00950E9B">
        <w:rPr>
          <w:rFonts w:ascii="Arial" w:hAnsi="Arial" w:cs="Arial"/>
          <w:b/>
          <w:sz w:val="20"/>
          <w:szCs w:val="20"/>
        </w:rPr>
        <w:t>9</w:t>
      </w:r>
      <w:r w:rsidR="00136C29" w:rsidRPr="00950E9B">
        <w:rPr>
          <w:rFonts w:ascii="Arial" w:hAnsi="Arial" w:cs="Arial"/>
          <w:b/>
          <w:sz w:val="20"/>
          <w:szCs w:val="20"/>
        </w:rPr>
        <w:t xml:space="preserve">. </w:t>
      </w:r>
      <w:r w:rsidR="00136C29" w:rsidRPr="00950E9B">
        <w:rPr>
          <w:rFonts w:ascii="Arial" w:hAnsi="Arial" w:cs="Arial"/>
          <w:b/>
          <w:sz w:val="20"/>
          <w:szCs w:val="20"/>
        </w:rPr>
        <w:tab/>
        <w:t>Sürdürülen faaliyetler ile durdurulan faaliyetler ve</w:t>
      </w:r>
      <w:r w:rsidR="007B5998" w:rsidRPr="00950E9B">
        <w:rPr>
          <w:rFonts w:ascii="Arial" w:hAnsi="Arial" w:cs="Arial"/>
          <w:b/>
          <w:sz w:val="20"/>
          <w:szCs w:val="20"/>
        </w:rPr>
        <w:t>rgi öncesi kar</w:t>
      </w:r>
      <w:r w:rsidR="00A90396" w:rsidRPr="00950E9B">
        <w:rPr>
          <w:rFonts w:ascii="Arial" w:hAnsi="Arial" w:cs="Arial"/>
          <w:b/>
          <w:sz w:val="20"/>
          <w:szCs w:val="20"/>
        </w:rPr>
        <w:t>/</w:t>
      </w:r>
      <w:r w:rsidR="007B5998" w:rsidRPr="00950E9B">
        <w:rPr>
          <w:rFonts w:ascii="Arial" w:hAnsi="Arial" w:cs="Arial"/>
          <w:b/>
          <w:sz w:val="20"/>
          <w:szCs w:val="20"/>
        </w:rPr>
        <w:t xml:space="preserve">zararına ilişkin </w:t>
      </w:r>
      <w:r w:rsidR="00136C29" w:rsidRPr="00950E9B">
        <w:rPr>
          <w:rFonts w:ascii="Arial" w:hAnsi="Arial" w:cs="Arial"/>
          <w:b/>
          <w:sz w:val="20"/>
          <w:szCs w:val="20"/>
        </w:rPr>
        <w:t>açıklama:</w:t>
      </w:r>
    </w:p>
    <w:p w14:paraId="1C7D4546" w14:textId="77777777" w:rsidR="002C17C9" w:rsidRPr="00950E9B" w:rsidRDefault="002C17C9" w:rsidP="004F6EDB">
      <w:pPr>
        <w:tabs>
          <w:tab w:val="left" w:pos="540"/>
        </w:tabs>
        <w:ind w:left="54" w:hanging="576"/>
        <w:rPr>
          <w:rFonts w:ascii="Arial" w:hAnsi="Arial" w:cs="Arial"/>
          <w:b/>
          <w:sz w:val="20"/>
          <w:szCs w:val="20"/>
        </w:rPr>
      </w:pPr>
    </w:p>
    <w:p w14:paraId="1BD32DDD" w14:textId="7C3A9316" w:rsidR="002C17C9" w:rsidRPr="00950E9B" w:rsidRDefault="002C17C9" w:rsidP="00AC0272">
      <w:pPr>
        <w:tabs>
          <w:tab w:val="left" w:pos="9355"/>
        </w:tabs>
        <w:jc w:val="both"/>
        <w:rPr>
          <w:rFonts w:ascii="Arial" w:hAnsi="Arial" w:cs="Arial"/>
          <w:bCs/>
          <w:iCs/>
          <w:sz w:val="20"/>
          <w:szCs w:val="20"/>
        </w:rPr>
      </w:pPr>
      <w:r w:rsidRPr="00950E9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950E9B" w:rsidRDefault="002C17C9" w:rsidP="002C17C9">
      <w:pPr>
        <w:tabs>
          <w:tab w:val="left" w:pos="9355"/>
        </w:tabs>
        <w:ind w:left="90"/>
        <w:jc w:val="both"/>
        <w:rPr>
          <w:rFonts w:ascii="Arial" w:hAnsi="Arial" w:cs="Arial"/>
          <w:bCs/>
          <w:iCs/>
          <w:sz w:val="20"/>
          <w:szCs w:val="20"/>
        </w:rPr>
      </w:pPr>
    </w:p>
    <w:p w14:paraId="234405D2" w14:textId="3A54C792" w:rsidR="00CD353F" w:rsidRPr="00950E9B" w:rsidRDefault="00AB54BD" w:rsidP="00AC0272">
      <w:pPr>
        <w:tabs>
          <w:tab w:val="left" w:pos="540"/>
        </w:tabs>
        <w:ind w:hanging="522"/>
        <w:rPr>
          <w:rFonts w:ascii="Arial" w:hAnsi="Arial" w:cs="Arial"/>
          <w:b/>
          <w:sz w:val="20"/>
          <w:szCs w:val="20"/>
        </w:rPr>
      </w:pPr>
      <w:r w:rsidRPr="00950E9B">
        <w:rPr>
          <w:rFonts w:ascii="Arial" w:hAnsi="Arial" w:cs="Arial"/>
          <w:b/>
          <w:sz w:val="20"/>
          <w:szCs w:val="20"/>
        </w:rPr>
        <w:t>10</w:t>
      </w:r>
      <w:r w:rsidR="00CD353F" w:rsidRPr="00950E9B">
        <w:rPr>
          <w:rFonts w:ascii="Arial" w:hAnsi="Arial" w:cs="Arial"/>
          <w:b/>
          <w:sz w:val="20"/>
          <w:szCs w:val="20"/>
        </w:rPr>
        <w:t>.</w:t>
      </w:r>
      <w:r w:rsidR="00CD353F" w:rsidRPr="00950E9B">
        <w:rPr>
          <w:rFonts w:ascii="Arial" w:hAnsi="Arial" w:cs="Arial"/>
          <w:b/>
          <w:sz w:val="20"/>
          <w:szCs w:val="20"/>
        </w:rPr>
        <w:tab/>
        <w:t>Sürdürülen faaliyetler ile durdurulan faaliyetler vergi karşılığına ilişkin açıklama:</w:t>
      </w:r>
    </w:p>
    <w:p w14:paraId="39BEE5AF" w14:textId="2318B383" w:rsidR="00557D63" w:rsidRPr="00950E9B" w:rsidRDefault="006D3177" w:rsidP="00AC0272">
      <w:pPr>
        <w:spacing w:before="120" w:after="120"/>
        <w:jc w:val="both"/>
        <w:rPr>
          <w:rFonts w:ascii="Arial" w:hAnsi="Arial" w:cs="Arial"/>
          <w:bCs/>
          <w:iCs/>
          <w:sz w:val="20"/>
          <w:szCs w:val="20"/>
        </w:rPr>
      </w:pPr>
      <w:r w:rsidRPr="00950E9B">
        <w:rPr>
          <w:rFonts w:ascii="Arial" w:hAnsi="Arial" w:cs="Arial"/>
          <w:bCs/>
          <w:iCs/>
          <w:sz w:val="20"/>
          <w:szCs w:val="20"/>
        </w:rPr>
        <w:t>30 Haziran</w:t>
      </w:r>
      <w:r w:rsidR="002C17C9" w:rsidRPr="00950E9B">
        <w:rPr>
          <w:rFonts w:ascii="Arial" w:hAnsi="Arial" w:cs="Arial"/>
          <w:bCs/>
          <w:iCs/>
          <w:sz w:val="20"/>
          <w:szCs w:val="20"/>
        </w:rPr>
        <w:t xml:space="preserve"> 2022</w:t>
      </w:r>
      <w:r w:rsidR="00557D63" w:rsidRPr="00950E9B">
        <w:rPr>
          <w:rFonts w:ascii="Arial" w:hAnsi="Arial" w:cs="Arial"/>
          <w:bCs/>
          <w:iCs/>
          <w:sz w:val="20"/>
          <w:szCs w:val="20"/>
        </w:rPr>
        <w:t xml:space="preserve"> tarihi itibarıyla Banka’nın </w:t>
      </w:r>
      <w:r w:rsidR="00475CAB" w:rsidRPr="00950E9B">
        <w:rPr>
          <w:rFonts w:ascii="Arial" w:hAnsi="Arial" w:cs="Arial"/>
          <w:bCs/>
          <w:iCs/>
          <w:sz w:val="20"/>
          <w:szCs w:val="20"/>
        </w:rPr>
        <w:t>88</w:t>
      </w:r>
      <w:r w:rsidR="001109A1" w:rsidRPr="00950E9B">
        <w:rPr>
          <w:rFonts w:ascii="Arial" w:hAnsi="Arial" w:cs="Arial"/>
          <w:bCs/>
          <w:iCs/>
          <w:sz w:val="20"/>
          <w:szCs w:val="20"/>
        </w:rPr>
        <w:t>.</w:t>
      </w:r>
      <w:r w:rsidR="00475CAB" w:rsidRPr="00950E9B">
        <w:rPr>
          <w:rFonts w:ascii="Arial" w:hAnsi="Arial" w:cs="Arial"/>
          <w:bCs/>
          <w:iCs/>
          <w:sz w:val="20"/>
          <w:szCs w:val="20"/>
        </w:rPr>
        <w:t>077</w:t>
      </w:r>
      <w:r w:rsidRPr="00950E9B">
        <w:rPr>
          <w:rFonts w:ascii="Arial" w:hAnsi="Arial" w:cs="Arial"/>
          <w:bCs/>
          <w:iCs/>
          <w:sz w:val="20"/>
          <w:szCs w:val="20"/>
        </w:rPr>
        <w:t xml:space="preserve"> TL (30 Haziran</w:t>
      </w:r>
      <w:r w:rsidR="002C17C9" w:rsidRPr="00950E9B">
        <w:rPr>
          <w:rFonts w:ascii="Arial" w:hAnsi="Arial" w:cs="Arial"/>
          <w:bCs/>
          <w:iCs/>
          <w:sz w:val="20"/>
          <w:szCs w:val="20"/>
        </w:rPr>
        <w:t xml:space="preserve"> 2021</w:t>
      </w:r>
      <w:r w:rsidR="00557D63" w:rsidRPr="00950E9B">
        <w:rPr>
          <w:rFonts w:ascii="Arial" w:hAnsi="Arial" w:cs="Arial"/>
          <w:bCs/>
          <w:iCs/>
          <w:sz w:val="20"/>
          <w:szCs w:val="20"/>
        </w:rPr>
        <w:t xml:space="preserve">: </w:t>
      </w:r>
      <w:r w:rsidR="001109A1" w:rsidRPr="00950E9B">
        <w:rPr>
          <w:rFonts w:ascii="Arial" w:hAnsi="Arial" w:cs="Arial"/>
          <w:bCs/>
          <w:iCs/>
          <w:sz w:val="20"/>
          <w:szCs w:val="20"/>
        </w:rPr>
        <w:t>36.706</w:t>
      </w:r>
      <w:r w:rsidR="00557D63" w:rsidRPr="00950E9B">
        <w:rPr>
          <w:rFonts w:ascii="Arial" w:hAnsi="Arial" w:cs="Arial"/>
          <w:bCs/>
          <w:iCs/>
          <w:sz w:val="20"/>
          <w:szCs w:val="20"/>
        </w:rPr>
        <w:t xml:space="preserve">TL) tutarında ertelenmiş vergi geliri ve </w:t>
      </w:r>
      <w:r w:rsidR="00475CAB" w:rsidRPr="00950E9B">
        <w:rPr>
          <w:rFonts w:ascii="Arial" w:hAnsi="Arial" w:cs="Arial"/>
          <w:bCs/>
          <w:iCs/>
          <w:sz w:val="20"/>
          <w:szCs w:val="20"/>
        </w:rPr>
        <w:t>400.294</w:t>
      </w:r>
      <w:r w:rsidRPr="00950E9B">
        <w:rPr>
          <w:rFonts w:ascii="Arial" w:hAnsi="Arial" w:cs="Arial"/>
          <w:bCs/>
          <w:iCs/>
          <w:sz w:val="20"/>
          <w:szCs w:val="20"/>
        </w:rPr>
        <w:t xml:space="preserve"> TL (30 Haziran</w:t>
      </w:r>
      <w:r w:rsidR="002C17C9" w:rsidRPr="00950E9B">
        <w:rPr>
          <w:rFonts w:ascii="Arial" w:hAnsi="Arial" w:cs="Arial"/>
          <w:bCs/>
          <w:iCs/>
          <w:sz w:val="20"/>
          <w:szCs w:val="20"/>
        </w:rPr>
        <w:t xml:space="preserve"> 2021</w:t>
      </w:r>
      <w:r w:rsidR="00557D63" w:rsidRPr="00950E9B">
        <w:rPr>
          <w:rFonts w:ascii="Arial" w:hAnsi="Arial" w:cs="Arial"/>
          <w:bCs/>
          <w:iCs/>
          <w:sz w:val="20"/>
          <w:szCs w:val="20"/>
        </w:rPr>
        <w:t xml:space="preserve">: </w:t>
      </w:r>
      <w:r w:rsidR="001109A1" w:rsidRPr="00950E9B">
        <w:rPr>
          <w:rFonts w:ascii="Arial" w:hAnsi="Arial" w:cs="Arial"/>
          <w:bCs/>
          <w:iCs/>
          <w:sz w:val="20"/>
          <w:szCs w:val="20"/>
        </w:rPr>
        <w:t>32.209</w:t>
      </w:r>
      <w:r w:rsidR="00557D63" w:rsidRPr="00950E9B">
        <w:rPr>
          <w:rFonts w:ascii="Arial" w:hAnsi="Arial" w:cs="Arial"/>
          <w:bCs/>
          <w:iCs/>
          <w:sz w:val="20"/>
          <w:szCs w:val="20"/>
        </w:rPr>
        <w:t xml:space="preserve"> TL) tutarında ertelenmiş</w:t>
      </w:r>
      <w:r w:rsidRPr="00950E9B">
        <w:rPr>
          <w:rFonts w:ascii="Arial" w:hAnsi="Arial" w:cs="Arial"/>
          <w:bCs/>
          <w:iCs/>
          <w:sz w:val="20"/>
          <w:szCs w:val="20"/>
        </w:rPr>
        <w:t xml:space="preserve"> vergi gideri bulunmaktadır. 30 Haziran </w:t>
      </w:r>
      <w:r w:rsidR="00557D63" w:rsidRPr="00950E9B">
        <w:rPr>
          <w:rFonts w:ascii="Arial" w:hAnsi="Arial" w:cs="Arial"/>
          <w:bCs/>
          <w:iCs/>
          <w:sz w:val="20"/>
          <w:szCs w:val="20"/>
        </w:rPr>
        <w:t>202</w:t>
      </w:r>
      <w:r w:rsidR="002C17C9" w:rsidRPr="00950E9B">
        <w:rPr>
          <w:rFonts w:ascii="Arial" w:hAnsi="Arial" w:cs="Arial"/>
          <w:bCs/>
          <w:iCs/>
          <w:sz w:val="20"/>
          <w:szCs w:val="20"/>
        </w:rPr>
        <w:t>2</w:t>
      </w:r>
      <w:r w:rsidR="00557D63" w:rsidRPr="00950E9B">
        <w:rPr>
          <w:rFonts w:ascii="Arial" w:hAnsi="Arial" w:cs="Arial"/>
          <w:bCs/>
          <w:iCs/>
          <w:sz w:val="20"/>
          <w:szCs w:val="20"/>
        </w:rPr>
        <w:t xml:space="preserve"> tarihi itibarıyla Banka’nın cari vergi karşılığı </w:t>
      </w:r>
      <w:r w:rsidR="001C5EFB" w:rsidRPr="00950E9B">
        <w:rPr>
          <w:rFonts w:ascii="Arial" w:hAnsi="Arial" w:cs="Arial"/>
          <w:bCs/>
          <w:iCs/>
          <w:sz w:val="20"/>
          <w:szCs w:val="20"/>
        </w:rPr>
        <w:t>539.865</w:t>
      </w:r>
      <w:r w:rsidR="007E7509" w:rsidRPr="00950E9B">
        <w:rPr>
          <w:rFonts w:ascii="Arial" w:hAnsi="Arial" w:cs="Arial"/>
          <w:bCs/>
          <w:iCs/>
          <w:sz w:val="20"/>
          <w:szCs w:val="20"/>
        </w:rPr>
        <w:t xml:space="preserve"> TL’dir </w:t>
      </w:r>
      <w:r w:rsidRPr="00950E9B">
        <w:rPr>
          <w:rFonts w:ascii="Arial" w:hAnsi="Arial" w:cs="Arial"/>
          <w:bCs/>
          <w:iCs/>
          <w:sz w:val="20"/>
          <w:szCs w:val="20"/>
        </w:rPr>
        <w:t>(30 Haziran</w:t>
      </w:r>
      <w:r w:rsidR="002C17C9" w:rsidRPr="00950E9B">
        <w:rPr>
          <w:rFonts w:ascii="Arial" w:hAnsi="Arial" w:cs="Arial"/>
          <w:bCs/>
          <w:iCs/>
          <w:sz w:val="20"/>
          <w:szCs w:val="20"/>
        </w:rPr>
        <w:t xml:space="preserve"> 2021</w:t>
      </w:r>
      <w:r w:rsidR="007E7509" w:rsidRPr="00950E9B">
        <w:rPr>
          <w:rFonts w:ascii="Arial" w:hAnsi="Arial" w:cs="Arial"/>
          <w:bCs/>
          <w:iCs/>
          <w:sz w:val="20"/>
          <w:szCs w:val="20"/>
        </w:rPr>
        <w:t>: Bulunmamaktadır)</w:t>
      </w:r>
      <w:r w:rsidR="00964CCB" w:rsidRPr="00950E9B">
        <w:rPr>
          <w:rFonts w:ascii="Arial" w:hAnsi="Arial" w:cs="Arial"/>
          <w:bCs/>
          <w:iCs/>
          <w:sz w:val="20"/>
          <w:szCs w:val="20"/>
        </w:rPr>
        <w:t>.</w:t>
      </w:r>
    </w:p>
    <w:p w14:paraId="782D1AE9" w14:textId="0363901D" w:rsidR="00CD353F" w:rsidRPr="00950E9B" w:rsidRDefault="00557D63" w:rsidP="00AC0272">
      <w:pPr>
        <w:spacing w:before="120" w:after="120"/>
        <w:jc w:val="both"/>
        <w:rPr>
          <w:rFonts w:ascii="Arial" w:hAnsi="Arial" w:cs="Arial"/>
          <w:bCs/>
          <w:iCs/>
          <w:sz w:val="20"/>
          <w:szCs w:val="20"/>
        </w:rPr>
      </w:pPr>
      <w:r w:rsidRPr="00950E9B">
        <w:rPr>
          <w:rFonts w:ascii="Arial" w:hAnsi="Arial" w:cs="Arial"/>
          <w:bCs/>
          <w:iCs/>
          <w:sz w:val="20"/>
          <w:szCs w:val="20"/>
        </w:rPr>
        <w:t>Banka’nın durdurulan faaliyeti bulunmadığı için buna ilişkin vergi karşılığı bulunmamaktadır (3</w:t>
      </w:r>
      <w:r w:rsidR="001C5EFB" w:rsidRPr="00950E9B">
        <w:rPr>
          <w:rFonts w:ascii="Arial" w:hAnsi="Arial" w:cs="Arial"/>
          <w:bCs/>
          <w:iCs/>
          <w:sz w:val="20"/>
          <w:szCs w:val="20"/>
        </w:rPr>
        <w:t>0</w:t>
      </w:r>
      <w:r w:rsidRPr="00950E9B">
        <w:rPr>
          <w:rFonts w:ascii="Arial" w:hAnsi="Arial" w:cs="Arial"/>
          <w:bCs/>
          <w:iCs/>
          <w:sz w:val="20"/>
          <w:szCs w:val="20"/>
        </w:rPr>
        <w:t xml:space="preserve"> </w:t>
      </w:r>
      <w:r w:rsidR="001C5EFB" w:rsidRPr="00950E9B">
        <w:rPr>
          <w:rFonts w:ascii="Arial" w:hAnsi="Arial" w:cs="Arial"/>
          <w:bCs/>
          <w:iCs/>
          <w:sz w:val="20"/>
          <w:szCs w:val="20"/>
        </w:rPr>
        <w:t xml:space="preserve">Haziran </w:t>
      </w:r>
      <w:r w:rsidRPr="00950E9B">
        <w:rPr>
          <w:rFonts w:ascii="Arial" w:hAnsi="Arial" w:cs="Arial"/>
          <w:bCs/>
          <w:iCs/>
          <w:sz w:val="20"/>
          <w:szCs w:val="20"/>
        </w:rPr>
        <w:t>20</w:t>
      </w:r>
      <w:r w:rsidR="007E7509" w:rsidRPr="00950E9B">
        <w:rPr>
          <w:rFonts w:ascii="Arial" w:hAnsi="Arial" w:cs="Arial"/>
          <w:bCs/>
          <w:iCs/>
          <w:sz w:val="20"/>
          <w:szCs w:val="20"/>
        </w:rPr>
        <w:t>2</w:t>
      </w:r>
      <w:r w:rsidR="002C17C9" w:rsidRPr="00950E9B">
        <w:rPr>
          <w:rFonts w:ascii="Arial" w:hAnsi="Arial" w:cs="Arial"/>
          <w:bCs/>
          <w:iCs/>
          <w:sz w:val="20"/>
          <w:szCs w:val="20"/>
        </w:rPr>
        <w:t>1</w:t>
      </w:r>
      <w:r w:rsidRPr="00950E9B">
        <w:rPr>
          <w:rFonts w:ascii="Arial" w:hAnsi="Arial" w:cs="Arial"/>
          <w:bCs/>
          <w:iCs/>
          <w:sz w:val="20"/>
          <w:szCs w:val="20"/>
        </w:rPr>
        <w:t>: Bulunmamaktadır).</w:t>
      </w:r>
    </w:p>
    <w:p w14:paraId="756E4F5B" w14:textId="654B39C9" w:rsidR="00CD353F" w:rsidRPr="00950E9B" w:rsidRDefault="00AB54BD" w:rsidP="00AC0272">
      <w:pPr>
        <w:ind w:hanging="522"/>
        <w:jc w:val="both"/>
        <w:rPr>
          <w:rFonts w:ascii="Arial" w:hAnsi="Arial" w:cs="Arial"/>
          <w:b/>
          <w:sz w:val="20"/>
          <w:szCs w:val="20"/>
        </w:rPr>
      </w:pPr>
      <w:r w:rsidRPr="00950E9B">
        <w:rPr>
          <w:rFonts w:ascii="Arial" w:hAnsi="Arial" w:cs="Arial"/>
          <w:b/>
          <w:sz w:val="20"/>
          <w:szCs w:val="20"/>
        </w:rPr>
        <w:t>11.</w:t>
      </w:r>
      <w:r w:rsidR="004F6EDB" w:rsidRPr="00950E9B">
        <w:rPr>
          <w:rFonts w:ascii="Arial" w:hAnsi="Arial" w:cs="Arial"/>
          <w:b/>
          <w:sz w:val="20"/>
          <w:szCs w:val="20"/>
        </w:rPr>
        <w:tab/>
      </w:r>
      <w:r w:rsidR="00CD353F" w:rsidRPr="00950E9B">
        <w:rPr>
          <w:rFonts w:ascii="Arial" w:hAnsi="Arial" w:cs="Arial"/>
          <w:b/>
          <w:sz w:val="20"/>
          <w:szCs w:val="20"/>
        </w:rPr>
        <w:t>Sürdürülen faaliyetler ile durdurulan faaliyetler dönem net kar/zararına ilişkin açıklama:</w:t>
      </w:r>
    </w:p>
    <w:p w14:paraId="6546323F" w14:textId="77777777" w:rsidR="002C17C9" w:rsidRPr="00950E9B" w:rsidRDefault="002C17C9" w:rsidP="002C17C9">
      <w:pPr>
        <w:tabs>
          <w:tab w:val="left" w:pos="9355"/>
        </w:tabs>
        <w:ind w:left="90"/>
        <w:jc w:val="both"/>
        <w:rPr>
          <w:rFonts w:ascii="Arial" w:hAnsi="Arial" w:cs="Arial"/>
          <w:bCs/>
          <w:iCs/>
          <w:sz w:val="20"/>
          <w:szCs w:val="20"/>
        </w:rPr>
      </w:pPr>
    </w:p>
    <w:p w14:paraId="44EC17DE" w14:textId="305C701F" w:rsidR="002C17C9" w:rsidRPr="00950E9B" w:rsidRDefault="002C17C9" w:rsidP="00AC0272">
      <w:pPr>
        <w:tabs>
          <w:tab w:val="left" w:pos="9355"/>
        </w:tabs>
        <w:jc w:val="both"/>
        <w:rPr>
          <w:rFonts w:ascii="Arial" w:hAnsi="Arial" w:cs="Arial"/>
          <w:bCs/>
          <w:iCs/>
          <w:sz w:val="20"/>
          <w:szCs w:val="20"/>
        </w:rPr>
      </w:pPr>
      <w:r w:rsidRPr="00950E9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950E9B" w:rsidRDefault="002C17C9" w:rsidP="004F6EDB">
      <w:pPr>
        <w:tabs>
          <w:tab w:val="left" w:pos="540"/>
        </w:tabs>
        <w:ind w:left="117" w:hanging="639"/>
        <w:jc w:val="both"/>
        <w:rPr>
          <w:rFonts w:ascii="Arial" w:hAnsi="Arial" w:cs="Arial"/>
          <w:b/>
          <w:sz w:val="20"/>
          <w:szCs w:val="20"/>
        </w:rPr>
      </w:pPr>
    </w:p>
    <w:p w14:paraId="20B26E98" w14:textId="7E8F7CF9" w:rsidR="004B578F" w:rsidRPr="00950E9B" w:rsidRDefault="00AB54BD" w:rsidP="00AC0272">
      <w:pPr>
        <w:tabs>
          <w:tab w:val="left" w:pos="540"/>
        </w:tabs>
        <w:ind w:hanging="522"/>
        <w:jc w:val="both"/>
        <w:rPr>
          <w:rFonts w:ascii="Arial" w:hAnsi="Arial" w:cs="Arial"/>
          <w:b/>
          <w:sz w:val="20"/>
          <w:szCs w:val="20"/>
        </w:rPr>
      </w:pPr>
      <w:r w:rsidRPr="00950E9B">
        <w:rPr>
          <w:rFonts w:ascii="Arial" w:hAnsi="Arial" w:cs="Arial"/>
          <w:b/>
          <w:sz w:val="20"/>
          <w:szCs w:val="20"/>
        </w:rPr>
        <w:t>12</w:t>
      </w:r>
      <w:r w:rsidR="004B578F" w:rsidRPr="00950E9B">
        <w:rPr>
          <w:rFonts w:ascii="Arial" w:hAnsi="Arial" w:cs="Arial"/>
          <w:b/>
          <w:sz w:val="20"/>
          <w:szCs w:val="20"/>
        </w:rPr>
        <w:t>.</w:t>
      </w:r>
      <w:r w:rsidR="004B578F" w:rsidRPr="00950E9B">
        <w:rPr>
          <w:rFonts w:ascii="Arial" w:hAnsi="Arial" w:cs="Arial"/>
          <w:b/>
          <w:sz w:val="20"/>
          <w:szCs w:val="20"/>
        </w:rPr>
        <w:tab/>
        <w:t xml:space="preserve">Net dönem kar/zararına ilişkin açıklamalar: </w:t>
      </w:r>
    </w:p>
    <w:p w14:paraId="784977A9" w14:textId="77777777" w:rsidR="004B578F" w:rsidRPr="00950E9B" w:rsidRDefault="004B578F" w:rsidP="004B578F">
      <w:pPr>
        <w:tabs>
          <w:tab w:val="left" w:pos="540"/>
        </w:tabs>
        <w:jc w:val="both"/>
        <w:rPr>
          <w:rFonts w:ascii="Arial" w:hAnsi="Arial" w:cs="Arial"/>
          <w:sz w:val="20"/>
          <w:szCs w:val="20"/>
        </w:rPr>
      </w:pPr>
    </w:p>
    <w:p w14:paraId="1E13EA8A" w14:textId="6D9F9EAA" w:rsidR="004B578F" w:rsidRPr="00950E9B" w:rsidRDefault="004B578F" w:rsidP="00AC0272">
      <w:pPr>
        <w:ind w:left="567" w:hanging="522"/>
        <w:jc w:val="both"/>
        <w:rPr>
          <w:rFonts w:ascii="Arial" w:hAnsi="Arial" w:cs="Arial"/>
          <w:b/>
          <w:sz w:val="20"/>
          <w:szCs w:val="20"/>
        </w:rPr>
      </w:pPr>
      <w:r w:rsidRPr="00950E9B">
        <w:rPr>
          <w:rFonts w:ascii="Arial" w:hAnsi="Arial" w:cs="Arial"/>
          <w:b/>
          <w:sz w:val="20"/>
          <w:szCs w:val="20"/>
        </w:rPr>
        <w:t>a.</w:t>
      </w:r>
      <w:r w:rsidRPr="00950E9B">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950E9B" w:rsidRDefault="00FC18D7" w:rsidP="00FC18D7">
      <w:pPr>
        <w:ind w:left="709" w:hanging="283"/>
        <w:jc w:val="both"/>
        <w:rPr>
          <w:rFonts w:ascii="Arial" w:hAnsi="Arial" w:cs="Arial"/>
          <w:b/>
          <w:sz w:val="20"/>
          <w:szCs w:val="20"/>
        </w:rPr>
      </w:pPr>
    </w:p>
    <w:p w14:paraId="77727AEA" w14:textId="054A1022" w:rsidR="0023540A" w:rsidRPr="00950E9B" w:rsidRDefault="004B578F" w:rsidP="00AC0272">
      <w:pPr>
        <w:jc w:val="both"/>
        <w:rPr>
          <w:rFonts w:ascii="Arial" w:hAnsi="Arial" w:cs="Arial"/>
          <w:sz w:val="20"/>
          <w:szCs w:val="20"/>
        </w:rPr>
      </w:pPr>
      <w:r w:rsidRPr="00950E9B">
        <w:rPr>
          <w:rFonts w:ascii="Arial" w:hAnsi="Arial" w:cs="Arial"/>
          <w:sz w:val="20"/>
          <w:szCs w:val="20"/>
        </w:rPr>
        <w:t>Bulunmamaktadır.</w:t>
      </w:r>
    </w:p>
    <w:p w14:paraId="5A84C18A" w14:textId="3AE2F546" w:rsidR="001648A2" w:rsidRPr="00950E9B" w:rsidRDefault="001648A2" w:rsidP="00CD353F">
      <w:pPr>
        <w:jc w:val="both"/>
        <w:rPr>
          <w:rFonts w:ascii="Arial" w:hAnsi="Arial" w:cs="Arial"/>
          <w:color w:val="FF0000"/>
          <w:sz w:val="20"/>
          <w:szCs w:val="14"/>
        </w:rPr>
      </w:pPr>
    </w:p>
    <w:p w14:paraId="2E754885" w14:textId="77777777" w:rsidR="00CD353F" w:rsidRPr="00950E9B" w:rsidRDefault="00CD353F" w:rsidP="00AC0272">
      <w:pPr>
        <w:ind w:left="567" w:hanging="567"/>
        <w:jc w:val="both"/>
        <w:rPr>
          <w:rFonts w:ascii="Arial" w:hAnsi="Arial" w:cs="Arial"/>
          <w:b/>
          <w:sz w:val="20"/>
          <w:szCs w:val="20"/>
        </w:rPr>
      </w:pPr>
      <w:r w:rsidRPr="00950E9B">
        <w:rPr>
          <w:rFonts w:ascii="Arial" w:hAnsi="Arial" w:cs="Arial"/>
          <w:b/>
          <w:sz w:val="20"/>
          <w:szCs w:val="20"/>
        </w:rPr>
        <w:t>b.</w:t>
      </w:r>
      <w:r w:rsidRPr="00950E9B">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950E9B" w:rsidRDefault="00CD353F" w:rsidP="00CD353F">
      <w:pPr>
        <w:ind w:left="540"/>
        <w:jc w:val="both"/>
        <w:rPr>
          <w:rFonts w:ascii="Arial" w:hAnsi="Arial" w:cs="Arial"/>
          <w:sz w:val="20"/>
          <w:szCs w:val="20"/>
        </w:rPr>
      </w:pPr>
    </w:p>
    <w:p w14:paraId="1C61BAC6" w14:textId="77777777" w:rsidR="00CD353F" w:rsidRPr="00950E9B" w:rsidRDefault="00CD353F" w:rsidP="00AC0272">
      <w:pPr>
        <w:jc w:val="both"/>
        <w:rPr>
          <w:rFonts w:ascii="Arial" w:hAnsi="Arial" w:cs="Arial"/>
          <w:sz w:val="20"/>
          <w:szCs w:val="20"/>
        </w:rPr>
      </w:pPr>
      <w:r w:rsidRPr="00950E9B">
        <w:rPr>
          <w:rFonts w:ascii="Arial" w:hAnsi="Arial" w:cs="Arial"/>
          <w:sz w:val="20"/>
          <w:szCs w:val="20"/>
        </w:rPr>
        <w:t>Bulunmamaktadır.</w:t>
      </w:r>
    </w:p>
    <w:p w14:paraId="6C4703B0" w14:textId="77777777" w:rsidR="00CD353F" w:rsidRPr="00950E9B" w:rsidRDefault="00CD353F" w:rsidP="00CD353F">
      <w:pPr>
        <w:tabs>
          <w:tab w:val="left" w:pos="0"/>
          <w:tab w:val="left" w:pos="360"/>
        </w:tabs>
        <w:jc w:val="both"/>
        <w:rPr>
          <w:rFonts w:ascii="Arial" w:hAnsi="Arial" w:cs="Arial"/>
          <w:b/>
          <w:bCs/>
          <w:iCs/>
          <w:sz w:val="20"/>
          <w:szCs w:val="20"/>
        </w:rPr>
      </w:pPr>
    </w:p>
    <w:p w14:paraId="7B6554E5" w14:textId="77777777" w:rsidR="00CD353F" w:rsidRPr="00950E9B" w:rsidRDefault="00CD353F" w:rsidP="00AC0272">
      <w:pPr>
        <w:ind w:left="459" w:hanging="459"/>
        <w:jc w:val="both"/>
        <w:rPr>
          <w:rFonts w:ascii="Arial" w:hAnsi="Arial" w:cs="Arial"/>
          <w:b/>
          <w:bCs/>
          <w:iCs/>
          <w:sz w:val="20"/>
          <w:szCs w:val="20"/>
        </w:rPr>
      </w:pPr>
      <w:r w:rsidRPr="00950E9B">
        <w:rPr>
          <w:rFonts w:ascii="Arial" w:hAnsi="Arial" w:cs="Arial"/>
          <w:b/>
          <w:bCs/>
          <w:iCs/>
          <w:sz w:val="20"/>
          <w:szCs w:val="20"/>
        </w:rPr>
        <w:t>c.</w:t>
      </w:r>
      <w:r w:rsidRPr="00950E9B">
        <w:rPr>
          <w:rFonts w:ascii="Arial" w:hAnsi="Arial" w:cs="Arial"/>
          <w:b/>
          <w:bCs/>
          <w:iCs/>
          <w:sz w:val="20"/>
          <w:szCs w:val="20"/>
        </w:rPr>
        <w:tab/>
        <w:t xml:space="preserve">Azınlık haklarına ait kâr/zarar: </w:t>
      </w:r>
    </w:p>
    <w:p w14:paraId="7976CD00" w14:textId="77777777" w:rsidR="00CD353F" w:rsidRPr="00950E9B" w:rsidRDefault="00CD353F" w:rsidP="00CD353F">
      <w:pPr>
        <w:ind w:left="540"/>
        <w:jc w:val="both"/>
        <w:rPr>
          <w:rFonts w:ascii="Arial" w:hAnsi="Arial" w:cs="Arial"/>
          <w:bCs/>
          <w:iCs/>
          <w:sz w:val="20"/>
          <w:szCs w:val="20"/>
        </w:rPr>
      </w:pPr>
    </w:p>
    <w:p w14:paraId="5DA363EC" w14:textId="3FE44D59" w:rsidR="00CD353F" w:rsidRPr="00950E9B" w:rsidRDefault="00CD353F" w:rsidP="00AC0272">
      <w:pPr>
        <w:jc w:val="both"/>
        <w:rPr>
          <w:rFonts w:ascii="Arial" w:hAnsi="Arial" w:cs="Arial"/>
          <w:bCs/>
          <w:iCs/>
          <w:sz w:val="20"/>
          <w:szCs w:val="20"/>
        </w:rPr>
      </w:pPr>
      <w:r w:rsidRPr="00950E9B">
        <w:rPr>
          <w:rFonts w:ascii="Arial" w:hAnsi="Arial" w:cs="Arial"/>
          <w:bCs/>
          <w:iCs/>
          <w:sz w:val="20"/>
          <w:szCs w:val="20"/>
        </w:rPr>
        <w:t>Bulunmamaktadır.</w:t>
      </w:r>
    </w:p>
    <w:p w14:paraId="347833A9" w14:textId="0262BC8E" w:rsidR="00E21FF5" w:rsidRPr="00950E9B" w:rsidRDefault="00E21FF5" w:rsidP="004F6EDB">
      <w:pPr>
        <w:ind w:left="709" w:hanging="529"/>
        <w:jc w:val="both"/>
        <w:rPr>
          <w:rFonts w:ascii="Arial" w:hAnsi="Arial" w:cs="Arial"/>
          <w:bCs/>
          <w:iCs/>
          <w:sz w:val="20"/>
          <w:szCs w:val="20"/>
        </w:rPr>
      </w:pPr>
    </w:p>
    <w:p w14:paraId="14A8CD63" w14:textId="77777777" w:rsidR="00E21FF5" w:rsidRPr="00950E9B" w:rsidRDefault="00E21FF5" w:rsidP="00E21FF5">
      <w:pPr>
        <w:ind w:left="180"/>
        <w:jc w:val="both"/>
        <w:rPr>
          <w:rFonts w:ascii="Arial" w:hAnsi="Arial" w:cs="Arial"/>
          <w:sz w:val="20"/>
          <w:szCs w:val="20"/>
        </w:rPr>
      </w:pPr>
    </w:p>
    <w:p w14:paraId="24B88B90" w14:textId="77777777" w:rsidR="007B60D0" w:rsidRPr="00950E9B" w:rsidRDefault="007B60D0">
      <w:pPr>
        <w:rPr>
          <w:rFonts w:ascii="Arial" w:hAnsi="Arial" w:cs="Arial"/>
          <w:bCs/>
          <w:iCs/>
          <w:sz w:val="20"/>
          <w:szCs w:val="20"/>
        </w:rPr>
      </w:pPr>
      <w:r w:rsidRPr="00950E9B">
        <w:rPr>
          <w:rFonts w:ascii="Arial" w:hAnsi="Arial" w:cs="Arial"/>
          <w:bCs/>
          <w:iCs/>
          <w:sz w:val="20"/>
          <w:szCs w:val="20"/>
        </w:rPr>
        <w:br w:type="page"/>
      </w:r>
    </w:p>
    <w:p w14:paraId="35BC249F" w14:textId="45FD627F" w:rsidR="00AB54BD" w:rsidRPr="00950E9B" w:rsidRDefault="00AB54BD" w:rsidP="004F6EDB">
      <w:pPr>
        <w:autoSpaceDE w:val="0"/>
        <w:autoSpaceDN w:val="0"/>
        <w:adjustRightInd w:val="0"/>
        <w:ind w:hanging="522"/>
        <w:jc w:val="both"/>
        <w:rPr>
          <w:rFonts w:ascii="Arial" w:hAnsi="Arial" w:cs="Arial"/>
          <w:b/>
          <w:sz w:val="20"/>
          <w:szCs w:val="20"/>
        </w:rPr>
      </w:pPr>
      <w:r w:rsidRPr="00950E9B">
        <w:rPr>
          <w:rFonts w:ascii="Arial" w:hAnsi="Arial" w:cs="Arial"/>
          <w:b/>
          <w:sz w:val="20"/>
          <w:szCs w:val="20"/>
        </w:rPr>
        <w:lastRenderedPageBreak/>
        <w:t>V.</w:t>
      </w:r>
      <w:r w:rsidR="004F6EDB" w:rsidRPr="00950E9B">
        <w:rPr>
          <w:rFonts w:ascii="Arial" w:hAnsi="Arial" w:cs="Arial"/>
          <w:b/>
          <w:sz w:val="20"/>
          <w:szCs w:val="20"/>
        </w:rPr>
        <w:tab/>
      </w:r>
      <w:r w:rsidRPr="00950E9B">
        <w:rPr>
          <w:rFonts w:ascii="Arial" w:hAnsi="Arial" w:cs="Arial"/>
          <w:b/>
          <w:sz w:val="20"/>
          <w:szCs w:val="20"/>
        </w:rPr>
        <w:t xml:space="preserve">Özkaynak değişim tablosuna ilişkin açıklama ve dipnotlar </w:t>
      </w:r>
    </w:p>
    <w:p w14:paraId="6A126BDC" w14:textId="510284AF" w:rsidR="00AB54BD" w:rsidRPr="00950E9B" w:rsidRDefault="00AB54BD" w:rsidP="00FD6B7C">
      <w:pPr>
        <w:autoSpaceDE w:val="0"/>
        <w:autoSpaceDN w:val="0"/>
        <w:adjustRightInd w:val="0"/>
        <w:jc w:val="both"/>
        <w:rPr>
          <w:rFonts w:ascii="Arial" w:hAnsi="Arial" w:cs="Arial"/>
          <w:sz w:val="20"/>
          <w:szCs w:val="20"/>
        </w:rPr>
      </w:pPr>
    </w:p>
    <w:p w14:paraId="3A4B9FA0" w14:textId="77777777" w:rsidR="002C17C9" w:rsidRPr="00950E9B" w:rsidRDefault="002C17C9" w:rsidP="00AC0272">
      <w:pPr>
        <w:tabs>
          <w:tab w:val="left" w:pos="9355"/>
        </w:tabs>
        <w:jc w:val="both"/>
        <w:rPr>
          <w:rFonts w:ascii="Arial" w:hAnsi="Arial" w:cs="Arial"/>
          <w:bCs/>
          <w:iCs/>
          <w:sz w:val="20"/>
          <w:szCs w:val="20"/>
        </w:rPr>
      </w:pPr>
      <w:r w:rsidRPr="00950E9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FAEDB92" w14:textId="58CD8650" w:rsidR="00D86B34" w:rsidRPr="00950E9B" w:rsidRDefault="00D86B34" w:rsidP="00D86B34">
      <w:pPr>
        <w:autoSpaceDE w:val="0"/>
        <w:autoSpaceDN w:val="0"/>
        <w:adjustRightInd w:val="0"/>
        <w:spacing w:before="120" w:after="120"/>
        <w:ind w:left="-28" w:hanging="602"/>
        <w:jc w:val="both"/>
        <w:rPr>
          <w:rFonts w:asciiTheme="minorBidi" w:hAnsiTheme="minorBidi" w:cstheme="minorBidi"/>
          <w:b/>
          <w:sz w:val="20"/>
          <w:szCs w:val="22"/>
        </w:rPr>
      </w:pPr>
      <w:r w:rsidRPr="00950E9B">
        <w:rPr>
          <w:rFonts w:asciiTheme="minorBidi" w:hAnsiTheme="minorBidi" w:cstheme="minorBidi"/>
          <w:b/>
          <w:sz w:val="20"/>
          <w:szCs w:val="22"/>
        </w:rPr>
        <w:t>VI.</w:t>
      </w:r>
      <w:r w:rsidRPr="00950E9B">
        <w:rPr>
          <w:rFonts w:asciiTheme="minorBidi" w:hAnsiTheme="minorBidi" w:cstheme="minorBidi"/>
          <w:b/>
          <w:sz w:val="20"/>
          <w:szCs w:val="22"/>
        </w:rPr>
        <w:tab/>
        <w:t>Nakit akış tablosuna ilişkin açıklama ve dipnotlar</w:t>
      </w:r>
      <w:r w:rsidR="002C17C9" w:rsidRPr="00950E9B">
        <w:rPr>
          <w:rFonts w:asciiTheme="minorBidi" w:hAnsiTheme="minorBidi" w:cstheme="minorBidi"/>
          <w:b/>
          <w:sz w:val="20"/>
          <w:szCs w:val="22"/>
        </w:rPr>
        <w:t xml:space="preserve"> </w:t>
      </w:r>
    </w:p>
    <w:p w14:paraId="411F2B58" w14:textId="77777777" w:rsidR="002C17C9" w:rsidRPr="00950E9B" w:rsidRDefault="002C17C9" w:rsidP="00AC0272">
      <w:pPr>
        <w:tabs>
          <w:tab w:val="left" w:pos="9355"/>
        </w:tabs>
        <w:jc w:val="both"/>
        <w:rPr>
          <w:rFonts w:ascii="Arial" w:hAnsi="Arial" w:cs="Arial"/>
          <w:bCs/>
          <w:iCs/>
          <w:sz w:val="20"/>
          <w:szCs w:val="20"/>
        </w:rPr>
      </w:pPr>
      <w:r w:rsidRPr="00950E9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E627DB" w14:textId="26839462" w:rsidR="009260DF" w:rsidRPr="00950E9B" w:rsidRDefault="009260DF" w:rsidP="00D86B34">
      <w:pPr>
        <w:autoSpaceDE w:val="0"/>
        <w:autoSpaceDN w:val="0"/>
        <w:adjustRightInd w:val="0"/>
        <w:spacing w:before="120" w:after="120"/>
        <w:ind w:left="-28" w:right="78" w:hanging="512"/>
        <w:jc w:val="both"/>
        <w:rPr>
          <w:rFonts w:asciiTheme="minorBidi" w:hAnsiTheme="minorBidi" w:cstheme="minorBidi"/>
          <w:b/>
          <w:sz w:val="20"/>
          <w:szCs w:val="22"/>
        </w:rPr>
      </w:pPr>
      <w:r w:rsidRPr="00950E9B">
        <w:rPr>
          <w:rFonts w:asciiTheme="minorBidi" w:hAnsiTheme="minorBidi" w:cstheme="minorBidi"/>
          <w:b/>
          <w:sz w:val="20"/>
          <w:szCs w:val="22"/>
        </w:rPr>
        <w:t xml:space="preserve">VII. </w:t>
      </w:r>
      <w:r w:rsidR="004F6EDB" w:rsidRPr="00950E9B">
        <w:rPr>
          <w:rFonts w:asciiTheme="minorBidi" w:hAnsiTheme="minorBidi" w:cstheme="minorBidi"/>
          <w:b/>
          <w:sz w:val="20"/>
          <w:szCs w:val="22"/>
        </w:rPr>
        <w:t xml:space="preserve"> </w:t>
      </w:r>
      <w:r w:rsidR="00AC0272" w:rsidRPr="00950E9B">
        <w:rPr>
          <w:rFonts w:asciiTheme="minorBidi" w:hAnsiTheme="minorBidi" w:cstheme="minorBidi"/>
          <w:b/>
          <w:sz w:val="20"/>
          <w:szCs w:val="22"/>
        </w:rPr>
        <w:tab/>
      </w:r>
      <w:r w:rsidRPr="00950E9B">
        <w:rPr>
          <w:rFonts w:asciiTheme="minorBidi" w:hAnsiTheme="minorBidi" w:cstheme="minorBidi"/>
          <w:b/>
          <w:sz w:val="20"/>
          <w:szCs w:val="22"/>
        </w:rPr>
        <w:t>Banka’nın dahil olduğu risk grubuna ilişkin açıklamalar</w:t>
      </w:r>
    </w:p>
    <w:p w14:paraId="1739A434" w14:textId="588EAFE0" w:rsidR="00BC24D6" w:rsidRPr="00950E9B" w:rsidRDefault="00BC24D6" w:rsidP="00834208">
      <w:pPr>
        <w:pStyle w:val="ListeParagraf"/>
        <w:numPr>
          <w:ilvl w:val="0"/>
          <w:numId w:val="30"/>
        </w:numPr>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950E9B" w:rsidRDefault="000C3726" w:rsidP="00834208">
      <w:pPr>
        <w:pStyle w:val="ListeParagraf"/>
        <w:numPr>
          <w:ilvl w:val="4"/>
          <w:numId w:val="30"/>
        </w:numPr>
        <w:spacing w:before="60"/>
        <w:ind w:left="270" w:right="234" w:hanging="270"/>
        <w:jc w:val="both"/>
        <w:rPr>
          <w:rFonts w:ascii="Arial" w:hAnsi="Arial" w:cs="Arial"/>
          <w:b/>
          <w:sz w:val="20"/>
          <w:szCs w:val="22"/>
        </w:rPr>
      </w:pPr>
      <w:r w:rsidRPr="00950E9B">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950E9B"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77777777" w:rsidR="000C3726" w:rsidRPr="00950E9B"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950E9B">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950E9B" w:rsidRDefault="000C3726" w:rsidP="00756B0B">
            <w:pPr>
              <w:jc w:val="center"/>
              <w:rPr>
                <w:rFonts w:ascii="Arial" w:hAnsi="Arial" w:cs="Arial"/>
                <w:b/>
                <w:bCs/>
                <w:iCs/>
                <w:sz w:val="18"/>
                <w:szCs w:val="18"/>
              </w:rPr>
            </w:pPr>
            <w:r w:rsidRPr="00950E9B">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7777777" w:rsidR="000C3726" w:rsidRPr="00950E9B" w:rsidRDefault="000C3726" w:rsidP="00756B0B">
            <w:pPr>
              <w:jc w:val="center"/>
              <w:rPr>
                <w:rFonts w:ascii="Arial" w:hAnsi="Arial" w:cs="Arial"/>
                <w:b/>
                <w:bCs/>
                <w:iCs/>
                <w:sz w:val="18"/>
                <w:szCs w:val="18"/>
              </w:rPr>
            </w:pPr>
            <w:r w:rsidRPr="00950E9B">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950E9B" w:rsidRDefault="000C3726" w:rsidP="00756B0B">
            <w:pPr>
              <w:jc w:val="center"/>
              <w:rPr>
                <w:rFonts w:ascii="Arial" w:hAnsi="Arial" w:cs="Arial"/>
                <w:b/>
                <w:bCs/>
                <w:iCs/>
                <w:sz w:val="18"/>
                <w:szCs w:val="18"/>
              </w:rPr>
            </w:pPr>
            <w:r w:rsidRPr="00950E9B">
              <w:rPr>
                <w:rFonts w:ascii="Arial" w:hAnsi="Arial" w:cs="Arial"/>
                <w:b/>
                <w:bCs/>
                <w:iCs/>
                <w:sz w:val="18"/>
                <w:szCs w:val="18"/>
              </w:rPr>
              <w:t>Risk Grubuna Dahil Olan Diğer Gerçek ve Tüzel Kişiler</w:t>
            </w:r>
          </w:p>
        </w:tc>
      </w:tr>
      <w:tr w:rsidR="000C3726" w:rsidRPr="00950E9B"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950E9B"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950E9B" w:rsidRDefault="000C3726" w:rsidP="00756B0B">
            <w:pPr>
              <w:ind w:right="68"/>
              <w:jc w:val="right"/>
              <w:rPr>
                <w:rFonts w:ascii="Arial" w:eastAsia="Arial Unicode MS" w:hAnsi="Arial" w:cs="Arial"/>
                <w:b/>
                <w:sz w:val="18"/>
                <w:szCs w:val="18"/>
              </w:rPr>
            </w:pPr>
            <w:r w:rsidRPr="00950E9B">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950E9B" w:rsidRDefault="000C3726" w:rsidP="00756B0B">
            <w:pPr>
              <w:ind w:right="68"/>
              <w:jc w:val="right"/>
              <w:rPr>
                <w:rFonts w:ascii="Arial" w:eastAsia="Arial Unicode MS" w:hAnsi="Arial" w:cs="Arial"/>
                <w:b/>
                <w:sz w:val="18"/>
                <w:szCs w:val="18"/>
              </w:rPr>
            </w:pPr>
            <w:r w:rsidRPr="00950E9B">
              <w:rPr>
                <w:rFonts w:ascii="Arial" w:hAnsi="Arial" w:cs="Arial"/>
                <w:b/>
                <w:sz w:val="18"/>
                <w:szCs w:val="18"/>
              </w:rPr>
              <w:t>G.Nakdi</w:t>
            </w:r>
          </w:p>
        </w:tc>
        <w:tc>
          <w:tcPr>
            <w:tcW w:w="993" w:type="dxa"/>
            <w:tcBorders>
              <w:top w:val="single" w:sz="8" w:space="0" w:color="auto"/>
              <w:bottom w:val="single" w:sz="4" w:space="0" w:color="auto"/>
            </w:tcBorders>
            <w:shd w:val="clear" w:color="auto" w:fill="FFFFFF"/>
            <w:vAlign w:val="bottom"/>
          </w:tcPr>
          <w:p w14:paraId="4839D785" w14:textId="77777777" w:rsidR="000C3726" w:rsidRPr="00950E9B" w:rsidRDefault="000C3726" w:rsidP="00756B0B">
            <w:pPr>
              <w:ind w:right="68"/>
              <w:jc w:val="right"/>
              <w:rPr>
                <w:rFonts w:ascii="Arial" w:eastAsia="Arial Unicode MS" w:hAnsi="Arial" w:cs="Arial"/>
                <w:b/>
                <w:sz w:val="18"/>
                <w:szCs w:val="18"/>
              </w:rPr>
            </w:pPr>
            <w:r w:rsidRPr="00950E9B">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950E9B" w:rsidRDefault="000C3726" w:rsidP="00756B0B">
            <w:pPr>
              <w:ind w:right="68"/>
              <w:jc w:val="right"/>
              <w:rPr>
                <w:rFonts w:ascii="Arial" w:eastAsia="Arial Unicode MS" w:hAnsi="Arial" w:cs="Arial"/>
                <w:b/>
                <w:sz w:val="18"/>
                <w:szCs w:val="18"/>
              </w:rPr>
            </w:pPr>
            <w:r w:rsidRPr="00950E9B">
              <w:rPr>
                <w:rFonts w:ascii="Arial" w:hAnsi="Arial" w:cs="Arial"/>
                <w:b/>
                <w:sz w:val="18"/>
                <w:szCs w:val="18"/>
              </w:rPr>
              <w:t>G.Nakdi</w:t>
            </w:r>
          </w:p>
        </w:tc>
        <w:tc>
          <w:tcPr>
            <w:tcW w:w="1134" w:type="dxa"/>
            <w:tcBorders>
              <w:top w:val="single" w:sz="8" w:space="0" w:color="auto"/>
              <w:bottom w:val="single" w:sz="4" w:space="0" w:color="auto"/>
            </w:tcBorders>
            <w:shd w:val="clear" w:color="auto" w:fill="FFFFFF"/>
            <w:vAlign w:val="bottom"/>
          </w:tcPr>
          <w:p w14:paraId="283D2B45" w14:textId="77777777" w:rsidR="000C3726" w:rsidRPr="00950E9B" w:rsidRDefault="000C3726" w:rsidP="00756B0B">
            <w:pPr>
              <w:ind w:right="68"/>
              <w:jc w:val="right"/>
              <w:rPr>
                <w:rFonts w:ascii="Arial" w:eastAsia="Arial Unicode MS" w:hAnsi="Arial" w:cs="Arial"/>
                <w:b/>
                <w:sz w:val="18"/>
                <w:szCs w:val="18"/>
              </w:rPr>
            </w:pPr>
            <w:r w:rsidRPr="00950E9B">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950E9B" w:rsidRDefault="000C3726" w:rsidP="00756B0B">
            <w:pPr>
              <w:ind w:right="68"/>
              <w:jc w:val="right"/>
              <w:rPr>
                <w:rFonts w:ascii="Arial" w:eastAsia="Arial Unicode MS" w:hAnsi="Arial" w:cs="Arial"/>
                <w:b/>
                <w:sz w:val="18"/>
                <w:szCs w:val="18"/>
              </w:rPr>
            </w:pPr>
            <w:r w:rsidRPr="00950E9B">
              <w:rPr>
                <w:rFonts w:ascii="Arial" w:hAnsi="Arial" w:cs="Arial"/>
                <w:b/>
                <w:sz w:val="18"/>
                <w:szCs w:val="18"/>
              </w:rPr>
              <w:t>G.Nakdi</w:t>
            </w:r>
          </w:p>
        </w:tc>
      </w:tr>
      <w:tr w:rsidR="000C3726" w:rsidRPr="00950E9B"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950E9B" w:rsidRDefault="000C3726" w:rsidP="00756B0B">
            <w:pPr>
              <w:rPr>
                <w:rFonts w:ascii="Arial" w:hAnsi="Arial" w:cs="Arial"/>
                <w:bCs/>
                <w:iCs/>
                <w:sz w:val="18"/>
                <w:szCs w:val="18"/>
              </w:rPr>
            </w:pPr>
            <w:r w:rsidRPr="00950E9B">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950E9B"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950E9B"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950E9B"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950E9B"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950E9B"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950E9B" w:rsidRDefault="000C3726" w:rsidP="00756B0B">
            <w:pPr>
              <w:ind w:right="68"/>
              <w:jc w:val="right"/>
              <w:rPr>
                <w:rFonts w:ascii="Arial" w:hAnsi="Arial" w:cs="Arial"/>
                <w:sz w:val="18"/>
                <w:szCs w:val="18"/>
              </w:rPr>
            </w:pPr>
          </w:p>
        </w:tc>
      </w:tr>
      <w:tr w:rsidR="000C3726" w:rsidRPr="00950E9B" w14:paraId="1391DB1C" w14:textId="77777777" w:rsidTr="00B02A1C">
        <w:trPr>
          <w:trHeight w:hRule="exact" w:val="227"/>
        </w:trPr>
        <w:tc>
          <w:tcPr>
            <w:tcW w:w="3402" w:type="dxa"/>
            <w:shd w:val="clear" w:color="auto" w:fill="FFFFFF"/>
            <w:vAlign w:val="bottom"/>
          </w:tcPr>
          <w:p w14:paraId="5042EB11" w14:textId="77777777" w:rsidR="000C3726" w:rsidRPr="00950E9B" w:rsidRDefault="000C3726" w:rsidP="00756B0B">
            <w:pPr>
              <w:ind w:left="235"/>
              <w:rPr>
                <w:rFonts w:ascii="Arial" w:hAnsi="Arial" w:cs="Arial"/>
                <w:bCs/>
                <w:iCs/>
                <w:sz w:val="18"/>
                <w:szCs w:val="18"/>
              </w:rPr>
            </w:pPr>
            <w:r w:rsidRPr="00950E9B">
              <w:rPr>
                <w:rFonts w:ascii="Arial" w:hAnsi="Arial" w:cs="Arial"/>
                <w:bCs/>
                <w:iCs/>
                <w:sz w:val="18"/>
                <w:szCs w:val="18"/>
              </w:rPr>
              <w:t xml:space="preserve">Dönem Başı Bakiyesi </w:t>
            </w:r>
          </w:p>
        </w:tc>
        <w:tc>
          <w:tcPr>
            <w:tcW w:w="1134" w:type="dxa"/>
            <w:shd w:val="clear" w:color="auto" w:fill="FFFFFF"/>
            <w:vAlign w:val="center"/>
          </w:tcPr>
          <w:p w14:paraId="3240CF6E" w14:textId="3BF3549A" w:rsidR="000C3726" w:rsidRPr="00950E9B" w:rsidRDefault="00EB238B" w:rsidP="00756B0B">
            <w:pPr>
              <w:ind w:right="84"/>
              <w:jc w:val="right"/>
              <w:rPr>
                <w:rFonts w:ascii="Arial" w:hAnsi="Arial" w:cs="Arial"/>
                <w:sz w:val="18"/>
                <w:szCs w:val="18"/>
              </w:rPr>
            </w:pPr>
            <w:r w:rsidRPr="00950E9B">
              <w:rPr>
                <w:rFonts w:ascii="Arial" w:hAnsi="Arial" w:cs="Arial"/>
                <w:sz w:val="18"/>
                <w:szCs w:val="18"/>
              </w:rPr>
              <w:t>714.824</w:t>
            </w:r>
          </w:p>
        </w:tc>
        <w:tc>
          <w:tcPr>
            <w:tcW w:w="993" w:type="dxa"/>
            <w:shd w:val="clear" w:color="auto" w:fill="FFFFFF"/>
            <w:vAlign w:val="center"/>
          </w:tcPr>
          <w:p w14:paraId="7B628A25" w14:textId="54476E1D" w:rsidR="000C3726" w:rsidRPr="00950E9B" w:rsidRDefault="00EE5B64" w:rsidP="00756B0B">
            <w:pPr>
              <w:ind w:right="84"/>
              <w:jc w:val="right"/>
              <w:rPr>
                <w:rFonts w:ascii="Arial" w:hAnsi="Arial" w:cs="Arial"/>
                <w:sz w:val="18"/>
                <w:szCs w:val="18"/>
              </w:rPr>
            </w:pPr>
            <w:r w:rsidRPr="00950E9B">
              <w:rPr>
                <w:rFonts w:ascii="Arial" w:hAnsi="Arial" w:cs="Arial"/>
                <w:sz w:val="18"/>
                <w:szCs w:val="18"/>
              </w:rPr>
              <w:t>-</w:t>
            </w:r>
          </w:p>
        </w:tc>
        <w:tc>
          <w:tcPr>
            <w:tcW w:w="993" w:type="dxa"/>
            <w:shd w:val="clear" w:color="auto" w:fill="FFFFFF"/>
            <w:vAlign w:val="center"/>
          </w:tcPr>
          <w:p w14:paraId="0E5AAFD2" w14:textId="11AA0DBA" w:rsidR="000C3726" w:rsidRPr="00950E9B" w:rsidRDefault="00EB238B" w:rsidP="00756B0B">
            <w:pPr>
              <w:ind w:right="84"/>
              <w:jc w:val="right"/>
              <w:rPr>
                <w:rFonts w:ascii="Arial" w:hAnsi="Arial" w:cs="Arial"/>
                <w:sz w:val="18"/>
                <w:szCs w:val="18"/>
              </w:rPr>
            </w:pPr>
            <w:r w:rsidRPr="00950E9B">
              <w:rPr>
                <w:rFonts w:ascii="Arial" w:hAnsi="Arial" w:cs="Arial"/>
                <w:sz w:val="18"/>
                <w:szCs w:val="18"/>
              </w:rPr>
              <w:t>973</w:t>
            </w:r>
          </w:p>
        </w:tc>
        <w:tc>
          <w:tcPr>
            <w:tcW w:w="1134" w:type="dxa"/>
            <w:shd w:val="clear" w:color="auto" w:fill="FFFFFF"/>
            <w:vAlign w:val="center"/>
          </w:tcPr>
          <w:p w14:paraId="4817C0DD" w14:textId="4EA39B30" w:rsidR="000C3726" w:rsidRPr="00950E9B" w:rsidRDefault="00EE5B64" w:rsidP="00756B0B">
            <w:pPr>
              <w:ind w:right="84"/>
              <w:jc w:val="right"/>
              <w:rPr>
                <w:rFonts w:ascii="Arial" w:hAnsi="Arial" w:cs="Arial"/>
                <w:sz w:val="18"/>
                <w:szCs w:val="18"/>
              </w:rPr>
            </w:pPr>
            <w:r w:rsidRPr="00950E9B">
              <w:rPr>
                <w:rFonts w:ascii="Arial" w:hAnsi="Arial" w:cs="Arial"/>
                <w:sz w:val="18"/>
                <w:szCs w:val="18"/>
              </w:rPr>
              <w:t>-</w:t>
            </w:r>
          </w:p>
        </w:tc>
        <w:tc>
          <w:tcPr>
            <w:tcW w:w="1134" w:type="dxa"/>
            <w:shd w:val="clear" w:color="auto" w:fill="FFFFFF"/>
            <w:vAlign w:val="center"/>
          </w:tcPr>
          <w:p w14:paraId="524EB341" w14:textId="62ED7225" w:rsidR="000C3726" w:rsidRPr="00950E9B" w:rsidRDefault="00EE5B64" w:rsidP="00756B0B">
            <w:pPr>
              <w:jc w:val="right"/>
              <w:rPr>
                <w:rFonts w:ascii="Arial" w:hAnsi="Arial" w:cs="Arial"/>
                <w:sz w:val="18"/>
                <w:szCs w:val="18"/>
              </w:rPr>
            </w:pPr>
            <w:r w:rsidRPr="00950E9B">
              <w:rPr>
                <w:rFonts w:ascii="Arial" w:hAnsi="Arial" w:cs="Arial"/>
                <w:sz w:val="18"/>
                <w:szCs w:val="18"/>
              </w:rPr>
              <w:t>-</w:t>
            </w:r>
          </w:p>
        </w:tc>
        <w:tc>
          <w:tcPr>
            <w:tcW w:w="849" w:type="dxa"/>
            <w:shd w:val="clear" w:color="auto" w:fill="FFFFFF"/>
            <w:vAlign w:val="center"/>
          </w:tcPr>
          <w:p w14:paraId="303F9DB4" w14:textId="2A8A1E38" w:rsidR="000C3726" w:rsidRPr="00950E9B" w:rsidRDefault="00EE5B64" w:rsidP="00756B0B">
            <w:pPr>
              <w:jc w:val="right"/>
              <w:rPr>
                <w:rFonts w:ascii="Arial" w:hAnsi="Arial" w:cs="Arial"/>
                <w:sz w:val="18"/>
                <w:szCs w:val="18"/>
              </w:rPr>
            </w:pPr>
            <w:r w:rsidRPr="00950E9B">
              <w:rPr>
                <w:rFonts w:ascii="Arial" w:hAnsi="Arial" w:cs="Arial"/>
                <w:sz w:val="18"/>
                <w:szCs w:val="18"/>
              </w:rPr>
              <w:t>-</w:t>
            </w:r>
          </w:p>
        </w:tc>
      </w:tr>
      <w:tr w:rsidR="000C3726" w:rsidRPr="00950E9B" w14:paraId="16A99691" w14:textId="77777777" w:rsidTr="00B02A1C">
        <w:trPr>
          <w:trHeight w:hRule="exact" w:val="227"/>
        </w:trPr>
        <w:tc>
          <w:tcPr>
            <w:tcW w:w="3402" w:type="dxa"/>
            <w:shd w:val="clear" w:color="auto" w:fill="FFFFFF"/>
            <w:vAlign w:val="bottom"/>
          </w:tcPr>
          <w:p w14:paraId="5D8F770B" w14:textId="77777777" w:rsidR="000C3726" w:rsidRPr="00950E9B" w:rsidRDefault="000C3726" w:rsidP="00756B0B">
            <w:pPr>
              <w:ind w:left="235"/>
              <w:rPr>
                <w:rFonts w:ascii="Arial" w:hAnsi="Arial" w:cs="Arial"/>
                <w:bCs/>
                <w:iCs/>
                <w:sz w:val="18"/>
                <w:szCs w:val="18"/>
              </w:rPr>
            </w:pPr>
            <w:r w:rsidRPr="00950E9B">
              <w:rPr>
                <w:rFonts w:ascii="Arial" w:hAnsi="Arial" w:cs="Arial"/>
                <w:bCs/>
                <w:iCs/>
                <w:sz w:val="18"/>
                <w:szCs w:val="18"/>
              </w:rPr>
              <w:t>Dönem Sonu Bakiyesi</w:t>
            </w:r>
          </w:p>
        </w:tc>
        <w:tc>
          <w:tcPr>
            <w:tcW w:w="1134" w:type="dxa"/>
            <w:vAlign w:val="center"/>
          </w:tcPr>
          <w:p w14:paraId="63D6D1D6" w14:textId="3D0A4B1C" w:rsidR="000C3726" w:rsidRPr="00950E9B" w:rsidRDefault="00EB238B" w:rsidP="00F75926">
            <w:pPr>
              <w:ind w:right="84"/>
              <w:jc w:val="right"/>
              <w:rPr>
                <w:rFonts w:ascii="Arial" w:hAnsi="Arial" w:cs="Arial"/>
                <w:sz w:val="18"/>
                <w:szCs w:val="18"/>
              </w:rPr>
            </w:pPr>
            <w:r w:rsidRPr="00950E9B">
              <w:rPr>
                <w:rFonts w:ascii="Arial" w:hAnsi="Arial" w:cs="Arial"/>
                <w:sz w:val="18"/>
                <w:szCs w:val="18"/>
              </w:rPr>
              <w:t>1</w:t>
            </w:r>
            <w:r w:rsidR="00F75926" w:rsidRPr="00950E9B">
              <w:rPr>
                <w:rFonts w:ascii="Arial" w:hAnsi="Arial" w:cs="Arial"/>
                <w:sz w:val="18"/>
                <w:szCs w:val="18"/>
              </w:rPr>
              <w:t>89.426</w:t>
            </w:r>
          </w:p>
        </w:tc>
        <w:tc>
          <w:tcPr>
            <w:tcW w:w="993" w:type="dxa"/>
            <w:vAlign w:val="center"/>
          </w:tcPr>
          <w:p w14:paraId="433CEDB6" w14:textId="5358265A" w:rsidR="000C3726" w:rsidRPr="00950E9B" w:rsidRDefault="00EE5B64" w:rsidP="00756B0B">
            <w:pPr>
              <w:ind w:right="84"/>
              <w:jc w:val="right"/>
              <w:rPr>
                <w:rFonts w:ascii="Arial" w:hAnsi="Arial" w:cs="Arial"/>
                <w:sz w:val="18"/>
                <w:szCs w:val="18"/>
              </w:rPr>
            </w:pPr>
            <w:r w:rsidRPr="00950E9B">
              <w:rPr>
                <w:rFonts w:ascii="Arial" w:hAnsi="Arial" w:cs="Arial"/>
                <w:sz w:val="18"/>
                <w:szCs w:val="18"/>
              </w:rPr>
              <w:t>-</w:t>
            </w:r>
          </w:p>
        </w:tc>
        <w:tc>
          <w:tcPr>
            <w:tcW w:w="993" w:type="dxa"/>
            <w:vAlign w:val="center"/>
          </w:tcPr>
          <w:p w14:paraId="13783955" w14:textId="755745E7" w:rsidR="000C3726" w:rsidRPr="00950E9B" w:rsidRDefault="00F75926" w:rsidP="00EB238B">
            <w:pPr>
              <w:ind w:right="84"/>
              <w:jc w:val="right"/>
              <w:rPr>
                <w:rFonts w:ascii="Arial" w:hAnsi="Arial" w:cs="Arial"/>
                <w:sz w:val="18"/>
                <w:szCs w:val="18"/>
              </w:rPr>
            </w:pPr>
            <w:r w:rsidRPr="00950E9B">
              <w:rPr>
                <w:rFonts w:ascii="Arial" w:hAnsi="Arial" w:cs="Arial"/>
                <w:sz w:val="18"/>
                <w:szCs w:val="18"/>
              </w:rPr>
              <w:t>1.164</w:t>
            </w:r>
          </w:p>
        </w:tc>
        <w:tc>
          <w:tcPr>
            <w:tcW w:w="1134" w:type="dxa"/>
            <w:vAlign w:val="center"/>
          </w:tcPr>
          <w:p w14:paraId="063C4008" w14:textId="758555DA" w:rsidR="000C3726" w:rsidRPr="00950E9B" w:rsidRDefault="00EE5B64" w:rsidP="00756B0B">
            <w:pPr>
              <w:ind w:right="84"/>
              <w:jc w:val="right"/>
              <w:rPr>
                <w:rFonts w:ascii="Arial" w:hAnsi="Arial" w:cs="Arial"/>
                <w:sz w:val="18"/>
                <w:szCs w:val="18"/>
              </w:rPr>
            </w:pPr>
            <w:r w:rsidRPr="00950E9B">
              <w:rPr>
                <w:rFonts w:ascii="Arial" w:hAnsi="Arial" w:cs="Arial"/>
                <w:sz w:val="18"/>
                <w:szCs w:val="18"/>
              </w:rPr>
              <w:t>-</w:t>
            </w:r>
          </w:p>
        </w:tc>
        <w:tc>
          <w:tcPr>
            <w:tcW w:w="1134" w:type="dxa"/>
            <w:vAlign w:val="center"/>
          </w:tcPr>
          <w:p w14:paraId="507137B1" w14:textId="346F3D29" w:rsidR="000C3726" w:rsidRPr="00950E9B" w:rsidRDefault="00EE5B64" w:rsidP="00756B0B">
            <w:pPr>
              <w:jc w:val="right"/>
              <w:rPr>
                <w:rFonts w:ascii="Arial" w:hAnsi="Arial" w:cs="Arial"/>
                <w:sz w:val="18"/>
                <w:szCs w:val="18"/>
              </w:rPr>
            </w:pPr>
            <w:r w:rsidRPr="00950E9B">
              <w:rPr>
                <w:rFonts w:ascii="Arial" w:hAnsi="Arial" w:cs="Arial"/>
                <w:sz w:val="18"/>
                <w:szCs w:val="18"/>
              </w:rPr>
              <w:t>-</w:t>
            </w:r>
          </w:p>
        </w:tc>
        <w:tc>
          <w:tcPr>
            <w:tcW w:w="849" w:type="dxa"/>
            <w:vAlign w:val="center"/>
          </w:tcPr>
          <w:p w14:paraId="22725167" w14:textId="2305E6AD" w:rsidR="000C3726" w:rsidRPr="00950E9B" w:rsidRDefault="00EE5B64" w:rsidP="00756B0B">
            <w:pPr>
              <w:jc w:val="right"/>
              <w:rPr>
                <w:rFonts w:ascii="Arial" w:hAnsi="Arial" w:cs="Arial"/>
                <w:sz w:val="18"/>
                <w:szCs w:val="18"/>
              </w:rPr>
            </w:pPr>
            <w:r w:rsidRPr="00950E9B">
              <w:rPr>
                <w:rFonts w:ascii="Arial" w:hAnsi="Arial" w:cs="Arial"/>
                <w:sz w:val="18"/>
                <w:szCs w:val="18"/>
              </w:rPr>
              <w:t>-</w:t>
            </w:r>
          </w:p>
        </w:tc>
      </w:tr>
      <w:tr w:rsidR="000C3726" w:rsidRPr="00950E9B" w14:paraId="6CE585AD" w14:textId="77777777" w:rsidTr="00B02A1C">
        <w:trPr>
          <w:trHeight w:hRule="exact" w:val="227"/>
        </w:trPr>
        <w:tc>
          <w:tcPr>
            <w:tcW w:w="3402" w:type="dxa"/>
            <w:shd w:val="clear" w:color="auto" w:fill="FFFFFF"/>
            <w:vAlign w:val="bottom"/>
          </w:tcPr>
          <w:p w14:paraId="0301EA5B" w14:textId="77777777" w:rsidR="000C3726" w:rsidRPr="00950E9B" w:rsidRDefault="000C3726" w:rsidP="00756B0B">
            <w:pPr>
              <w:rPr>
                <w:rFonts w:ascii="Arial" w:hAnsi="Arial" w:cs="Arial"/>
                <w:b/>
                <w:bCs/>
                <w:iCs/>
                <w:sz w:val="18"/>
                <w:szCs w:val="18"/>
              </w:rPr>
            </w:pPr>
            <w:r w:rsidRPr="00950E9B">
              <w:rPr>
                <w:rFonts w:ascii="Arial" w:hAnsi="Arial" w:cs="Arial"/>
                <w:b/>
                <w:bCs/>
                <w:iCs/>
                <w:sz w:val="18"/>
                <w:szCs w:val="18"/>
              </w:rPr>
              <w:t>Alınan Kar Payı ve Komisyon Gelirleri (**)</w:t>
            </w:r>
          </w:p>
        </w:tc>
        <w:tc>
          <w:tcPr>
            <w:tcW w:w="1134" w:type="dxa"/>
            <w:vAlign w:val="center"/>
          </w:tcPr>
          <w:p w14:paraId="7B8868F1" w14:textId="068553C0" w:rsidR="000C3726" w:rsidRPr="00950E9B" w:rsidRDefault="00F75926" w:rsidP="00666A29">
            <w:pPr>
              <w:ind w:right="84"/>
              <w:jc w:val="right"/>
              <w:rPr>
                <w:rFonts w:ascii="Arial" w:hAnsi="Arial" w:cs="Arial"/>
                <w:b/>
                <w:sz w:val="18"/>
                <w:szCs w:val="18"/>
              </w:rPr>
            </w:pPr>
            <w:r w:rsidRPr="00950E9B">
              <w:rPr>
                <w:rFonts w:ascii="Arial" w:hAnsi="Arial" w:cs="Arial"/>
                <w:b/>
                <w:sz w:val="18"/>
                <w:szCs w:val="18"/>
              </w:rPr>
              <w:t>465</w:t>
            </w:r>
          </w:p>
        </w:tc>
        <w:tc>
          <w:tcPr>
            <w:tcW w:w="993" w:type="dxa"/>
            <w:vAlign w:val="center"/>
          </w:tcPr>
          <w:p w14:paraId="3B2ED51F" w14:textId="77C42009" w:rsidR="000C3726" w:rsidRPr="00950E9B" w:rsidRDefault="00EE5B64" w:rsidP="00756B0B">
            <w:pPr>
              <w:ind w:right="84"/>
              <w:jc w:val="right"/>
              <w:rPr>
                <w:rFonts w:ascii="Arial" w:hAnsi="Arial" w:cs="Arial"/>
                <w:b/>
                <w:sz w:val="18"/>
                <w:szCs w:val="18"/>
              </w:rPr>
            </w:pPr>
            <w:r w:rsidRPr="00950E9B">
              <w:rPr>
                <w:rFonts w:ascii="Arial" w:hAnsi="Arial" w:cs="Arial"/>
                <w:b/>
                <w:sz w:val="18"/>
                <w:szCs w:val="18"/>
              </w:rPr>
              <w:t>-</w:t>
            </w:r>
          </w:p>
        </w:tc>
        <w:tc>
          <w:tcPr>
            <w:tcW w:w="993" w:type="dxa"/>
            <w:vAlign w:val="center"/>
          </w:tcPr>
          <w:p w14:paraId="0EB2E280" w14:textId="2C9AEDDA" w:rsidR="000C3726" w:rsidRPr="00950E9B" w:rsidRDefault="00EE5B64" w:rsidP="00756B0B">
            <w:pPr>
              <w:ind w:right="84"/>
              <w:jc w:val="right"/>
              <w:rPr>
                <w:rFonts w:ascii="Arial" w:hAnsi="Arial" w:cs="Arial"/>
                <w:b/>
                <w:sz w:val="18"/>
                <w:szCs w:val="18"/>
              </w:rPr>
            </w:pPr>
            <w:r w:rsidRPr="00950E9B">
              <w:rPr>
                <w:rFonts w:ascii="Arial" w:hAnsi="Arial" w:cs="Arial"/>
                <w:b/>
                <w:sz w:val="18"/>
                <w:szCs w:val="18"/>
              </w:rPr>
              <w:t>-</w:t>
            </w:r>
          </w:p>
        </w:tc>
        <w:tc>
          <w:tcPr>
            <w:tcW w:w="1134" w:type="dxa"/>
            <w:vAlign w:val="center"/>
          </w:tcPr>
          <w:p w14:paraId="7FA812FA" w14:textId="173B8F19" w:rsidR="000C3726" w:rsidRPr="00950E9B" w:rsidRDefault="00EE5B64" w:rsidP="00756B0B">
            <w:pPr>
              <w:ind w:right="84"/>
              <w:jc w:val="right"/>
              <w:rPr>
                <w:rFonts w:ascii="Arial" w:hAnsi="Arial" w:cs="Arial"/>
                <w:b/>
                <w:sz w:val="18"/>
                <w:szCs w:val="18"/>
              </w:rPr>
            </w:pPr>
            <w:r w:rsidRPr="00950E9B">
              <w:rPr>
                <w:rFonts w:ascii="Arial" w:hAnsi="Arial" w:cs="Arial"/>
                <w:b/>
                <w:sz w:val="18"/>
                <w:szCs w:val="18"/>
              </w:rPr>
              <w:t>-</w:t>
            </w:r>
          </w:p>
        </w:tc>
        <w:tc>
          <w:tcPr>
            <w:tcW w:w="1134" w:type="dxa"/>
            <w:vAlign w:val="center"/>
          </w:tcPr>
          <w:p w14:paraId="6DECEFC9" w14:textId="4F199175" w:rsidR="000C3726" w:rsidRPr="00950E9B" w:rsidRDefault="00EE5B64" w:rsidP="00756B0B">
            <w:pPr>
              <w:jc w:val="right"/>
              <w:rPr>
                <w:rFonts w:ascii="Arial" w:hAnsi="Arial" w:cs="Arial"/>
                <w:b/>
                <w:sz w:val="18"/>
                <w:szCs w:val="18"/>
              </w:rPr>
            </w:pPr>
            <w:r w:rsidRPr="00950E9B">
              <w:rPr>
                <w:rFonts w:ascii="Arial" w:hAnsi="Arial" w:cs="Arial"/>
                <w:b/>
                <w:sz w:val="18"/>
                <w:szCs w:val="18"/>
              </w:rPr>
              <w:t>-</w:t>
            </w:r>
          </w:p>
        </w:tc>
        <w:tc>
          <w:tcPr>
            <w:tcW w:w="849" w:type="dxa"/>
            <w:vAlign w:val="center"/>
          </w:tcPr>
          <w:p w14:paraId="35B7F2AC" w14:textId="351A5AC9" w:rsidR="000C3726" w:rsidRPr="00950E9B" w:rsidRDefault="00EE5B64" w:rsidP="00756B0B">
            <w:pPr>
              <w:jc w:val="right"/>
              <w:rPr>
                <w:rFonts w:ascii="Arial" w:hAnsi="Arial" w:cs="Arial"/>
                <w:b/>
                <w:sz w:val="18"/>
                <w:szCs w:val="18"/>
              </w:rPr>
            </w:pPr>
            <w:r w:rsidRPr="00950E9B">
              <w:rPr>
                <w:rFonts w:ascii="Arial" w:hAnsi="Arial" w:cs="Arial"/>
                <w:b/>
                <w:sz w:val="18"/>
                <w:szCs w:val="18"/>
              </w:rPr>
              <w:t>-</w:t>
            </w:r>
          </w:p>
        </w:tc>
      </w:tr>
      <w:tr w:rsidR="008336A4" w:rsidRPr="00950E9B" w14:paraId="53FC4594" w14:textId="77777777" w:rsidTr="00FD596D">
        <w:trPr>
          <w:trHeight w:val="454"/>
        </w:trPr>
        <w:tc>
          <w:tcPr>
            <w:tcW w:w="9639" w:type="dxa"/>
            <w:gridSpan w:val="7"/>
            <w:shd w:val="clear" w:color="auto" w:fill="FFFFFF"/>
            <w:vAlign w:val="bottom"/>
          </w:tcPr>
          <w:p w14:paraId="1459CC38" w14:textId="20E03C82" w:rsidR="008336A4" w:rsidRPr="00950E9B" w:rsidRDefault="008336A4" w:rsidP="00F27123">
            <w:pPr>
              <w:rPr>
                <w:rFonts w:ascii="Arial" w:hAnsi="Arial" w:cs="Arial"/>
                <w:sz w:val="18"/>
                <w:szCs w:val="18"/>
              </w:rPr>
            </w:pPr>
            <w:r w:rsidRPr="00950E9B">
              <w:rPr>
                <w:rFonts w:ascii="Arial" w:hAnsi="Arial" w:cs="Arial"/>
                <w:sz w:val="18"/>
                <w:szCs w:val="18"/>
              </w:rPr>
              <w:t>(*) 5411 Sayılı Bankacılık Kanunu 49. Maddesi ve 1 Kasım 2006 tarihinde yayımlanan “Bankaların Kredi İşlemlerine İlişkin Yönetmelik”in 4. Maddesinde tanımlanmıştır.</w:t>
            </w:r>
          </w:p>
        </w:tc>
      </w:tr>
    </w:tbl>
    <w:p w14:paraId="3C462BD8" w14:textId="77777777" w:rsidR="000C3726" w:rsidRPr="00950E9B" w:rsidRDefault="000C3726" w:rsidP="000C3726">
      <w:pPr>
        <w:spacing w:before="60"/>
        <w:ind w:left="182" w:right="234" w:hanging="182"/>
        <w:jc w:val="both"/>
        <w:rPr>
          <w:rFonts w:ascii="Arial" w:hAnsi="Arial" w:cs="Arial"/>
          <w:sz w:val="18"/>
          <w:szCs w:val="18"/>
        </w:rPr>
      </w:pPr>
    </w:p>
    <w:p w14:paraId="2B041279" w14:textId="105429A0" w:rsidR="000C3726" w:rsidRPr="00950E9B" w:rsidRDefault="000C3726" w:rsidP="00834208">
      <w:pPr>
        <w:pStyle w:val="ListeParagraf"/>
        <w:numPr>
          <w:ilvl w:val="4"/>
          <w:numId w:val="30"/>
        </w:numPr>
        <w:spacing w:before="60"/>
        <w:ind w:left="270" w:right="234" w:hanging="270"/>
        <w:jc w:val="both"/>
        <w:rPr>
          <w:rFonts w:ascii="Arial" w:hAnsi="Arial" w:cs="Arial"/>
          <w:b/>
          <w:sz w:val="20"/>
          <w:szCs w:val="22"/>
        </w:rPr>
      </w:pPr>
      <w:r w:rsidRPr="00950E9B">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950E9B"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77777777" w:rsidR="0023769A" w:rsidRPr="00950E9B"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950E9B">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950E9B" w:rsidRDefault="0023769A" w:rsidP="006206AE">
            <w:pPr>
              <w:jc w:val="center"/>
              <w:rPr>
                <w:rFonts w:ascii="Arial" w:hAnsi="Arial" w:cs="Arial"/>
                <w:b/>
                <w:bCs/>
                <w:iCs/>
                <w:sz w:val="18"/>
                <w:szCs w:val="18"/>
              </w:rPr>
            </w:pPr>
            <w:r w:rsidRPr="00950E9B">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77777777" w:rsidR="0023769A" w:rsidRPr="00950E9B" w:rsidRDefault="0023769A" w:rsidP="006206AE">
            <w:pPr>
              <w:jc w:val="center"/>
              <w:rPr>
                <w:rFonts w:ascii="Arial" w:hAnsi="Arial" w:cs="Arial"/>
                <w:b/>
                <w:bCs/>
                <w:iCs/>
                <w:sz w:val="18"/>
                <w:szCs w:val="18"/>
              </w:rPr>
            </w:pPr>
            <w:r w:rsidRPr="00950E9B">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950E9B" w:rsidRDefault="0023769A" w:rsidP="006206AE">
            <w:pPr>
              <w:jc w:val="center"/>
              <w:rPr>
                <w:rFonts w:ascii="Arial" w:hAnsi="Arial" w:cs="Arial"/>
                <w:b/>
                <w:bCs/>
                <w:iCs/>
                <w:sz w:val="18"/>
                <w:szCs w:val="18"/>
              </w:rPr>
            </w:pPr>
            <w:r w:rsidRPr="00950E9B">
              <w:rPr>
                <w:rFonts w:ascii="Arial" w:hAnsi="Arial" w:cs="Arial"/>
                <w:b/>
                <w:bCs/>
                <w:iCs/>
                <w:sz w:val="18"/>
                <w:szCs w:val="18"/>
              </w:rPr>
              <w:t>Risk Grubuna Dahil Olan Diğer Gerçek ve Tüzel Kişiler</w:t>
            </w:r>
          </w:p>
        </w:tc>
      </w:tr>
      <w:tr w:rsidR="0023769A" w:rsidRPr="00950E9B"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950E9B"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950E9B" w:rsidRDefault="0023769A" w:rsidP="006206AE">
            <w:pPr>
              <w:ind w:right="68"/>
              <w:jc w:val="right"/>
              <w:rPr>
                <w:rFonts w:ascii="Arial" w:eastAsia="Arial Unicode MS" w:hAnsi="Arial" w:cs="Arial"/>
                <w:b/>
                <w:sz w:val="18"/>
                <w:szCs w:val="18"/>
              </w:rPr>
            </w:pPr>
            <w:r w:rsidRPr="00950E9B">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950E9B" w:rsidRDefault="0023769A" w:rsidP="006206AE">
            <w:pPr>
              <w:ind w:right="68"/>
              <w:jc w:val="right"/>
              <w:rPr>
                <w:rFonts w:ascii="Arial" w:eastAsia="Arial Unicode MS" w:hAnsi="Arial" w:cs="Arial"/>
                <w:b/>
                <w:sz w:val="18"/>
                <w:szCs w:val="18"/>
              </w:rPr>
            </w:pPr>
            <w:r w:rsidRPr="00950E9B">
              <w:rPr>
                <w:rFonts w:ascii="Arial" w:hAnsi="Arial" w:cs="Arial"/>
                <w:b/>
                <w:sz w:val="18"/>
                <w:szCs w:val="18"/>
              </w:rPr>
              <w:t>G.Nakdi</w:t>
            </w:r>
          </w:p>
        </w:tc>
        <w:tc>
          <w:tcPr>
            <w:tcW w:w="993" w:type="dxa"/>
            <w:tcBorders>
              <w:top w:val="single" w:sz="8" w:space="0" w:color="auto"/>
              <w:bottom w:val="single" w:sz="4" w:space="0" w:color="auto"/>
            </w:tcBorders>
            <w:shd w:val="clear" w:color="auto" w:fill="FFFFFF"/>
            <w:vAlign w:val="bottom"/>
          </w:tcPr>
          <w:p w14:paraId="58474452" w14:textId="77777777" w:rsidR="0023769A" w:rsidRPr="00950E9B" w:rsidRDefault="0023769A" w:rsidP="006206AE">
            <w:pPr>
              <w:ind w:right="68"/>
              <w:jc w:val="right"/>
              <w:rPr>
                <w:rFonts w:ascii="Arial" w:eastAsia="Arial Unicode MS" w:hAnsi="Arial" w:cs="Arial"/>
                <w:b/>
                <w:sz w:val="18"/>
                <w:szCs w:val="18"/>
              </w:rPr>
            </w:pPr>
            <w:r w:rsidRPr="00950E9B">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950E9B" w:rsidRDefault="0023769A" w:rsidP="006206AE">
            <w:pPr>
              <w:ind w:right="68"/>
              <w:jc w:val="right"/>
              <w:rPr>
                <w:rFonts w:ascii="Arial" w:eastAsia="Arial Unicode MS" w:hAnsi="Arial" w:cs="Arial"/>
                <w:b/>
                <w:sz w:val="18"/>
                <w:szCs w:val="18"/>
              </w:rPr>
            </w:pPr>
            <w:r w:rsidRPr="00950E9B">
              <w:rPr>
                <w:rFonts w:ascii="Arial" w:hAnsi="Arial" w:cs="Arial"/>
                <w:b/>
                <w:sz w:val="18"/>
                <w:szCs w:val="18"/>
              </w:rPr>
              <w:t>G.Nakdi</w:t>
            </w:r>
          </w:p>
        </w:tc>
        <w:tc>
          <w:tcPr>
            <w:tcW w:w="1134" w:type="dxa"/>
            <w:tcBorders>
              <w:top w:val="single" w:sz="8" w:space="0" w:color="auto"/>
              <w:bottom w:val="single" w:sz="4" w:space="0" w:color="auto"/>
            </w:tcBorders>
            <w:shd w:val="clear" w:color="auto" w:fill="FFFFFF"/>
            <w:vAlign w:val="bottom"/>
          </w:tcPr>
          <w:p w14:paraId="591F5BF5" w14:textId="77777777" w:rsidR="0023769A" w:rsidRPr="00950E9B" w:rsidRDefault="0023769A" w:rsidP="006206AE">
            <w:pPr>
              <w:ind w:right="68"/>
              <w:jc w:val="right"/>
              <w:rPr>
                <w:rFonts w:ascii="Arial" w:eastAsia="Arial Unicode MS" w:hAnsi="Arial" w:cs="Arial"/>
                <w:b/>
                <w:sz w:val="18"/>
                <w:szCs w:val="18"/>
              </w:rPr>
            </w:pPr>
            <w:r w:rsidRPr="00950E9B">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950E9B" w:rsidRDefault="0023769A" w:rsidP="006206AE">
            <w:pPr>
              <w:ind w:right="68"/>
              <w:jc w:val="right"/>
              <w:rPr>
                <w:rFonts w:ascii="Arial" w:eastAsia="Arial Unicode MS" w:hAnsi="Arial" w:cs="Arial"/>
                <w:b/>
                <w:sz w:val="18"/>
                <w:szCs w:val="18"/>
              </w:rPr>
            </w:pPr>
            <w:r w:rsidRPr="00950E9B">
              <w:rPr>
                <w:rFonts w:ascii="Arial" w:hAnsi="Arial" w:cs="Arial"/>
                <w:b/>
                <w:sz w:val="18"/>
                <w:szCs w:val="18"/>
              </w:rPr>
              <w:t>G.Nakdi</w:t>
            </w:r>
          </w:p>
        </w:tc>
      </w:tr>
      <w:tr w:rsidR="0023769A" w:rsidRPr="00950E9B"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950E9B" w:rsidRDefault="0023769A" w:rsidP="006206AE">
            <w:pPr>
              <w:rPr>
                <w:rFonts w:ascii="Arial" w:hAnsi="Arial" w:cs="Arial"/>
                <w:bCs/>
                <w:iCs/>
                <w:sz w:val="18"/>
                <w:szCs w:val="18"/>
              </w:rPr>
            </w:pPr>
            <w:r w:rsidRPr="00950E9B">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950E9B"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950E9B"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950E9B"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950E9B"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950E9B"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950E9B" w:rsidRDefault="0023769A" w:rsidP="006206AE">
            <w:pPr>
              <w:ind w:right="68"/>
              <w:jc w:val="right"/>
              <w:rPr>
                <w:rFonts w:ascii="Arial" w:hAnsi="Arial" w:cs="Arial"/>
                <w:sz w:val="18"/>
                <w:szCs w:val="18"/>
              </w:rPr>
            </w:pPr>
          </w:p>
        </w:tc>
      </w:tr>
      <w:tr w:rsidR="002C17C9" w:rsidRPr="00950E9B" w14:paraId="56B4BC22" w14:textId="77777777" w:rsidTr="00B02A1C">
        <w:trPr>
          <w:trHeight w:hRule="exact" w:val="227"/>
        </w:trPr>
        <w:tc>
          <w:tcPr>
            <w:tcW w:w="3402" w:type="dxa"/>
            <w:shd w:val="clear" w:color="auto" w:fill="FFFFFF"/>
            <w:vAlign w:val="bottom"/>
          </w:tcPr>
          <w:p w14:paraId="29112097" w14:textId="77777777" w:rsidR="002C17C9" w:rsidRPr="00950E9B" w:rsidRDefault="002C17C9" w:rsidP="002C17C9">
            <w:pPr>
              <w:ind w:left="235"/>
              <w:rPr>
                <w:rFonts w:ascii="Arial" w:hAnsi="Arial" w:cs="Arial"/>
                <w:bCs/>
                <w:iCs/>
                <w:sz w:val="18"/>
                <w:szCs w:val="18"/>
              </w:rPr>
            </w:pPr>
            <w:r w:rsidRPr="00950E9B">
              <w:rPr>
                <w:rFonts w:ascii="Arial" w:hAnsi="Arial" w:cs="Arial"/>
                <w:bCs/>
                <w:iCs/>
                <w:sz w:val="18"/>
                <w:szCs w:val="18"/>
              </w:rPr>
              <w:t xml:space="preserve">Dönem Başı Bakiyesi </w:t>
            </w:r>
          </w:p>
        </w:tc>
        <w:tc>
          <w:tcPr>
            <w:tcW w:w="1134" w:type="dxa"/>
            <w:shd w:val="clear" w:color="auto" w:fill="FFFFFF"/>
            <w:vAlign w:val="center"/>
          </w:tcPr>
          <w:p w14:paraId="111BFBC1" w14:textId="56D01C20"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95.629</w:t>
            </w:r>
          </w:p>
        </w:tc>
        <w:tc>
          <w:tcPr>
            <w:tcW w:w="993" w:type="dxa"/>
            <w:shd w:val="clear" w:color="auto" w:fill="FFFFFF"/>
            <w:vAlign w:val="center"/>
          </w:tcPr>
          <w:p w14:paraId="7995C5BF" w14:textId="3FEF983A"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w:t>
            </w:r>
          </w:p>
        </w:tc>
        <w:tc>
          <w:tcPr>
            <w:tcW w:w="993" w:type="dxa"/>
            <w:shd w:val="clear" w:color="auto" w:fill="FFFFFF"/>
            <w:vAlign w:val="center"/>
          </w:tcPr>
          <w:p w14:paraId="01D017CB" w14:textId="21C7027A"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w:t>
            </w:r>
          </w:p>
        </w:tc>
        <w:tc>
          <w:tcPr>
            <w:tcW w:w="1134" w:type="dxa"/>
            <w:shd w:val="clear" w:color="auto" w:fill="FFFFFF"/>
            <w:vAlign w:val="center"/>
          </w:tcPr>
          <w:p w14:paraId="272D6D56" w14:textId="7EE79F16"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w:t>
            </w:r>
          </w:p>
        </w:tc>
        <w:tc>
          <w:tcPr>
            <w:tcW w:w="1134" w:type="dxa"/>
            <w:shd w:val="clear" w:color="auto" w:fill="FFFFFF"/>
            <w:vAlign w:val="center"/>
          </w:tcPr>
          <w:p w14:paraId="14C844A1" w14:textId="2207F195" w:rsidR="002C17C9" w:rsidRPr="00950E9B" w:rsidRDefault="002C17C9" w:rsidP="002C17C9">
            <w:pPr>
              <w:jc w:val="right"/>
              <w:rPr>
                <w:rFonts w:ascii="Arial" w:hAnsi="Arial" w:cs="Arial"/>
                <w:sz w:val="18"/>
                <w:szCs w:val="18"/>
              </w:rPr>
            </w:pPr>
            <w:r w:rsidRPr="00950E9B">
              <w:rPr>
                <w:rFonts w:ascii="Arial" w:hAnsi="Arial" w:cs="Arial"/>
                <w:sz w:val="18"/>
                <w:szCs w:val="18"/>
              </w:rPr>
              <w:t>-</w:t>
            </w:r>
          </w:p>
        </w:tc>
        <w:tc>
          <w:tcPr>
            <w:tcW w:w="849" w:type="dxa"/>
            <w:shd w:val="clear" w:color="auto" w:fill="FFFFFF"/>
            <w:vAlign w:val="center"/>
          </w:tcPr>
          <w:p w14:paraId="61FD8A6F" w14:textId="1285FCA4" w:rsidR="002C17C9" w:rsidRPr="00950E9B" w:rsidRDefault="002C17C9" w:rsidP="002C17C9">
            <w:pPr>
              <w:jc w:val="right"/>
              <w:rPr>
                <w:rFonts w:ascii="Arial" w:hAnsi="Arial" w:cs="Arial"/>
                <w:sz w:val="18"/>
                <w:szCs w:val="18"/>
              </w:rPr>
            </w:pPr>
            <w:r w:rsidRPr="00950E9B">
              <w:rPr>
                <w:rFonts w:ascii="Arial" w:hAnsi="Arial" w:cs="Arial"/>
                <w:sz w:val="18"/>
                <w:szCs w:val="18"/>
              </w:rPr>
              <w:t>-</w:t>
            </w:r>
          </w:p>
        </w:tc>
      </w:tr>
      <w:tr w:rsidR="002C17C9" w:rsidRPr="00950E9B" w14:paraId="4742BE9E" w14:textId="77777777" w:rsidTr="00B02A1C">
        <w:trPr>
          <w:trHeight w:hRule="exact" w:val="227"/>
        </w:trPr>
        <w:tc>
          <w:tcPr>
            <w:tcW w:w="3402" w:type="dxa"/>
            <w:shd w:val="clear" w:color="auto" w:fill="FFFFFF"/>
            <w:vAlign w:val="bottom"/>
          </w:tcPr>
          <w:p w14:paraId="6EA24F32" w14:textId="77777777" w:rsidR="002C17C9" w:rsidRPr="00950E9B" w:rsidRDefault="002C17C9" w:rsidP="002C17C9">
            <w:pPr>
              <w:ind w:left="235"/>
              <w:rPr>
                <w:rFonts w:ascii="Arial" w:hAnsi="Arial" w:cs="Arial"/>
                <w:bCs/>
                <w:iCs/>
                <w:sz w:val="18"/>
                <w:szCs w:val="18"/>
              </w:rPr>
            </w:pPr>
            <w:r w:rsidRPr="00950E9B">
              <w:rPr>
                <w:rFonts w:ascii="Arial" w:hAnsi="Arial" w:cs="Arial"/>
                <w:bCs/>
                <w:iCs/>
                <w:sz w:val="18"/>
                <w:szCs w:val="18"/>
              </w:rPr>
              <w:t>Dönem Sonu Bakiyesi</w:t>
            </w:r>
          </w:p>
        </w:tc>
        <w:tc>
          <w:tcPr>
            <w:tcW w:w="1134" w:type="dxa"/>
            <w:vAlign w:val="center"/>
          </w:tcPr>
          <w:p w14:paraId="63C5321D" w14:textId="7C599B1F"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714.824</w:t>
            </w:r>
          </w:p>
        </w:tc>
        <w:tc>
          <w:tcPr>
            <w:tcW w:w="993" w:type="dxa"/>
            <w:vAlign w:val="center"/>
          </w:tcPr>
          <w:p w14:paraId="1F20739B" w14:textId="7EE61E5B"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w:t>
            </w:r>
          </w:p>
        </w:tc>
        <w:tc>
          <w:tcPr>
            <w:tcW w:w="993" w:type="dxa"/>
            <w:vAlign w:val="center"/>
          </w:tcPr>
          <w:p w14:paraId="3AFFB875" w14:textId="4E4E5DBE"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973</w:t>
            </w:r>
          </w:p>
        </w:tc>
        <w:tc>
          <w:tcPr>
            <w:tcW w:w="1134" w:type="dxa"/>
            <w:vAlign w:val="center"/>
          </w:tcPr>
          <w:p w14:paraId="7F542E5A" w14:textId="5513D8E1" w:rsidR="002C17C9" w:rsidRPr="00950E9B" w:rsidRDefault="002C17C9" w:rsidP="002C17C9">
            <w:pPr>
              <w:ind w:right="84"/>
              <w:jc w:val="right"/>
              <w:rPr>
                <w:rFonts w:ascii="Arial" w:hAnsi="Arial" w:cs="Arial"/>
                <w:sz w:val="18"/>
                <w:szCs w:val="18"/>
              </w:rPr>
            </w:pPr>
            <w:r w:rsidRPr="00950E9B">
              <w:rPr>
                <w:rFonts w:ascii="Arial" w:hAnsi="Arial" w:cs="Arial"/>
                <w:sz w:val="18"/>
                <w:szCs w:val="18"/>
              </w:rPr>
              <w:t>-</w:t>
            </w:r>
          </w:p>
        </w:tc>
        <w:tc>
          <w:tcPr>
            <w:tcW w:w="1134" w:type="dxa"/>
            <w:vAlign w:val="center"/>
          </w:tcPr>
          <w:p w14:paraId="5B832855" w14:textId="7F472871" w:rsidR="002C17C9" w:rsidRPr="00950E9B" w:rsidRDefault="002C17C9" w:rsidP="002C17C9">
            <w:pPr>
              <w:jc w:val="right"/>
              <w:rPr>
                <w:rFonts w:ascii="Arial" w:hAnsi="Arial" w:cs="Arial"/>
                <w:sz w:val="18"/>
                <w:szCs w:val="18"/>
              </w:rPr>
            </w:pPr>
            <w:r w:rsidRPr="00950E9B">
              <w:rPr>
                <w:rFonts w:ascii="Arial" w:hAnsi="Arial" w:cs="Arial"/>
                <w:sz w:val="18"/>
                <w:szCs w:val="18"/>
              </w:rPr>
              <w:t>-</w:t>
            </w:r>
          </w:p>
        </w:tc>
        <w:tc>
          <w:tcPr>
            <w:tcW w:w="849" w:type="dxa"/>
            <w:vAlign w:val="center"/>
          </w:tcPr>
          <w:p w14:paraId="51AF259C" w14:textId="37AE3527" w:rsidR="002C17C9" w:rsidRPr="00950E9B" w:rsidRDefault="002C17C9" w:rsidP="002C17C9">
            <w:pPr>
              <w:jc w:val="right"/>
              <w:rPr>
                <w:rFonts w:ascii="Arial" w:hAnsi="Arial" w:cs="Arial"/>
                <w:sz w:val="18"/>
                <w:szCs w:val="18"/>
              </w:rPr>
            </w:pPr>
            <w:r w:rsidRPr="00950E9B">
              <w:rPr>
                <w:rFonts w:ascii="Arial" w:hAnsi="Arial" w:cs="Arial"/>
                <w:sz w:val="18"/>
                <w:szCs w:val="18"/>
              </w:rPr>
              <w:t>-</w:t>
            </w:r>
          </w:p>
        </w:tc>
      </w:tr>
      <w:tr w:rsidR="002C17C9" w:rsidRPr="00950E9B" w14:paraId="41C31042" w14:textId="77777777" w:rsidTr="00B02A1C">
        <w:trPr>
          <w:trHeight w:hRule="exact" w:val="227"/>
        </w:trPr>
        <w:tc>
          <w:tcPr>
            <w:tcW w:w="3402" w:type="dxa"/>
            <w:shd w:val="clear" w:color="auto" w:fill="FFFFFF"/>
            <w:vAlign w:val="bottom"/>
          </w:tcPr>
          <w:p w14:paraId="66979148" w14:textId="77777777" w:rsidR="002C17C9" w:rsidRPr="00950E9B" w:rsidRDefault="002C17C9" w:rsidP="002C17C9">
            <w:pPr>
              <w:rPr>
                <w:rFonts w:ascii="Arial" w:hAnsi="Arial" w:cs="Arial"/>
                <w:b/>
                <w:bCs/>
                <w:iCs/>
                <w:sz w:val="18"/>
                <w:szCs w:val="18"/>
              </w:rPr>
            </w:pPr>
            <w:r w:rsidRPr="00950E9B">
              <w:rPr>
                <w:rFonts w:ascii="Arial" w:hAnsi="Arial" w:cs="Arial"/>
                <w:b/>
                <w:bCs/>
                <w:iCs/>
                <w:sz w:val="18"/>
                <w:szCs w:val="18"/>
              </w:rPr>
              <w:t>Alınan Kar Payı ve Komisyon Gelirleri (**)</w:t>
            </w:r>
          </w:p>
        </w:tc>
        <w:tc>
          <w:tcPr>
            <w:tcW w:w="1134" w:type="dxa"/>
            <w:vAlign w:val="center"/>
          </w:tcPr>
          <w:p w14:paraId="5FAD67D9" w14:textId="7F97030E" w:rsidR="002C17C9" w:rsidRPr="00950E9B" w:rsidRDefault="00EB238B" w:rsidP="002C17C9">
            <w:pPr>
              <w:ind w:right="84"/>
              <w:jc w:val="right"/>
              <w:rPr>
                <w:rFonts w:ascii="Arial" w:hAnsi="Arial" w:cs="Arial"/>
                <w:b/>
                <w:sz w:val="18"/>
                <w:szCs w:val="18"/>
              </w:rPr>
            </w:pPr>
            <w:r w:rsidRPr="00950E9B">
              <w:rPr>
                <w:rFonts w:ascii="Arial" w:hAnsi="Arial" w:cs="Arial"/>
                <w:b/>
                <w:sz w:val="18"/>
                <w:szCs w:val="18"/>
              </w:rPr>
              <w:t>381</w:t>
            </w:r>
          </w:p>
        </w:tc>
        <w:tc>
          <w:tcPr>
            <w:tcW w:w="993" w:type="dxa"/>
            <w:vAlign w:val="center"/>
          </w:tcPr>
          <w:p w14:paraId="1A75D0DE" w14:textId="018ACC36" w:rsidR="002C17C9" w:rsidRPr="00950E9B" w:rsidRDefault="002C17C9" w:rsidP="002C17C9">
            <w:pPr>
              <w:ind w:right="84"/>
              <w:jc w:val="right"/>
              <w:rPr>
                <w:rFonts w:ascii="Arial" w:hAnsi="Arial" w:cs="Arial"/>
                <w:b/>
                <w:sz w:val="18"/>
                <w:szCs w:val="18"/>
              </w:rPr>
            </w:pPr>
            <w:r w:rsidRPr="00950E9B">
              <w:rPr>
                <w:rFonts w:ascii="Arial" w:hAnsi="Arial" w:cs="Arial"/>
                <w:b/>
                <w:sz w:val="18"/>
                <w:szCs w:val="18"/>
              </w:rPr>
              <w:t>-</w:t>
            </w:r>
          </w:p>
        </w:tc>
        <w:tc>
          <w:tcPr>
            <w:tcW w:w="993" w:type="dxa"/>
            <w:vAlign w:val="center"/>
          </w:tcPr>
          <w:p w14:paraId="34DA90BE" w14:textId="685C6C27" w:rsidR="002C17C9" w:rsidRPr="00950E9B" w:rsidRDefault="002C17C9" w:rsidP="002C17C9">
            <w:pPr>
              <w:ind w:right="84"/>
              <w:jc w:val="right"/>
              <w:rPr>
                <w:rFonts w:ascii="Arial" w:hAnsi="Arial" w:cs="Arial"/>
                <w:b/>
                <w:sz w:val="18"/>
                <w:szCs w:val="18"/>
              </w:rPr>
            </w:pPr>
            <w:r w:rsidRPr="00950E9B">
              <w:rPr>
                <w:rFonts w:ascii="Arial" w:hAnsi="Arial" w:cs="Arial"/>
                <w:b/>
                <w:sz w:val="18"/>
                <w:szCs w:val="18"/>
              </w:rPr>
              <w:t>-</w:t>
            </w:r>
          </w:p>
        </w:tc>
        <w:tc>
          <w:tcPr>
            <w:tcW w:w="1134" w:type="dxa"/>
            <w:vAlign w:val="center"/>
          </w:tcPr>
          <w:p w14:paraId="3FEF966D" w14:textId="78AD2798" w:rsidR="002C17C9" w:rsidRPr="00950E9B" w:rsidRDefault="002C17C9" w:rsidP="002C17C9">
            <w:pPr>
              <w:ind w:right="84"/>
              <w:jc w:val="right"/>
              <w:rPr>
                <w:rFonts w:ascii="Arial" w:hAnsi="Arial" w:cs="Arial"/>
                <w:b/>
                <w:sz w:val="18"/>
                <w:szCs w:val="18"/>
              </w:rPr>
            </w:pPr>
            <w:r w:rsidRPr="00950E9B">
              <w:rPr>
                <w:rFonts w:ascii="Arial" w:hAnsi="Arial" w:cs="Arial"/>
                <w:b/>
                <w:sz w:val="18"/>
                <w:szCs w:val="18"/>
              </w:rPr>
              <w:t>-</w:t>
            </w:r>
          </w:p>
        </w:tc>
        <w:tc>
          <w:tcPr>
            <w:tcW w:w="1134" w:type="dxa"/>
            <w:vAlign w:val="center"/>
          </w:tcPr>
          <w:p w14:paraId="656A9F6C" w14:textId="71AD75B6" w:rsidR="002C17C9" w:rsidRPr="00950E9B" w:rsidRDefault="002C17C9" w:rsidP="002C17C9">
            <w:pPr>
              <w:jc w:val="right"/>
              <w:rPr>
                <w:rFonts w:ascii="Arial" w:hAnsi="Arial" w:cs="Arial"/>
                <w:b/>
                <w:sz w:val="18"/>
                <w:szCs w:val="18"/>
              </w:rPr>
            </w:pPr>
            <w:r w:rsidRPr="00950E9B">
              <w:rPr>
                <w:rFonts w:ascii="Arial" w:hAnsi="Arial" w:cs="Arial"/>
                <w:b/>
                <w:sz w:val="18"/>
                <w:szCs w:val="18"/>
              </w:rPr>
              <w:t>-</w:t>
            </w:r>
          </w:p>
        </w:tc>
        <w:tc>
          <w:tcPr>
            <w:tcW w:w="849" w:type="dxa"/>
            <w:vAlign w:val="center"/>
          </w:tcPr>
          <w:p w14:paraId="4672EB8B" w14:textId="0C12A4BF" w:rsidR="002C17C9" w:rsidRPr="00950E9B" w:rsidRDefault="002C17C9" w:rsidP="002C17C9">
            <w:pPr>
              <w:jc w:val="right"/>
              <w:rPr>
                <w:rFonts w:ascii="Arial" w:hAnsi="Arial" w:cs="Arial"/>
                <w:b/>
                <w:sz w:val="18"/>
                <w:szCs w:val="18"/>
              </w:rPr>
            </w:pPr>
            <w:r w:rsidRPr="00950E9B">
              <w:rPr>
                <w:rFonts w:ascii="Arial" w:hAnsi="Arial" w:cs="Arial"/>
                <w:b/>
                <w:sz w:val="18"/>
                <w:szCs w:val="18"/>
              </w:rPr>
              <w:t>-</w:t>
            </w:r>
          </w:p>
        </w:tc>
      </w:tr>
    </w:tbl>
    <w:p w14:paraId="4DA11205" w14:textId="2A396548" w:rsidR="00BC24D6" w:rsidRPr="00950E9B" w:rsidRDefault="009131AA" w:rsidP="00BC24D6">
      <w:pPr>
        <w:spacing w:before="120" w:after="120"/>
        <w:ind w:left="14" w:hanging="14"/>
        <w:jc w:val="both"/>
        <w:rPr>
          <w:rFonts w:asciiTheme="minorBidi" w:hAnsiTheme="minorBidi" w:cstheme="minorBidi"/>
          <w:b/>
          <w:sz w:val="20"/>
          <w:szCs w:val="22"/>
        </w:rPr>
      </w:pPr>
      <w:r w:rsidRPr="00950E9B">
        <w:rPr>
          <w:rFonts w:asciiTheme="minorBidi" w:hAnsiTheme="minorBidi" w:cstheme="minorBidi"/>
          <w:b/>
          <w:sz w:val="20"/>
          <w:szCs w:val="22"/>
        </w:rPr>
        <w:t xml:space="preserve">c. </w:t>
      </w:r>
      <w:r w:rsidR="009260DF" w:rsidRPr="00950E9B">
        <w:rPr>
          <w:rFonts w:asciiTheme="minorBidi" w:hAnsiTheme="minorBidi" w:cstheme="minorBidi"/>
          <w:b/>
          <w:sz w:val="20"/>
          <w:szCs w:val="22"/>
        </w:rPr>
        <w:t xml:space="preserve"> </w:t>
      </w:r>
      <w:r w:rsidR="00BC24D6" w:rsidRPr="00950E9B">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950E9B"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7777777" w:rsidR="00BC24D6" w:rsidRPr="00950E9B" w:rsidRDefault="00BC24D6"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950E9B">
              <w:rPr>
                <w:rFonts w:asciiTheme="minorBidi" w:eastAsia="Times New Roman" w:hAnsiTheme="minorBidi" w:cstheme="minorBidi"/>
                <w:b/>
                <w:bCs/>
                <w:iCs/>
                <w:szCs w:val="20"/>
              </w:rPr>
              <w:t>Banka’nın Dahil Olduğu Risk Grubu</w:t>
            </w:r>
            <w:r w:rsidRPr="00950E9B">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950E9B" w:rsidRDefault="00BC24D6" w:rsidP="00EE72E9">
            <w:pPr>
              <w:jc w:val="center"/>
              <w:rPr>
                <w:rFonts w:asciiTheme="minorBidi" w:hAnsiTheme="minorBidi" w:cstheme="minorBidi"/>
                <w:b/>
                <w:bCs/>
                <w:iCs/>
                <w:sz w:val="18"/>
                <w:szCs w:val="20"/>
              </w:rPr>
            </w:pPr>
            <w:r w:rsidRPr="00950E9B">
              <w:rPr>
                <w:rFonts w:asciiTheme="minorBidi" w:hAnsiTheme="minorBidi" w:cstheme="minorBidi"/>
                <w:b/>
                <w:bCs/>
                <w:iCs/>
                <w:sz w:val="18"/>
                <w:szCs w:val="20"/>
              </w:rPr>
              <w:t xml:space="preserve">İştirak. Bağlı Ortaklık ve Birlikte Kontrol Edilen Ortaklıklar </w:t>
            </w:r>
          </w:p>
          <w:p w14:paraId="1A7DD85F" w14:textId="77777777" w:rsidR="00BC24D6" w:rsidRPr="00950E9B" w:rsidRDefault="00BC24D6" w:rsidP="00EE72E9">
            <w:pPr>
              <w:jc w:val="center"/>
              <w:rPr>
                <w:rFonts w:asciiTheme="minorBidi" w:hAnsiTheme="minorBidi" w:cstheme="minorBidi"/>
                <w:b/>
                <w:bCs/>
                <w:iCs/>
                <w:sz w:val="18"/>
                <w:szCs w:val="20"/>
              </w:rPr>
            </w:pPr>
            <w:r w:rsidRPr="00950E9B">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77777777" w:rsidR="00BC24D6" w:rsidRPr="00950E9B" w:rsidRDefault="00BC24D6" w:rsidP="00EE72E9">
            <w:pPr>
              <w:jc w:val="center"/>
              <w:rPr>
                <w:rFonts w:asciiTheme="minorBidi" w:hAnsiTheme="minorBidi" w:cstheme="minorBidi"/>
                <w:b/>
                <w:bCs/>
                <w:iCs/>
                <w:sz w:val="18"/>
                <w:szCs w:val="20"/>
              </w:rPr>
            </w:pPr>
            <w:r w:rsidRPr="00950E9B">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950E9B" w:rsidRDefault="00BC24D6" w:rsidP="00EE72E9">
            <w:pPr>
              <w:jc w:val="center"/>
              <w:rPr>
                <w:rFonts w:asciiTheme="minorBidi" w:hAnsiTheme="minorBidi" w:cstheme="minorBidi"/>
                <w:b/>
                <w:bCs/>
                <w:iCs/>
                <w:sz w:val="18"/>
                <w:szCs w:val="20"/>
              </w:rPr>
            </w:pPr>
            <w:r w:rsidRPr="00950E9B">
              <w:rPr>
                <w:rFonts w:asciiTheme="minorBidi" w:hAnsiTheme="minorBidi" w:cstheme="minorBidi"/>
                <w:b/>
                <w:bCs/>
                <w:iCs/>
                <w:sz w:val="18"/>
                <w:szCs w:val="20"/>
              </w:rPr>
              <w:t>Risk Grubuna Dahil Olan Diğer Gerçek ve Tüzel Kişiler</w:t>
            </w:r>
          </w:p>
        </w:tc>
      </w:tr>
      <w:tr w:rsidR="00BC24D6" w:rsidRPr="00950E9B"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950E9B"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Cari</w:t>
            </w:r>
          </w:p>
          <w:p w14:paraId="189968C6"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Önceki</w:t>
            </w:r>
          </w:p>
          <w:p w14:paraId="708A5348" w14:textId="77777777" w:rsidR="00BC24D6" w:rsidRPr="00950E9B" w:rsidRDefault="00BC24D6" w:rsidP="00EE72E9">
            <w:pPr>
              <w:ind w:right="94"/>
              <w:jc w:val="right"/>
              <w:rPr>
                <w:rFonts w:asciiTheme="minorBidi" w:hAnsiTheme="minorBidi" w:cstheme="minorBidi"/>
                <w:b/>
                <w:sz w:val="18"/>
                <w:szCs w:val="20"/>
              </w:rPr>
            </w:pPr>
            <w:r w:rsidRPr="00950E9B">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Cari</w:t>
            </w:r>
          </w:p>
          <w:p w14:paraId="7AA3A084"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Önceki</w:t>
            </w:r>
          </w:p>
          <w:p w14:paraId="4B18FA25" w14:textId="77777777" w:rsidR="00BC24D6" w:rsidRPr="00950E9B" w:rsidRDefault="00BC24D6" w:rsidP="00EE72E9">
            <w:pPr>
              <w:ind w:right="94"/>
              <w:jc w:val="right"/>
              <w:rPr>
                <w:rFonts w:asciiTheme="minorBidi" w:hAnsiTheme="minorBidi" w:cstheme="minorBidi"/>
                <w:b/>
                <w:bCs/>
                <w:iCs/>
                <w:sz w:val="18"/>
                <w:szCs w:val="20"/>
              </w:rPr>
            </w:pPr>
            <w:r w:rsidRPr="00950E9B">
              <w:rPr>
                <w:rFonts w:asciiTheme="minorBidi" w:hAnsiTheme="minorBidi" w:cstheme="minorBidi"/>
                <w:b/>
                <w:bCs/>
                <w:iCs/>
                <w:sz w:val="18"/>
                <w:szCs w:val="20"/>
              </w:rPr>
              <w:t>Dönem</w:t>
            </w:r>
          </w:p>
        </w:tc>
      </w:tr>
      <w:tr w:rsidR="00BC24D6" w:rsidRPr="00950E9B"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950E9B"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950E9B"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950E9B"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950E9B"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950E9B"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950E9B"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950E9B" w:rsidRDefault="00BC24D6" w:rsidP="00EE72E9">
            <w:pPr>
              <w:ind w:right="94"/>
              <w:jc w:val="right"/>
              <w:rPr>
                <w:rFonts w:asciiTheme="minorBidi" w:hAnsiTheme="minorBidi" w:cstheme="minorBidi"/>
                <w:bCs/>
                <w:iCs/>
                <w:sz w:val="18"/>
                <w:szCs w:val="6"/>
              </w:rPr>
            </w:pPr>
          </w:p>
        </w:tc>
      </w:tr>
      <w:tr w:rsidR="00017AD0" w:rsidRPr="00950E9B"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950E9B" w:rsidRDefault="00017AD0" w:rsidP="00017AD0">
            <w:pPr>
              <w:jc w:val="both"/>
              <w:rPr>
                <w:rFonts w:asciiTheme="minorBidi" w:hAnsiTheme="minorBidi" w:cstheme="minorBidi"/>
                <w:sz w:val="18"/>
                <w:szCs w:val="20"/>
              </w:rPr>
            </w:pPr>
            <w:r w:rsidRPr="00950E9B">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950E9B"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950E9B"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950E9B"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950E9B"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950E9B"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950E9B" w:rsidRDefault="00017AD0" w:rsidP="00017AD0">
            <w:pPr>
              <w:ind w:right="94"/>
              <w:jc w:val="right"/>
              <w:rPr>
                <w:rFonts w:asciiTheme="minorBidi" w:hAnsiTheme="minorBidi" w:cstheme="minorBidi"/>
                <w:bCs/>
                <w:iCs/>
                <w:sz w:val="18"/>
                <w:szCs w:val="20"/>
              </w:rPr>
            </w:pPr>
          </w:p>
        </w:tc>
      </w:tr>
      <w:tr w:rsidR="002C17C9" w:rsidRPr="00950E9B" w14:paraId="756F6A7C" w14:textId="77777777" w:rsidTr="000A227E">
        <w:trPr>
          <w:trHeight w:val="113"/>
        </w:trPr>
        <w:tc>
          <w:tcPr>
            <w:tcW w:w="3402" w:type="dxa"/>
            <w:noWrap/>
            <w:tcMar>
              <w:top w:w="15" w:type="dxa"/>
              <w:left w:w="15" w:type="dxa"/>
              <w:bottom w:w="0" w:type="dxa"/>
              <w:right w:w="15" w:type="dxa"/>
            </w:tcMar>
            <w:vAlign w:val="bottom"/>
          </w:tcPr>
          <w:p w14:paraId="0F7BDA57" w14:textId="77777777" w:rsidR="002C17C9" w:rsidRPr="00950E9B" w:rsidRDefault="002C17C9" w:rsidP="002C17C9">
            <w:pPr>
              <w:ind w:left="111"/>
              <w:jc w:val="both"/>
              <w:rPr>
                <w:rFonts w:asciiTheme="minorBidi" w:hAnsiTheme="minorBidi" w:cstheme="minorBidi"/>
                <w:sz w:val="18"/>
                <w:szCs w:val="20"/>
              </w:rPr>
            </w:pPr>
            <w:r w:rsidRPr="00950E9B">
              <w:rPr>
                <w:rFonts w:asciiTheme="minorBidi" w:hAnsiTheme="minorBidi" w:cstheme="minorBidi"/>
                <w:sz w:val="18"/>
                <w:szCs w:val="20"/>
              </w:rPr>
              <w:t>Dönem Başı Bakiyesi</w:t>
            </w:r>
          </w:p>
        </w:tc>
        <w:tc>
          <w:tcPr>
            <w:tcW w:w="1101" w:type="dxa"/>
            <w:shd w:val="clear" w:color="auto" w:fill="auto"/>
            <w:vAlign w:val="bottom"/>
          </w:tcPr>
          <w:p w14:paraId="1D740374" w14:textId="0CBB2CA5" w:rsidR="002C17C9" w:rsidRPr="00950E9B" w:rsidRDefault="00EB238B" w:rsidP="002C17C9">
            <w:pPr>
              <w:ind w:right="97"/>
              <w:jc w:val="right"/>
              <w:rPr>
                <w:rFonts w:ascii="Arial" w:hAnsi="Arial" w:cs="Arial"/>
                <w:sz w:val="18"/>
                <w:szCs w:val="17"/>
              </w:rPr>
            </w:pPr>
            <w:r w:rsidRPr="00950E9B">
              <w:rPr>
                <w:rFonts w:ascii="Arial" w:hAnsi="Arial" w:cs="Arial"/>
                <w:sz w:val="18"/>
                <w:szCs w:val="17"/>
              </w:rPr>
              <w:t>128.021</w:t>
            </w:r>
          </w:p>
        </w:tc>
        <w:tc>
          <w:tcPr>
            <w:tcW w:w="966" w:type="dxa"/>
            <w:shd w:val="clear" w:color="auto" w:fill="auto"/>
            <w:vAlign w:val="bottom"/>
          </w:tcPr>
          <w:p w14:paraId="06B54B27" w14:textId="35459817" w:rsidR="002C17C9" w:rsidRPr="00950E9B" w:rsidRDefault="002C17C9" w:rsidP="002C17C9">
            <w:pPr>
              <w:ind w:right="97"/>
              <w:jc w:val="right"/>
              <w:rPr>
                <w:rFonts w:asciiTheme="minorBidi" w:hAnsiTheme="minorBidi" w:cstheme="minorBidi"/>
                <w:sz w:val="18"/>
                <w:szCs w:val="20"/>
              </w:rPr>
            </w:pPr>
            <w:r w:rsidRPr="00950E9B">
              <w:rPr>
                <w:rFonts w:ascii="Arial" w:hAnsi="Arial" w:cs="Arial"/>
                <w:sz w:val="18"/>
                <w:szCs w:val="17"/>
              </w:rPr>
              <w:t>94</w:t>
            </w:r>
          </w:p>
        </w:tc>
        <w:tc>
          <w:tcPr>
            <w:tcW w:w="965" w:type="dxa"/>
            <w:shd w:val="clear" w:color="auto" w:fill="auto"/>
            <w:vAlign w:val="bottom"/>
          </w:tcPr>
          <w:p w14:paraId="7410D65E" w14:textId="17C30A1E"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c>
          <w:tcPr>
            <w:tcW w:w="1104" w:type="dxa"/>
            <w:shd w:val="clear" w:color="auto" w:fill="auto"/>
          </w:tcPr>
          <w:p w14:paraId="44FCC960" w14:textId="11F3A3D5"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c>
          <w:tcPr>
            <w:tcW w:w="1104" w:type="dxa"/>
            <w:shd w:val="clear" w:color="auto" w:fill="auto"/>
          </w:tcPr>
          <w:p w14:paraId="30C6356D" w14:textId="6228C8ED"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c>
          <w:tcPr>
            <w:tcW w:w="966" w:type="dxa"/>
            <w:shd w:val="clear" w:color="auto" w:fill="auto"/>
          </w:tcPr>
          <w:p w14:paraId="3EFC705D" w14:textId="46E10DD2"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r>
      <w:tr w:rsidR="002C17C9" w:rsidRPr="00950E9B" w14:paraId="4717EEE3" w14:textId="77777777" w:rsidTr="000A227E">
        <w:trPr>
          <w:trHeight w:val="113"/>
        </w:trPr>
        <w:tc>
          <w:tcPr>
            <w:tcW w:w="3402" w:type="dxa"/>
            <w:noWrap/>
            <w:tcMar>
              <w:top w:w="15" w:type="dxa"/>
              <w:left w:w="15" w:type="dxa"/>
              <w:bottom w:w="0" w:type="dxa"/>
              <w:right w:w="15" w:type="dxa"/>
            </w:tcMar>
            <w:vAlign w:val="bottom"/>
          </w:tcPr>
          <w:p w14:paraId="4E551AEC" w14:textId="77777777" w:rsidR="002C17C9" w:rsidRPr="00950E9B" w:rsidRDefault="002C17C9" w:rsidP="002C17C9">
            <w:pPr>
              <w:ind w:left="111" w:firstLine="15"/>
              <w:jc w:val="both"/>
              <w:rPr>
                <w:rFonts w:asciiTheme="minorBidi" w:eastAsia="Arial Unicode MS" w:hAnsiTheme="minorBidi" w:cstheme="minorBidi"/>
                <w:sz w:val="18"/>
                <w:szCs w:val="20"/>
              </w:rPr>
            </w:pPr>
            <w:r w:rsidRPr="00950E9B">
              <w:rPr>
                <w:rFonts w:asciiTheme="minorBidi" w:hAnsiTheme="minorBidi" w:cstheme="minorBidi"/>
                <w:sz w:val="18"/>
                <w:szCs w:val="20"/>
              </w:rPr>
              <w:t>Dönem Sonu Bakiyesi</w:t>
            </w:r>
          </w:p>
        </w:tc>
        <w:tc>
          <w:tcPr>
            <w:tcW w:w="1101" w:type="dxa"/>
            <w:shd w:val="clear" w:color="auto" w:fill="auto"/>
            <w:vAlign w:val="bottom"/>
          </w:tcPr>
          <w:p w14:paraId="31F69D96" w14:textId="4782313C" w:rsidR="002C17C9" w:rsidRPr="00950E9B" w:rsidRDefault="00E364B2" w:rsidP="00F75926">
            <w:pPr>
              <w:ind w:right="97"/>
              <w:jc w:val="right"/>
              <w:rPr>
                <w:rFonts w:ascii="Arial" w:hAnsi="Arial" w:cs="Arial"/>
                <w:sz w:val="18"/>
                <w:szCs w:val="17"/>
              </w:rPr>
            </w:pPr>
            <w:r w:rsidRPr="00950E9B">
              <w:rPr>
                <w:rFonts w:ascii="Arial" w:hAnsi="Arial" w:cs="Arial"/>
                <w:sz w:val="18"/>
                <w:szCs w:val="17"/>
              </w:rPr>
              <w:t>1</w:t>
            </w:r>
            <w:r w:rsidR="00F75926" w:rsidRPr="00950E9B">
              <w:rPr>
                <w:rFonts w:ascii="Arial" w:hAnsi="Arial" w:cs="Arial"/>
                <w:sz w:val="18"/>
                <w:szCs w:val="17"/>
              </w:rPr>
              <w:t>32</w:t>
            </w:r>
            <w:r w:rsidRPr="00950E9B">
              <w:rPr>
                <w:rFonts w:ascii="Arial" w:hAnsi="Arial" w:cs="Arial"/>
                <w:sz w:val="18"/>
                <w:szCs w:val="17"/>
              </w:rPr>
              <w:t>.</w:t>
            </w:r>
            <w:r w:rsidR="00F75926" w:rsidRPr="00950E9B">
              <w:rPr>
                <w:rFonts w:ascii="Arial" w:hAnsi="Arial" w:cs="Arial"/>
                <w:sz w:val="18"/>
                <w:szCs w:val="17"/>
              </w:rPr>
              <w:t>247</w:t>
            </w:r>
          </w:p>
        </w:tc>
        <w:tc>
          <w:tcPr>
            <w:tcW w:w="966" w:type="dxa"/>
            <w:shd w:val="clear" w:color="auto" w:fill="auto"/>
            <w:vAlign w:val="bottom"/>
          </w:tcPr>
          <w:p w14:paraId="5D0852C4" w14:textId="76B45463" w:rsidR="002C17C9" w:rsidRPr="00950E9B" w:rsidRDefault="002C17C9" w:rsidP="002C17C9">
            <w:pPr>
              <w:ind w:right="97"/>
              <w:jc w:val="right"/>
              <w:rPr>
                <w:rFonts w:asciiTheme="minorBidi" w:hAnsiTheme="minorBidi" w:cstheme="minorBidi"/>
                <w:sz w:val="18"/>
                <w:szCs w:val="20"/>
              </w:rPr>
            </w:pPr>
            <w:r w:rsidRPr="00950E9B">
              <w:rPr>
                <w:rFonts w:ascii="Arial" w:hAnsi="Arial" w:cs="Arial"/>
                <w:sz w:val="18"/>
                <w:szCs w:val="17"/>
              </w:rPr>
              <w:t>128.021</w:t>
            </w:r>
          </w:p>
        </w:tc>
        <w:tc>
          <w:tcPr>
            <w:tcW w:w="965" w:type="dxa"/>
            <w:shd w:val="clear" w:color="auto" w:fill="auto"/>
            <w:vAlign w:val="bottom"/>
          </w:tcPr>
          <w:p w14:paraId="235C09CA" w14:textId="1FBD8833"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c>
          <w:tcPr>
            <w:tcW w:w="1104" w:type="dxa"/>
            <w:shd w:val="clear" w:color="auto" w:fill="auto"/>
          </w:tcPr>
          <w:p w14:paraId="1CF04308" w14:textId="4AE0CC30"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c>
          <w:tcPr>
            <w:tcW w:w="1104" w:type="dxa"/>
            <w:shd w:val="clear" w:color="auto" w:fill="auto"/>
          </w:tcPr>
          <w:p w14:paraId="484849AC" w14:textId="51B116B8"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c>
          <w:tcPr>
            <w:tcW w:w="966" w:type="dxa"/>
            <w:shd w:val="clear" w:color="auto" w:fill="auto"/>
          </w:tcPr>
          <w:p w14:paraId="183F1511" w14:textId="42DC06B5" w:rsidR="002C17C9" w:rsidRPr="00950E9B" w:rsidRDefault="002C17C9" w:rsidP="002C17C9">
            <w:pPr>
              <w:ind w:right="97"/>
              <w:jc w:val="right"/>
              <w:rPr>
                <w:rFonts w:asciiTheme="minorBidi" w:hAnsiTheme="minorBidi" w:cstheme="minorBidi"/>
                <w:sz w:val="18"/>
                <w:szCs w:val="20"/>
              </w:rPr>
            </w:pPr>
            <w:r w:rsidRPr="00950E9B">
              <w:rPr>
                <w:rFonts w:asciiTheme="minorBidi" w:hAnsiTheme="minorBidi" w:cstheme="minorBidi"/>
                <w:sz w:val="18"/>
                <w:szCs w:val="20"/>
              </w:rPr>
              <w:t>-</w:t>
            </w:r>
          </w:p>
        </w:tc>
      </w:tr>
      <w:tr w:rsidR="002C17C9" w:rsidRPr="00950E9B" w14:paraId="733FECE0" w14:textId="77777777" w:rsidTr="000A227E">
        <w:trPr>
          <w:trHeight w:val="113"/>
        </w:trPr>
        <w:tc>
          <w:tcPr>
            <w:tcW w:w="3402" w:type="dxa"/>
            <w:noWrap/>
            <w:tcMar>
              <w:top w:w="15" w:type="dxa"/>
              <w:left w:w="15" w:type="dxa"/>
              <w:bottom w:w="0" w:type="dxa"/>
              <w:right w:w="15" w:type="dxa"/>
            </w:tcMar>
            <w:vAlign w:val="bottom"/>
          </w:tcPr>
          <w:p w14:paraId="7C345FC4" w14:textId="77777777" w:rsidR="002C17C9" w:rsidRPr="00950E9B" w:rsidRDefault="002C17C9" w:rsidP="002C17C9">
            <w:pPr>
              <w:ind w:firstLine="15"/>
              <w:jc w:val="both"/>
              <w:rPr>
                <w:rFonts w:asciiTheme="minorBidi" w:hAnsiTheme="minorBidi" w:cstheme="minorBidi"/>
                <w:b/>
                <w:sz w:val="18"/>
                <w:szCs w:val="20"/>
              </w:rPr>
            </w:pPr>
            <w:r w:rsidRPr="00950E9B">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7BAB7E99" w:rsidR="002C17C9" w:rsidRPr="00950E9B" w:rsidRDefault="00F75926" w:rsidP="00F75926">
            <w:pPr>
              <w:ind w:right="97"/>
              <w:jc w:val="right"/>
              <w:rPr>
                <w:rFonts w:asciiTheme="minorBidi" w:hAnsiTheme="minorBidi" w:cstheme="minorBidi"/>
                <w:b/>
                <w:sz w:val="18"/>
                <w:szCs w:val="20"/>
              </w:rPr>
            </w:pPr>
            <w:r w:rsidRPr="00950E9B">
              <w:rPr>
                <w:rFonts w:asciiTheme="minorBidi" w:hAnsiTheme="minorBidi" w:cstheme="minorBidi"/>
                <w:b/>
                <w:sz w:val="18"/>
                <w:szCs w:val="20"/>
              </w:rPr>
              <w:t>1.038</w:t>
            </w:r>
          </w:p>
        </w:tc>
        <w:tc>
          <w:tcPr>
            <w:tcW w:w="966" w:type="dxa"/>
            <w:shd w:val="clear" w:color="auto" w:fill="auto"/>
            <w:vAlign w:val="bottom"/>
          </w:tcPr>
          <w:p w14:paraId="516F9D76" w14:textId="69DB04DA" w:rsidR="002C17C9" w:rsidRPr="00950E9B" w:rsidRDefault="00E364B2" w:rsidP="002C17C9">
            <w:pPr>
              <w:ind w:right="97"/>
              <w:jc w:val="right"/>
              <w:rPr>
                <w:rFonts w:asciiTheme="minorBidi" w:hAnsiTheme="minorBidi" w:cstheme="minorBidi"/>
                <w:b/>
                <w:sz w:val="18"/>
                <w:szCs w:val="20"/>
              </w:rPr>
            </w:pPr>
            <w:r w:rsidRPr="00950E9B">
              <w:rPr>
                <w:rFonts w:asciiTheme="minorBidi" w:hAnsiTheme="minorBidi" w:cstheme="minorBidi"/>
                <w:b/>
                <w:sz w:val="18"/>
                <w:szCs w:val="20"/>
              </w:rPr>
              <w:t>318</w:t>
            </w:r>
          </w:p>
        </w:tc>
        <w:tc>
          <w:tcPr>
            <w:tcW w:w="965" w:type="dxa"/>
            <w:shd w:val="clear" w:color="auto" w:fill="auto"/>
            <w:vAlign w:val="bottom"/>
          </w:tcPr>
          <w:p w14:paraId="41F8A005" w14:textId="451EDF06" w:rsidR="002C17C9" w:rsidRPr="00950E9B" w:rsidRDefault="002C17C9" w:rsidP="002C17C9">
            <w:pPr>
              <w:ind w:right="97"/>
              <w:jc w:val="right"/>
              <w:rPr>
                <w:rFonts w:asciiTheme="minorBidi" w:hAnsiTheme="minorBidi" w:cstheme="minorBidi"/>
                <w:b/>
                <w:sz w:val="18"/>
                <w:szCs w:val="20"/>
              </w:rPr>
            </w:pPr>
            <w:r w:rsidRPr="00950E9B">
              <w:rPr>
                <w:rFonts w:asciiTheme="minorBidi" w:hAnsiTheme="minorBidi" w:cstheme="minorBidi"/>
                <w:sz w:val="18"/>
                <w:szCs w:val="20"/>
              </w:rPr>
              <w:t>-</w:t>
            </w:r>
          </w:p>
        </w:tc>
        <w:tc>
          <w:tcPr>
            <w:tcW w:w="1104" w:type="dxa"/>
            <w:shd w:val="clear" w:color="auto" w:fill="auto"/>
          </w:tcPr>
          <w:p w14:paraId="7A1FB41C" w14:textId="2D0634EA" w:rsidR="002C17C9" w:rsidRPr="00950E9B" w:rsidRDefault="002C17C9" w:rsidP="002C17C9">
            <w:pPr>
              <w:ind w:right="107"/>
              <w:jc w:val="right"/>
              <w:rPr>
                <w:rFonts w:asciiTheme="minorBidi" w:hAnsiTheme="minorBidi" w:cstheme="minorBidi"/>
                <w:b/>
                <w:sz w:val="18"/>
                <w:szCs w:val="20"/>
              </w:rPr>
            </w:pPr>
            <w:r w:rsidRPr="00950E9B">
              <w:rPr>
                <w:rFonts w:asciiTheme="minorBidi" w:hAnsiTheme="minorBidi" w:cstheme="minorBidi"/>
                <w:sz w:val="18"/>
                <w:szCs w:val="20"/>
              </w:rPr>
              <w:t>-</w:t>
            </w:r>
          </w:p>
        </w:tc>
        <w:tc>
          <w:tcPr>
            <w:tcW w:w="1104" w:type="dxa"/>
            <w:shd w:val="clear" w:color="auto" w:fill="auto"/>
          </w:tcPr>
          <w:p w14:paraId="2D4D7D46" w14:textId="11C17CE5" w:rsidR="002C17C9" w:rsidRPr="00950E9B" w:rsidRDefault="002C17C9" w:rsidP="002C17C9">
            <w:pPr>
              <w:ind w:right="97"/>
              <w:jc w:val="right"/>
              <w:rPr>
                <w:rFonts w:asciiTheme="minorBidi" w:hAnsiTheme="minorBidi" w:cstheme="minorBidi"/>
                <w:b/>
                <w:sz w:val="18"/>
                <w:szCs w:val="20"/>
              </w:rPr>
            </w:pPr>
            <w:r w:rsidRPr="00950E9B">
              <w:rPr>
                <w:rFonts w:asciiTheme="minorBidi" w:hAnsiTheme="minorBidi" w:cstheme="minorBidi"/>
                <w:sz w:val="18"/>
                <w:szCs w:val="20"/>
              </w:rPr>
              <w:t>-</w:t>
            </w:r>
          </w:p>
        </w:tc>
        <w:tc>
          <w:tcPr>
            <w:tcW w:w="966" w:type="dxa"/>
            <w:shd w:val="clear" w:color="auto" w:fill="auto"/>
          </w:tcPr>
          <w:p w14:paraId="10CBBDE0" w14:textId="0DFA2A4B" w:rsidR="002C17C9" w:rsidRPr="00950E9B" w:rsidRDefault="002C17C9" w:rsidP="002C17C9">
            <w:pPr>
              <w:ind w:right="113"/>
              <w:jc w:val="right"/>
              <w:rPr>
                <w:rFonts w:asciiTheme="minorBidi" w:hAnsiTheme="minorBidi" w:cstheme="minorBidi"/>
                <w:b/>
                <w:sz w:val="18"/>
                <w:szCs w:val="20"/>
              </w:rPr>
            </w:pPr>
            <w:r w:rsidRPr="00950E9B">
              <w:rPr>
                <w:rFonts w:asciiTheme="minorBidi" w:hAnsiTheme="minorBidi" w:cstheme="minorBidi"/>
                <w:sz w:val="18"/>
                <w:szCs w:val="20"/>
              </w:rPr>
              <w:t>-</w:t>
            </w:r>
          </w:p>
        </w:tc>
      </w:tr>
      <w:tr w:rsidR="00017AD0" w:rsidRPr="00950E9B"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950E9B"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950E9B"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950E9B"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950E9B"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950E9B"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950E9B"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950E9B" w:rsidRDefault="00017AD0" w:rsidP="00017AD0">
            <w:pPr>
              <w:ind w:right="70"/>
              <w:jc w:val="right"/>
              <w:rPr>
                <w:rFonts w:asciiTheme="minorBidi" w:hAnsiTheme="minorBidi" w:cstheme="minorBidi"/>
                <w:sz w:val="18"/>
                <w:szCs w:val="6"/>
              </w:rPr>
            </w:pPr>
          </w:p>
        </w:tc>
      </w:tr>
    </w:tbl>
    <w:p w14:paraId="09146FF9" w14:textId="77777777" w:rsidR="009131AA" w:rsidRPr="00950E9B" w:rsidRDefault="009131AA" w:rsidP="009131AA">
      <w:pPr>
        <w:jc w:val="both"/>
        <w:rPr>
          <w:rFonts w:ascii="Arial" w:hAnsi="Arial" w:cs="Arial"/>
          <w:b/>
          <w:bCs/>
          <w:color w:val="000000"/>
          <w:sz w:val="20"/>
          <w:szCs w:val="20"/>
        </w:rPr>
      </w:pPr>
    </w:p>
    <w:p w14:paraId="47554966" w14:textId="557E16F3" w:rsidR="009131AA" w:rsidRPr="00950E9B" w:rsidRDefault="009131AA" w:rsidP="009131AA">
      <w:pPr>
        <w:jc w:val="both"/>
        <w:rPr>
          <w:rFonts w:ascii="Arial" w:hAnsi="Arial" w:cs="Arial"/>
          <w:b/>
          <w:bCs/>
          <w:color w:val="000000"/>
          <w:sz w:val="20"/>
          <w:szCs w:val="20"/>
          <w:lang w:eastAsia="en-US"/>
        </w:rPr>
      </w:pPr>
      <w:r w:rsidRPr="00950E9B">
        <w:rPr>
          <w:rFonts w:ascii="Arial" w:hAnsi="Arial" w:cs="Arial"/>
          <w:b/>
          <w:bCs/>
          <w:color w:val="000000"/>
          <w:sz w:val="20"/>
          <w:szCs w:val="20"/>
        </w:rPr>
        <w:t>c.2.</w:t>
      </w:r>
      <w:r w:rsidRPr="00950E9B">
        <w:rPr>
          <w:rFonts w:ascii="Arial" w:hAnsi="Arial" w:cs="Arial"/>
          <w:b/>
          <w:bCs/>
          <w:color w:val="000000"/>
          <w:sz w:val="20"/>
          <w:szCs w:val="20"/>
        </w:rPr>
        <w:tab/>
        <w:t>Banka’nın dahil olduğu risk grubu ile yaptığı vadeli işlemler ile opsiyon sözleşmeleri ile</w:t>
      </w:r>
      <w:r w:rsidRPr="00950E9B">
        <w:rPr>
          <w:rFonts w:ascii="Arial" w:hAnsi="Arial" w:cs="Arial"/>
          <w:b/>
          <w:bCs/>
          <w:color w:val="000000"/>
          <w:sz w:val="20"/>
          <w:szCs w:val="20"/>
        </w:rPr>
        <w:br/>
        <w:t>benzeri diğer sözleşmelere ilişkin bilgiler:</w:t>
      </w:r>
    </w:p>
    <w:p w14:paraId="58F17F6B" w14:textId="77777777" w:rsidR="008B63A2" w:rsidRPr="00950E9B" w:rsidRDefault="009131AA" w:rsidP="00603771">
      <w:pPr>
        <w:pStyle w:val="GvdeMetniGirintisi"/>
        <w:spacing w:before="120" w:after="120"/>
        <w:ind w:left="28" w:right="206" w:firstLine="0"/>
        <w:rPr>
          <w:rFonts w:asciiTheme="minorBidi" w:hAnsiTheme="minorBidi" w:cstheme="minorBidi"/>
          <w:bCs/>
          <w:iCs/>
          <w:sz w:val="20"/>
          <w:szCs w:val="22"/>
        </w:rPr>
      </w:pPr>
      <w:r w:rsidRPr="00950E9B">
        <w:rPr>
          <w:rFonts w:asciiTheme="minorBidi" w:hAnsiTheme="minorBidi" w:cstheme="minorBidi"/>
          <w:bCs/>
          <w:iCs/>
          <w:sz w:val="20"/>
          <w:szCs w:val="22"/>
        </w:rPr>
        <w:t>Banka’nın dahil olduğu risk grubu ile yaptığı vadeli döviz alım/satım sözleşmesi bulunmamaktadır.</w:t>
      </w:r>
    </w:p>
    <w:p w14:paraId="23C2188D" w14:textId="77777777" w:rsidR="007B60D0" w:rsidRPr="00950E9B" w:rsidRDefault="007B60D0" w:rsidP="00603771">
      <w:pPr>
        <w:pStyle w:val="GvdeMetniGirintisi"/>
        <w:spacing w:before="120" w:after="120"/>
        <w:ind w:left="28" w:right="206" w:firstLine="0"/>
        <w:rPr>
          <w:rFonts w:asciiTheme="minorBidi" w:hAnsiTheme="minorBidi" w:cstheme="minorBidi"/>
          <w:bCs/>
          <w:iCs/>
          <w:sz w:val="20"/>
          <w:szCs w:val="22"/>
        </w:rPr>
      </w:pPr>
    </w:p>
    <w:p w14:paraId="485063C9" w14:textId="77777777" w:rsidR="007B60D0" w:rsidRPr="00950E9B" w:rsidRDefault="007B60D0" w:rsidP="00603771">
      <w:pPr>
        <w:pStyle w:val="GvdeMetniGirintisi"/>
        <w:spacing w:before="120" w:after="120"/>
        <w:ind w:left="28" w:right="206" w:firstLine="0"/>
        <w:rPr>
          <w:rFonts w:asciiTheme="minorBidi" w:hAnsiTheme="minorBidi" w:cstheme="minorBidi"/>
          <w:bCs/>
          <w:iCs/>
          <w:sz w:val="20"/>
          <w:szCs w:val="22"/>
        </w:rPr>
      </w:pPr>
    </w:p>
    <w:p w14:paraId="715E6D66" w14:textId="4F10FEEB" w:rsidR="007B60D0" w:rsidRPr="00950E9B" w:rsidRDefault="007B60D0">
      <w:pPr>
        <w:rPr>
          <w:rFonts w:asciiTheme="minorBidi" w:hAnsiTheme="minorBidi" w:cstheme="minorBidi"/>
          <w:bCs/>
          <w:iCs/>
          <w:sz w:val="20"/>
          <w:szCs w:val="22"/>
          <w:lang w:eastAsia="en-US"/>
        </w:rPr>
      </w:pPr>
      <w:r w:rsidRPr="00950E9B">
        <w:rPr>
          <w:rFonts w:asciiTheme="minorBidi" w:hAnsiTheme="minorBidi" w:cstheme="minorBidi"/>
          <w:bCs/>
          <w:iCs/>
          <w:sz w:val="20"/>
          <w:szCs w:val="22"/>
        </w:rPr>
        <w:br w:type="page"/>
      </w:r>
    </w:p>
    <w:p w14:paraId="1A2CD16F" w14:textId="7030EFDC" w:rsidR="00D86B34" w:rsidRPr="00950E9B" w:rsidRDefault="00D86B34" w:rsidP="00D86B34">
      <w:pPr>
        <w:autoSpaceDE w:val="0"/>
        <w:autoSpaceDN w:val="0"/>
        <w:adjustRightInd w:val="0"/>
        <w:spacing w:before="120" w:after="120"/>
        <w:ind w:left="-28" w:right="78" w:hanging="512"/>
        <w:jc w:val="both"/>
        <w:rPr>
          <w:rFonts w:asciiTheme="minorBidi" w:hAnsiTheme="minorBidi" w:cstheme="minorBidi"/>
          <w:b/>
          <w:sz w:val="20"/>
          <w:szCs w:val="22"/>
        </w:rPr>
      </w:pPr>
      <w:r w:rsidRPr="00950E9B">
        <w:rPr>
          <w:rFonts w:asciiTheme="minorBidi" w:hAnsiTheme="minorBidi" w:cstheme="minorBidi"/>
          <w:b/>
          <w:sz w:val="20"/>
          <w:szCs w:val="22"/>
        </w:rPr>
        <w:lastRenderedPageBreak/>
        <w:t xml:space="preserve">VII.  </w:t>
      </w:r>
      <w:r w:rsidR="005C744E" w:rsidRPr="00950E9B">
        <w:rPr>
          <w:rFonts w:asciiTheme="minorBidi" w:hAnsiTheme="minorBidi" w:cstheme="minorBidi"/>
          <w:b/>
          <w:sz w:val="20"/>
          <w:szCs w:val="22"/>
        </w:rPr>
        <w:tab/>
      </w:r>
      <w:r w:rsidRPr="00950E9B">
        <w:rPr>
          <w:rFonts w:asciiTheme="minorBidi" w:hAnsiTheme="minorBidi" w:cstheme="minorBidi"/>
          <w:b/>
          <w:sz w:val="20"/>
          <w:szCs w:val="22"/>
        </w:rPr>
        <w:t>Banka’nın dahil olduğu risk grubuna ilişkin açıklamalar(devamı):</w:t>
      </w:r>
    </w:p>
    <w:p w14:paraId="31B82BBE" w14:textId="39F7DBD0" w:rsidR="00D86B34" w:rsidRPr="00950E9B" w:rsidRDefault="00D86B34" w:rsidP="00834208">
      <w:pPr>
        <w:pStyle w:val="ListeParagraf"/>
        <w:numPr>
          <w:ilvl w:val="0"/>
          <w:numId w:val="39"/>
        </w:numPr>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Banka’nın dahil olduğu risk grubuna ilişkin işlemlerin hacmi, dönem sonunda sonuçlanmamış kredi ve toplanan fon işlemleri, döneme ilişkin gelir ve giderler (devamı):</w:t>
      </w:r>
    </w:p>
    <w:p w14:paraId="03243C52" w14:textId="2DAB3C0A" w:rsidR="009131AA" w:rsidRPr="00950E9B" w:rsidRDefault="009131AA" w:rsidP="009131AA">
      <w:pPr>
        <w:jc w:val="both"/>
        <w:rPr>
          <w:rFonts w:ascii="Arial" w:hAnsi="Arial" w:cs="Arial"/>
          <w:b/>
          <w:bCs/>
          <w:color w:val="000000"/>
          <w:sz w:val="20"/>
          <w:szCs w:val="20"/>
        </w:rPr>
      </w:pPr>
      <w:r w:rsidRPr="00950E9B">
        <w:rPr>
          <w:rFonts w:ascii="Arial" w:hAnsi="Arial" w:cs="Arial"/>
          <w:b/>
          <w:bCs/>
          <w:color w:val="000000"/>
          <w:sz w:val="20"/>
          <w:szCs w:val="20"/>
        </w:rPr>
        <w:t>d.   Banka üst yönetimine sağlanan faydalara ilişkin bilgiler:</w:t>
      </w:r>
    </w:p>
    <w:p w14:paraId="1758D59B" w14:textId="28BA763E" w:rsidR="00D86B34" w:rsidRPr="00950E9B" w:rsidRDefault="00A324B1" w:rsidP="00AC0272">
      <w:pPr>
        <w:pStyle w:val="GvdeMetniGirintisi"/>
        <w:spacing w:before="120" w:after="120"/>
        <w:ind w:left="28" w:right="11" w:firstLine="0"/>
        <w:rPr>
          <w:rFonts w:asciiTheme="minorBidi" w:hAnsiTheme="minorBidi" w:cstheme="minorBidi"/>
          <w:bCs/>
          <w:iCs/>
          <w:sz w:val="20"/>
          <w:szCs w:val="22"/>
        </w:rPr>
      </w:pPr>
      <w:r w:rsidRPr="00950E9B">
        <w:rPr>
          <w:rFonts w:asciiTheme="minorBidi" w:hAnsiTheme="minorBidi" w:cstheme="minorBidi"/>
          <w:bCs/>
          <w:iCs/>
          <w:sz w:val="20"/>
          <w:szCs w:val="22"/>
        </w:rPr>
        <w:t>30 Haziran</w:t>
      </w:r>
      <w:r w:rsidR="002C17C9" w:rsidRPr="00950E9B">
        <w:rPr>
          <w:rFonts w:asciiTheme="minorBidi" w:hAnsiTheme="minorBidi" w:cstheme="minorBidi"/>
          <w:bCs/>
          <w:iCs/>
          <w:sz w:val="20"/>
          <w:szCs w:val="22"/>
        </w:rPr>
        <w:t xml:space="preserve"> 2022</w:t>
      </w:r>
      <w:r w:rsidR="009131AA" w:rsidRPr="00950E9B">
        <w:rPr>
          <w:rFonts w:asciiTheme="minorBidi" w:hAnsiTheme="minorBidi" w:cstheme="minorBidi"/>
          <w:bCs/>
          <w:iCs/>
          <w:sz w:val="20"/>
          <w:szCs w:val="22"/>
        </w:rPr>
        <w:t xml:space="preserve"> tarihinde sona eren hesap dönemine ait Banka’nın üst düzey yöneticilerine sağlanan ücret ve menfaatlerinin toplam tutarı </w:t>
      </w:r>
      <w:r w:rsidR="00241990" w:rsidRPr="00950E9B">
        <w:rPr>
          <w:rFonts w:asciiTheme="minorBidi" w:hAnsiTheme="minorBidi" w:cstheme="minorBidi"/>
          <w:bCs/>
          <w:iCs/>
          <w:sz w:val="20"/>
          <w:szCs w:val="22"/>
        </w:rPr>
        <w:t>1.866</w:t>
      </w:r>
      <w:r w:rsidR="009131AA" w:rsidRPr="00950E9B">
        <w:rPr>
          <w:rFonts w:asciiTheme="minorBidi" w:hAnsiTheme="minorBidi" w:cstheme="minorBidi"/>
          <w:bCs/>
          <w:iCs/>
          <w:sz w:val="20"/>
          <w:szCs w:val="22"/>
        </w:rPr>
        <w:t xml:space="preserve"> TL’dir</w:t>
      </w:r>
      <w:r w:rsidR="00877A37" w:rsidRPr="00950E9B">
        <w:rPr>
          <w:rFonts w:asciiTheme="minorBidi" w:hAnsiTheme="minorBidi" w:cstheme="minorBidi"/>
          <w:bCs/>
          <w:iCs/>
          <w:sz w:val="20"/>
          <w:szCs w:val="22"/>
        </w:rPr>
        <w:t xml:space="preserve"> </w:t>
      </w:r>
      <w:r w:rsidRPr="00950E9B">
        <w:rPr>
          <w:rFonts w:asciiTheme="minorBidi" w:hAnsiTheme="minorBidi" w:cstheme="minorBidi"/>
          <w:bCs/>
          <w:iCs/>
          <w:sz w:val="20"/>
          <w:szCs w:val="22"/>
        </w:rPr>
        <w:t>(30 Haziran</w:t>
      </w:r>
      <w:r w:rsidR="002C17C9" w:rsidRPr="00950E9B">
        <w:rPr>
          <w:rFonts w:asciiTheme="minorBidi" w:hAnsiTheme="minorBidi" w:cstheme="minorBidi"/>
          <w:bCs/>
          <w:iCs/>
          <w:sz w:val="20"/>
          <w:szCs w:val="22"/>
        </w:rPr>
        <w:t xml:space="preserve"> 2021</w:t>
      </w:r>
      <w:r w:rsidR="009131AA" w:rsidRPr="00950E9B">
        <w:rPr>
          <w:rFonts w:asciiTheme="minorBidi" w:hAnsiTheme="minorBidi" w:cstheme="minorBidi"/>
          <w:bCs/>
          <w:iCs/>
          <w:sz w:val="20"/>
          <w:szCs w:val="22"/>
        </w:rPr>
        <w:t xml:space="preserve">: </w:t>
      </w:r>
      <w:r w:rsidR="002C17C9" w:rsidRPr="00950E9B">
        <w:rPr>
          <w:rFonts w:asciiTheme="minorBidi" w:hAnsiTheme="minorBidi" w:cstheme="minorBidi"/>
          <w:bCs/>
          <w:iCs/>
          <w:sz w:val="20"/>
          <w:szCs w:val="22"/>
        </w:rPr>
        <w:t>1.623</w:t>
      </w:r>
      <w:r w:rsidR="00A852CF" w:rsidRPr="00950E9B">
        <w:rPr>
          <w:rFonts w:asciiTheme="minorBidi" w:hAnsiTheme="minorBidi" w:cstheme="minorBidi"/>
          <w:bCs/>
          <w:iCs/>
          <w:sz w:val="20"/>
          <w:szCs w:val="22"/>
        </w:rPr>
        <w:t xml:space="preserve"> </w:t>
      </w:r>
      <w:r w:rsidR="009131AA" w:rsidRPr="00950E9B">
        <w:rPr>
          <w:rFonts w:asciiTheme="minorBidi" w:hAnsiTheme="minorBidi" w:cstheme="minorBidi"/>
          <w:bCs/>
          <w:iCs/>
          <w:sz w:val="20"/>
          <w:szCs w:val="22"/>
        </w:rPr>
        <w:t>TL).</w:t>
      </w:r>
    </w:p>
    <w:p w14:paraId="62C6BC0A" w14:textId="6AFB6926" w:rsidR="00BC24D6" w:rsidRPr="00950E9B" w:rsidRDefault="009260DF" w:rsidP="00AC0272">
      <w:pPr>
        <w:pStyle w:val="GvdeMetniGirintisi"/>
        <w:spacing w:before="120" w:after="120"/>
        <w:ind w:left="28" w:right="11" w:hanging="568"/>
        <w:rPr>
          <w:rFonts w:asciiTheme="minorBidi" w:hAnsiTheme="minorBidi" w:cstheme="minorBidi"/>
          <w:b/>
          <w:sz w:val="20"/>
          <w:szCs w:val="22"/>
          <w:lang w:eastAsia="tr-TR"/>
        </w:rPr>
      </w:pPr>
      <w:r w:rsidRPr="00950E9B">
        <w:rPr>
          <w:rFonts w:asciiTheme="minorBidi" w:hAnsiTheme="minorBidi" w:cstheme="minorBidi"/>
          <w:b/>
          <w:sz w:val="20"/>
          <w:szCs w:val="22"/>
          <w:lang w:eastAsia="tr-TR"/>
        </w:rPr>
        <w:t xml:space="preserve">VIII. </w:t>
      </w:r>
      <w:r w:rsidR="0003286D" w:rsidRPr="00950E9B">
        <w:rPr>
          <w:rFonts w:asciiTheme="minorBidi" w:hAnsiTheme="minorBidi" w:cstheme="minorBidi"/>
          <w:b/>
          <w:sz w:val="20"/>
          <w:szCs w:val="22"/>
          <w:lang w:eastAsia="tr-TR"/>
        </w:rPr>
        <w:tab/>
      </w:r>
      <w:r w:rsidR="00BC24D6" w:rsidRPr="00950E9B">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86A7DF1" w14:textId="5B0C19D9" w:rsidR="00A378E6" w:rsidRPr="00950E9B" w:rsidRDefault="00A378E6" w:rsidP="00AC0272">
      <w:pPr>
        <w:autoSpaceDE w:val="0"/>
        <w:autoSpaceDN w:val="0"/>
        <w:adjustRightInd w:val="0"/>
        <w:ind w:right="11"/>
        <w:jc w:val="both"/>
        <w:rPr>
          <w:rFonts w:asciiTheme="minorBidi" w:hAnsiTheme="minorBidi" w:cstheme="minorBidi"/>
          <w:sz w:val="20"/>
          <w:szCs w:val="22"/>
          <w:lang w:eastAsia="en-US"/>
        </w:rPr>
      </w:pPr>
      <w:r w:rsidRPr="00950E9B">
        <w:rPr>
          <w:rFonts w:asciiTheme="minorBidi" w:hAnsiTheme="minorBidi" w:cstheme="minorBidi"/>
          <w:sz w:val="20"/>
          <w:szCs w:val="22"/>
          <w:lang w:eastAsia="en-US"/>
        </w:rPr>
        <w:t>Bankalarca Kamuya Açıklanacak Finansal Tablolar ile Bunlara İlişkin Açıklama ve Dipnotlar Hakkında Tebliğ’in 25’inci maddesi uyarınca ara dönemde hazırlanmamıştır.</w:t>
      </w:r>
    </w:p>
    <w:p w14:paraId="7A4878EA" w14:textId="77777777" w:rsidR="00C95CA9" w:rsidRPr="00950E9B" w:rsidRDefault="00C95CA9" w:rsidP="00AC0272">
      <w:pPr>
        <w:autoSpaceDE w:val="0"/>
        <w:autoSpaceDN w:val="0"/>
        <w:adjustRightInd w:val="0"/>
        <w:ind w:right="11"/>
        <w:jc w:val="both"/>
        <w:rPr>
          <w:rFonts w:asciiTheme="minorBidi" w:hAnsiTheme="minorBidi" w:cstheme="minorBidi"/>
          <w:sz w:val="20"/>
          <w:szCs w:val="22"/>
          <w:lang w:eastAsia="en-US"/>
        </w:rPr>
      </w:pPr>
    </w:p>
    <w:p w14:paraId="12F32E4C" w14:textId="04EF3A7D" w:rsidR="00BC24D6" w:rsidRPr="00950E9B" w:rsidRDefault="00BC24D6" w:rsidP="00B67F0C">
      <w:pPr>
        <w:pStyle w:val="SonnotMetni"/>
        <w:autoSpaceDE w:val="0"/>
        <w:autoSpaceDN w:val="0"/>
        <w:adjustRightInd w:val="0"/>
        <w:spacing w:after="40"/>
        <w:ind w:left="-29" w:hanging="504"/>
        <w:jc w:val="both"/>
        <w:rPr>
          <w:rFonts w:asciiTheme="minorBidi" w:hAnsiTheme="minorBidi" w:cstheme="minorBidi"/>
          <w:b/>
          <w:szCs w:val="22"/>
        </w:rPr>
      </w:pPr>
      <w:r w:rsidRPr="00950E9B">
        <w:rPr>
          <w:rFonts w:asciiTheme="minorBidi" w:hAnsiTheme="minorBidi" w:cstheme="minorBidi"/>
          <w:b/>
          <w:szCs w:val="22"/>
        </w:rPr>
        <w:t>IX.</w:t>
      </w:r>
      <w:r w:rsidRPr="00950E9B">
        <w:rPr>
          <w:rFonts w:asciiTheme="minorBidi" w:hAnsiTheme="minorBidi" w:cstheme="minorBidi"/>
          <w:b/>
          <w:szCs w:val="22"/>
        </w:rPr>
        <w:tab/>
        <w:t>Bilanço sonrası hususlara ilişkin açıklama ve dipnotlar</w:t>
      </w:r>
    </w:p>
    <w:p w14:paraId="76C7805C" w14:textId="77777777" w:rsidR="00EA3C4E" w:rsidRPr="00950E9B" w:rsidRDefault="00EA3C4E" w:rsidP="00EA3C4E">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950E9B">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04578516" w14:textId="77777777" w:rsidR="001C5EFB" w:rsidRPr="00950E9B" w:rsidRDefault="001C5EFB" w:rsidP="001C5EFB">
      <w:pPr>
        <w:rPr>
          <w:rFonts w:ascii="Arial" w:hAnsi="Arial" w:cs="Arial"/>
          <w:sz w:val="20"/>
          <w:szCs w:val="20"/>
        </w:rPr>
      </w:pPr>
      <w:r w:rsidRPr="00950E9B">
        <w:rPr>
          <w:rFonts w:ascii="Arial" w:hAnsi="Arial" w:cs="Arial"/>
          <w:sz w:val="20"/>
          <w:szCs w:val="20"/>
        </w:rPr>
        <w:t>- 5 Temmuz 2022 tarihinde yurt içinde nitelikli yatırımcıya yönelik 92 gün vadeli 70.000 TL,</w:t>
      </w:r>
    </w:p>
    <w:p w14:paraId="2C9944DB" w14:textId="77777777" w:rsidR="001C5EFB" w:rsidRPr="00950E9B" w:rsidRDefault="001C5EFB" w:rsidP="001C5EFB">
      <w:pPr>
        <w:rPr>
          <w:rFonts w:ascii="Arial" w:hAnsi="Arial" w:cs="Arial"/>
          <w:sz w:val="20"/>
          <w:szCs w:val="20"/>
        </w:rPr>
      </w:pPr>
      <w:r w:rsidRPr="00950E9B">
        <w:rPr>
          <w:rFonts w:ascii="Arial" w:hAnsi="Arial" w:cs="Arial"/>
          <w:sz w:val="20"/>
          <w:szCs w:val="20"/>
        </w:rPr>
        <w:t>- 7 Temmuz 2022 tarihinde yurt içinde nitelikli yatırımcıya yönelik 92 gün vadeli 600.000 TL,</w:t>
      </w:r>
    </w:p>
    <w:p w14:paraId="0EF35150" w14:textId="77777777" w:rsidR="001C5EFB" w:rsidRPr="00950E9B" w:rsidRDefault="001C5EFB" w:rsidP="001C5EFB">
      <w:pPr>
        <w:rPr>
          <w:rFonts w:ascii="Arial" w:hAnsi="Arial" w:cs="Arial"/>
          <w:sz w:val="20"/>
          <w:szCs w:val="20"/>
        </w:rPr>
      </w:pPr>
      <w:r w:rsidRPr="00950E9B">
        <w:rPr>
          <w:rFonts w:ascii="Arial" w:hAnsi="Arial" w:cs="Arial"/>
          <w:sz w:val="20"/>
          <w:szCs w:val="20"/>
        </w:rPr>
        <w:t>- 7 Temmuz 2022 tarihinde yurt içinde tahsisli 92 gün vadeli 600.000 TL,</w:t>
      </w:r>
    </w:p>
    <w:p w14:paraId="2783360B" w14:textId="77777777" w:rsidR="001C5EFB" w:rsidRPr="00950E9B" w:rsidRDefault="001C5EFB" w:rsidP="001C5EFB">
      <w:pPr>
        <w:rPr>
          <w:rFonts w:ascii="Arial" w:hAnsi="Arial" w:cs="Arial"/>
          <w:sz w:val="20"/>
          <w:szCs w:val="20"/>
        </w:rPr>
      </w:pPr>
      <w:r w:rsidRPr="00950E9B">
        <w:rPr>
          <w:rFonts w:ascii="Arial" w:hAnsi="Arial" w:cs="Arial"/>
          <w:sz w:val="20"/>
          <w:szCs w:val="20"/>
        </w:rPr>
        <w:t>- 7 Temmuz 2022 tarihinde yurt içinde nitelikli yatırımcıya yönelik 62 gün vadeli 47.250 TL,</w:t>
      </w:r>
    </w:p>
    <w:p w14:paraId="6FBCFE83" w14:textId="77777777" w:rsidR="001C5EFB" w:rsidRPr="00950E9B" w:rsidRDefault="001C5EFB" w:rsidP="001C5EFB">
      <w:pPr>
        <w:rPr>
          <w:rFonts w:ascii="Arial" w:hAnsi="Arial" w:cs="Arial"/>
          <w:sz w:val="20"/>
          <w:szCs w:val="20"/>
        </w:rPr>
      </w:pPr>
      <w:r w:rsidRPr="00950E9B">
        <w:rPr>
          <w:rFonts w:ascii="Arial" w:hAnsi="Arial" w:cs="Arial"/>
          <w:sz w:val="20"/>
          <w:szCs w:val="20"/>
        </w:rPr>
        <w:t>- 20 Temmuz 2022 tarihinde yurt içinde nitelikli yatırımcıya yönelik 99 gün vadeli 50.000 TL,</w:t>
      </w:r>
    </w:p>
    <w:p w14:paraId="407CE279" w14:textId="77777777" w:rsidR="001C5EFB" w:rsidRPr="00950E9B" w:rsidRDefault="001C5EFB" w:rsidP="001C5EFB">
      <w:pPr>
        <w:rPr>
          <w:rFonts w:ascii="Arial" w:hAnsi="Arial" w:cs="Arial"/>
          <w:sz w:val="20"/>
          <w:szCs w:val="20"/>
        </w:rPr>
      </w:pPr>
      <w:r w:rsidRPr="00950E9B">
        <w:rPr>
          <w:rFonts w:ascii="Arial" w:hAnsi="Arial" w:cs="Arial"/>
          <w:sz w:val="20"/>
          <w:szCs w:val="20"/>
        </w:rPr>
        <w:t>- 20 Temmuz 2022 tarihinde yurt içinde nitelikli yatırımcıya yönelik 62 gün vadeli 340.000 TL,</w:t>
      </w:r>
    </w:p>
    <w:p w14:paraId="1209119A" w14:textId="77777777" w:rsidR="001C5EFB" w:rsidRPr="00950E9B" w:rsidRDefault="001C5EFB" w:rsidP="001C5EFB">
      <w:pPr>
        <w:rPr>
          <w:rFonts w:ascii="Arial" w:hAnsi="Arial" w:cs="Arial"/>
          <w:sz w:val="20"/>
          <w:szCs w:val="20"/>
        </w:rPr>
      </w:pPr>
      <w:r w:rsidRPr="00950E9B">
        <w:rPr>
          <w:rFonts w:ascii="Arial" w:hAnsi="Arial" w:cs="Arial"/>
          <w:sz w:val="20"/>
          <w:szCs w:val="20"/>
        </w:rPr>
        <w:t>- 25 Temmuz 2022 tarihinde yurt içinde nitelikli yatırımcıya yönelik 92 gün vadeli 56.790 TL,</w:t>
      </w:r>
    </w:p>
    <w:p w14:paraId="00F50C07" w14:textId="77777777" w:rsidR="001C5EFB" w:rsidRPr="00950E9B" w:rsidRDefault="001C5EFB" w:rsidP="001C5EFB">
      <w:pPr>
        <w:rPr>
          <w:rFonts w:ascii="Arial" w:hAnsi="Arial" w:cs="Arial"/>
          <w:sz w:val="20"/>
          <w:szCs w:val="20"/>
        </w:rPr>
      </w:pPr>
      <w:r w:rsidRPr="00950E9B">
        <w:rPr>
          <w:rFonts w:ascii="Arial" w:hAnsi="Arial" w:cs="Arial"/>
          <w:sz w:val="20"/>
          <w:szCs w:val="20"/>
        </w:rPr>
        <w:t>- 27 Temmuz 2022 tarihinde yurt içinde nitelikli yatırımcıya yönelik 63 gün vadeli 200.000 TL,</w:t>
      </w:r>
    </w:p>
    <w:p w14:paraId="53DB1C2B" w14:textId="77777777" w:rsidR="001C5EFB" w:rsidRPr="00950E9B" w:rsidRDefault="001C5EFB" w:rsidP="001C5EFB">
      <w:pPr>
        <w:rPr>
          <w:rFonts w:ascii="Arial" w:hAnsi="Arial" w:cs="Arial"/>
          <w:sz w:val="20"/>
          <w:szCs w:val="20"/>
        </w:rPr>
      </w:pPr>
      <w:r w:rsidRPr="00950E9B">
        <w:rPr>
          <w:rFonts w:ascii="Arial" w:hAnsi="Arial" w:cs="Arial"/>
          <w:sz w:val="20"/>
          <w:szCs w:val="20"/>
        </w:rPr>
        <w:t>- 28 Temmuz 2022 tarihinde yurt içinde nitelikli yatırımcıya yönelik 98 gün vadeli 400.000 TL,</w:t>
      </w:r>
    </w:p>
    <w:p w14:paraId="17D47D3C" w14:textId="77777777" w:rsidR="001C5EFB" w:rsidRPr="00950E9B" w:rsidRDefault="001C5EFB" w:rsidP="001C5EFB">
      <w:pPr>
        <w:rPr>
          <w:rFonts w:ascii="Arial" w:hAnsi="Arial" w:cs="Arial"/>
          <w:sz w:val="20"/>
          <w:szCs w:val="20"/>
        </w:rPr>
      </w:pPr>
      <w:r w:rsidRPr="00950E9B">
        <w:rPr>
          <w:rFonts w:ascii="Arial" w:hAnsi="Arial" w:cs="Arial"/>
          <w:sz w:val="20"/>
          <w:szCs w:val="20"/>
        </w:rPr>
        <w:t>- 03 Ağustos 2022 tarihinde yurt içinde nitelikli yatırımcıya yönelik 182 gün vadeli 79.000 TL,</w:t>
      </w:r>
    </w:p>
    <w:p w14:paraId="4DD51D0B" w14:textId="77777777" w:rsidR="001C5EFB" w:rsidRPr="00950E9B" w:rsidRDefault="001C5EFB" w:rsidP="001C5EFB">
      <w:pPr>
        <w:jc w:val="both"/>
        <w:rPr>
          <w:rFonts w:ascii="Arial" w:hAnsi="Arial" w:cs="Arial"/>
          <w:bCs/>
          <w:iCs/>
          <w:sz w:val="20"/>
          <w:szCs w:val="20"/>
          <w:lang w:eastAsia="en-US"/>
        </w:rPr>
      </w:pPr>
      <w:r w:rsidRPr="00950E9B">
        <w:rPr>
          <w:rFonts w:ascii="Arial" w:hAnsi="Arial" w:cs="Arial"/>
          <w:sz w:val="20"/>
          <w:szCs w:val="20"/>
        </w:rPr>
        <w:t>- 03 Ağustos 2022 tarihinde yurt içinde nitelikli yatırımcıya yönelik 98 gün vadeli 50.000 TL</w:t>
      </w:r>
      <w:r w:rsidRPr="00950E9B">
        <w:rPr>
          <w:rFonts w:ascii="Arial" w:hAnsi="Arial" w:cs="Arial"/>
          <w:bCs/>
          <w:iCs/>
          <w:sz w:val="20"/>
          <w:szCs w:val="20"/>
          <w:lang w:eastAsia="en-US"/>
        </w:rPr>
        <w:t>, tutarında kira sertifikası ihraç işlemleri gerçekleştirilmiştir.</w:t>
      </w:r>
    </w:p>
    <w:p w14:paraId="29A78400" w14:textId="77777777" w:rsidR="009B29F5" w:rsidRPr="00950E9B" w:rsidRDefault="00B67F0C" w:rsidP="001C5EFB">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950E9B">
        <w:rPr>
          <w:rFonts w:asciiTheme="minorBidi" w:hAnsiTheme="minorBidi" w:cstheme="minorBidi"/>
          <w:bCs/>
          <w:iCs/>
          <w:szCs w:val="22"/>
        </w:rPr>
        <w:t>Söz konusu kira sertifikası ihraçlarında Banka yetkili yatırım kuruluşu olarak yer almıştır.</w:t>
      </w:r>
    </w:p>
    <w:p w14:paraId="2ED59EA8" w14:textId="77777777" w:rsidR="007B60D0" w:rsidRPr="00950E9B" w:rsidRDefault="007B60D0" w:rsidP="001C5EFB">
      <w:pPr>
        <w:pStyle w:val="SonnotMetni"/>
        <w:tabs>
          <w:tab w:val="left" w:pos="2409"/>
        </w:tabs>
        <w:autoSpaceDE w:val="0"/>
        <w:autoSpaceDN w:val="0"/>
        <w:adjustRightInd w:val="0"/>
        <w:spacing w:before="120" w:after="120"/>
        <w:jc w:val="both"/>
        <w:rPr>
          <w:rFonts w:asciiTheme="minorBidi" w:hAnsiTheme="minorBidi" w:cstheme="minorBidi"/>
          <w:bCs/>
          <w:iCs/>
          <w:szCs w:val="22"/>
        </w:rPr>
      </w:pPr>
    </w:p>
    <w:p w14:paraId="6648E57D" w14:textId="5434624E" w:rsidR="007B60D0" w:rsidRPr="00950E9B" w:rsidRDefault="007B60D0">
      <w:pPr>
        <w:rPr>
          <w:rFonts w:asciiTheme="minorBidi" w:hAnsiTheme="minorBidi" w:cstheme="minorBidi"/>
          <w:bCs/>
          <w:iCs/>
          <w:sz w:val="20"/>
          <w:szCs w:val="22"/>
          <w:lang w:eastAsia="en-US"/>
        </w:rPr>
      </w:pPr>
      <w:r w:rsidRPr="00950E9B">
        <w:rPr>
          <w:rFonts w:asciiTheme="minorBidi" w:hAnsiTheme="minorBidi" w:cstheme="minorBidi"/>
          <w:bCs/>
          <w:iCs/>
          <w:szCs w:val="22"/>
        </w:rPr>
        <w:br w:type="page"/>
      </w:r>
    </w:p>
    <w:p w14:paraId="56E9D8FF" w14:textId="4794CB45" w:rsidR="00BC24D6" w:rsidRPr="00950E9B" w:rsidRDefault="00BC24D6" w:rsidP="00B83F99">
      <w:pPr>
        <w:shd w:val="clear" w:color="auto" w:fill="FFFFFF"/>
        <w:spacing w:after="75"/>
        <w:jc w:val="both"/>
        <w:rPr>
          <w:rFonts w:asciiTheme="minorBidi" w:hAnsiTheme="minorBidi" w:cstheme="minorBidi"/>
          <w:sz w:val="20"/>
          <w:szCs w:val="20"/>
        </w:rPr>
      </w:pPr>
      <w:r w:rsidRPr="00950E9B">
        <w:rPr>
          <w:rFonts w:asciiTheme="minorBidi" w:eastAsia="Arial Unicode MS" w:hAnsiTheme="minorBidi" w:cstheme="minorBidi"/>
          <w:b/>
          <w:sz w:val="20"/>
          <w:szCs w:val="20"/>
        </w:rPr>
        <w:lastRenderedPageBreak/>
        <w:t>ALTINCI BÖLÜM</w:t>
      </w:r>
    </w:p>
    <w:p w14:paraId="6F5BEC64" w14:textId="77777777" w:rsidR="00A378E6" w:rsidRPr="00950E9B" w:rsidRDefault="00A378E6"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950E9B">
        <w:rPr>
          <w:rFonts w:asciiTheme="minorBidi" w:hAnsiTheme="minorBidi" w:cstheme="minorBidi"/>
          <w:b/>
          <w:sz w:val="20"/>
          <w:lang w:val="tr-TR"/>
        </w:rPr>
        <w:t>Sınırlı denetim raporu</w:t>
      </w:r>
    </w:p>
    <w:p w14:paraId="3488B89B" w14:textId="77777777" w:rsidR="00A378E6" w:rsidRPr="00950E9B" w:rsidRDefault="00A378E6" w:rsidP="00834208">
      <w:pPr>
        <w:numPr>
          <w:ilvl w:val="0"/>
          <w:numId w:val="23"/>
        </w:numPr>
        <w:tabs>
          <w:tab w:val="left" w:pos="0"/>
        </w:tabs>
        <w:spacing w:before="120" w:after="120"/>
        <w:ind w:left="0" w:hanging="540"/>
        <w:jc w:val="both"/>
        <w:rPr>
          <w:rFonts w:asciiTheme="minorBidi" w:hAnsiTheme="minorBidi" w:cstheme="minorBidi"/>
          <w:b/>
          <w:sz w:val="20"/>
          <w:szCs w:val="20"/>
        </w:rPr>
      </w:pPr>
      <w:r w:rsidRPr="00950E9B">
        <w:rPr>
          <w:rFonts w:asciiTheme="minorBidi" w:hAnsiTheme="minorBidi" w:cstheme="minorBidi"/>
          <w:b/>
          <w:sz w:val="20"/>
          <w:szCs w:val="20"/>
        </w:rPr>
        <w:t>Sınırlı denetim raporuna ilişkin olarak açıklanması gereken hususlar</w:t>
      </w:r>
    </w:p>
    <w:p w14:paraId="7C1EEAF2" w14:textId="55C6ED90" w:rsidR="00A378E6" w:rsidRPr="00950E9B" w:rsidRDefault="00A378E6" w:rsidP="00A378E6">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Ba</w:t>
      </w:r>
      <w:r w:rsidR="00A324B1" w:rsidRPr="00950E9B">
        <w:rPr>
          <w:rFonts w:asciiTheme="minorBidi" w:hAnsiTheme="minorBidi" w:cstheme="minorBidi"/>
          <w:sz w:val="20"/>
          <w:szCs w:val="20"/>
        </w:rPr>
        <w:t>nka’nın kamuya açıklanan 30 Haziran</w:t>
      </w:r>
      <w:r w:rsidRPr="00950E9B">
        <w:rPr>
          <w:rFonts w:asciiTheme="minorBidi" w:hAnsiTheme="minorBidi" w:cstheme="minorBidi"/>
          <w:sz w:val="20"/>
          <w:szCs w:val="20"/>
        </w:rPr>
        <w:t xml:space="preserve"> 2022 tarihi itibarıyla ve aynı tarihte sona eren döneme ilişkin finansal tablo ve dipnotları Güney Bağımsız Denetim ve Serbest Muhasebeci Mali Müşavirlik A.Ş. (Ernst &amp; Young Global Ltd. üyesi) tarafından sınırlı denetime tabi tutulmuş olup, </w:t>
      </w:r>
      <w:r w:rsidR="001C5EFB" w:rsidRPr="00950E9B">
        <w:rPr>
          <w:rFonts w:asciiTheme="minorBidi" w:hAnsiTheme="minorBidi" w:cstheme="minorBidi"/>
          <w:sz w:val="20"/>
          <w:szCs w:val="20"/>
        </w:rPr>
        <w:t>15</w:t>
      </w:r>
      <w:r w:rsidR="006A493A" w:rsidRPr="00950E9B">
        <w:rPr>
          <w:rFonts w:asciiTheme="minorBidi" w:hAnsiTheme="minorBidi" w:cstheme="minorBidi"/>
          <w:sz w:val="20"/>
          <w:szCs w:val="20"/>
        </w:rPr>
        <w:t xml:space="preserve"> </w:t>
      </w:r>
      <w:r w:rsidR="001C5EFB" w:rsidRPr="00950E9B">
        <w:rPr>
          <w:rFonts w:asciiTheme="minorBidi" w:hAnsiTheme="minorBidi" w:cstheme="minorBidi"/>
          <w:sz w:val="20"/>
          <w:szCs w:val="20"/>
        </w:rPr>
        <w:t xml:space="preserve">Ağustos </w:t>
      </w:r>
      <w:r w:rsidRPr="00950E9B">
        <w:rPr>
          <w:rFonts w:asciiTheme="minorBidi" w:hAnsiTheme="minorBidi" w:cstheme="minorBidi"/>
          <w:sz w:val="20"/>
          <w:szCs w:val="20"/>
        </w:rPr>
        <w:t>2022 tarihli sınırlı denetim raporu finansal tabloların önünde sunulmuştur.</w:t>
      </w:r>
    </w:p>
    <w:p w14:paraId="4928418C" w14:textId="77777777" w:rsidR="00A378E6" w:rsidRPr="00950E9B" w:rsidRDefault="00A378E6" w:rsidP="00834208">
      <w:pPr>
        <w:numPr>
          <w:ilvl w:val="0"/>
          <w:numId w:val="23"/>
        </w:numPr>
        <w:tabs>
          <w:tab w:val="left" w:pos="0"/>
        </w:tabs>
        <w:spacing w:before="120" w:after="120"/>
        <w:ind w:left="0" w:hanging="522"/>
        <w:jc w:val="both"/>
        <w:rPr>
          <w:rFonts w:asciiTheme="minorBidi" w:hAnsiTheme="minorBidi" w:cstheme="minorBidi"/>
          <w:b/>
          <w:sz w:val="20"/>
          <w:szCs w:val="20"/>
        </w:rPr>
      </w:pPr>
      <w:r w:rsidRPr="00950E9B">
        <w:rPr>
          <w:rFonts w:asciiTheme="minorBidi" w:hAnsiTheme="minorBidi" w:cstheme="minorBidi"/>
          <w:b/>
          <w:sz w:val="20"/>
          <w:szCs w:val="20"/>
        </w:rPr>
        <w:t>Bağımsız denetçi tarafından hazırlanan açıklama ve dipnotlar</w:t>
      </w:r>
    </w:p>
    <w:p w14:paraId="28B22582" w14:textId="77777777" w:rsidR="00A378E6" w:rsidRPr="00950E9B" w:rsidRDefault="00A378E6" w:rsidP="00A378E6">
      <w:pPr>
        <w:spacing w:before="120" w:after="120"/>
        <w:jc w:val="both"/>
        <w:rPr>
          <w:rFonts w:asciiTheme="minorBidi" w:hAnsiTheme="minorBidi" w:cstheme="minorBidi"/>
          <w:sz w:val="20"/>
          <w:szCs w:val="20"/>
        </w:rPr>
      </w:pPr>
      <w:r w:rsidRPr="00950E9B">
        <w:rPr>
          <w:rFonts w:asciiTheme="minorBidi" w:hAnsiTheme="minorBidi" w:cstheme="minorBidi"/>
          <w:sz w:val="20"/>
          <w:szCs w:val="20"/>
        </w:rPr>
        <w:t>Bulunmamaktadır.</w:t>
      </w:r>
    </w:p>
    <w:p w14:paraId="519A4587" w14:textId="77777777" w:rsidR="007B60D0" w:rsidRPr="00950E9B" w:rsidRDefault="007B60D0" w:rsidP="00A378E6">
      <w:pPr>
        <w:spacing w:before="120" w:after="120"/>
        <w:jc w:val="both"/>
        <w:rPr>
          <w:rFonts w:asciiTheme="minorBidi" w:hAnsiTheme="minorBidi" w:cstheme="minorBidi"/>
          <w:sz w:val="20"/>
          <w:szCs w:val="20"/>
        </w:rPr>
      </w:pPr>
    </w:p>
    <w:p w14:paraId="2867669C" w14:textId="266A21FD" w:rsidR="007B60D0" w:rsidRPr="00950E9B" w:rsidRDefault="007B60D0">
      <w:pPr>
        <w:rPr>
          <w:rFonts w:asciiTheme="minorBidi" w:hAnsiTheme="minorBidi" w:cstheme="minorBidi"/>
          <w:sz w:val="20"/>
          <w:szCs w:val="20"/>
        </w:rPr>
      </w:pPr>
      <w:r w:rsidRPr="00950E9B">
        <w:rPr>
          <w:rFonts w:asciiTheme="minorBidi" w:hAnsiTheme="minorBidi" w:cstheme="minorBidi"/>
          <w:sz w:val="20"/>
          <w:szCs w:val="20"/>
        </w:rPr>
        <w:br w:type="page"/>
      </w:r>
    </w:p>
    <w:p w14:paraId="1E159EBD" w14:textId="77777777" w:rsidR="00BE0228" w:rsidRPr="00950E9B" w:rsidRDefault="00BE0228" w:rsidP="00BC24D6">
      <w:pPr>
        <w:spacing w:before="120" w:after="120"/>
        <w:jc w:val="both"/>
        <w:rPr>
          <w:rFonts w:asciiTheme="minorBidi" w:hAnsiTheme="minorBidi" w:cstheme="minorBidi"/>
          <w:sz w:val="6"/>
          <w:szCs w:val="6"/>
        </w:rPr>
      </w:pPr>
    </w:p>
    <w:p w14:paraId="4CBFE556" w14:textId="77777777" w:rsidR="00A378E6" w:rsidRPr="00950E9B" w:rsidRDefault="00A378E6" w:rsidP="00A378E6">
      <w:pPr>
        <w:spacing w:before="120" w:after="120"/>
        <w:jc w:val="both"/>
        <w:rPr>
          <w:rFonts w:asciiTheme="minorBidi" w:hAnsiTheme="minorBidi" w:cstheme="minorBidi"/>
          <w:b/>
          <w:sz w:val="20"/>
          <w:szCs w:val="20"/>
        </w:rPr>
      </w:pPr>
      <w:r w:rsidRPr="00950E9B">
        <w:rPr>
          <w:rFonts w:asciiTheme="minorBidi" w:hAnsiTheme="minorBidi" w:cstheme="minorBidi"/>
          <w:b/>
          <w:sz w:val="20"/>
          <w:szCs w:val="20"/>
        </w:rPr>
        <w:t>YEDİNCİ BÖLÜM</w:t>
      </w:r>
    </w:p>
    <w:p w14:paraId="78CE0142" w14:textId="77777777" w:rsidR="00A378E6" w:rsidRPr="00950E9B" w:rsidRDefault="00A378E6" w:rsidP="00A378E6">
      <w:pPr>
        <w:spacing w:before="120" w:after="120"/>
        <w:jc w:val="both"/>
        <w:rPr>
          <w:rFonts w:asciiTheme="minorBidi" w:hAnsiTheme="minorBidi" w:cstheme="minorBidi"/>
          <w:b/>
          <w:sz w:val="20"/>
          <w:szCs w:val="20"/>
        </w:rPr>
      </w:pPr>
      <w:r w:rsidRPr="00950E9B">
        <w:rPr>
          <w:rFonts w:asciiTheme="minorBidi" w:hAnsiTheme="minorBidi" w:cstheme="minorBidi"/>
          <w:b/>
          <w:sz w:val="20"/>
          <w:szCs w:val="20"/>
        </w:rPr>
        <w:t>Ara Dönem Faaliyet Raporu</w:t>
      </w:r>
    </w:p>
    <w:p w14:paraId="12134C32" w14:textId="77777777" w:rsidR="00A378E6" w:rsidRPr="00950E9B" w:rsidRDefault="00A378E6" w:rsidP="00834208">
      <w:pPr>
        <w:pStyle w:val="ListeParagraf"/>
        <w:numPr>
          <w:ilvl w:val="0"/>
          <w:numId w:val="42"/>
        </w:numPr>
        <w:spacing w:before="120" w:after="120"/>
        <w:ind w:left="0"/>
        <w:jc w:val="both"/>
        <w:rPr>
          <w:rFonts w:asciiTheme="minorBidi" w:hAnsiTheme="minorBidi" w:cstheme="minorBidi"/>
          <w:b/>
          <w:sz w:val="20"/>
          <w:szCs w:val="20"/>
        </w:rPr>
      </w:pPr>
      <w:r w:rsidRPr="00950E9B">
        <w:rPr>
          <w:rFonts w:asciiTheme="minorBidi" w:hAnsiTheme="minorBidi" w:cstheme="minorBidi"/>
          <w:b/>
          <w:sz w:val="20"/>
          <w:szCs w:val="20"/>
        </w:rPr>
        <w:t>Banka yönetim kurulu başkanı ve genel müdürünün ara dönem faaliyetlerine ilişkin değerlendirmelerini içeren ara dönem faaliyet raporu</w:t>
      </w:r>
    </w:p>
    <w:p w14:paraId="6BFAD9DD" w14:textId="7EC445D2" w:rsidR="008A4184" w:rsidRPr="00950E9B" w:rsidRDefault="00A378E6" w:rsidP="008A4184">
      <w:pPr>
        <w:pStyle w:val="ListeParagraf"/>
        <w:numPr>
          <w:ilvl w:val="4"/>
          <w:numId w:val="22"/>
        </w:numPr>
        <w:spacing w:before="120" w:after="120"/>
        <w:ind w:hanging="540"/>
        <w:jc w:val="both"/>
        <w:rPr>
          <w:rFonts w:asciiTheme="minorBidi" w:hAnsiTheme="minorBidi" w:cstheme="minorBidi"/>
          <w:b/>
          <w:sz w:val="20"/>
          <w:szCs w:val="20"/>
        </w:rPr>
      </w:pPr>
      <w:r w:rsidRPr="00950E9B">
        <w:rPr>
          <w:rFonts w:asciiTheme="minorBidi" w:hAnsiTheme="minorBidi" w:cstheme="minorBidi"/>
          <w:b/>
          <w:sz w:val="20"/>
          <w:szCs w:val="20"/>
        </w:rPr>
        <w:t>Yönetim Kurulu Başkanı’nın Mesajı</w:t>
      </w:r>
    </w:p>
    <w:p w14:paraId="4AB78D16" w14:textId="5819EF10" w:rsidR="008A4184" w:rsidRPr="00950E9B" w:rsidRDefault="008A4184" w:rsidP="008A4184">
      <w:pPr>
        <w:spacing w:before="120" w:after="120"/>
        <w:jc w:val="both"/>
        <w:rPr>
          <w:rFonts w:asciiTheme="minorBidi" w:hAnsiTheme="minorBidi" w:cstheme="minorBidi"/>
          <w:b/>
          <w:sz w:val="20"/>
          <w:szCs w:val="20"/>
        </w:rPr>
      </w:pPr>
    </w:p>
    <w:p w14:paraId="33F8A462"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Enflasyonla mücadele ve "Yeni Ekonomi Modeli” kapsamında atılan adımlar Türkiye ekonomisinin 2022’nin ilk yarısında da büyümeye devam etmesini sağladı. Küresel piyasalar yüksek enflasyon, temerrüt riski ve resesyon ile mücadele ederken, Türkiye ekonomisi ihracatta üst üste rekorlar kırmaya, büyümesini sürdürerek istihdamı artırmaya devam ediyor.</w:t>
      </w:r>
    </w:p>
    <w:p w14:paraId="64C71E0A"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IMF’nin Nisan 2022 tarihli Dünya Ekonomik Görünüm Raporu’nda,  Türkiye’nin 692 milyar USD GSYH ile 2022 yılsonu itibariyle dünyanın en büyük 23 üncü ekonomisi olacağı tahmin ediliyor. Cumhuriyet’in 100. yıl dönümü olan 2023 yılında ise Türkiye'nin yine en büyük 23 üncü ekonomi sıralamasını koruyacağı tahmin ediliyor.</w:t>
      </w:r>
    </w:p>
    <w:p w14:paraId="45D848B0"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 xml:space="preserve">Bu dönemde Türk bankacılık sektörü, ülke ekonomisine verdiği destekleri artırarak istikrarlı büyümesini sürdürdü. Sektör bir yandan hükümetin aldığı kararlar doğrultusunda Türkiye ekonomisinin büyümesine destek verirken, bir yandan da sürdürülebilirliği iş stratejisinin bir parçası olarak görmeye, tüm iş yapış biçimlerine entegre etmeye başladı ve çevre temalı ürünlere ağırlık verdi. </w:t>
      </w:r>
    </w:p>
    <w:p w14:paraId="156966BA"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Emlak Katılım olarak temel stratejilerimizi; Sürdürülebilir Büyüme, Yenilikçi Ürün ve Dijitalleşme, Çevre ve iklim Temalı Projeleri Desteklemede Öncülük Etme ve Gayrimenkul Sektörüne Yönelik Finansal Çözümlerle Pazar Yapıcı Olma başlıkları altında topladık.</w:t>
      </w:r>
    </w:p>
    <w:p w14:paraId="0796986F"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Sürdürülebilirlik konusunu finansal ve kurumsal sürdürülebilirlik olarak iki başlıkta ele alıyoruz. Emlak Katılım, sıfır atık hareketi kapsamında çevreci bir hedefle bütün bina ve ofislerini israfı önleyecek şekilde düzenledi. 2019 yılında Sıfır Atık Yönetim Sistemini kurarak Sıfır Atık belgesini almaya hak kazandı. Emlak Katılım Şubelerinde 2022 yılının ilk yarısında geri kazanıma gönderilen atık miktarı yaklaşık 14 bin kg oldu. Şubelerde temassız broşür dönemine geçilerek çevreye sağlanan katkı artırıldı.</w:t>
      </w:r>
    </w:p>
    <w:p w14:paraId="376289E8"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Emlak Katılım, Sürdürülebilir finans alanında Türkiye’nin ilk yeşil kira sertifikası olma özelliği taşıyan “Ortaklığa Dayalı Yeşil Kira Sertifikası”nı ihraç etti. Yeşil sukuk ihracına konu olan ve Birleşmiş Milletlerin Sürdürülebilir Kalkınma Amaçlarına hizmet eden projelerin finansmanı ile yıllık net karbon emisyonu azaltımına yaklaşık 2 bin ton katkı sağlamış oldu.</w:t>
      </w:r>
    </w:p>
    <w:p w14:paraId="5A5149DE"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Ayrıca, TVF çatısı altında bulunan İstanbul Finans Merkezi projesi kapsamında katılım finans prensipleri doğrultusunda ilk olma niteliği taşıyan “Eser Sözleşmesine Dayalı Kira Sertifikası” ihracını gerçekleştirdi.</w:t>
      </w:r>
    </w:p>
    <w:p w14:paraId="7B8BB983" w14:textId="77777777" w:rsidR="008A4184" w:rsidRPr="00950E9B" w:rsidRDefault="008A4184" w:rsidP="008A4184">
      <w:pPr>
        <w:spacing w:line="276" w:lineRule="auto"/>
        <w:jc w:val="both"/>
        <w:rPr>
          <w:rFonts w:asciiTheme="minorBidi" w:hAnsiTheme="minorBidi"/>
          <w:sz w:val="20"/>
          <w:szCs w:val="20"/>
        </w:rPr>
      </w:pPr>
      <w:r w:rsidRPr="00950E9B">
        <w:rPr>
          <w:rFonts w:asciiTheme="minorBidi" w:hAnsiTheme="minorBidi"/>
          <w:sz w:val="20"/>
          <w:szCs w:val="20"/>
        </w:rPr>
        <w:t>Emlak Katılım gayrimenkul sektörüne yönelik olarak; özellikle konut ediniminde, üretim ve ticaretin finansmanında yeni finansman yöntemleri ve ürünler geliştirerek katkıda bulunuyor. Kentsel Dönüşüm ve Yerinde Dönüşüm çalışmalarında inşaatların yarım kalmasını ve mağduriyetleri engelleyecek finansman ve sigorta modellerini hayata geçirdi. Ayrıca, ülkemizin benimsediği; “ekonomide yatırım, üretim, istihdam ve ihracat temelinde büyüme” için çalışıyor, ülkemizin dünyanın en iyi ekonomileri arasında yer almasını sağlayacak büyüme için odağına aldığı sektörleri desteklemeye devam ediyor.</w:t>
      </w:r>
    </w:p>
    <w:p w14:paraId="3A58DE10"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 xml:space="preserve">Bununla birlikte, dijital kanallarda büyüyen rekabetin ve teknolojik yeniliklerin sonucu olarak dijitalleşme yönünde gerekli adımları hızla atarken şubeleşmeye, istihdama ve ülke ekonomimizin büyümesine katkı sunmaya devam ediyoruz. </w:t>
      </w:r>
    </w:p>
    <w:p w14:paraId="7E4BCEDF" w14:textId="77777777" w:rsidR="008A4184" w:rsidRPr="00950E9B" w:rsidRDefault="008A4184" w:rsidP="008A4184">
      <w:pPr>
        <w:jc w:val="both"/>
        <w:rPr>
          <w:rFonts w:asciiTheme="minorBidi" w:hAnsiTheme="minorBidi"/>
          <w:sz w:val="20"/>
          <w:szCs w:val="20"/>
        </w:rPr>
      </w:pPr>
      <w:r w:rsidRPr="00950E9B">
        <w:rPr>
          <w:rFonts w:asciiTheme="minorBidi" w:hAnsiTheme="minorBidi"/>
          <w:sz w:val="20"/>
          <w:szCs w:val="20"/>
        </w:rPr>
        <w:t>Öncelikle Cumhurbaşkanımız Sayın Recep Tayyip Erdoğan başta olmak üzere, yoğun bir şekilde yürüttüğümüz çalışmalarımıza desteklerini hiçbir zaman esirgemeyen T.C. Hazine ve Maliye Bakanı Sayın Nureddin Nebati, T.C. Çevre, Şehircilik ve İklim Değişikliği Bakanı Sayın Murat Kurum, Emlak Katılım ailesi ve tüm paydaşlarımıza teşekkür eder, bundan sonraki sürecin ülkemiz ve bankamız adına hayırlara vesile olmasını temenni ederim.</w:t>
      </w:r>
    </w:p>
    <w:p w14:paraId="75F5277B" w14:textId="77777777" w:rsidR="008A4184" w:rsidRPr="00950E9B" w:rsidRDefault="008A4184" w:rsidP="008A4184">
      <w:pPr>
        <w:spacing w:before="120" w:after="120"/>
        <w:jc w:val="both"/>
        <w:rPr>
          <w:rFonts w:asciiTheme="minorBidi" w:hAnsiTheme="minorBidi"/>
          <w:sz w:val="20"/>
          <w:szCs w:val="20"/>
        </w:rPr>
      </w:pPr>
    </w:p>
    <w:p w14:paraId="4C097F1F" w14:textId="77777777" w:rsidR="00A378E6" w:rsidRPr="00950E9B" w:rsidRDefault="00A378E6" w:rsidP="00AC0272">
      <w:pPr>
        <w:jc w:val="both"/>
        <w:rPr>
          <w:rFonts w:asciiTheme="minorBidi" w:hAnsiTheme="minorBidi"/>
          <w:sz w:val="20"/>
          <w:szCs w:val="20"/>
        </w:rPr>
      </w:pPr>
    </w:p>
    <w:p w14:paraId="235E97D6" w14:textId="77777777" w:rsidR="00A378E6" w:rsidRPr="00950E9B" w:rsidRDefault="00A378E6" w:rsidP="00AC0272">
      <w:pPr>
        <w:jc w:val="both"/>
        <w:rPr>
          <w:rFonts w:asciiTheme="minorBidi" w:hAnsiTheme="minorBidi"/>
          <w:sz w:val="20"/>
          <w:szCs w:val="20"/>
        </w:rPr>
      </w:pPr>
      <w:r w:rsidRPr="00950E9B">
        <w:rPr>
          <w:rFonts w:asciiTheme="minorBidi" w:hAnsiTheme="minorBidi"/>
          <w:sz w:val="20"/>
          <w:szCs w:val="20"/>
        </w:rPr>
        <w:t>Saygılarımla,</w:t>
      </w:r>
    </w:p>
    <w:p w14:paraId="7EF3C2D5" w14:textId="77777777" w:rsidR="00A378E6" w:rsidRPr="00950E9B" w:rsidRDefault="00A378E6" w:rsidP="00AC0272">
      <w:pPr>
        <w:jc w:val="both"/>
        <w:rPr>
          <w:rFonts w:asciiTheme="minorBidi" w:hAnsiTheme="minorBidi"/>
          <w:sz w:val="20"/>
          <w:szCs w:val="20"/>
        </w:rPr>
      </w:pPr>
    </w:p>
    <w:p w14:paraId="68865A44" w14:textId="77777777" w:rsidR="00A378E6" w:rsidRPr="00950E9B" w:rsidRDefault="00A378E6" w:rsidP="00AC0272">
      <w:pPr>
        <w:jc w:val="both"/>
        <w:rPr>
          <w:rFonts w:asciiTheme="minorBidi" w:hAnsiTheme="minorBidi"/>
          <w:sz w:val="20"/>
          <w:szCs w:val="20"/>
        </w:rPr>
      </w:pPr>
      <w:r w:rsidRPr="00950E9B">
        <w:rPr>
          <w:rFonts w:asciiTheme="minorBidi" w:hAnsiTheme="minorBidi"/>
          <w:sz w:val="20"/>
          <w:szCs w:val="20"/>
        </w:rPr>
        <w:t>Prof. Dr. Mehmet Emin BİRPINAR</w:t>
      </w:r>
    </w:p>
    <w:p w14:paraId="0541CA55" w14:textId="77777777" w:rsidR="00A378E6" w:rsidRPr="00950E9B" w:rsidRDefault="00A378E6" w:rsidP="00AC0272">
      <w:pPr>
        <w:jc w:val="both"/>
        <w:rPr>
          <w:rFonts w:asciiTheme="minorBidi" w:hAnsiTheme="minorBidi"/>
          <w:sz w:val="20"/>
          <w:szCs w:val="20"/>
        </w:rPr>
      </w:pPr>
      <w:r w:rsidRPr="00950E9B">
        <w:rPr>
          <w:rFonts w:asciiTheme="minorBidi" w:hAnsiTheme="minorBidi"/>
          <w:sz w:val="20"/>
          <w:szCs w:val="20"/>
        </w:rPr>
        <w:t>Yönetim Kurulu Başkanı</w:t>
      </w:r>
    </w:p>
    <w:p w14:paraId="47FBDA5F" w14:textId="712B5348" w:rsidR="007B60D0" w:rsidRPr="00950E9B" w:rsidRDefault="007B60D0">
      <w:pPr>
        <w:rPr>
          <w:rFonts w:asciiTheme="minorBidi" w:hAnsiTheme="minorBidi" w:cstheme="minorBidi"/>
          <w:sz w:val="20"/>
          <w:szCs w:val="20"/>
        </w:rPr>
      </w:pPr>
      <w:r w:rsidRPr="00950E9B">
        <w:rPr>
          <w:rFonts w:asciiTheme="minorBidi" w:hAnsiTheme="minorBidi" w:cstheme="minorBidi"/>
          <w:sz w:val="20"/>
          <w:szCs w:val="20"/>
        </w:rPr>
        <w:br w:type="page"/>
      </w:r>
    </w:p>
    <w:p w14:paraId="23F550E5" w14:textId="77777777" w:rsidR="00A378E6" w:rsidRPr="00950E9B" w:rsidRDefault="00A378E6" w:rsidP="00834208">
      <w:pPr>
        <w:pStyle w:val="ListeParagraf"/>
        <w:numPr>
          <w:ilvl w:val="4"/>
          <w:numId w:val="22"/>
        </w:numPr>
        <w:spacing w:before="120" w:after="120"/>
        <w:ind w:left="426" w:hanging="426"/>
        <w:jc w:val="both"/>
        <w:rPr>
          <w:rFonts w:asciiTheme="minorBidi" w:hAnsiTheme="minorBidi" w:cstheme="minorBidi"/>
          <w:b/>
          <w:sz w:val="20"/>
          <w:szCs w:val="20"/>
        </w:rPr>
      </w:pPr>
      <w:r w:rsidRPr="00950E9B">
        <w:rPr>
          <w:rFonts w:asciiTheme="minorBidi" w:hAnsiTheme="minorBidi" w:cstheme="minorBidi"/>
          <w:b/>
          <w:sz w:val="20"/>
          <w:szCs w:val="20"/>
        </w:rPr>
        <w:lastRenderedPageBreak/>
        <w:t>Genel Müdür’ün Mesajı</w:t>
      </w:r>
    </w:p>
    <w:p w14:paraId="50EF76E7" w14:textId="0BCF6FAA" w:rsidR="00A378E6" w:rsidRPr="00950E9B" w:rsidRDefault="00A378E6" w:rsidP="00A378E6">
      <w:pPr>
        <w:jc w:val="both"/>
        <w:rPr>
          <w:rFonts w:asciiTheme="minorBidi" w:hAnsiTheme="minorBidi" w:cstheme="minorBidi"/>
          <w:sz w:val="20"/>
          <w:szCs w:val="20"/>
        </w:rPr>
      </w:pPr>
    </w:p>
    <w:p w14:paraId="7D1D74C1" w14:textId="470A2709" w:rsidR="008A4184" w:rsidRPr="00950E9B" w:rsidRDefault="008A4184" w:rsidP="008A4184">
      <w:pPr>
        <w:spacing w:line="276" w:lineRule="auto"/>
        <w:jc w:val="both"/>
        <w:rPr>
          <w:rFonts w:asciiTheme="minorBidi" w:hAnsiTheme="minorBidi"/>
          <w:sz w:val="20"/>
          <w:szCs w:val="20"/>
        </w:rPr>
      </w:pPr>
      <w:r w:rsidRPr="00950E9B">
        <w:rPr>
          <w:rFonts w:asciiTheme="minorBidi" w:hAnsiTheme="minorBidi"/>
          <w:sz w:val="20"/>
          <w:szCs w:val="20"/>
        </w:rPr>
        <w:t xml:space="preserve">Küresel ekonomilerde yüksek enflasyona karşı uygulanan para politikaları ve bu politikaların tetiklediği resesyonun konuşulduğu 2022 yılının ilk yarısında Türkiye ekonomisi büyüme performansını devam ettirdi. Öncü göstergeler, yılın ilk çeyreğinde yüzde 7,3 büyüyen Türkiye ekonomisinin büyümeye devam edeceğini gösteriyor. Rusya-Ukrayna savaşı ile artan risklere karşı ‘Yeni Ekonomi Modeli’yle ön plana çıkan Türkiye, ihracatta rekor kırmaya devam ediyor. </w:t>
      </w:r>
    </w:p>
    <w:p w14:paraId="6E1502FA" w14:textId="77777777" w:rsidR="008A4184" w:rsidRPr="00950E9B" w:rsidRDefault="008A4184" w:rsidP="008A4184">
      <w:pPr>
        <w:spacing w:line="276" w:lineRule="auto"/>
        <w:jc w:val="both"/>
        <w:rPr>
          <w:rFonts w:asciiTheme="minorBidi" w:hAnsiTheme="minorBidi"/>
          <w:sz w:val="20"/>
          <w:szCs w:val="20"/>
        </w:rPr>
      </w:pPr>
      <w:r w:rsidRPr="00950E9B">
        <w:rPr>
          <w:rFonts w:asciiTheme="minorBidi" w:hAnsiTheme="minorBidi"/>
          <w:sz w:val="20"/>
          <w:szCs w:val="20"/>
        </w:rPr>
        <w:t xml:space="preserve">Enflasyonla mücadele ve Yeni Ekonomi Modeli kapsamında alınan önlemler her geçen gün meyvesini veriyor. 20 Aralık’ta TL’yi güçlendirmek için devreye alınan "Kur Korumalı TL Hesaplar" 2022 yılının ilk 6 aylık bölümünde büyümesini sürdürdü. KKM hacmi haziran ayı itibarıyla 1 trilyon TL’yi aştı.  Bireylerin ardından, şirketler ve gurbetçiler için de genişletme yapan Hazine ve Maliye Bakanlığı, ayrıca yastık altı altınların ekonomiye kazandırılması için de destekler açıkladı. Altın hesaplarının vadeli TL mevduat ve katılım hesaplarına dönüştürülmesine ilişkin uygulama devreye alındı.  Emlak Katılım bu dönemde, Hazine ve Maliye Bakanlığı tarafından ilan edilen çeyrek altın hesabı uygulamasını müşterilerine sunan ilk banka oldu. </w:t>
      </w:r>
    </w:p>
    <w:p w14:paraId="37201C32" w14:textId="4C872844" w:rsidR="008A4184" w:rsidRPr="00950E9B" w:rsidRDefault="008A4184" w:rsidP="008A4184">
      <w:pPr>
        <w:spacing w:line="276" w:lineRule="auto"/>
        <w:jc w:val="both"/>
        <w:rPr>
          <w:rFonts w:asciiTheme="minorBidi" w:hAnsiTheme="minorBidi"/>
          <w:sz w:val="20"/>
          <w:szCs w:val="20"/>
        </w:rPr>
      </w:pPr>
      <w:r w:rsidRPr="00950E9B">
        <w:rPr>
          <w:rFonts w:asciiTheme="minorBidi" w:hAnsiTheme="minorBidi"/>
          <w:sz w:val="20"/>
          <w:szCs w:val="20"/>
        </w:rPr>
        <w:t xml:space="preserve">2021 yılı sonunda 38,7 milyar TL olan aktif büyüklüğümüzü bu yılın ikinci çeyreğinde 59,6 milyar TL’ye ulaştırdık. Toplanan fonları 27 milyar TL’den 46,4 milyar TL’ye, kullandırılan fonları 29,8 milyar TL’ye, gayri nakdi kredileri ise 8,7 milyar TL’ye, şube sayımızı </w:t>
      </w:r>
      <w:r w:rsidR="003B30C6" w:rsidRPr="00950E9B">
        <w:rPr>
          <w:rFonts w:asciiTheme="minorBidi" w:hAnsiTheme="minorBidi" w:cstheme="minorBidi"/>
          <w:iCs/>
          <w:kern w:val="1"/>
          <w:sz w:val="20"/>
          <w:szCs w:val="22"/>
        </w:rPr>
        <w:t>79</w:t>
      </w:r>
      <w:r w:rsidRPr="00950E9B">
        <w:rPr>
          <w:rFonts w:asciiTheme="minorBidi" w:hAnsiTheme="minorBidi"/>
          <w:sz w:val="20"/>
          <w:szCs w:val="20"/>
        </w:rPr>
        <w:t>’</w:t>
      </w:r>
      <w:r w:rsidR="003B30C6" w:rsidRPr="00950E9B">
        <w:rPr>
          <w:rFonts w:asciiTheme="minorBidi" w:hAnsiTheme="minorBidi"/>
          <w:sz w:val="20"/>
          <w:szCs w:val="20"/>
        </w:rPr>
        <w:t xml:space="preserve">a </w:t>
      </w:r>
      <w:r w:rsidR="003B30C6" w:rsidRPr="00950E9B">
        <w:rPr>
          <w:rFonts w:asciiTheme="minorBidi" w:hAnsiTheme="minorBidi" w:cstheme="minorBidi"/>
          <w:iCs/>
          <w:kern w:val="1"/>
          <w:sz w:val="20"/>
          <w:szCs w:val="22"/>
        </w:rPr>
        <w:t>(1 adet E-şube bulunmaktadır)</w:t>
      </w:r>
      <w:r w:rsidRPr="00950E9B">
        <w:rPr>
          <w:rFonts w:asciiTheme="minorBidi" w:hAnsiTheme="minorBidi"/>
          <w:sz w:val="20"/>
          <w:szCs w:val="20"/>
        </w:rPr>
        <w:t xml:space="preserve"> yükselttik. Çalışan sayımız 1.1</w:t>
      </w:r>
      <w:r w:rsidR="003B30C6" w:rsidRPr="00950E9B">
        <w:rPr>
          <w:rFonts w:asciiTheme="minorBidi" w:hAnsiTheme="minorBidi"/>
          <w:sz w:val="20"/>
          <w:szCs w:val="20"/>
        </w:rPr>
        <w:t>56</w:t>
      </w:r>
      <w:r w:rsidRPr="00950E9B">
        <w:rPr>
          <w:rFonts w:asciiTheme="minorBidi" w:hAnsiTheme="minorBidi"/>
          <w:sz w:val="20"/>
          <w:szCs w:val="20"/>
        </w:rPr>
        <w:t xml:space="preserve"> kişiye ulaştı. Bundan sonraki süreçte  de, mevcut ekonomik dinamikler dikkate alınarak , planladığımız bölgelerde şubeleşmeye devam etmeyi, ülke ekonomisine ve istihdama katkı sağlamayı hedefliyoruz.. </w:t>
      </w:r>
    </w:p>
    <w:p w14:paraId="65E668E1" w14:textId="77777777" w:rsidR="008A4184" w:rsidRPr="00950E9B" w:rsidRDefault="008A4184" w:rsidP="008A4184">
      <w:pPr>
        <w:spacing w:line="276" w:lineRule="auto"/>
        <w:jc w:val="both"/>
        <w:rPr>
          <w:rFonts w:asciiTheme="minorBidi" w:hAnsiTheme="minorBidi"/>
          <w:sz w:val="20"/>
          <w:szCs w:val="20"/>
        </w:rPr>
      </w:pPr>
      <w:r w:rsidRPr="00950E9B">
        <w:rPr>
          <w:rFonts w:asciiTheme="minorBidi" w:hAnsiTheme="minorBidi"/>
          <w:sz w:val="20"/>
          <w:szCs w:val="20"/>
        </w:rPr>
        <w:t xml:space="preserve">Emlak Katılım olarak, Türkiye’nin dört bir yanında müşterilerimize hizmet sunarak, başta gayrimenkul sektörü ve onunla kesişen sektörler olmak üzere tüm endüstrilerde sürdürülebilir ve yenilikçi finansman modellerini yaygınlaştırıyoruz. Bu dönemde, tüm ATM noktalarımızdan beş kamu bankası ve PTT müşterilerine ücretsiz işlem yapmalarını sağlayan ilk banka olduk. Kefalet Sigortası ürünümüzle borçlunun tanımlanan borcunu ödememesine karşın kamu ve özel sektör müşterilerinin yararlanabileceği, borçluya kefil olarak, poliçede belirtilen lehtara teminat verilmesini sağladık. Dijital kanallarımızın güçlendirilmesi öncelikli konu başlıklarımızdan; Emlak Katılım müşterileri TR karekod uygulaması ile Türkiye'nin dört köşesinde kart olmadan yurt içinde ATM’lerden hızlı güvenli ve kolayca para çekilebiliyor. Dijital alanda bir diğer çalışmamız MoneyGram uygulaması ile Emlak Katılım şubelerinden, dünyanın 200 ülkesine sadece kimlik bilgileriyle kısa sürede para gönderme ve çekme işlemi yapılabiliyor. Emlak Katılım Sanal Hesap uygulaması ile havale, eft veya fast yöntemiyle kira, aidat, taksit gibi birçok yerden düzenli olarak alınacak tahsilatların hatasız gönderilmesi sağlanıyor. </w:t>
      </w:r>
    </w:p>
    <w:p w14:paraId="53525ADA" w14:textId="77777777" w:rsidR="008A4184" w:rsidRPr="00950E9B" w:rsidRDefault="008A4184" w:rsidP="008A4184">
      <w:pPr>
        <w:spacing w:line="276" w:lineRule="auto"/>
        <w:jc w:val="both"/>
        <w:rPr>
          <w:rFonts w:asciiTheme="minorBidi" w:hAnsiTheme="minorBidi"/>
          <w:sz w:val="20"/>
          <w:szCs w:val="20"/>
        </w:rPr>
      </w:pPr>
      <w:r w:rsidRPr="00950E9B">
        <w:rPr>
          <w:rFonts w:asciiTheme="minorBidi" w:hAnsiTheme="minorBidi"/>
          <w:sz w:val="20"/>
          <w:szCs w:val="20"/>
        </w:rPr>
        <w:t xml:space="preserve">Emlak Katılım olarak katılım bankacılığının özüne ve ruhuna uygun ürün ve hizmetleri geliştirmek en çok önem verdiğimiz konu başlığımız. Yine bir ilke daha imza atarak  “Proje Tercihli Özel Fon Havuzlu Katılma Hesabı” uygulamamızı başlattık. Uygulamada, hesaplara Türk Lirası cinsinden yatırılan fonların, belirli bir projenin finansmanında kullandırılmasının ardından burada oluşacak finansal değerden faydalanılmasını hedefledik. Bu proje kapsamında tasarruf sahibi müşteriler, imalat, inşaat, ulaştırma ve depolama, enerji, madencilik, kamu yönetimi ve savunma sanayi başta olmak üzere tercih ettikleri farklı sektörlere yatırım yapma imkanı buluyor. </w:t>
      </w:r>
    </w:p>
    <w:p w14:paraId="5C126E20" w14:textId="1974323E" w:rsidR="008F0255" w:rsidRPr="00950E9B" w:rsidRDefault="008A4184" w:rsidP="008A4184">
      <w:pPr>
        <w:jc w:val="both"/>
        <w:rPr>
          <w:rFonts w:asciiTheme="minorBidi" w:hAnsiTheme="minorBidi"/>
          <w:sz w:val="20"/>
          <w:szCs w:val="20"/>
        </w:rPr>
      </w:pPr>
      <w:r w:rsidRPr="00950E9B">
        <w:rPr>
          <w:rFonts w:asciiTheme="minorBidi" w:hAnsiTheme="minorBidi"/>
          <w:sz w:val="20"/>
          <w:szCs w:val="20"/>
        </w:rPr>
        <w:t>Her alanda gelişimi ve büyümeyi sürdürmeye devam edeceğimiz bir yol haritası için çalışıyoruz.  Bu gaye doğrultusunda emekleriyle aynı yolda bize eşlik eden güç veren çalışanlarımıza ve paydaşlarımıza bir kez daha teşekkürü borç biliriz.</w:t>
      </w:r>
    </w:p>
    <w:p w14:paraId="07189161" w14:textId="548DF27B" w:rsidR="008F0255" w:rsidRPr="00950E9B" w:rsidRDefault="008F0255" w:rsidP="008F0255">
      <w:pPr>
        <w:jc w:val="both"/>
        <w:rPr>
          <w:rFonts w:asciiTheme="minorBidi" w:hAnsiTheme="minorBidi"/>
          <w:sz w:val="20"/>
          <w:szCs w:val="20"/>
        </w:rPr>
      </w:pPr>
    </w:p>
    <w:p w14:paraId="57848DC4" w14:textId="77777777" w:rsidR="008F0255" w:rsidRPr="00950E9B" w:rsidRDefault="008F0255" w:rsidP="008F0255">
      <w:pPr>
        <w:jc w:val="both"/>
        <w:rPr>
          <w:rFonts w:asciiTheme="minorBidi" w:hAnsiTheme="minorBidi"/>
          <w:sz w:val="20"/>
          <w:szCs w:val="20"/>
        </w:rPr>
      </w:pPr>
      <w:r w:rsidRPr="00950E9B">
        <w:rPr>
          <w:rFonts w:asciiTheme="minorBidi" w:hAnsiTheme="minorBidi"/>
          <w:sz w:val="20"/>
          <w:szCs w:val="20"/>
        </w:rPr>
        <w:t>Saygılarımla,</w:t>
      </w:r>
    </w:p>
    <w:p w14:paraId="133F6BE7" w14:textId="77777777" w:rsidR="008F0255" w:rsidRPr="00950E9B" w:rsidRDefault="008F0255" w:rsidP="008F0255">
      <w:pPr>
        <w:jc w:val="both"/>
        <w:rPr>
          <w:rFonts w:asciiTheme="minorBidi" w:hAnsiTheme="minorBidi"/>
          <w:sz w:val="20"/>
          <w:szCs w:val="20"/>
        </w:rPr>
      </w:pPr>
    </w:p>
    <w:p w14:paraId="031B2C47" w14:textId="77777777" w:rsidR="008F0255" w:rsidRPr="00950E9B" w:rsidRDefault="008F0255" w:rsidP="008F0255">
      <w:pPr>
        <w:jc w:val="both"/>
        <w:rPr>
          <w:rFonts w:asciiTheme="minorBidi" w:hAnsiTheme="minorBidi"/>
          <w:sz w:val="20"/>
          <w:szCs w:val="20"/>
        </w:rPr>
      </w:pPr>
      <w:r w:rsidRPr="00950E9B">
        <w:rPr>
          <w:rFonts w:asciiTheme="minorBidi" w:hAnsiTheme="minorBidi"/>
          <w:sz w:val="20"/>
          <w:szCs w:val="20"/>
        </w:rPr>
        <w:t>Emlak Katılım Genel Müdürü</w:t>
      </w:r>
    </w:p>
    <w:p w14:paraId="51666E84" w14:textId="77777777" w:rsidR="008F0255" w:rsidRPr="00950E9B" w:rsidRDefault="008F0255" w:rsidP="008F0255">
      <w:pPr>
        <w:jc w:val="both"/>
        <w:rPr>
          <w:rFonts w:asciiTheme="minorBidi" w:hAnsiTheme="minorBidi"/>
          <w:sz w:val="20"/>
          <w:szCs w:val="20"/>
        </w:rPr>
      </w:pPr>
      <w:r w:rsidRPr="00950E9B">
        <w:rPr>
          <w:rFonts w:asciiTheme="minorBidi" w:hAnsiTheme="minorBidi"/>
          <w:sz w:val="20"/>
          <w:szCs w:val="20"/>
        </w:rPr>
        <w:t>Nevzat BAYRAKTAR</w:t>
      </w:r>
    </w:p>
    <w:p w14:paraId="447E4B7A" w14:textId="61AAA32E" w:rsidR="007B60D0" w:rsidRPr="00950E9B" w:rsidRDefault="007B60D0">
      <w:pPr>
        <w:rPr>
          <w:rFonts w:asciiTheme="minorBidi" w:hAnsiTheme="minorBidi"/>
          <w:sz w:val="20"/>
          <w:szCs w:val="20"/>
        </w:rPr>
      </w:pPr>
      <w:r w:rsidRPr="00950E9B">
        <w:rPr>
          <w:rFonts w:asciiTheme="minorBidi" w:hAnsiTheme="minorBidi"/>
          <w:sz w:val="20"/>
          <w:szCs w:val="20"/>
        </w:rPr>
        <w:br w:type="page"/>
      </w:r>
    </w:p>
    <w:p w14:paraId="000D2BC6" w14:textId="77777777" w:rsidR="00A378E6" w:rsidRPr="00950E9B" w:rsidRDefault="00A378E6" w:rsidP="00A378E6">
      <w:pPr>
        <w:jc w:val="both"/>
        <w:rPr>
          <w:rFonts w:asciiTheme="minorBidi" w:hAnsiTheme="minorBidi" w:cstheme="minorBidi"/>
          <w:b/>
          <w:sz w:val="20"/>
          <w:szCs w:val="20"/>
        </w:rPr>
      </w:pPr>
      <w:r w:rsidRPr="00950E9B">
        <w:rPr>
          <w:rFonts w:asciiTheme="minorBidi" w:hAnsiTheme="minorBidi" w:cstheme="minorBidi"/>
          <w:b/>
          <w:sz w:val="20"/>
          <w:szCs w:val="20"/>
        </w:rPr>
        <w:lastRenderedPageBreak/>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378E6" w:rsidRPr="00950E9B" w14:paraId="1B0CCE07" w14:textId="77777777" w:rsidTr="000A227E">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950E9B" w:rsidRDefault="00A378E6" w:rsidP="000A227E">
            <w:pPr>
              <w:rPr>
                <w:rFonts w:asciiTheme="minorBidi" w:eastAsia="Arial Unicode MS" w:hAnsiTheme="minorBidi" w:cstheme="minorBidi"/>
                <w:b/>
                <w:sz w:val="18"/>
                <w:szCs w:val="18"/>
              </w:rPr>
            </w:pPr>
            <w:r w:rsidRPr="00950E9B">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950E9B" w:rsidRDefault="00A378E6" w:rsidP="000A227E">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950E9B" w:rsidRDefault="00A378E6" w:rsidP="000A227E">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950E9B" w:rsidRDefault="00A378E6" w:rsidP="000A227E">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950E9B" w:rsidRDefault="00A378E6" w:rsidP="000A227E">
            <w:pPr>
              <w:ind w:right="45"/>
              <w:jc w:val="center"/>
              <w:rPr>
                <w:rFonts w:asciiTheme="minorBidi" w:eastAsia="Arial Unicode MS" w:hAnsiTheme="minorBidi" w:cstheme="minorBidi"/>
                <w:b/>
                <w:sz w:val="18"/>
                <w:szCs w:val="18"/>
              </w:rPr>
            </w:pPr>
            <w:r w:rsidRPr="00950E9B">
              <w:rPr>
                <w:rFonts w:asciiTheme="minorBidi" w:hAnsiTheme="minorBidi" w:cstheme="minorBidi"/>
                <w:b/>
                <w:sz w:val="18"/>
                <w:szCs w:val="18"/>
              </w:rPr>
              <w:t>Ödenmemiş Paylar</w:t>
            </w:r>
          </w:p>
        </w:tc>
      </w:tr>
      <w:tr w:rsidR="00A378E6" w:rsidRPr="00950E9B" w14:paraId="66D09D44" w14:textId="77777777" w:rsidTr="000A227E">
        <w:trPr>
          <w:trHeight w:val="295"/>
        </w:trPr>
        <w:tc>
          <w:tcPr>
            <w:tcW w:w="2835" w:type="dxa"/>
            <w:tcBorders>
              <w:top w:val="single" w:sz="4" w:space="0" w:color="auto"/>
            </w:tcBorders>
            <w:noWrap/>
            <w:tcMar>
              <w:top w:w="15" w:type="dxa"/>
              <w:left w:w="15" w:type="dxa"/>
              <w:bottom w:w="0" w:type="dxa"/>
              <w:right w:w="15" w:type="dxa"/>
            </w:tcMar>
            <w:vAlign w:val="bottom"/>
          </w:tcPr>
          <w:p w14:paraId="5548A587" w14:textId="77777777" w:rsidR="00A378E6" w:rsidRPr="00950E9B" w:rsidRDefault="00A378E6" w:rsidP="000A227E">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5F0314B7" w14:textId="77777777" w:rsidR="00A378E6" w:rsidRPr="00950E9B" w:rsidRDefault="00A378E6" w:rsidP="000A227E">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143EA72B" w14:textId="77777777" w:rsidR="00A378E6" w:rsidRPr="00950E9B" w:rsidRDefault="00A378E6" w:rsidP="000A227E">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429FEBAC" w14:textId="77777777" w:rsidR="00A378E6" w:rsidRPr="00950E9B" w:rsidRDefault="00A378E6" w:rsidP="000A227E">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0C20F12A" w14:textId="77777777" w:rsidR="00A378E6" w:rsidRPr="00950E9B" w:rsidRDefault="00A378E6" w:rsidP="000A227E">
            <w:pPr>
              <w:ind w:right="45"/>
              <w:jc w:val="center"/>
              <w:rPr>
                <w:rFonts w:asciiTheme="minorBidi" w:hAnsiTheme="minorBidi" w:cstheme="minorBidi"/>
                <w:b/>
                <w:sz w:val="18"/>
                <w:szCs w:val="18"/>
              </w:rPr>
            </w:pPr>
          </w:p>
        </w:tc>
      </w:tr>
      <w:tr w:rsidR="00A378E6" w:rsidRPr="00950E9B" w14:paraId="14A96207" w14:textId="77777777" w:rsidTr="000A227E">
        <w:trPr>
          <w:trHeight w:val="181"/>
        </w:trPr>
        <w:tc>
          <w:tcPr>
            <w:tcW w:w="2835" w:type="dxa"/>
            <w:tcMar>
              <w:top w:w="15" w:type="dxa"/>
              <w:left w:w="15" w:type="dxa"/>
              <w:bottom w:w="0" w:type="dxa"/>
              <w:right w:w="15" w:type="dxa"/>
            </w:tcMar>
            <w:vAlign w:val="bottom"/>
          </w:tcPr>
          <w:p w14:paraId="6C2E1EB4" w14:textId="77777777" w:rsidR="00A378E6" w:rsidRPr="00950E9B" w:rsidRDefault="00A378E6" w:rsidP="000A227E">
            <w:pP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05CD9E6" w14:textId="77777777" w:rsidR="00A378E6" w:rsidRPr="00950E9B" w:rsidRDefault="00A378E6" w:rsidP="000A227E">
            <w:pPr>
              <w:pStyle w:val="SonnotMetni"/>
              <w:ind w:right="45"/>
              <w:jc w:val="center"/>
              <w:rPr>
                <w:rFonts w:asciiTheme="minorBidi" w:eastAsia="Arial Unicode MS" w:hAnsiTheme="minorBidi" w:cstheme="minorBidi"/>
                <w:sz w:val="18"/>
                <w:szCs w:val="18"/>
              </w:rPr>
            </w:pPr>
            <w:r w:rsidRPr="00950E9B">
              <w:rPr>
                <w:rFonts w:asciiTheme="minorBidi" w:hAnsiTheme="minorBidi" w:cstheme="minorBidi"/>
                <w:sz w:val="18"/>
                <w:szCs w:val="18"/>
              </w:rPr>
              <w:t>1.026.915</w:t>
            </w:r>
          </w:p>
        </w:tc>
        <w:tc>
          <w:tcPr>
            <w:tcW w:w="1276" w:type="dxa"/>
            <w:shd w:val="clear" w:color="auto" w:fill="auto"/>
            <w:noWrap/>
            <w:tcMar>
              <w:top w:w="15" w:type="dxa"/>
              <w:left w:w="15" w:type="dxa"/>
              <w:bottom w:w="0" w:type="dxa"/>
              <w:right w:w="15" w:type="dxa"/>
            </w:tcMar>
            <w:vAlign w:val="bottom"/>
          </w:tcPr>
          <w:p w14:paraId="452025CB" w14:textId="77777777" w:rsidR="00A378E6" w:rsidRPr="00950E9B" w:rsidRDefault="00A378E6" w:rsidP="000A227E">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%99,99999</w:t>
            </w:r>
          </w:p>
        </w:tc>
        <w:tc>
          <w:tcPr>
            <w:tcW w:w="1559" w:type="dxa"/>
            <w:shd w:val="clear" w:color="auto" w:fill="auto"/>
            <w:noWrap/>
            <w:tcMar>
              <w:top w:w="15" w:type="dxa"/>
              <w:left w:w="15" w:type="dxa"/>
              <w:bottom w:w="0" w:type="dxa"/>
              <w:right w:w="15" w:type="dxa"/>
            </w:tcMar>
            <w:vAlign w:val="bottom"/>
          </w:tcPr>
          <w:p w14:paraId="7D56C365" w14:textId="77777777" w:rsidR="00A378E6" w:rsidRPr="00950E9B" w:rsidRDefault="00A378E6" w:rsidP="000A227E">
            <w:pPr>
              <w:ind w:right="45"/>
              <w:jc w:val="center"/>
              <w:rPr>
                <w:rFonts w:asciiTheme="minorBidi" w:eastAsia="Arial Unicode MS" w:hAnsiTheme="minorBidi" w:cstheme="minorBidi"/>
                <w:sz w:val="18"/>
                <w:szCs w:val="18"/>
              </w:rPr>
            </w:pPr>
            <w:r w:rsidRPr="00950E9B">
              <w:rPr>
                <w:rFonts w:asciiTheme="minorBidi" w:hAnsiTheme="minorBidi" w:cstheme="minorBidi"/>
                <w:sz w:val="18"/>
                <w:szCs w:val="18"/>
              </w:rPr>
              <w:t>1.026.915</w:t>
            </w:r>
          </w:p>
        </w:tc>
        <w:tc>
          <w:tcPr>
            <w:tcW w:w="2324" w:type="dxa"/>
            <w:shd w:val="clear" w:color="auto" w:fill="auto"/>
            <w:noWrap/>
            <w:tcMar>
              <w:top w:w="15" w:type="dxa"/>
              <w:left w:w="15" w:type="dxa"/>
              <w:bottom w:w="0" w:type="dxa"/>
              <w:right w:w="15" w:type="dxa"/>
            </w:tcMar>
            <w:vAlign w:val="bottom"/>
          </w:tcPr>
          <w:p w14:paraId="0492F40E" w14:textId="77777777" w:rsidR="00A378E6" w:rsidRPr="00950E9B" w:rsidRDefault="00A378E6" w:rsidP="000A227E">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r>
      <w:tr w:rsidR="00A378E6" w:rsidRPr="00950E9B" w14:paraId="50EA6858" w14:textId="77777777" w:rsidTr="000A227E">
        <w:trPr>
          <w:trHeight w:val="181"/>
        </w:trPr>
        <w:tc>
          <w:tcPr>
            <w:tcW w:w="2835" w:type="dxa"/>
            <w:tcBorders>
              <w:bottom w:val="single" w:sz="4" w:space="0" w:color="auto"/>
            </w:tcBorders>
            <w:tcMar>
              <w:top w:w="15" w:type="dxa"/>
              <w:left w:w="15" w:type="dxa"/>
              <w:bottom w:w="0" w:type="dxa"/>
              <w:right w:w="15" w:type="dxa"/>
            </w:tcMar>
            <w:vAlign w:val="bottom"/>
          </w:tcPr>
          <w:p w14:paraId="41226F13" w14:textId="77777777" w:rsidR="00A378E6" w:rsidRPr="00950E9B" w:rsidRDefault="00A378E6" w:rsidP="000A227E">
            <w:pP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950E9B" w:rsidRDefault="00A378E6" w:rsidP="000A227E">
            <w:pPr>
              <w:pStyle w:val="SonnotMetni"/>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950E9B" w:rsidRDefault="00A378E6" w:rsidP="000A227E">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950E9B" w:rsidRDefault="00A378E6" w:rsidP="000A227E">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950E9B" w:rsidRDefault="00A378E6" w:rsidP="000A227E">
            <w:pPr>
              <w:ind w:right="45"/>
              <w:jc w:val="center"/>
              <w:rPr>
                <w:rFonts w:asciiTheme="minorBidi" w:eastAsia="Arial Unicode MS" w:hAnsiTheme="minorBidi" w:cstheme="minorBidi"/>
                <w:sz w:val="18"/>
                <w:szCs w:val="18"/>
              </w:rPr>
            </w:pPr>
            <w:r w:rsidRPr="00950E9B">
              <w:rPr>
                <w:rFonts w:asciiTheme="minorBidi" w:eastAsia="Arial Unicode MS" w:hAnsiTheme="minorBidi" w:cstheme="minorBidi"/>
                <w:sz w:val="18"/>
                <w:szCs w:val="18"/>
              </w:rPr>
              <w:t>-</w:t>
            </w:r>
          </w:p>
        </w:tc>
      </w:tr>
    </w:tbl>
    <w:p w14:paraId="4BB1CE23" w14:textId="3936D8E4" w:rsidR="00A378E6" w:rsidRPr="00950E9B" w:rsidRDefault="00BC5361" w:rsidP="00A378E6">
      <w:pPr>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c</w:t>
      </w:r>
      <w:r w:rsidR="00A378E6" w:rsidRPr="00950E9B">
        <w:rPr>
          <w:rFonts w:asciiTheme="minorBidi" w:hAnsiTheme="minorBidi" w:cstheme="minorBidi"/>
          <w:b/>
          <w:sz w:val="20"/>
          <w:szCs w:val="22"/>
        </w:rPr>
        <w:t xml:space="preserve">. </w:t>
      </w:r>
      <w:r w:rsidR="00AC0272" w:rsidRPr="00950E9B">
        <w:rPr>
          <w:rFonts w:asciiTheme="minorBidi" w:hAnsiTheme="minorBidi" w:cstheme="minorBidi"/>
          <w:b/>
          <w:sz w:val="20"/>
          <w:szCs w:val="22"/>
        </w:rPr>
        <w:tab/>
      </w:r>
      <w:r w:rsidR="00681EE6" w:rsidRPr="00950E9B">
        <w:rPr>
          <w:rFonts w:asciiTheme="minorBidi" w:hAnsiTheme="minorBidi" w:cstheme="minorBidi"/>
          <w:b/>
          <w:sz w:val="20"/>
          <w:szCs w:val="22"/>
        </w:rPr>
        <w:t>1 Ocak 2022 – 30 Haziran</w:t>
      </w:r>
      <w:r w:rsidR="00A378E6" w:rsidRPr="00950E9B">
        <w:rPr>
          <w:rFonts w:asciiTheme="minorBidi" w:hAnsiTheme="minorBidi" w:cstheme="minorBidi"/>
          <w:b/>
          <w:sz w:val="20"/>
          <w:szCs w:val="22"/>
        </w:rPr>
        <w:t xml:space="preserve"> 2022 dönemindeki ana sözleşme değişiklikleri</w:t>
      </w:r>
    </w:p>
    <w:p w14:paraId="7F3DEA34" w14:textId="77777777" w:rsidR="00A378E6" w:rsidRPr="00950E9B" w:rsidRDefault="00A378E6" w:rsidP="00A378E6">
      <w:pPr>
        <w:spacing w:before="120" w:after="120"/>
        <w:jc w:val="both"/>
        <w:rPr>
          <w:rFonts w:asciiTheme="minorBidi" w:hAnsiTheme="minorBidi" w:cstheme="minorBidi"/>
          <w:b/>
          <w:sz w:val="20"/>
          <w:szCs w:val="22"/>
        </w:rPr>
      </w:pPr>
      <w:r w:rsidRPr="00950E9B">
        <w:rPr>
          <w:rFonts w:asciiTheme="minorBidi" w:hAnsiTheme="minorBidi" w:cstheme="minorBidi"/>
          <w:sz w:val="20"/>
        </w:rPr>
        <w:t>Bulunmamaktadır.</w:t>
      </w:r>
    </w:p>
    <w:p w14:paraId="054ED6C3" w14:textId="63876F1B" w:rsidR="00A378E6" w:rsidRPr="00950E9B" w:rsidRDefault="00BC5361" w:rsidP="00BC5361">
      <w:pPr>
        <w:spacing w:before="120" w:after="120"/>
        <w:jc w:val="both"/>
        <w:rPr>
          <w:rFonts w:asciiTheme="minorBidi" w:hAnsiTheme="minorBidi" w:cstheme="minorBidi"/>
          <w:b/>
          <w:sz w:val="20"/>
          <w:szCs w:val="22"/>
        </w:rPr>
      </w:pPr>
      <w:r w:rsidRPr="00950E9B">
        <w:rPr>
          <w:rFonts w:asciiTheme="minorBidi" w:hAnsiTheme="minorBidi" w:cstheme="minorBidi"/>
          <w:b/>
          <w:sz w:val="20"/>
          <w:szCs w:val="22"/>
        </w:rPr>
        <w:t>ç.</w:t>
      </w:r>
      <w:r w:rsidRPr="00950E9B">
        <w:rPr>
          <w:rFonts w:asciiTheme="minorBidi" w:hAnsiTheme="minorBidi" w:cstheme="minorBidi"/>
          <w:b/>
          <w:sz w:val="20"/>
          <w:szCs w:val="22"/>
        </w:rPr>
        <w:tab/>
      </w:r>
      <w:r w:rsidR="00A378E6" w:rsidRPr="00950E9B">
        <w:rPr>
          <w:rFonts w:asciiTheme="minorBidi" w:hAnsiTheme="minorBidi" w:cstheme="minorBidi"/>
          <w:b/>
          <w:sz w:val="20"/>
          <w:szCs w:val="22"/>
        </w:rPr>
        <w:t>Şube ve Personel Bilgileri</w:t>
      </w:r>
    </w:p>
    <w:p w14:paraId="3C91B2B5" w14:textId="692FF573" w:rsidR="00A378E6" w:rsidRPr="00950E9B" w:rsidRDefault="00681EE6" w:rsidP="00AC0272">
      <w:pPr>
        <w:pStyle w:val="ListeParagraf"/>
        <w:spacing w:before="120" w:after="120"/>
        <w:ind w:left="0"/>
        <w:jc w:val="both"/>
        <w:rPr>
          <w:rFonts w:asciiTheme="minorBidi" w:hAnsiTheme="minorBidi" w:cstheme="minorBidi"/>
          <w:b/>
          <w:sz w:val="20"/>
          <w:szCs w:val="22"/>
        </w:rPr>
      </w:pPr>
      <w:r w:rsidRPr="00950E9B">
        <w:rPr>
          <w:rFonts w:asciiTheme="minorBidi" w:hAnsiTheme="minorBidi" w:cstheme="minorBidi"/>
          <w:iCs/>
          <w:kern w:val="1"/>
          <w:sz w:val="20"/>
          <w:szCs w:val="22"/>
        </w:rPr>
        <w:t>30 Haziran</w:t>
      </w:r>
      <w:r w:rsidR="00A378E6" w:rsidRPr="00950E9B">
        <w:rPr>
          <w:rFonts w:asciiTheme="minorBidi" w:hAnsiTheme="minorBidi" w:cstheme="minorBidi"/>
          <w:iCs/>
          <w:kern w:val="1"/>
          <w:sz w:val="20"/>
          <w:szCs w:val="22"/>
        </w:rPr>
        <w:t xml:space="preserve"> 2022 itibarıyla Banka’nın toplam şube sayısı </w:t>
      </w:r>
      <w:r w:rsidR="008F0255" w:rsidRPr="00950E9B">
        <w:rPr>
          <w:rFonts w:asciiTheme="minorBidi" w:hAnsiTheme="minorBidi" w:cstheme="minorBidi"/>
          <w:iCs/>
          <w:kern w:val="1"/>
          <w:sz w:val="20"/>
          <w:szCs w:val="22"/>
        </w:rPr>
        <w:t>7</w:t>
      </w:r>
      <w:r w:rsidR="00A72B80" w:rsidRPr="00950E9B">
        <w:rPr>
          <w:rFonts w:asciiTheme="minorBidi" w:hAnsiTheme="minorBidi" w:cstheme="minorBidi"/>
          <w:iCs/>
          <w:kern w:val="1"/>
          <w:sz w:val="20"/>
          <w:szCs w:val="22"/>
        </w:rPr>
        <w:t>9 (1 adet E-şube bulunmaktadır)</w:t>
      </w:r>
      <w:r w:rsidR="00A378E6" w:rsidRPr="00950E9B">
        <w:rPr>
          <w:rFonts w:asciiTheme="minorBidi" w:hAnsiTheme="minorBidi" w:cstheme="minorBidi"/>
          <w:iCs/>
          <w:kern w:val="1"/>
          <w:sz w:val="20"/>
          <w:szCs w:val="22"/>
        </w:rPr>
        <w:t xml:space="preserve">, toplam personel sayısı ise </w:t>
      </w:r>
      <w:r w:rsidR="008F0255" w:rsidRPr="00950E9B">
        <w:rPr>
          <w:rFonts w:asciiTheme="minorBidi" w:hAnsiTheme="minorBidi" w:cstheme="minorBidi"/>
          <w:iCs/>
          <w:kern w:val="1"/>
          <w:sz w:val="20"/>
          <w:szCs w:val="22"/>
        </w:rPr>
        <w:t>1.1</w:t>
      </w:r>
      <w:r w:rsidR="00A72B80" w:rsidRPr="00950E9B">
        <w:rPr>
          <w:rFonts w:asciiTheme="minorBidi" w:hAnsiTheme="minorBidi" w:cstheme="minorBidi"/>
          <w:iCs/>
          <w:kern w:val="1"/>
          <w:sz w:val="20"/>
          <w:szCs w:val="22"/>
        </w:rPr>
        <w:t>56</w:t>
      </w:r>
      <w:r w:rsidR="00A378E6" w:rsidRPr="00950E9B">
        <w:rPr>
          <w:rFonts w:asciiTheme="minorBidi" w:hAnsiTheme="minorBidi" w:cstheme="minorBidi"/>
          <w:iCs/>
          <w:kern w:val="1"/>
          <w:sz w:val="20"/>
          <w:szCs w:val="22"/>
        </w:rPr>
        <w:t>’d</w:t>
      </w:r>
      <w:r w:rsidR="00A72B80" w:rsidRPr="00950E9B">
        <w:rPr>
          <w:rFonts w:asciiTheme="minorBidi" w:hAnsiTheme="minorBidi" w:cstheme="minorBidi"/>
          <w:iCs/>
          <w:kern w:val="1"/>
          <w:sz w:val="20"/>
          <w:szCs w:val="22"/>
        </w:rPr>
        <w:t>ı</w:t>
      </w:r>
      <w:r w:rsidR="00A378E6" w:rsidRPr="00950E9B">
        <w:rPr>
          <w:rFonts w:asciiTheme="minorBidi" w:hAnsiTheme="minorBidi" w:cstheme="minorBidi"/>
          <w:iCs/>
          <w:kern w:val="1"/>
          <w:sz w:val="20"/>
          <w:szCs w:val="22"/>
        </w:rPr>
        <w:t>r.</w:t>
      </w:r>
    </w:p>
    <w:p w14:paraId="3C81A89D" w14:textId="59834398" w:rsidR="00A378E6" w:rsidRPr="00950E9B" w:rsidRDefault="00BC5361" w:rsidP="00BC5361">
      <w:pPr>
        <w:spacing w:before="120" w:after="120"/>
        <w:ind w:left="2358" w:hanging="2358"/>
        <w:jc w:val="both"/>
        <w:rPr>
          <w:rFonts w:asciiTheme="minorBidi" w:hAnsiTheme="minorBidi" w:cstheme="minorBidi"/>
          <w:b/>
          <w:sz w:val="20"/>
          <w:szCs w:val="22"/>
        </w:rPr>
      </w:pPr>
      <w:r w:rsidRPr="00950E9B">
        <w:rPr>
          <w:rFonts w:asciiTheme="minorBidi" w:hAnsiTheme="minorBidi" w:cstheme="minorBidi"/>
          <w:b/>
          <w:sz w:val="20"/>
          <w:szCs w:val="22"/>
        </w:rPr>
        <w:t xml:space="preserve">d.    </w:t>
      </w:r>
      <w:r w:rsidR="00A378E6" w:rsidRPr="00950E9B">
        <w:rPr>
          <w:rFonts w:asciiTheme="minorBidi" w:hAnsiTheme="minorBidi" w:cstheme="minorBidi"/>
          <w:b/>
          <w:sz w:val="20"/>
          <w:szCs w:val="22"/>
        </w:rPr>
        <w:t>Yönetim Kurulu ve Üst Yönetim</w:t>
      </w:r>
    </w:p>
    <w:tbl>
      <w:tblPr>
        <w:tblW w:w="9281" w:type="dxa"/>
        <w:tblLook w:val="0000" w:firstRow="0" w:lastRow="0" w:firstColumn="0" w:lastColumn="0" w:noHBand="0" w:noVBand="0"/>
      </w:tblPr>
      <w:tblGrid>
        <w:gridCol w:w="2880"/>
        <w:gridCol w:w="4633"/>
        <w:gridCol w:w="849"/>
        <w:gridCol w:w="91"/>
        <w:gridCol w:w="828"/>
      </w:tblGrid>
      <w:tr w:rsidR="00A378E6" w:rsidRPr="00950E9B" w14:paraId="1E7512ED" w14:textId="77777777" w:rsidTr="007B60D0">
        <w:trPr>
          <w:trHeight w:val="170"/>
        </w:trPr>
        <w:tc>
          <w:tcPr>
            <w:tcW w:w="2880" w:type="dxa"/>
            <w:tcBorders>
              <w:top w:val="single" w:sz="4" w:space="0" w:color="auto"/>
              <w:bottom w:val="single" w:sz="4" w:space="0" w:color="auto"/>
            </w:tcBorders>
            <w:shd w:val="clear" w:color="auto" w:fill="auto"/>
            <w:vAlign w:val="bottom"/>
          </w:tcPr>
          <w:p w14:paraId="552E673A"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Adı ve Soyadı</w:t>
            </w:r>
          </w:p>
        </w:tc>
        <w:tc>
          <w:tcPr>
            <w:tcW w:w="4633" w:type="dxa"/>
            <w:tcBorders>
              <w:top w:val="single" w:sz="4" w:space="0" w:color="auto"/>
              <w:bottom w:val="single" w:sz="4" w:space="0" w:color="auto"/>
            </w:tcBorders>
            <w:shd w:val="clear" w:color="auto" w:fill="auto"/>
            <w:vAlign w:val="bottom"/>
          </w:tcPr>
          <w:p w14:paraId="703AEDE4"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1FC52B28" w14:textId="77777777" w:rsidR="00A378E6" w:rsidRPr="00950E9B" w:rsidRDefault="00A378E6" w:rsidP="000A227E">
            <w:pPr>
              <w:pStyle w:val="GvdeMetniGirintisi"/>
              <w:tabs>
                <w:tab w:val="left" w:pos="900"/>
              </w:tabs>
              <w:ind w:left="166" w:hanging="274"/>
              <w:jc w:val="left"/>
              <w:rPr>
                <w:rFonts w:asciiTheme="minorBidi" w:hAnsiTheme="minorBidi" w:cstheme="minorBidi"/>
                <w:b/>
                <w:bCs/>
                <w:sz w:val="18"/>
                <w:szCs w:val="18"/>
              </w:rPr>
            </w:pPr>
            <w:r w:rsidRPr="00950E9B">
              <w:rPr>
                <w:rFonts w:asciiTheme="minorBidi" w:hAnsiTheme="minorBidi" w:cstheme="minorBidi"/>
                <w:b/>
                <w:bCs/>
                <w:sz w:val="18"/>
                <w:szCs w:val="18"/>
              </w:rPr>
              <w:t>Öğrenim</w:t>
            </w:r>
          </w:p>
          <w:p w14:paraId="6A156396"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Durumu</w:t>
            </w:r>
          </w:p>
        </w:tc>
        <w:tc>
          <w:tcPr>
            <w:tcW w:w="919" w:type="dxa"/>
            <w:gridSpan w:val="2"/>
            <w:tcBorders>
              <w:top w:val="single" w:sz="4" w:space="0" w:color="auto"/>
              <w:bottom w:val="single" w:sz="4" w:space="0" w:color="auto"/>
            </w:tcBorders>
            <w:shd w:val="clear" w:color="auto" w:fill="auto"/>
            <w:vAlign w:val="bottom"/>
          </w:tcPr>
          <w:p w14:paraId="519A6B53" w14:textId="77777777" w:rsidR="00A378E6" w:rsidRPr="00950E9B" w:rsidRDefault="00A378E6" w:rsidP="000A227E">
            <w:pPr>
              <w:pStyle w:val="GvdeMetniGirintisi"/>
              <w:ind w:left="-108" w:firstLine="0"/>
              <w:jc w:val="center"/>
              <w:rPr>
                <w:rFonts w:asciiTheme="minorBidi" w:hAnsiTheme="minorBidi" w:cstheme="minorBidi"/>
                <w:b/>
                <w:bCs/>
                <w:sz w:val="18"/>
                <w:szCs w:val="18"/>
              </w:rPr>
            </w:pPr>
            <w:r w:rsidRPr="00950E9B">
              <w:rPr>
                <w:rFonts w:asciiTheme="minorBidi" w:hAnsiTheme="minorBidi" w:cstheme="minorBidi"/>
                <w:b/>
                <w:bCs/>
                <w:sz w:val="18"/>
                <w:szCs w:val="18"/>
              </w:rPr>
              <w:t>Hisse</w:t>
            </w:r>
          </w:p>
          <w:p w14:paraId="2C143655" w14:textId="77777777" w:rsidR="00A378E6" w:rsidRPr="00950E9B" w:rsidRDefault="00A378E6" w:rsidP="000A227E">
            <w:pPr>
              <w:pStyle w:val="GvdeMetniGirintisi"/>
              <w:ind w:left="-108" w:firstLine="0"/>
              <w:jc w:val="right"/>
              <w:rPr>
                <w:rFonts w:asciiTheme="minorBidi" w:hAnsiTheme="minorBidi" w:cstheme="minorBidi"/>
                <w:b/>
                <w:bCs/>
                <w:sz w:val="18"/>
                <w:szCs w:val="18"/>
              </w:rPr>
            </w:pPr>
            <w:r w:rsidRPr="00950E9B">
              <w:rPr>
                <w:rFonts w:asciiTheme="minorBidi" w:hAnsiTheme="minorBidi" w:cstheme="minorBidi"/>
                <w:b/>
                <w:bCs/>
                <w:sz w:val="18"/>
                <w:szCs w:val="18"/>
              </w:rPr>
              <w:t>Oranı (%)</w:t>
            </w:r>
          </w:p>
        </w:tc>
      </w:tr>
      <w:tr w:rsidR="00A378E6" w:rsidRPr="00950E9B" w14:paraId="237FE46B" w14:textId="77777777" w:rsidTr="007B60D0">
        <w:trPr>
          <w:trHeight w:val="60"/>
        </w:trPr>
        <w:tc>
          <w:tcPr>
            <w:tcW w:w="2880" w:type="dxa"/>
            <w:tcBorders>
              <w:top w:val="single" w:sz="4" w:space="0" w:color="auto"/>
            </w:tcBorders>
            <w:shd w:val="clear" w:color="auto" w:fill="auto"/>
            <w:vAlign w:val="bottom"/>
          </w:tcPr>
          <w:p w14:paraId="0C63E2D8" w14:textId="77777777" w:rsidR="00A378E6" w:rsidRPr="00950E9B" w:rsidRDefault="00A378E6" w:rsidP="000A227E">
            <w:pPr>
              <w:ind w:left="-108"/>
              <w:rPr>
                <w:rFonts w:asciiTheme="minorBidi" w:hAnsiTheme="minorBidi" w:cstheme="minorBidi"/>
                <w:b/>
                <w:bCs/>
                <w:sz w:val="18"/>
                <w:szCs w:val="18"/>
              </w:rPr>
            </w:pPr>
          </w:p>
        </w:tc>
        <w:tc>
          <w:tcPr>
            <w:tcW w:w="4633" w:type="dxa"/>
            <w:tcBorders>
              <w:top w:val="single" w:sz="4" w:space="0" w:color="auto"/>
            </w:tcBorders>
            <w:shd w:val="clear" w:color="auto" w:fill="auto"/>
            <w:vAlign w:val="bottom"/>
          </w:tcPr>
          <w:p w14:paraId="6F023CA7" w14:textId="77777777" w:rsidR="00A378E6" w:rsidRPr="00950E9B" w:rsidRDefault="00A378E6" w:rsidP="000A227E">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43DDB7BF" w14:textId="77777777" w:rsidR="00A378E6" w:rsidRPr="00950E9B" w:rsidRDefault="00A378E6" w:rsidP="000A227E">
            <w:pPr>
              <w:ind w:left="-108"/>
              <w:rPr>
                <w:rFonts w:asciiTheme="minorBidi" w:hAnsiTheme="minorBidi" w:cstheme="minorBidi"/>
                <w:b/>
                <w:bCs/>
                <w:sz w:val="18"/>
                <w:szCs w:val="18"/>
              </w:rPr>
            </w:pPr>
          </w:p>
        </w:tc>
        <w:tc>
          <w:tcPr>
            <w:tcW w:w="919" w:type="dxa"/>
            <w:gridSpan w:val="2"/>
            <w:tcBorders>
              <w:top w:val="single" w:sz="4" w:space="0" w:color="auto"/>
            </w:tcBorders>
            <w:shd w:val="clear" w:color="auto" w:fill="auto"/>
            <w:vAlign w:val="bottom"/>
          </w:tcPr>
          <w:p w14:paraId="2BDEF593" w14:textId="77777777" w:rsidR="00A378E6" w:rsidRPr="00950E9B" w:rsidRDefault="00A378E6" w:rsidP="000A227E">
            <w:pPr>
              <w:ind w:left="-108"/>
              <w:rPr>
                <w:rFonts w:asciiTheme="minorBidi" w:hAnsiTheme="minorBidi" w:cstheme="minorBidi"/>
                <w:b/>
                <w:bCs/>
                <w:sz w:val="18"/>
                <w:szCs w:val="18"/>
              </w:rPr>
            </w:pPr>
          </w:p>
        </w:tc>
      </w:tr>
      <w:tr w:rsidR="00A378E6" w:rsidRPr="00950E9B" w14:paraId="392C5879" w14:textId="77777777" w:rsidTr="007B60D0">
        <w:trPr>
          <w:trHeight w:val="170"/>
        </w:trPr>
        <w:tc>
          <w:tcPr>
            <w:tcW w:w="2880" w:type="dxa"/>
            <w:shd w:val="clear" w:color="auto" w:fill="auto"/>
            <w:vAlign w:val="center"/>
          </w:tcPr>
          <w:p w14:paraId="7C6A9271"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Prof. Dr. Mehmet Emin BİRPINAR</w:t>
            </w:r>
          </w:p>
        </w:tc>
        <w:tc>
          <w:tcPr>
            <w:tcW w:w="4633" w:type="dxa"/>
            <w:shd w:val="clear" w:color="auto" w:fill="auto"/>
            <w:vAlign w:val="center"/>
          </w:tcPr>
          <w:p w14:paraId="1F80F463"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Başkanı</w:t>
            </w:r>
          </w:p>
        </w:tc>
        <w:tc>
          <w:tcPr>
            <w:tcW w:w="849" w:type="dxa"/>
            <w:shd w:val="clear" w:color="auto" w:fill="auto"/>
            <w:vAlign w:val="center"/>
          </w:tcPr>
          <w:p w14:paraId="312C2CD8"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Doktora</w:t>
            </w:r>
          </w:p>
        </w:tc>
        <w:tc>
          <w:tcPr>
            <w:tcW w:w="919" w:type="dxa"/>
            <w:gridSpan w:val="2"/>
            <w:shd w:val="clear" w:color="auto" w:fill="auto"/>
            <w:vAlign w:val="center"/>
          </w:tcPr>
          <w:p w14:paraId="06C11AC3" w14:textId="77777777" w:rsidR="00A378E6" w:rsidRPr="00950E9B" w:rsidRDefault="00A378E6" w:rsidP="000A227E">
            <w:pPr>
              <w:pStyle w:val="GvdeMetniGirintisi"/>
              <w:ind w:left="-69"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6BDEC92E" w14:textId="77777777" w:rsidTr="007B60D0">
        <w:trPr>
          <w:trHeight w:val="170"/>
        </w:trPr>
        <w:tc>
          <w:tcPr>
            <w:tcW w:w="2880" w:type="dxa"/>
            <w:shd w:val="clear" w:color="auto" w:fill="auto"/>
            <w:vAlign w:val="center"/>
          </w:tcPr>
          <w:p w14:paraId="754AE52F"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Abdullah Erdem CANTİMUR</w:t>
            </w:r>
          </w:p>
        </w:tc>
        <w:tc>
          <w:tcPr>
            <w:tcW w:w="4633" w:type="dxa"/>
            <w:shd w:val="clear" w:color="auto" w:fill="auto"/>
            <w:vAlign w:val="center"/>
          </w:tcPr>
          <w:p w14:paraId="55472400"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253CEB71"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Yüksek Lisans</w:t>
            </w:r>
          </w:p>
        </w:tc>
        <w:tc>
          <w:tcPr>
            <w:tcW w:w="919" w:type="dxa"/>
            <w:gridSpan w:val="2"/>
            <w:shd w:val="clear" w:color="auto" w:fill="auto"/>
            <w:noWrap/>
            <w:vAlign w:val="center"/>
          </w:tcPr>
          <w:p w14:paraId="2D2126EB" w14:textId="77777777" w:rsidR="00A378E6" w:rsidRPr="00950E9B" w:rsidRDefault="00A378E6" w:rsidP="000A227E">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2DDF6B81" w14:textId="77777777" w:rsidTr="007B60D0">
        <w:trPr>
          <w:trHeight w:val="170"/>
        </w:trPr>
        <w:tc>
          <w:tcPr>
            <w:tcW w:w="2880" w:type="dxa"/>
            <w:shd w:val="clear" w:color="auto" w:fill="auto"/>
            <w:vAlign w:val="center"/>
          </w:tcPr>
          <w:p w14:paraId="5CD8D24F" w14:textId="7518CB59"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Hasan SUVER</w:t>
            </w:r>
          </w:p>
        </w:tc>
        <w:tc>
          <w:tcPr>
            <w:tcW w:w="4633" w:type="dxa"/>
            <w:shd w:val="clear" w:color="auto" w:fill="auto"/>
            <w:vAlign w:val="center"/>
          </w:tcPr>
          <w:p w14:paraId="0509106C"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 xml:space="preserve">Yönetim Kurulu Üyesi </w:t>
            </w:r>
          </w:p>
        </w:tc>
        <w:tc>
          <w:tcPr>
            <w:tcW w:w="849" w:type="dxa"/>
            <w:shd w:val="clear" w:color="auto" w:fill="auto"/>
            <w:vAlign w:val="center"/>
          </w:tcPr>
          <w:p w14:paraId="47C7AC0B"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Yüksek Lisans</w:t>
            </w:r>
          </w:p>
        </w:tc>
        <w:tc>
          <w:tcPr>
            <w:tcW w:w="919" w:type="dxa"/>
            <w:gridSpan w:val="2"/>
            <w:shd w:val="clear" w:color="auto" w:fill="auto"/>
            <w:noWrap/>
            <w:vAlign w:val="center"/>
          </w:tcPr>
          <w:p w14:paraId="521FED4C" w14:textId="77777777" w:rsidR="00A378E6" w:rsidRPr="00950E9B" w:rsidRDefault="00A378E6" w:rsidP="000A227E">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2291B61D" w14:textId="77777777" w:rsidTr="007B60D0">
        <w:trPr>
          <w:trHeight w:val="319"/>
        </w:trPr>
        <w:tc>
          <w:tcPr>
            <w:tcW w:w="2880" w:type="dxa"/>
            <w:shd w:val="clear" w:color="auto" w:fill="auto"/>
            <w:vAlign w:val="center"/>
          </w:tcPr>
          <w:p w14:paraId="6F2C071B" w14:textId="3C3A6167" w:rsidR="00A378E6" w:rsidRPr="00950E9B" w:rsidRDefault="00A378E6" w:rsidP="00A378E6">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Mustafa ERDEM</w:t>
            </w:r>
          </w:p>
        </w:tc>
        <w:tc>
          <w:tcPr>
            <w:tcW w:w="4633" w:type="dxa"/>
            <w:shd w:val="clear" w:color="auto" w:fill="auto"/>
            <w:vAlign w:val="center"/>
          </w:tcPr>
          <w:p w14:paraId="07198F72"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Üyesi</w:t>
            </w:r>
          </w:p>
        </w:tc>
        <w:tc>
          <w:tcPr>
            <w:tcW w:w="849" w:type="dxa"/>
            <w:shd w:val="clear" w:color="auto" w:fill="auto"/>
            <w:vAlign w:val="center"/>
          </w:tcPr>
          <w:p w14:paraId="7AA0CCF8"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919" w:type="dxa"/>
            <w:gridSpan w:val="2"/>
            <w:shd w:val="clear" w:color="auto" w:fill="auto"/>
            <w:noWrap/>
            <w:vAlign w:val="center"/>
          </w:tcPr>
          <w:p w14:paraId="05E44E04" w14:textId="77777777" w:rsidR="00A378E6" w:rsidRPr="00950E9B" w:rsidRDefault="00A378E6" w:rsidP="000A227E">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63DD7B63" w14:textId="77777777" w:rsidTr="007B60D0">
        <w:trPr>
          <w:trHeight w:val="274"/>
        </w:trPr>
        <w:tc>
          <w:tcPr>
            <w:tcW w:w="2880" w:type="dxa"/>
            <w:shd w:val="clear" w:color="auto" w:fill="auto"/>
            <w:vAlign w:val="center"/>
          </w:tcPr>
          <w:p w14:paraId="4B043506"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Mehmet Nuri YAZICI</w:t>
            </w:r>
          </w:p>
        </w:tc>
        <w:tc>
          <w:tcPr>
            <w:tcW w:w="4633" w:type="dxa"/>
            <w:shd w:val="clear" w:color="auto" w:fill="auto"/>
            <w:vAlign w:val="center"/>
          </w:tcPr>
          <w:p w14:paraId="7B7313BF"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Üyesi ve Denetim Komitesi Üyesi</w:t>
            </w:r>
          </w:p>
        </w:tc>
        <w:tc>
          <w:tcPr>
            <w:tcW w:w="940" w:type="dxa"/>
            <w:gridSpan w:val="2"/>
            <w:shd w:val="clear" w:color="auto" w:fill="auto"/>
            <w:vAlign w:val="center"/>
          </w:tcPr>
          <w:p w14:paraId="08C98E29" w14:textId="77777777" w:rsidR="00A378E6" w:rsidRPr="00950E9B" w:rsidRDefault="00A378E6" w:rsidP="007B60D0">
            <w:pPr>
              <w:pStyle w:val="GvdeMetniGirintisi"/>
              <w:tabs>
                <w:tab w:val="left" w:pos="900"/>
              </w:tabs>
              <w:ind w:left="-114" w:right="-24"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828" w:type="dxa"/>
            <w:shd w:val="clear" w:color="auto" w:fill="auto"/>
            <w:noWrap/>
            <w:vAlign w:val="center"/>
          </w:tcPr>
          <w:p w14:paraId="375F7377" w14:textId="6AA2D7A2" w:rsidR="00A378E6" w:rsidRPr="00950E9B" w:rsidRDefault="00A378E6" w:rsidP="007B60D0">
            <w:pPr>
              <w:pStyle w:val="GvdeMetniGirintisi"/>
              <w:ind w:left="-108" w:firstLine="0"/>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5AB00A06" w14:textId="77777777" w:rsidTr="007B60D0">
        <w:trPr>
          <w:trHeight w:val="355"/>
        </w:trPr>
        <w:tc>
          <w:tcPr>
            <w:tcW w:w="2880" w:type="dxa"/>
            <w:shd w:val="clear" w:color="auto" w:fill="auto"/>
            <w:vAlign w:val="center"/>
          </w:tcPr>
          <w:p w14:paraId="42D37907"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Prof. Dr. Murat BALCI</w:t>
            </w:r>
          </w:p>
        </w:tc>
        <w:tc>
          <w:tcPr>
            <w:tcW w:w="4633" w:type="dxa"/>
            <w:shd w:val="clear" w:color="auto" w:fill="auto"/>
            <w:vAlign w:val="center"/>
          </w:tcPr>
          <w:p w14:paraId="45D6E93E"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Yönetim Kurulu Üyesi</w:t>
            </w:r>
          </w:p>
        </w:tc>
        <w:tc>
          <w:tcPr>
            <w:tcW w:w="849" w:type="dxa"/>
            <w:shd w:val="clear" w:color="auto" w:fill="auto"/>
            <w:vAlign w:val="center"/>
          </w:tcPr>
          <w:p w14:paraId="60BED859"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Doktora</w:t>
            </w:r>
          </w:p>
        </w:tc>
        <w:tc>
          <w:tcPr>
            <w:tcW w:w="919" w:type="dxa"/>
            <w:gridSpan w:val="2"/>
            <w:shd w:val="clear" w:color="auto" w:fill="auto"/>
            <w:noWrap/>
            <w:vAlign w:val="center"/>
          </w:tcPr>
          <w:p w14:paraId="147EAC98" w14:textId="77777777" w:rsidR="00A378E6" w:rsidRPr="00950E9B" w:rsidRDefault="00A378E6" w:rsidP="000A227E">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61797DA7" w14:textId="77777777" w:rsidTr="007B60D0">
        <w:trPr>
          <w:trHeight w:val="274"/>
        </w:trPr>
        <w:tc>
          <w:tcPr>
            <w:tcW w:w="2880" w:type="dxa"/>
            <w:shd w:val="clear" w:color="auto" w:fill="auto"/>
            <w:vAlign w:val="center"/>
          </w:tcPr>
          <w:p w14:paraId="2E7D7AF9"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Nevzat BAYRAKTAR</w:t>
            </w:r>
          </w:p>
        </w:tc>
        <w:tc>
          <w:tcPr>
            <w:tcW w:w="4633" w:type="dxa"/>
            <w:shd w:val="clear" w:color="auto" w:fill="auto"/>
            <w:vAlign w:val="center"/>
          </w:tcPr>
          <w:p w14:paraId="1EE3606D"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Yönetim Kurulu Üyesi ve Genel Müdür</w:t>
            </w:r>
          </w:p>
        </w:tc>
        <w:tc>
          <w:tcPr>
            <w:tcW w:w="849" w:type="dxa"/>
            <w:shd w:val="clear" w:color="auto" w:fill="auto"/>
            <w:vAlign w:val="center"/>
          </w:tcPr>
          <w:p w14:paraId="13F6F165"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Lisans</w:t>
            </w:r>
          </w:p>
        </w:tc>
        <w:tc>
          <w:tcPr>
            <w:tcW w:w="919" w:type="dxa"/>
            <w:gridSpan w:val="2"/>
            <w:shd w:val="clear" w:color="auto" w:fill="auto"/>
            <w:noWrap/>
            <w:vAlign w:val="center"/>
          </w:tcPr>
          <w:p w14:paraId="03976139" w14:textId="77777777" w:rsidR="00A378E6" w:rsidRPr="00950E9B" w:rsidRDefault="00A378E6" w:rsidP="000A227E">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4F6A236E" w14:textId="77777777" w:rsidTr="007B60D0">
        <w:trPr>
          <w:trHeight w:val="355"/>
        </w:trPr>
        <w:tc>
          <w:tcPr>
            <w:tcW w:w="2880" w:type="dxa"/>
            <w:shd w:val="clear" w:color="auto" w:fill="auto"/>
            <w:vAlign w:val="center"/>
          </w:tcPr>
          <w:p w14:paraId="0CD6677B"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Nihat BULUT</w:t>
            </w:r>
          </w:p>
        </w:tc>
        <w:tc>
          <w:tcPr>
            <w:tcW w:w="4633" w:type="dxa"/>
            <w:shd w:val="clear" w:color="auto" w:fill="auto"/>
            <w:vAlign w:val="center"/>
          </w:tcPr>
          <w:p w14:paraId="184C9E2C"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4E5CB235"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919" w:type="dxa"/>
            <w:gridSpan w:val="2"/>
            <w:shd w:val="clear" w:color="auto" w:fill="auto"/>
            <w:noWrap/>
            <w:vAlign w:val="center"/>
          </w:tcPr>
          <w:p w14:paraId="552D8C3F" w14:textId="77777777" w:rsidR="00A378E6" w:rsidRPr="00950E9B" w:rsidRDefault="00A378E6" w:rsidP="000A227E">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71EAE750" w14:textId="77777777" w:rsidTr="007B60D0">
        <w:trPr>
          <w:trHeight w:val="170"/>
        </w:trPr>
        <w:tc>
          <w:tcPr>
            <w:tcW w:w="2880" w:type="dxa"/>
            <w:shd w:val="clear" w:color="auto" w:fill="auto"/>
            <w:vAlign w:val="center"/>
          </w:tcPr>
          <w:p w14:paraId="35DE04EF"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Yusuf OKUR</w:t>
            </w:r>
          </w:p>
        </w:tc>
        <w:tc>
          <w:tcPr>
            <w:tcW w:w="4633" w:type="dxa"/>
            <w:shd w:val="clear" w:color="auto" w:fill="auto"/>
            <w:vAlign w:val="center"/>
          </w:tcPr>
          <w:p w14:paraId="217013BA"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63B1844F"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Lisans</w:t>
            </w:r>
          </w:p>
        </w:tc>
        <w:tc>
          <w:tcPr>
            <w:tcW w:w="919" w:type="dxa"/>
            <w:gridSpan w:val="2"/>
            <w:shd w:val="clear" w:color="auto" w:fill="auto"/>
            <w:noWrap/>
            <w:vAlign w:val="center"/>
          </w:tcPr>
          <w:p w14:paraId="2C2DBE51" w14:textId="77777777" w:rsidR="00A378E6" w:rsidRPr="00950E9B" w:rsidRDefault="00A378E6" w:rsidP="000A227E">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r w:rsidR="00A378E6" w:rsidRPr="00950E9B" w14:paraId="6CD8BF0E" w14:textId="77777777" w:rsidTr="007B60D0">
        <w:trPr>
          <w:trHeight w:val="233"/>
        </w:trPr>
        <w:tc>
          <w:tcPr>
            <w:tcW w:w="2880" w:type="dxa"/>
            <w:tcBorders>
              <w:bottom w:val="single" w:sz="4" w:space="0" w:color="auto"/>
            </w:tcBorders>
            <w:shd w:val="clear" w:color="auto" w:fill="auto"/>
            <w:vAlign w:val="center"/>
          </w:tcPr>
          <w:p w14:paraId="5BB8E99D"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Uğur KARA</w:t>
            </w:r>
          </w:p>
        </w:tc>
        <w:tc>
          <w:tcPr>
            <w:tcW w:w="4633" w:type="dxa"/>
            <w:tcBorders>
              <w:bottom w:val="single" w:sz="4" w:space="0" w:color="auto"/>
            </w:tcBorders>
            <w:shd w:val="clear" w:color="auto" w:fill="auto"/>
            <w:vAlign w:val="center"/>
          </w:tcPr>
          <w:p w14:paraId="5FE7081F"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3D2F702B"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Yüksek Lisans</w:t>
            </w:r>
          </w:p>
        </w:tc>
        <w:tc>
          <w:tcPr>
            <w:tcW w:w="919" w:type="dxa"/>
            <w:gridSpan w:val="2"/>
            <w:tcBorders>
              <w:bottom w:val="single" w:sz="4" w:space="0" w:color="auto"/>
            </w:tcBorders>
            <w:shd w:val="clear" w:color="auto" w:fill="auto"/>
            <w:noWrap/>
            <w:vAlign w:val="center"/>
          </w:tcPr>
          <w:p w14:paraId="5FEEF278" w14:textId="77777777" w:rsidR="00A378E6" w:rsidRPr="00950E9B" w:rsidRDefault="00A378E6" w:rsidP="000A227E">
            <w:pPr>
              <w:ind w:left="-108"/>
              <w:jc w:val="center"/>
              <w:rPr>
                <w:rFonts w:asciiTheme="minorBidi" w:hAnsiTheme="minorBidi" w:cstheme="minorBidi"/>
                <w:sz w:val="18"/>
                <w:szCs w:val="18"/>
              </w:rPr>
            </w:pPr>
            <w:r w:rsidRPr="00950E9B">
              <w:rPr>
                <w:rFonts w:asciiTheme="minorBidi" w:hAnsiTheme="minorBidi" w:cstheme="minorBidi"/>
                <w:sz w:val="18"/>
                <w:szCs w:val="18"/>
              </w:rPr>
              <w:t>-</w:t>
            </w:r>
          </w:p>
        </w:tc>
      </w:tr>
    </w:tbl>
    <w:p w14:paraId="522677A4" w14:textId="77777777" w:rsidR="00A378E6" w:rsidRPr="00950E9B" w:rsidRDefault="00A378E6" w:rsidP="00A378E6">
      <w:pPr>
        <w:pStyle w:val="ListeParagraf"/>
        <w:spacing w:before="120" w:after="120"/>
        <w:ind w:left="360"/>
        <w:jc w:val="both"/>
        <w:rPr>
          <w:rFonts w:asciiTheme="minorBidi" w:hAnsiTheme="minorBidi" w:cstheme="minorBidi"/>
          <w:b/>
          <w:sz w:val="20"/>
          <w:szCs w:val="22"/>
        </w:rPr>
      </w:pPr>
    </w:p>
    <w:p w14:paraId="28C8BCA6" w14:textId="0ABAE625" w:rsidR="00A378E6" w:rsidRPr="00950E9B" w:rsidRDefault="00A378E6" w:rsidP="00834208">
      <w:pPr>
        <w:pStyle w:val="ListeParagraf"/>
        <w:numPr>
          <w:ilvl w:val="0"/>
          <w:numId w:val="43"/>
        </w:numPr>
        <w:spacing w:before="120" w:after="120"/>
        <w:ind w:left="567" w:hanging="567"/>
        <w:jc w:val="both"/>
        <w:rPr>
          <w:rFonts w:asciiTheme="minorBidi" w:hAnsiTheme="minorBidi" w:cstheme="minorBidi"/>
          <w:b/>
          <w:sz w:val="20"/>
          <w:szCs w:val="22"/>
        </w:rPr>
      </w:pPr>
      <w:r w:rsidRPr="00950E9B">
        <w:rPr>
          <w:rFonts w:asciiTheme="minorBidi" w:hAnsiTheme="minorBidi" w:cstheme="minorBidi"/>
          <w:b/>
          <w:sz w:val="20"/>
          <w:szCs w:val="22"/>
        </w:rPr>
        <w:t>İç Sistemler Kapsamındaki Birimlerin Yöneticileri</w:t>
      </w:r>
    </w:p>
    <w:tbl>
      <w:tblPr>
        <w:tblW w:w="4988" w:type="pct"/>
        <w:tblLook w:val="0000" w:firstRow="0" w:lastRow="0" w:firstColumn="0" w:lastColumn="0" w:noHBand="0" w:noVBand="0"/>
      </w:tblPr>
      <w:tblGrid>
        <w:gridCol w:w="2266"/>
        <w:gridCol w:w="853"/>
        <w:gridCol w:w="438"/>
        <w:gridCol w:w="1643"/>
        <w:gridCol w:w="1680"/>
        <w:gridCol w:w="1127"/>
        <w:gridCol w:w="1263"/>
      </w:tblGrid>
      <w:tr w:rsidR="00A378E6" w:rsidRPr="00950E9B" w14:paraId="43BC1466" w14:textId="77777777" w:rsidTr="00AC0272">
        <w:trPr>
          <w:trHeight w:val="111"/>
        </w:trPr>
        <w:tc>
          <w:tcPr>
            <w:tcW w:w="1223" w:type="pct"/>
            <w:tcBorders>
              <w:top w:val="single" w:sz="4" w:space="0" w:color="auto"/>
              <w:bottom w:val="single" w:sz="4" w:space="0" w:color="auto"/>
            </w:tcBorders>
            <w:shd w:val="clear" w:color="auto" w:fill="auto"/>
            <w:vAlign w:val="bottom"/>
          </w:tcPr>
          <w:p w14:paraId="37F9FFA0"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Adı ve Soyadı</w:t>
            </w:r>
          </w:p>
        </w:tc>
        <w:tc>
          <w:tcPr>
            <w:tcW w:w="696" w:type="pct"/>
            <w:gridSpan w:val="2"/>
            <w:tcBorders>
              <w:top w:val="single" w:sz="4" w:space="0" w:color="auto"/>
              <w:bottom w:val="single" w:sz="4" w:space="0" w:color="auto"/>
            </w:tcBorders>
            <w:vAlign w:val="bottom"/>
          </w:tcPr>
          <w:p w14:paraId="0CD0765E"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 xml:space="preserve">Mesleki Tecrübesi </w:t>
            </w:r>
          </w:p>
        </w:tc>
        <w:tc>
          <w:tcPr>
            <w:tcW w:w="886" w:type="pct"/>
            <w:tcBorders>
              <w:top w:val="single" w:sz="4" w:space="0" w:color="auto"/>
              <w:bottom w:val="single" w:sz="4" w:space="0" w:color="auto"/>
            </w:tcBorders>
            <w:vAlign w:val="bottom"/>
          </w:tcPr>
          <w:p w14:paraId="3459B470"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Sorumlu Olduğu Alandaki Kıdemi</w:t>
            </w:r>
          </w:p>
        </w:tc>
        <w:tc>
          <w:tcPr>
            <w:tcW w:w="906" w:type="pct"/>
            <w:tcBorders>
              <w:top w:val="single" w:sz="4" w:space="0" w:color="auto"/>
              <w:bottom w:val="single" w:sz="4" w:space="0" w:color="auto"/>
            </w:tcBorders>
            <w:shd w:val="clear" w:color="auto" w:fill="auto"/>
            <w:vAlign w:val="bottom"/>
          </w:tcPr>
          <w:p w14:paraId="706C00AE" w14:textId="77777777" w:rsidR="00A378E6" w:rsidRPr="00950E9B" w:rsidRDefault="00A378E6" w:rsidP="000A227E">
            <w:pPr>
              <w:pStyle w:val="GvdeMetniGirintisi"/>
              <w:tabs>
                <w:tab w:val="left" w:pos="900"/>
              </w:tabs>
              <w:ind w:left="-108" w:firstLine="0"/>
              <w:jc w:val="left"/>
              <w:rPr>
                <w:rFonts w:asciiTheme="minorBidi" w:hAnsiTheme="minorBidi" w:cstheme="minorBidi"/>
                <w:b/>
                <w:bCs/>
                <w:sz w:val="18"/>
                <w:szCs w:val="18"/>
              </w:rPr>
            </w:pPr>
            <w:r w:rsidRPr="00950E9B">
              <w:rPr>
                <w:rFonts w:asciiTheme="minorBidi" w:hAnsiTheme="minorBidi" w:cstheme="minorBidi"/>
                <w:b/>
                <w:bCs/>
                <w:sz w:val="18"/>
                <w:szCs w:val="18"/>
              </w:rPr>
              <w:t>Öğrenim Durumu</w:t>
            </w:r>
          </w:p>
        </w:tc>
        <w:tc>
          <w:tcPr>
            <w:tcW w:w="1289" w:type="pct"/>
            <w:gridSpan w:val="2"/>
            <w:tcBorders>
              <w:top w:val="single" w:sz="4" w:space="0" w:color="auto"/>
              <w:bottom w:val="single" w:sz="4" w:space="0" w:color="auto"/>
            </w:tcBorders>
            <w:vAlign w:val="bottom"/>
          </w:tcPr>
          <w:p w14:paraId="7A6304CD" w14:textId="77777777" w:rsidR="00A378E6" w:rsidRPr="00950E9B" w:rsidRDefault="00A378E6" w:rsidP="000A227E">
            <w:pPr>
              <w:ind w:left="-93"/>
              <w:rPr>
                <w:rFonts w:asciiTheme="minorBidi" w:hAnsiTheme="minorBidi" w:cstheme="minorBidi"/>
                <w:b/>
                <w:bCs/>
                <w:sz w:val="18"/>
                <w:szCs w:val="18"/>
              </w:rPr>
            </w:pPr>
            <w:r w:rsidRPr="00950E9B">
              <w:rPr>
                <w:rFonts w:asciiTheme="minorBidi" w:hAnsiTheme="minorBidi" w:cstheme="minorBidi"/>
                <w:b/>
                <w:bCs/>
                <w:sz w:val="18"/>
                <w:szCs w:val="18"/>
              </w:rPr>
              <w:t>Sorumlu Olduğu Alan</w:t>
            </w:r>
          </w:p>
        </w:tc>
      </w:tr>
      <w:tr w:rsidR="00A378E6" w:rsidRPr="00950E9B" w14:paraId="41840601" w14:textId="77777777" w:rsidTr="00AC0272">
        <w:trPr>
          <w:trHeight w:val="111"/>
        </w:trPr>
        <w:tc>
          <w:tcPr>
            <w:tcW w:w="1223" w:type="pct"/>
            <w:shd w:val="clear" w:color="auto" w:fill="auto"/>
            <w:vAlign w:val="bottom"/>
          </w:tcPr>
          <w:p w14:paraId="21676480"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p>
        </w:tc>
        <w:tc>
          <w:tcPr>
            <w:tcW w:w="696" w:type="pct"/>
            <w:gridSpan w:val="2"/>
            <w:vAlign w:val="bottom"/>
          </w:tcPr>
          <w:p w14:paraId="16873501"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886" w:type="pct"/>
            <w:vAlign w:val="bottom"/>
          </w:tcPr>
          <w:p w14:paraId="5C092B2C"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906" w:type="pct"/>
            <w:shd w:val="clear" w:color="auto" w:fill="auto"/>
            <w:vAlign w:val="bottom"/>
          </w:tcPr>
          <w:p w14:paraId="66CA1F95"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p>
        </w:tc>
        <w:tc>
          <w:tcPr>
            <w:tcW w:w="1289" w:type="pct"/>
            <w:gridSpan w:val="2"/>
            <w:vAlign w:val="bottom"/>
          </w:tcPr>
          <w:p w14:paraId="732A86D8"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r>
      <w:tr w:rsidR="00A378E6" w:rsidRPr="00950E9B" w14:paraId="300B11E1" w14:textId="77777777" w:rsidTr="00AC0272">
        <w:trPr>
          <w:trHeight w:val="111"/>
        </w:trPr>
        <w:tc>
          <w:tcPr>
            <w:tcW w:w="1223" w:type="pct"/>
            <w:shd w:val="clear" w:color="auto" w:fill="auto"/>
            <w:vAlign w:val="bottom"/>
          </w:tcPr>
          <w:p w14:paraId="00E71FD2"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Abdulkadir CEBECİ</w:t>
            </w:r>
          </w:p>
        </w:tc>
        <w:tc>
          <w:tcPr>
            <w:tcW w:w="696" w:type="pct"/>
            <w:gridSpan w:val="2"/>
            <w:vAlign w:val="bottom"/>
          </w:tcPr>
          <w:p w14:paraId="3DBC6B65" w14:textId="419FF26E"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sz w:val="18"/>
                <w:szCs w:val="18"/>
              </w:rPr>
              <w:t>16 yıl</w:t>
            </w:r>
            <w:r w:rsidR="00203753" w:rsidRPr="00950E9B">
              <w:rPr>
                <w:rFonts w:asciiTheme="minorBidi" w:hAnsiTheme="minorBidi" w:cstheme="minorBidi"/>
                <w:sz w:val="18"/>
                <w:szCs w:val="18"/>
              </w:rPr>
              <w:t xml:space="preserve"> 3 ay</w:t>
            </w:r>
          </w:p>
        </w:tc>
        <w:tc>
          <w:tcPr>
            <w:tcW w:w="886" w:type="pct"/>
            <w:vAlign w:val="bottom"/>
          </w:tcPr>
          <w:p w14:paraId="0070CCB3" w14:textId="1774BBBC" w:rsidR="00A378E6" w:rsidRPr="00950E9B" w:rsidRDefault="00A378E6" w:rsidP="00A378E6">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sz w:val="18"/>
                <w:szCs w:val="18"/>
              </w:rPr>
              <w:t xml:space="preserve">   16 yıl</w:t>
            </w:r>
            <w:r w:rsidR="00203753" w:rsidRPr="00950E9B">
              <w:rPr>
                <w:rFonts w:asciiTheme="minorBidi" w:hAnsiTheme="minorBidi" w:cstheme="minorBidi"/>
                <w:sz w:val="18"/>
                <w:szCs w:val="18"/>
              </w:rPr>
              <w:t xml:space="preserve"> 3 ay</w:t>
            </w:r>
          </w:p>
        </w:tc>
        <w:tc>
          <w:tcPr>
            <w:tcW w:w="906" w:type="pct"/>
            <w:shd w:val="clear" w:color="auto" w:fill="auto"/>
            <w:vAlign w:val="bottom"/>
          </w:tcPr>
          <w:p w14:paraId="0269A727"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color w:val="000000"/>
                <w:sz w:val="18"/>
                <w:szCs w:val="18"/>
              </w:rPr>
              <w:t>Yüksek Lisans</w:t>
            </w:r>
          </w:p>
        </w:tc>
        <w:tc>
          <w:tcPr>
            <w:tcW w:w="1289" w:type="pct"/>
            <w:gridSpan w:val="2"/>
            <w:vAlign w:val="bottom"/>
          </w:tcPr>
          <w:p w14:paraId="2A3E3885"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Teftiş Kurulu Başkanı</w:t>
            </w:r>
          </w:p>
        </w:tc>
      </w:tr>
      <w:tr w:rsidR="00A378E6" w:rsidRPr="00950E9B" w14:paraId="37A8114A" w14:textId="77777777" w:rsidTr="00AC0272">
        <w:trPr>
          <w:trHeight w:val="111"/>
        </w:trPr>
        <w:tc>
          <w:tcPr>
            <w:tcW w:w="1223" w:type="pct"/>
            <w:shd w:val="clear" w:color="auto" w:fill="auto"/>
            <w:vAlign w:val="bottom"/>
          </w:tcPr>
          <w:p w14:paraId="33B9C1D6"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Halil İbrahim ÖZER</w:t>
            </w:r>
          </w:p>
        </w:tc>
        <w:tc>
          <w:tcPr>
            <w:tcW w:w="696" w:type="pct"/>
            <w:gridSpan w:val="2"/>
            <w:vAlign w:val="bottom"/>
          </w:tcPr>
          <w:p w14:paraId="784E0FCF" w14:textId="69591A07" w:rsidR="00A378E6" w:rsidRPr="00950E9B" w:rsidRDefault="00203753" w:rsidP="00A378E6">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16 yıl 1</w:t>
            </w:r>
            <w:r w:rsidR="00A378E6" w:rsidRPr="00950E9B">
              <w:rPr>
                <w:rFonts w:asciiTheme="minorBidi" w:hAnsiTheme="minorBidi" w:cstheme="minorBidi"/>
                <w:sz w:val="18"/>
                <w:szCs w:val="18"/>
              </w:rPr>
              <w:t xml:space="preserve"> ay</w:t>
            </w:r>
          </w:p>
        </w:tc>
        <w:tc>
          <w:tcPr>
            <w:tcW w:w="886" w:type="pct"/>
            <w:vAlign w:val="bottom"/>
          </w:tcPr>
          <w:p w14:paraId="65C17152" w14:textId="5A1F1353" w:rsidR="00A378E6" w:rsidRPr="00950E9B" w:rsidRDefault="00A378E6" w:rsidP="00203753">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 xml:space="preserve">   </w:t>
            </w:r>
            <w:r w:rsidR="00203753" w:rsidRPr="00950E9B">
              <w:rPr>
                <w:rFonts w:asciiTheme="minorBidi" w:hAnsiTheme="minorBidi" w:cstheme="minorBidi"/>
                <w:sz w:val="18"/>
                <w:szCs w:val="18"/>
              </w:rPr>
              <w:t>9 yıl</w:t>
            </w:r>
          </w:p>
        </w:tc>
        <w:tc>
          <w:tcPr>
            <w:tcW w:w="906" w:type="pct"/>
            <w:shd w:val="clear" w:color="auto" w:fill="auto"/>
            <w:vAlign w:val="bottom"/>
          </w:tcPr>
          <w:p w14:paraId="4925356C"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Yüksek Lisans</w:t>
            </w:r>
          </w:p>
        </w:tc>
        <w:tc>
          <w:tcPr>
            <w:tcW w:w="1289" w:type="pct"/>
            <w:gridSpan w:val="2"/>
            <w:vAlign w:val="bottom"/>
          </w:tcPr>
          <w:p w14:paraId="337F59E2"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İç Kontrol ve Uyum Başkanı</w:t>
            </w:r>
          </w:p>
        </w:tc>
      </w:tr>
      <w:tr w:rsidR="00A378E6" w:rsidRPr="00950E9B" w14:paraId="2A385865" w14:textId="77777777" w:rsidTr="00AC0272">
        <w:trPr>
          <w:trHeight w:val="201"/>
        </w:trPr>
        <w:tc>
          <w:tcPr>
            <w:tcW w:w="1223" w:type="pct"/>
            <w:shd w:val="clear" w:color="auto" w:fill="auto"/>
            <w:vAlign w:val="bottom"/>
          </w:tcPr>
          <w:p w14:paraId="45AC03B9"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Erhan ŞANLI</w:t>
            </w:r>
          </w:p>
        </w:tc>
        <w:tc>
          <w:tcPr>
            <w:tcW w:w="696" w:type="pct"/>
            <w:gridSpan w:val="2"/>
            <w:vAlign w:val="bottom"/>
          </w:tcPr>
          <w:p w14:paraId="7317A0C1" w14:textId="1D5A045A" w:rsidR="00A378E6" w:rsidRPr="00950E9B" w:rsidRDefault="00203753" w:rsidP="00A378E6">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15 yıl 8</w:t>
            </w:r>
            <w:r w:rsidR="00A378E6" w:rsidRPr="00950E9B">
              <w:rPr>
                <w:rFonts w:asciiTheme="minorBidi" w:hAnsiTheme="minorBidi" w:cstheme="minorBidi"/>
                <w:color w:val="000000"/>
                <w:sz w:val="18"/>
                <w:szCs w:val="18"/>
              </w:rPr>
              <w:t xml:space="preserve"> ay</w:t>
            </w:r>
          </w:p>
        </w:tc>
        <w:tc>
          <w:tcPr>
            <w:tcW w:w="886" w:type="pct"/>
            <w:vAlign w:val="bottom"/>
          </w:tcPr>
          <w:p w14:paraId="6C7EF011" w14:textId="5C6D6837" w:rsidR="00A378E6" w:rsidRPr="00950E9B" w:rsidRDefault="00203753" w:rsidP="000A227E">
            <w:pPr>
              <w:pStyle w:val="GvdeMetniGirintisi"/>
              <w:tabs>
                <w:tab w:val="left" w:pos="900"/>
              </w:tabs>
              <w:ind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 xml:space="preserve"> 1 yıl 6 </w:t>
            </w:r>
            <w:r w:rsidR="00A378E6" w:rsidRPr="00950E9B">
              <w:rPr>
                <w:rFonts w:asciiTheme="minorBidi" w:hAnsiTheme="minorBidi" w:cstheme="minorBidi"/>
                <w:color w:val="000000"/>
                <w:sz w:val="18"/>
                <w:szCs w:val="18"/>
              </w:rPr>
              <w:t>ay</w:t>
            </w:r>
          </w:p>
        </w:tc>
        <w:tc>
          <w:tcPr>
            <w:tcW w:w="906" w:type="pct"/>
            <w:shd w:val="clear" w:color="auto" w:fill="auto"/>
            <w:vAlign w:val="bottom"/>
          </w:tcPr>
          <w:p w14:paraId="5CCCA200" w14:textId="77777777" w:rsidR="00A378E6" w:rsidRPr="00950E9B" w:rsidRDefault="00A378E6" w:rsidP="000A227E">
            <w:pPr>
              <w:pStyle w:val="GvdeMetniGirintisi"/>
              <w:tabs>
                <w:tab w:val="left" w:pos="900"/>
              </w:tabs>
              <w:ind w:left="-108" w:firstLine="0"/>
              <w:jc w:val="left"/>
              <w:rPr>
                <w:rFonts w:asciiTheme="minorBidi" w:hAnsiTheme="minorBidi" w:cstheme="minorBidi"/>
                <w:sz w:val="18"/>
                <w:szCs w:val="18"/>
              </w:rPr>
            </w:pPr>
            <w:r w:rsidRPr="00950E9B">
              <w:rPr>
                <w:rFonts w:asciiTheme="minorBidi" w:hAnsiTheme="minorBidi" w:cstheme="minorBidi"/>
                <w:sz w:val="18"/>
                <w:szCs w:val="18"/>
              </w:rPr>
              <w:t>Lisans</w:t>
            </w:r>
          </w:p>
        </w:tc>
        <w:tc>
          <w:tcPr>
            <w:tcW w:w="1289" w:type="pct"/>
            <w:gridSpan w:val="2"/>
            <w:vAlign w:val="bottom"/>
          </w:tcPr>
          <w:p w14:paraId="316FD482"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950E9B">
              <w:rPr>
                <w:rFonts w:asciiTheme="minorBidi" w:hAnsiTheme="minorBidi" w:cstheme="minorBidi"/>
                <w:color w:val="000000"/>
                <w:sz w:val="18"/>
                <w:szCs w:val="18"/>
              </w:rPr>
              <w:t>Risk Yönetim Başkanı</w:t>
            </w:r>
          </w:p>
        </w:tc>
      </w:tr>
      <w:tr w:rsidR="00A378E6" w:rsidRPr="00950E9B" w14:paraId="4B234A55" w14:textId="77777777" w:rsidTr="00AC0272">
        <w:trPr>
          <w:trHeight w:val="167"/>
        </w:trPr>
        <w:tc>
          <w:tcPr>
            <w:tcW w:w="1683" w:type="pct"/>
            <w:gridSpan w:val="2"/>
            <w:tcBorders>
              <w:bottom w:val="single" w:sz="4" w:space="0" w:color="auto"/>
            </w:tcBorders>
            <w:shd w:val="clear" w:color="auto" w:fill="auto"/>
            <w:vAlign w:val="center"/>
          </w:tcPr>
          <w:p w14:paraId="4EA3D403"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2636" w:type="pct"/>
            <w:gridSpan w:val="4"/>
            <w:tcBorders>
              <w:bottom w:val="single" w:sz="4" w:space="0" w:color="auto"/>
            </w:tcBorders>
            <w:shd w:val="clear" w:color="auto" w:fill="auto"/>
            <w:vAlign w:val="center"/>
          </w:tcPr>
          <w:p w14:paraId="7E094F34"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680" w:type="pct"/>
            <w:tcBorders>
              <w:bottom w:val="single" w:sz="4" w:space="0" w:color="auto"/>
            </w:tcBorders>
            <w:shd w:val="clear" w:color="auto" w:fill="auto"/>
          </w:tcPr>
          <w:p w14:paraId="46306F1B" w14:textId="77777777" w:rsidR="00A378E6" w:rsidRPr="00950E9B"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r>
    </w:tbl>
    <w:p w14:paraId="23E76B75" w14:textId="03A83E37" w:rsidR="007B60D0" w:rsidRPr="00950E9B" w:rsidRDefault="007B60D0" w:rsidP="00A378E6">
      <w:pPr>
        <w:pStyle w:val="ListeParagraf"/>
        <w:spacing w:before="120" w:after="120"/>
        <w:ind w:left="360"/>
        <w:jc w:val="both"/>
        <w:rPr>
          <w:rFonts w:asciiTheme="minorBidi" w:hAnsiTheme="minorBidi" w:cstheme="minorBidi"/>
          <w:b/>
          <w:sz w:val="20"/>
          <w:szCs w:val="22"/>
        </w:rPr>
      </w:pPr>
    </w:p>
    <w:p w14:paraId="68677B0D" w14:textId="77777777" w:rsidR="007B60D0" w:rsidRPr="00950E9B" w:rsidRDefault="007B60D0">
      <w:pPr>
        <w:rPr>
          <w:rFonts w:asciiTheme="minorBidi" w:hAnsiTheme="minorBidi" w:cstheme="minorBidi"/>
          <w:b/>
          <w:sz w:val="20"/>
          <w:szCs w:val="22"/>
        </w:rPr>
      </w:pPr>
      <w:r w:rsidRPr="00950E9B">
        <w:rPr>
          <w:rFonts w:asciiTheme="minorBidi" w:hAnsiTheme="minorBidi" w:cstheme="minorBidi"/>
          <w:b/>
          <w:sz w:val="20"/>
          <w:szCs w:val="22"/>
        </w:rPr>
        <w:br w:type="page"/>
      </w:r>
    </w:p>
    <w:p w14:paraId="00123369" w14:textId="6FF03E77" w:rsidR="00A378E6" w:rsidRPr="00950E9B" w:rsidRDefault="00A378E6" w:rsidP="00834208">
      <w:pPr>
        <w:pStyle w:val="ListeParagraf"/>
        <w:numPr>
          <w:ilvl w:val="0"/>
          <w:numId w:val="43"/>
        </w:numPr>
        <w:spacing w:before="120" w:after="120"/>
        <w:ind w:left="567" w:hanging="567"/>
        <w:jc w:val="both"/>
        <w:rPr>
          <w:rFonts w:asciiTheme="minorBidi" w:hAnsiTheme="minorBidi" w:cstheme="minorBidi"/>
          <w:b/>
          <w:sz w:val="20"/>
          <w:szCs w:val="22"/>
        </w:rPr>
      </w:pPr>
      <w:r w:rsidRPr="00950E9B">
        <w:rPr>
          <w:rFonts w:asciiTheme="minorBidi" w:hAnsiTheme="minorBidi" w:cstheme="minorBidi"/>
          <w:b/>
          <w:sz w:val="20"/>
          <w:szCs w:val="22"/>
        </w:rPr>
        <w:lastRenderedPageBreak/>
        <w:t>Yönetim Kurulu üyeleri arasında görev dağılımı sonrası oluşturulan komite ve komite üyeleri</w:t>
      </w:r>
    </w:p>
    <w:tbl>
      <w:tblPr>
        <w:tblW w:w="5000" w:type="pct"/>
        <w:tblLook w:val="04A0" w:firstRow="1" w:lastRow="0" w:firstColumn="1" w:lastColumn="0" w:noHBand="0" w:noVBand="1"/>
      </w:tblPr>
      <w:tblGrid>
        <w:gridCol w:w="9292"/>
      </w:tblGrid>
      <w:tr w:rsidR="00A378E6" w:rsidRPr="00950E9B" w14:paraId="37E6E34E"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554AF6B2" w14:textId="77777777" w:rsidR="00A378E6" w:rsidRPr="00950E9B" w:rsidRDefault="00A378E6" w:rsidP="000A227E">
            <w:pP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DENETİM KOMİTESİ</w:t>
            </w:r>
          </w:p>
        </w:tc>
      </w:tr>
      <w:tr w:rsidR="00A378E6" w:rsidRPr="00950E9B" w14:paraId="4FB4BD5F" w14:textId="77777777" w:rsidTr="00AC0272">
        <w:trPr>
          <w:trHeight w:val="113"/>
        </w:trPr>
        <w:tc>
          <w:tcPr>
            <w:tcW w:w="5000" w:type="pct"/>
            <w:tcBorders>
              <w:top w:val="single" w:sz="4" w:space="0" w:color="auto"/>
              <w:left w:val="nil"/>
              <w:bottom w:val="nil"/>
              <w:right w:val="nil"/>
            </w:tcBorders>
            <w:shd w:val="clear" w:color="auto" w:fill="auto"/>
            <w:noWrap/>
            <w:vAlign w:val="bottom"/>
            <w:hideMark/>
          </w:tcPr>
          <w:p w14:paraId="2FAB0A3E" w14:textId="77777777" w:rsidR="00A378E6" w:rsidRPr="00950E9B" w:rsidRDefault="00A378E6" w:rsidP="000A227E">
            <w:pPr>
              <w:rPr>
                <w:rFonts w:asciiTheme="minorBidi" w:hAnsiTheme="minorBidi" w:cstheme="minorBidi"/>
                <w:b/>
                <w:bCs/>
                <w:color w:val="000000"/>
                <w:sz w:val="20"/>
                <w:szCs w:val="20"/>
              </w:rPr>
            </w:pPr>
          </w:p>
        </w:tc>
      </w:tr>
      <w:tr w:rsidR="008F0255" w:rsidRPr="00950E9B" w14:paraId="00985205" w14:textId="77777777" w:rsidTr="00AC0272">
        <w:trPr>
          <w:trHeight w:val="113"/>
        </w:trPr>
        <w:tc>
          <w:tcPr>
            <w:tcW w:w="5000" w:type="pct"/>
            <w:tcBorders>
              <w:top w:val="nil"/>
              <w:left w:val="nil"/>
              <w:bottom w:val="nil"/>
              <w:right w:val="nil"/>
            </w:tcBorders>
            <w:shd w:val="clear" w:color="auto" w:fill="auto"/>
            <w:noWrap/>
            <w:vAlign w:val="bottom"/>
            <w:hideMark/>
          </w:tcPr>
          <w:p w14:paraId="63D1BEF9" w14:textId="615B03B1" w:rsidR="008F0255" w:rsidRPr="00950E9B" w:rsidRDefault="008F0255" w:rsidP="008F0255">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Abdullah Erdem CANTİMUR (Başkan)</w:t>
            </w:r>
          </w:p>
        </w:tc>
      </w:tr>
      <w:tr w:rsidR="008F0255" w:rsidRPr="00950E9B" w14:paraId="69AA93F1" w14:textId="77777777" w:rsidTr="00AC0272">
        <w:trPr>
          <w:trHeight w:val="113"/>
        </w:trPr>
        <w:tc>
          <w:tcPr>
            <w:tcW w:w="5000" w:type="pct"/>
            <w:tcBorders>
              <w:top w:val="nil"/>
              <w:left w:val="nil"/>
              <w:bottom w:val="nil"/>
              <w:right w:val="nil"/>
            </w:tcBorders>
            <w:shd w:val="clear" w:color="auto" w:fill="auto"/>
            <w:noWrap/>
            <w:vAlign w:val="bottom"/>
            <w:hideMark/>
          </w:tcPr>
          <w:p w14:paraId="7BA99688" w14:textId="77777777" w:rsidR="008F0255" w:rsidRPr="00950E9B" w:rsidRDefault="008F0255" w:rsidP="008F0255">
            <w:pPr>
              <w:rPr>
                <w:rFonts w:asciiTheme="minorBidi" w:hAnsiTheme="minorBidi" w:cstheme="minorBidi"/>
                <w:color w:val="000000"/>
                <w:sz w:val="20"/>
                <w:szCs w:val="20"/>
              </w:rPr>
            </w:pPr>
            <w:r w:rsidRPr="00950E9B">
              <w:rPr>
                <w:rFonts w:asciiTheme="minorBidi" w:hAnsiTheme="minorBidi" w:cstheme="minorBidi"/>
                <w:color w:val="000000"/>
                <w:sz w:val="20"/>
                <w:szCs w:val="20"/>
              </w:rPr>
              <w:t>Mehmet Nuri YAZICI</w:t>
            </w:r>
          </w:p>
          <w:p w14:paraId="0574B759" w14:textId="77777777" w:rsidR="008F0255" w:rsidRPr="00950E9B" w:rsidRDefault="008F0255" w:rsidP="008F0255">
            <w:pPr>
              <w:rPr>
                <w:rFonts w:asciiTheme="minorBidi" w:hAnsiTheme="minorBidi" w:cstheme="minorBidi"/>
                <w:b/>
                <w:bCs/>
                <w:color w:val="000000"/>
                <w:sz w:val="20"/>
                <w:szCs w:val="20"/>
              </w:rPr>
            </w:pPr>
          </w:p>
        </w:tc>
      </w:tr>
      <w:tr w:rsidR="00A378E6" w:rsidRPr="00950E9B" w14:paraId="55C43450"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FFA70BF" w14:textId="77777777" w:rsidR="00A378E6" w:rsidRPr="00950E9B" w:rsidRDefault="00A378E6" w:rsidP="000A227E">
            <w:pP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KREDİ KOMİTESİ</w:t>
            </w:r>
          </w:p>
        </w:tc>
      </w:tr>
      <w:tr w:rsidR="00A378E6" w:rsidRPr="00950E9B" w14:paraId="2443F53C"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6317D49A" w14:textId="77777777" w:rsidR="00A378E6" w:rsidRPr="00950E9B" w:rsidRDefault="00A378E6" w:rsidP="000A227E">
            <w:pPr>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r>
      <w:tr w:rsidR="00A378E6" w:rsidRPr="00950E9B" w14:paraId="4BB7863F" w14:textId="77777777" w:rsidTr="00AC0272">
        <w:trPr>
          <w:trHeight w:val="113"/>
        </w:trPr>
        <w:tc>
          <w:tcPr>
            <w:tcW w:w="5000" w:type="pct"/>
            <w:tcBorders>
              <w:top w:val="nil"/>
              <w:left w:val="nil"/>
              <w:bottom w:val="nil"/>
              <w:right w:val="nil"/>
            </w:tcBorders>
            <w:shd w:val="clear" w:color="auto" w:fill="auto"/>
            <w:noWrap/>
            <w:vAlign w:val="bottom"/>
            <w:hideMark/>
          </w:tcPr>
          <w:p w14:paraId="62A4F896" w14:textId="77777777" w:rsidR="008F0255" w:rsidRPr="00950E9B" w:rsidRDefault="008F0255" w:rsidP="008F0255">
            <w:pPr>
              <w:rPr>
                <w:rFonts w:asciiTheme="minorBidi" w:hAnsiTheme="minorBidi" w:cstheme="minorBidi"/>
                <w:color w:val="000000"/>
                <w:sz w:val="20"/>
                <w:szCs w:val="20"/>
              </w:rPr>
            </w:pPr>
            <w:r w:rsidRPr="00950E9B">
              <w:rPr>
                <w:rFonts w:asciiTheme="minorBidi" w:hAnsiTheme="minorBidi" w:cstheme="minorBidi"/>
                <w:color w:val="000000"/>
                <w:sz w:val="20"/>
                <w:szCs w:val="20"/>
              </w:rPr>
              <w:t>Prof. Dr. Murat BALCI (Başkan)</w:t>
            </w:r>
          </w:p>
          <w:p w14:paraId="6DE18368" w14:textId="1BA5B4E1" w:rsidR="008F0255" w:rsidRPr="00950E9B" w:rsidRDefault="008F0255" w:rsidP="008F0255">
            <w:pPr>
              <w:rPr>
                <w:rFonts w:asciiTheme="minorBidi" w:hAnsiTheme="minorBidi" w:cstheme="minorBidi"/>
                <w:color w:val="000000"/>
                <w:sz w:val="20"/>
                <w:szCs w:val="20"/>
              </w:rPr>
            </w:pPr>
            <w:r w:rsidRPr="00950E9B">
              <w:rPr>
                <w:rFonts w:asciiTheme="minorBidi" w:hAnsiTheme="minorBidi" w:cstheme="minorBidi"/>
                <w:color w:val="000000"/>
                <w:sz w:val="20"/>
                <w:szCs w:val="20"/>
              </w:rPr>
              <w:t>Mustafa ERDEM (Asıl Üye)</w:t>
            </w:r>
          </w:p>
          <w:p w14:paraId="52135BD9" w14:textId="204CD718" w:rsidR="00A378E6" w:rsidRPr="00950E9B" w:rsidRDefault="008F0255" w:rsidP="007B60D0">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Nevzat BAYRAKTAR (Asıl Üye)</w:t>
            </w:r>
          </w:p>
        </w:tc>
      </w:tr>
      <w:tr w:rsidR="00A378E6" w:rsidRPr="00950E9B" w14:paraId="2E5D510F" w14:textId="77777777" w:rsidTr="00AC0272">
        <w:trPr>
          <w:trHeight w:val="113"/>
        </w:trPr>
        <w:tc>
          <w:tcPr>
            <w:tcW w:w="5000" w:type="pct"/>
            <w:tcBorders>
              <w:left w:val="nil"/>
              <w:bottom w:val="single" w:sz="4" w:space="0" w:color="auto"/>
              <w:right w:val="nil"/>
            </w:tcBorders>
            <w:shd w:val="clear" w:color="auto" w:fill="auto"/>
            <w:noWrap/>
            <w:vAlign w:val="bottom"/>
            <w:hideMark/>
          </w:tcPr>
          <w:p w14:paraId="5AA606BC" w14:textId="77777777" w:rsidR="00A378E6" w:rsidRPr="00950E9B" w:rsidRDefault="00A378E6" w:rsidP="000A227E">
            <w:pPr>
              <w:rPr>
                <w:rFonts w:asciiTheme="minorBidi" w:hAnsiTheme="minorBidi" w:cstheme="minorBidi"/>
                <w:b/>
                <w:bCs/>
                <w:color w:val="000000"/>
                <w:sz w:val="20"/>
                <w:szCs w:val="20"/>
              </w:rPr>
            </w:pPr>
          </w:p>
        </w:tc>
      </w:tr>
      <w:tr w:rsidR="00A378E6" w:rsidRPr="00950E9B" w14:paraId="67C8FD26"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CFB8277" w14:textId="77777777" w:rsidR="00A378E6" w:rsidRPr="00950E9B" w:rsidRDefault="00A378E6" w:rsidP="000A227E">
            <w:pP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KURUMSAL YÖNETİM KOMİTESİ</w:t>
            </w:r>
          </w:p>
        </w:tc>
      </w:tr>
      <w:tr w:rsidR="008F0255" w:rsidRPr="00950E9B" w14:paraId="56CAB0B4"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24A4868E" w14:textId="379E3163" w:rsidR="008F0255" w:rsidRPr="00950E9B" w:rsidRDefault="008F0255" w:rsidP="008F0255">
            <w:pPr>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r>
      <w:tr w:rsidR="008F0255" w:rsidRPr="00950E9B" w14:paraId="7CC24B48" w14:textId="77777777" w:rsidTr="00AC0272">
        <w:trPr>
          <w:trHeight w:val="113"/>
        </w:trPr>
        <w:tc>
          <w:tcPr>
            <w:tcW w:w="5000" w:type="pct"/>
            <w:tcBorders>
              <w:top w:val="nil"/>
              <w:left w:val="nil"/>
              <w:bottom w:val="nil"/>
              <w:right w:val="nil"/>
            </w:tcBorders>
            <w:shd w:val="clear" w:color="auto" w:fill="auto"/>
            <w:noWrap/>
            <w:vAlign w:val="bottom"/>
            <w:hideMark/>
          </w:tcPr>
          <w:p w14:paraId="38E9CF4B" w14:textId="10F2666A" w:rsidR="008F0255" w:rsidRPr="00950E9B" w:rsidRDefault="008F0255" w:rsidP="008F0255">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Abdullah Erdem CANTİMUR (Başkan)</w:t>
            </w:r>
          </w:p>
        </w:tc>
      </w:tr>
      <w:tr w:rsidR="008F0255" w:rsidRPr="00950E9B" w14:paraId="5CC6A104" w14:textId="77777777" w:rsidTr="00AC0272">
        <w:trPr>
          <w:trHeight w:val="113"/>
        </w:trPr>
        <w:tc>
          <w:tcPr>
            <w:tcW w:w="5000" w:type="pct"/>
            <w:tcBorders>
              <w:top w:val="nil"/>
              <w:left w:val="nil"/>
              <w:bottom w:val="nil"/>
              <w:right w:val="nil"/>
            </w:tcBorders>
            <w:shd w:val="clear" w:color="auto" w:fill="auto"/>
            <w:noWrap/>
            <w:vAlign w:val="bottom"/>
            <w:hideMark/>
          </w:tcPr>
          <w:p w14:paraId="0F2219EE" w14:textId="77777777" w:rsidR="008F0255" w:rsidRPr="00950E9B" w:rsidRDefault="008F0255" w:rsidP="008F0255">
            <w:pPr>
              <w:rPr>
                <w:rFonts w:asciiTheme="minorBidi" w:hAnsiTheme="minorBidi" w:cstheme="minorBidi"/>
                <w:color w:val="000000"/>
                <w:sz w:val="20"/>
                <w:szCs w:val="20"/>
              </w:rPr>
            </w:pPr>
            <w:r w:rsidRPr="00950E9B">
              <w:rPr>
                <w:rFonts w:asciiTheme="minorBidi" w:hAnsiTheme="minorBidi" w:cstheme="minorBidi"/>
                <w:color w:val="000000"/>
                <w:sz w:val="20"/>
                <w:szCs w:val="20"/>
              </w:rPr>
              <w:t>Prof. Dr. Murat BALCI</w:t>
            </w:r>
          </w:p>
          <w:p w14:paraId="53E3948C" w14:textId="661A5C66" w:rsidR="008F0255" w:rsidRPr="00950E9B" w:rsidRDefault="008F0255" w:rsidP="008F0255">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Mustafa ERDEM</w:t>
            </w:r>
          </w:p>
        </w:tc>
      </w:tr>
      <w:tr w:rsidR="008F0255" w:rsidRPr="00950E9B" w14:paraId="09938249" w14:textId="77777777" w:rsidTr="00AC0272">
        <w:trPr>
          <w:trHeight w:val="113"/>
        </w:trPr>
        <w:tc>
          <w:tcPr>
            <w:tcW w:w="5000" w:type="pct"/>
            <w:tcBorders>
              <w:top w:val="nil"/>
              <w:left w:val="nil"/>
              <w:bottom w:val="nil"/>
              <w:right w:val="nil"/>
            </w:tcBorders>
            <w:shd w:val="clear" w:color="auto" w:fill="auto"/>
            <w:noWrap/>
            <w:vAlign w:val="bottom"/>
          </w:tcPr>
          <w:p w14:paraId="4B1BEE58" w14:textId="693A6651" w:rsidR="008F0255" w:rsidRPr="00950E9B" w:rsidRDefault="008F0255" w:rsidP="008F0255">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Mehmet Ali KAHRAMAN</w:t>
            </w:r>
          </w:p>
        </w:tc>
      </w:tr>
      <w:tr w:rsidR="007B60D0" w:rsidRPr="00950E9B" w14:paraId="2A98D557" w14:textId="77777777" w:rsidTr="007B60D0">
        <w:trPr>
          <w:trHeight w:val="113"/>
        </w:trPr>
        <w:tc>
          <w:tcPr>
            <w:tcW w:w="5000" w:type="pct"/>
            <w:tcBorders>
              <w:left w:val="nil"/>
              <w:bottom w:val="single" w:sz="4" w:space="0" w:color="auto"/>
              <w:right w:val="nil"/>
            </w:tcBorders>
            <w:shd w:val="clear" w:color="000000" w:fill="FFFFFF"/>
            <w:noWrap/>
            <w:vAlign w:val="bottom"/>
            <w:hideMark/>
          </w:tcPr>
          <w:p w14:paraId="2153E585" w14:textId="77777777" w:rsidR="007B60D0" w:rsidRPr="00950E9B" w:rsidRDefault="007B60D0" w:rsidP="003E72A2">
            <w:pPr>
              <w:rPr>
                <w:rFonts w:asciiTheme="minorBidi" w:hAnsiTheme="minorBidi" w:cstheme="minorBidi"/>
                <w:color w:val="000000"/>
                <w:sz w:val="20"/>
                <w:szCs w:val="20"/>
              </w:rPr>
            </w:pPr>
            <w:r w:rsidRPr="00950E9B">
              <w:rPr>
                <w:rFonts w:asciiTheme="minorBidi" w:hAnsiTheme="minorBidi" w:cstheme="minorBidi"/>
                <w:color w:val="000000"/>
                <w:sz w:val="20"/>
                <w:szCs w:val="20"/>
              </w:rPr>
              <w:t> </w:t>
            </w:r>
          </w:p>
        </w:tc>
      </w:tr>
      <w:tr w:rsidR="007B60D0" w:rsidRPr="00950E9B" w14:paraId="68BE6948" w14:textId="77777777" w:rsidTr="007B60D0">
        <w:trPr>
          <w:trHeight w:val="113"/>
        </w:trPr>
        <w:tc>
          <w:tcPr>
            <w:tcW w:w="5000" w:type="pct"/>
            <w:tcBorders>
              <w:top w:val="single" w:sz="4" w:space="0" w:color="auto"/>
              <w:left w:val="nil"/>
              <w:bottom w:val="single" w:sz="4" w:space="0" w:color="auto"/>
              <w:right w:val="nil"/>
            </w:tcBorders>
            <w:shd w:val="clear" w:color="000000" w:fill="FFFFFF"/>
            <w:noWrap/>
            <w:vAlign w:val="bottom"/>
          </w:tcPr>
          <w:p w14:paraId="5E687787" w14:textId="77997237" w:rsidR="007B60D0" w:rsidRPr="00950E9B" w:rsidRDefault="007B60D0" w:rsidP="000A227E">
            <w:pPr>
              <w:rPr>
                <w:rFonts w:asciiTheme="minorBidi" w:hAnsiTheme="minorBidi" w:cstheme="minorBidi"/>
                <w:color w:val="000000"/>
                <w:sz w:val="20"/>
                <w:szCs w:val="20"/>
              </w:rPr>
            </w:pPr>
            <w:r w:rsidRPr="00950E9B">
              <w:rPr>
                <w:rFonts w:asciiTheme="minorBidi" w:hAnsiTheme="minorBidi" w:cstheme="minorBidi"/>
                <w:b/>
                <w:bCs/>
                <w:color w:val="000000"/>
                <w:sz w:val="20"/>
                <w:szCs w:val="20"/>
              </w:rPr>
              <w:t>ÜCRETLENDİRME KOMİTESİ</w:t>
            </w:r>
          </w:p>
        </w:tc>
      </w:tr>
      <w:tr w:rsidR="00A378E6" w:rsidRPr="00950E9B" w14:paraId="52BDBE07" w14:textId="77777777" w:rsidTr="007B60D0">
        <w:trPr>
          <w:trHeight w:val="113"/>
        </w:trPr>
        <w:tc>
          <w:tcPr>
            <w:tcW w:w="5000" w:type="pct"/>
            <w:tcBorders>
              <w:top w:val="single" w:sz="4" w:space="0" w:color="auto"/>
              <w:left w:val="nil"/>
              <w:bottom w:val="nil"/>
              <w:right w:val="nil"/>
            </w:tcBorders>
            <w:shd w:val="clear" w:color="auto" w:fill="auto"/>
            <w:noWrap/>
            <w:vAlign w:val="bottom"/>
            <w:hideMark/>
          </w:tcPr>
          <w:p w14:paraId="77F6D106" w14:textId="77777777" w:rsidR="00A378E6" w:rsidRPr="00950E9B" w:rsidRDefault="00A378E6" w:rsidP="000A227E">
            <w:pPr>
              <w:rPr>
                <w:rFonts w:asciiTheme="minorBidi" w:hAnsiTheme="minorBidi" w:cstheme="minorBidi"/>
                <w:b/>
                <w:bCs/>
                <w:color w:val="000000"/>
                <w:sz w:val="20"/>
                <w:szCs w:val="20"/>
              </w:rPr>
            </w:pPr>
          </w:p>
        </w:tc>
      </w:tr>
      <w:tr w:rsidR="008F0255" w:rsidRPr="00950E9B" w14:paraId="4DAEBBB9" w14:textId="77777777" w:rsidTr="00AC0272">
        <w:trPr>
          <w:trHeight w:val="113"/>
        </w:trPr>
        <w:tc>
          <w:tcPr>
            <w:tcW w:w="5000" w:type="pct"/>
            <w:tcBorders>
              <w:top w:val="nil"/>
              <w:left w:val="nil"/>
              <w:bottom w:val="nil"/>
              <w:right w:val="nil"/>
            </w:tcBorders>
            <w:shd w:val="clear" w:color="auto" w:fill="auto"/>
            <w:noWrap/>
            <w:vAlign w:val="bottom"/>
            <w:hideMark/>
          </w:tcPr>
          <w:p w14:paraId="542FED48" w14:textId="62F3EDC2" w:rsidR="008F0255" w:rsidRPr="00950E9B" w:rsidRDefault="008F0255" w:rsidP="008F0255">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Mehmet Nuri YAZICI (Başkan)</w:t>
            </w:r>
          </w:p>
        </w:tc>
      </w:tr>
      <w:tr w:rsidR="008F0255" w:rsidRPr="00950E9B" w14:paraId="6059D122" w14:textId="77777777" w:rsidTr="00AC0272">
        <w:trPr>
          <w:trHeight w:val="113"/>
        </w:trPr>
        <w:tc>
          <w:tcPr>
            <w:tcW w:w="5000" w:type="pct"/>
            <w:tcBorders>
              <w:top w:val="nil"/>
              <w:left w:val="nil"/>
              <w:right w:val="nil"/>
            </w:tcBorders>
            <w:shd w:val="clear" w:color="auto" w:fill="auto"/>
            <w:noWrap/>
            <w:vAlign w:val="bottom"/>
            <w:hideMark/>
          </w:tcPr>
          <w:p w14:paraId="51ED0BA4" w14:textId="77777777" w:rsidR="008F0255" w:rsidRPr="00950E9B" w:rsidRDefault="008F0255" w:rsidP="008F0255">
            <w:pPr>
              <w:rPr>
                <w:rFonts w:asciiTheme="minorBidi" w:hAnsiTheme="minorBidi" w:cstheme="minorBidi"/>
                <w:bCs/>
                <w:color w:val="000000"/>
                <w:sz w:val="20"/>
                <w:szCs w:val="20"/>
              </w:rPr>
            </w:pPr>
            <w:r w:rsidRPr="00950E9B">
              <w:rPr>
                <w:rFonts w:asciiTheme="minorBidi" w:hAnsiTheme="minorBidi" w:cstheme="minorBidi"/>
                <w:bCs/>
                <w:color w:val="000000"/>
                <w:sz w:val="20"/>
                <w:szCs w:val="20"/>
              </w:rPr>
              <w:t>Abdullah Erdem CANTİMUR</w:t>
            </w:r>
          </w:p>
          <w:p w14:paraId="00232BF4" w14:textId="0DE47D0E" w:rsidR="008F0255" w:rsidRPr="00950E9B" w:rsidRDefault="008F0255" w:rsidP="008F0255">
            <w:pPr>
              <w:rPr>
                <w:rFonts w:asciiTheme="minorBidi" w:hAnsiTheme="minorBidi" w:cstheme="minorBidi"/>
                <w:bCs/>
                <w:color w:val="000000"/>
                <w:sz w:val="20"/>
                <w:szCs w:val="20"/>
              </w:rPr>
            </w:pPr>
            <w:r w:rsidRPr="00950E9B">
              <w:rPr>
                <w:rFonts w:asciiTheme="minorBidi" w:hAnsiTheme="minorBidi" w:cstheme="minorBidi"/>
                <w:bCs/>
                <w:color w:val="000000"/>
                <w:sz w:val="20"/>
                <w:szCs w:val="20"/>
              </w:rPr>
              <w:t>Nevzat BAYRAKTAR</w:t>
            </w:r>
          </w:p>
        </w:tc>
      </w:tr>
      <w:tr w:rsidR="00A378E6" w:rsidRPr="00950E9B" w14:paraId="0073CE0F" w14:textId="77777777" w:rsidTr="00AC0272">
        <w:trPr>
          <w:trHeight w:val="113"/>
        </w:trPr>
        <w:tc>
          <w:tcPr>
            <w:tcW w:w="5000" w:type="pct"/>
            <w:tcBorders>
              <w:bottom w:val="single" w:sz="4" w:space="0" w:color="auto"/>
            </w:tcBorders>
            <w:shd w:val="clear" w:color="auto" w:fill="auto"/>
            <w:noWrap/>
            <w:vAlign w:val="bottom"/>
          </w:tcPr>
          <w:p w14:paraId="70B8E69B" w14:textId="77777777" w:rsidR="00A378E6" w:rsidRPr="00950E9B" w:rsidRDefault="00A378E6" w:rsidP="000A227E">
            <w:pPr>
              <w:rPr>
                <w:rFonts w:asciiTheme="minorBidi" w:hAnsiTheme="minorBidi" w:cstheme="minorBidi"/>
                <w:b/>
                <w:bCs/>
                <w:color w:val="000000"/>
                <w:sz w:val="20"/>
                <w:szCs w:val="20"/>
              </w:rPr>
            </w:pPr>
          </w:p>
        </w:tc>
      </w:tr>
      <w:tr w:rsidR="00A378E6" w:rsidRPr="00950E9B" w14:paraId="34E02E83" w14:textId="77777777" w:rsidTr="00AC0272">
        <w:trPr>
          <w:trHeight w:val="85"/>
        </w:trPr>
        <w:tc>
          <w:tcPr>
            <w:tcW w:w="5000" w:type="pct"/>
            <w:tcBorders>
              <w:top w:val="single" w:sz="4" w:space="0" w:color="auto"/>
              <w:bottom w:val="single" w:sz="4" w:space="0" w:color="auto"/>
            </w:tcBorders>
            <w:shd w:val="clear" w:color="auto" w:fill="auto"/>
            <w:noWrap/>
            <w:vAlign w:val="bottom"/>
          </w:tcPr>
          <w:p w14:paraId="75B4D1C3" w14:textId="77777777" w:rsidR="00A378E6" w:rsidRPr="00950E9B" w:rsidRDefault="00A378E6" w:rsidP="000A227E">
            <w:pPr>
              <w:rPr>
                <w:rFonts w:asciiTheme="minorBidi" w:hAnsiTheme="minorBidi" w:cstheme="minorBidi"/>
                <w:b/>
                <w:bCs/>
                <w:color w:val="000000"/>
                <w:sz w:val="20"/>
                <w:szCs w:val="20"/>
              </w:rPr>
            </w:pPr>
            <w:r w:rsidRPr="00950E9B">
              <w:rPr>
                <w:rFonts w:asciiTheme="minorBidi" w:hAnsiTheme="minorBidi" w:cstheme="minorBidi"/>
                <w:b/>
                <w:bCs/>
                <w:color w:val="000000"/>
                <w:sz w:val="20"/>
                <w:szCs w:val="20"/>
              </w:rPr>
              <w:t>İCRA KOMİTESİ</w:t>
            </w:r>
          </w:p>
        </w:tc>
      </w:tr>
      <w:tr w:rsidR="00A378E6" w:rsidRPr="00950E9B" w14:paraId="1DECF43E" w14:textId="77777777" w:rsidTr="00AC0272">
        <w:trPr>
          <w:trHeight w:val="113"/>
        </w:trPr>
        <w:tc>
          <w:tcPr>
            <w:tcW w:w="5000" w:type="pct"/>
            <w:tcBorders>
              <w:top w:val="single" w:sz="4" w:space="0" w:color="auto"/>
            </w:tcBorders>
            <w:shd w:val="clear" w:color="auto" w:fill="auto"/>
            <w:noWrap/>
            <w:vAlign w:val="bottom"/>
          </w:tcPr>
          <w:p w14:paraId="17652299" w14:textId="77777777" w:rsidR="00A378E6" w:rsidRPr="00950E9B" w:rsidRDefault="00A378E6" w:rsidP="000A227E">
            <w:pPr>
              <w:rPr>
                <w:rFonts w:asciiTheme="minorBidi" w:hAnsiTheme="minorBidi" w:cstheme="minorBidi"/>
                <w:b/>
                <w:bCs/>
                <w:color w:val="000000"/>
                <w:sz w:val="20"/>
                <w:szCs w:val="20"/>
              </w:rPr>
            </w:pPr>
          </w:p>
        </w:tc>
      </w:tr>
      <w:tr w:rsidR="008F0255" w:rsidRPr="00950E9B" w14:paraId="32691A9A" w14:textId="77777777" w:rsidTr="00AC0272">
        <w:trPr>
          <w:trHeight w:val="113"/>
        </w:trPr>
        <w:tc>
          <w:tcPr>
            <w:tcW w:w="5000" w:type="pct"/>
            <w:shd w:val="clear" w:color="auto" w:fill="auto"/>
            <w:noWrap/>
            <w:vAlign w:val="bottom"/>
          </w:tcPr>
          <w:p w14:paraId="2662ABE4" w14:textId="37174CC1" w:rsidR="008F0255" w:rsidRPr="00950E9B" w:rsidRDefault="008F0255" w:rsidP="008F0255">
            <w:pPr>
              <w:rPr>
                <w:rFonts w:asciiTheme="minorBidi" w:hAnsiTheme="minorBidi" w:cstheme="minorBidi"/>
                <w:b/>
                <w:bCs/>
                <w:color w:val="000000"/>
                <w:sz w:val="20"/>
                <w:szCs w:val="20"/>
              </w:rPr>
            </w:pPr>
            <w:r w:rsidRPr="00950E9B">
              <w:rPr>
                <w:rFonts w:asciiTheme="minorBidi" w:hAnsiTheme="minorBidi" w:cstheme="minorBidi"/>
                <w:color w:val="000000"/>
                <w:sz w:val="20"/>
                <w:szCs w:val="20"/>
              </w:rPr>
              <w:t>Prof. Dr. Mehmet Emin BİRPINAR (Başkan)</w:t>
            </w:r>
          </w:p>
        </w:tc>
      </w:tr>
      <w:tr w:rsidR="008F0255" w:rsidRPr="00950E9B" w14:paraId="465E6EA8" w14:textId="77777777" w:rsidTr="00AC0272">
        <w:trPr>
          <w:trHeight w:val="113"/>
        </w:trPr>
        <w:tc>
          <w:tcPr>
            <w:tcW w:w="5000" w:type="pct"/>
            <w:shd w:val="clear" w:color="auto" w:fill="auto"/>
            <w:noWrap/>
            <w:vAlign w:val="bottom"/>
          </w:tcPr>
          <w:p w14:paraId="13E857EA" w14:textId="77777777" w:rsidR="008F0255" w:rsidRPr="00950E9B" w:rsidRDefault="008F0255" w:rsidP="008F0255">
            <w:pPr>
              <w:rPr>
                <w:rFonts w:asciiTheme="minorBidi" w:hAnsiTheme="minorBidi" w:cstheme="minorBidi"/>
                <w:color w:val="000000"/>
                <w:sz w:val="20"/>
                <w:szCs w:val="20"/>
              </w:rPr>
            </w:pPr>
            <w:r w:rsidRPr="00950E9B">
              <w:rPr>
                <w:rFonts w:asciiTheme="minorBidi" w:hAnsiTheme="minorBidi" w:cstheme="minorBidi"/>
                <w:bCs/>
                <w:color w:val="000000"/>
                <w:sz w:val="20"/>
                <w:szCs w:val="20"/>
              </w:rPr>
              <w:t>Prof. Dr.</w:t>
            </w:r>
            <w:r w:rsidRPr="00950E9B">
              <w:rPr>
                <w:rFonts w:asciiTheme="minorBidi" w:hAnsiTheme="minorBidi" w:cstheme="minorBidi"/>
                <w:color w:val="000000"/>
                <w:sz w:val="20"/>
                <w:szCs w:val="20"/>
              </w:rPr>
              <w:t xml:space="preserve"> Murat BALCI</w:t>
            </w:r>
          </w:p>
          <w:p w14:paraId="50F79D68" w14:textId="443D4305" w:rsidR="008F0255" w:rsidRPr="00950E9B" w:rsidRDefault="008F0255" w:rsidP="007B60D0">
            <w:pPr>
              <w:rPr>
                <w:rFonts w:asciiTheme="minorBidi" w:hAnsiTheme="minorBidi" w:cstheme="minorBidi"/>
                <w:color w:val="000000"/>
                <w:sz w:val="20"/>
                <w:szCs w:val="20"/>
              </w:rPr>
            </w:pPr>
            <w:r w:rsidRPr="00950E9B">
              <w:rPr>
                <w:rFonts w:asciiTheme="minorBidi" w:hAnsiTheme="minorBidi" w:cstheme="minorBidi"/>
                <w:bCs/>
                <w:color w:val="000000"/>
                <w:sz w:val="20"/>
                <w:szCs w:val="20"/>
              </w:rPr>
              <w:t xml:space="preserve">Nevzat BAYRAKTAR </w:t>
            </w:r>
          </w:p>
        </w:tc>
      </w:tr>
    </w:tbl>
    <w:p w14:paraId="543719A4" w14:textId="60DF80FE" w:rsidR="008F0255" w:rsidRPr="00950E9B"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96476FF" w14:textId="1E3615F7" w:rsidR="008F0255" w:rsidRPr="00950E9B"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BF56BFD" w14:textId="313C98C9" w:rsidR="008F0255" w:rsidRPr="00950E9B"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CBE229E" w14:textId="6F2295BD" w:rsidR="00AC0272" w:rsidRPr="00950E9B" w:rsidRDefault="00AC0272">
      <w:pPr>
        <w:rPr>
          <w:rFonts w:asciiTheme="minorBidi" w:hAnsiTheme="minorBidi" w:cstheme="minorBidi"/>
          <w:b/>
          <w:sz w:val="20"/>
          <w:szCs w:val="20"/>
          <w:lang w:val="en-AU" w:eastAsia="en-US"/>
        </w:rPr>
      </w:pPr>
      <w:r w:rsidRPr="00950E9B">
        <w:rPr>
          <w:rFonts w:asciiTheme="minorBidi" w:hAnsiTheme="minorBidi" w:cstheme="minorBidi"/>
          <w:b/>
          <w:sz w:val="20"/>
        </w:rPr>
        <w:br w:type="page"/>
      </w:r>
    </w:p>
    <w:p w14:paraId="71255D05" w14:textId="240157DA" w:rsidR="008F0255" w:rsidRPr="00950E9B" w:rsidRDefault="008F0255" w:rsidP="00834208">
      <w:pPr>
        <w:pStyle w:val="ListeParagraf"/>
        <w:numPr>
          <w:ilvl w:val="0"/>
          <w:numId w:val="43"/>
        </w:numPr>
        <w:spacing w:before="120" w:after="120"/>
        <w:ind w:left="360"/>
        <w:jc w:val="both"/>
        <w:rPr>
          <w:rFonts w:asciiTheme="minorBidi" w:hAnsiTheme="minorBidi" w:cstheme="minorBidi"/>
          <w:b/>
          <w:sz w:val="20"/>
          <w:szCs w:val="22"/>
        </w:rPr>
      </w:pPr>
      <w:r w:rsidRPr="00950E9B">
        <w:rPr>
          <w:rFonts w:asciiTheme="minorBidi" w:hAnsiTheme="minorBidi" w:cstheme="minorBidi"/>
          <w:b/>
          <w:sz w:val="20"/>
          <w:szCs w:val="22"/>
        </w:rPr>
        <w:lastRenderedPageBreak/>
        <w:t>Türkiye Emlak Katılım Bankası A.Ş’nin 3</w:t>
      </w:r>
      <w:r w:rsidR="003D437F" w:rsidRPr="00950E9B">
        <w:rPr>
          <w:rFonts w:asciiTheme="minorBidi" w:hAnsiTheme="minorBidi" w:cstheme="minorBidi"/>
          <w:b/>
          <w:sz w:val="20"/>
          <w:szCs w:val="22"/>
        </w:rPr>
        <w:t>0 Haziran</w:t>
      </w:r>
      <w:r w:rsidR="000864F5" w:rsidRPr="00950E9B">
        <w:rPr>
          <w:rFonts w:asciiTheme="minorBidi" w:hAnsiTheme="minorBidi" w:cstheme="minorBidi"/>
          <w:b/>
          <w:sz w:val="20"/>
          <w:szCs w:val="22"/>
        </w:rPr>
        <w:t xml:space="preserve"> </w:t>
      </w:r>
      <w:r w:rsidRPr="00950E9B">
        <w:rPr>
          <w:rFonts w:asciiTheme="minorBidi" w:hAnsiTheme="minorBidi" w:cstheme="minorBidi"/>
          <w:b/>
          <w:sz w:val="20"/>
          <w:szCs w:val="22"/>
        </w:rPr>
        <w:t>202</w:t>
      </w:r>
      <w:r w:rsidR="000864F5" w:rsidRPr="00950E9B">
        <w:rPr>
          <w:rFonts w:asciiTheme="minorBidi" w:hAnsiTheme="minorBidi" w:cstheme="minorBidi"/>
          <w:b/>
          <w:sz w:val="20"/>
          <w:szCs w:val="22"/>
        </w:rPr>
        <w:t>2</w:t>
      </w:r>
      <w:r w:rsidRPr="00950E9B">
        <w:rPr>
          <w:rFonts w:asciiTheme="minorBidi" w:hAnsiTheme="minorBidi" w:cstheme="minorBidi"/>
          <w:b/>
          <w:sz w:val="20"/>
          <w:szCs w:val="22"/>
        </w:rPr>
        <w:t xml:space="preserve"> itibarıyla seçilmiş finansal göstergeleri</w:t>
      </w:r>
    </w:p>
    <w:tbl>
      <w:tblPr>
        <w:tblStyle w:val="TabloKlavuzu"/>
        <w:tblW w:w="9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322"/>
      </w:tblGrid>
      <w:tr w:rsidR="008F0255" w:rsidRPr="00950E9B" w14:paraId="6A8E5433" w14:textId="77777777" w:rsidTr="00AC0272">
        <w:trPr>
          <w:trHeight w:val="255"/>
        </w:trPr>
        <w:tc>
          <w:tcPr>
            <w:tcW w:w="4689" w:type="dxa"/>
            <w:tcBorders>
              <w:bottom w:val="single" w:sz="12" w:space="0" w:color="auto"/>
            </w:tcBorders>
            <w:vAlign w:val="bottom"/>
          </w:tcPr>
          <w:p w14:paraId="416E7144" w14:textId="77777777" w:rsidR="008F0255" w:rsidRPr="00950E9B" w:rsidRDefault="008F0255" w:rsidP="008F0255">
            <w:pPr>
              <w:pStyle w:val="DipnotMetni"/>
              <w:tabs>
                <w:tab w:val="left" w:pos="720"/>
                <w:tab w:val="left" w:pos="1620"/>
                <w:tab w:val="right" w:leader="dot" w:pos="8505"/>
                <w:tab w:val="right" w:pos="9356"/>
              </w:tabs>
              <w:jc w:val="both"/>
              <w:rPr>
                <w:rFonts w:asciiTheme="minorBidi" w:hAnsiTheme="minorBidi" w:cstheme="minorBidi"/>
                <w:b/>
                <w:sz w:val="18"/>
                <w:szCs w:val="18"/>
                <w:lang w:val="tr-TR"/>
              </w:rPr>
            </w:pPr>
            <w:r w:rsidRPr="00950E9B">
              <w:rPr>
                <w:rFonts w:asciiTheme="minorBidi" w:hAnsiTheme="minorBidi" w:cstheme="minorBidi"/>
                <w:b/>
                <w:bCs/>
                <w:sz w:val="18"/>
                <w:szCs w:val="18"/>
              </w:rPr>
              <w:t>Varlıklar</w:t>
            </w:r>
          </w:p>
        </w:tc>
        <w:tc>
          <w:tcPr>
            <w:tcW w:w="2270" w:type="dxa"/>
            <w:tcBorders>
              <w:bottom w:val="single" w:sz="12" w:space="0" w:color="auto"/>
            </w:tcBorders>
            <w:vAlign w:val="bottom"/>
          </w:tcPr>
          <w:p w14:paraId="44FC1FA2" w14:textId="77777777" w:rsidR="008F0255" w:rsidRPr="00950E9B" w:rsidRDefault="008F0255" w:rsidP="008F0255">
            <w:pPr>
              <w:pStyle w:val="DipnotMetni"/>
              <w:tabs>
                <w:tab w:val="left" w:pos="720"/>
                <w:tab w:val="left" w:pos="1620"/>
                <w:tab w:val="right" w:leader="dot" w:pos="8505"/>
                <w:tab w:val="right" w:pos="9356"/>
              </w:tabs>
              <w:jc w:val="right"/>
              <w:rPr>
                <w:rFonts w:asciiTheme="minorBidi" w:hAnsiTheme="minorBidi" w:cstheme="minorBidi"/>
                <w:b/>
                <w:sz w:val="18"/>
                <w:szCs w:val="18"/>
                <w:lang w:val="tr-TR"/>
              </w:rPr>
            </w:pPr>
            <w:r w:rsidRPr="00950E9B">
              <w:rPr>
                <w:rFonts w:asciiTheme="minorBidi" w:hAnsiTheme="minorBidi" w:cstheme="minorBidi"/>
                <w:b/>
                <w:bCs/>
                <w:color w:val="000000"/>
                <w:sz w:val="18"/>
                <w:szCs w:val="18"/>
              </w:rPr>
              <w:t>Cari Dönem</w:t>
            </w:r>
          </w:p>
        </w:tc>
        <w:tc>
          <w:tcPr>
            <w:tcW w:w="2322" w:type="dxa"/>
            <w:tcBorders>
              <w:bottom w:val="single" w:sz="12" w:space="0" w:color="auto"/>
            </w:tcBorders>
            <w:vAlign w:val="bottom"/>
          </w:tcPr>
          <w:p w14:paraId="17567334" w14:textId="77777777" w:rsidR="008F0255" w:rsidRPr="00950E9B" w:rsidRDefault="008F0255" w:rsidP="008F0255">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950E9B">
              <w:rPr>
                <w:rFonts w:asciiTheme="minorBidi" w:hAnsiTheme="minorBidi" w:cstheme="minorBidi"/>
                <w:b/>
                <w:bCs/>
                <w:color w:val="000000"/>
                <w:sz w:val="18"/>
                <w:szCs w:val="18"/>
              </w:rPr>
              <w:t>Önceki Dönem</w:t>
            </w:r>
          </w:p>
        </w:tc>
      </w:tr>
      <w:tr w:rsidR="00BC5361" w:rsidRPr="00950E9B" w14:paraId="278D3560" w14:textId="77777777" w:rsidTr="00AC0272">
        <w:trPr>
          <w:trHeight w:val="284"/>
        </w:trPr>
        <w:tc>
          <w:tcPr>
            <w:tcW w:w="4689" w:type="dxa"/>
            <w:tcBorders>
              <w:top w:val="single" w:sz="12" w:space="0" w:color="auto"/>
            </w:tcBorders>
            <w:vAlign w:val="bottom"/>
          </w:tcPr>
          <w:p w14:paraId="71411F36"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A575007" w14:textId="7BAB2067" w:rsidR="00BC5361" w:rsidRPr="00950E9B" w:rsidRDefault="00022D1F" w:rsidP="00BC5361">
            <w:pPr>
              <w:pStyle w:val="DipnotMetni"/>
              <w:tabs>
                <w:tab w:val="left" w:pos="720"/>
                <w:tab w:val="left" w:pos="1620"/>
                <w:tab w:val="right" w:leader="dot" w:pos="8505"/>
                <w:tab w:val="right" w:pos="9356"/>
              </w:tabs>
              <w:jc w:val="right"/>
              <w:rPr>
                <w:rFonts w:asciiTheme="minorBidi" w:hAnsiTheme="minorBidi" w:cstheme="minorBidi"/>
                <w:sz w:val="18"/>
                <w:szCs w:val="18"/>
                <w:lang w:val="tr-TR"/>
              </w:rPr>
            </w:pPr>
            <w:r w:rsidRPr="00950E9B">
              <w:rPr>
                <w:rFonts w:ascii="Arial" w:hAnsi="Arial" w:cs="Arial"/>
                <w:sz w:val="18"/>
                <w:szCs w:val="18"/>
              </w:rPr>
              <w:t xml:space="preserve">                   30.070.568</w:t>
            </w:r>
            <w:r w:rsidR="00BC5361" w:rsidRPr="00950E9B">
              <w:rPr>
                <w:rFonts w:ascii="Arial" w:hAnsi="Arial" w:cs="Arial"/>
                <w:sz w:val="18"/>
                <w:szCs w:val="18"/>
              </w:rPr>
              <w:t xml:space="preserve"> </w:t>
            </w:r>
          </w:p>
        </w:tc>
        <w:tc>
          <w:tcPr>
            <w:tcW w:w="2322" w:type="dxa"/>
            <w:tcBorders>
              <w:top w:val="single" w:sz="12" w:space="0" w:color="auto"/>
            </w:tcBorders>
            <w:vAlign w:val="center"/>
          </w:tcPr>
          <w:p w14:paraId="32A60EA9" w14:textId="389394DE" w:rsidR="00BC5361" w:rsidRPr="00950E9B" w:rsidRDefault="00022D1F" w:rsidP="00BC5361">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950E9B">
              <w:rPr>
                <w:rFonts w:ascii="Arial" w:hAnsi="Arial" w:cs="Arial"/>
                <w:sz w:val="18"/>
                <w:szCs w:val="18"/>
              </w:rPr>
              <w:t>13.599.033</w:t>
            </w:r>
          </w:p>
        </w:tc>
      </w:tr>
      <w:tr w:rsidR="00BC5361" w:rsidRPr="00950E9B" w14:paraId="1BF9B36C" w14:textId="77777777" w:rsidTr="00AC0272">
        <w:trPr>
          <w:trHeight w:val="70"/>
        </w:trPr>
        <w:tc>
          <w:tcPr>
            <w:tcW w:w="4689" w:type="dxa"/>
            <w:tcBorders>
              <w:bottom w:val="single" w:sz="12" w:space="0" w:color="auto"/>
            </w:tcBorders>
            <w:vAlign w:val="bottom"/>
          </w:tcPr>
          <w:p w14:paraId="6F455E64"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Menkul Değerler</w:t>
            </w:r>
          </w:p>
        </w:tc>
        <w:tc>
          <w:tcPr>
            <w:tcW w:w="2270" w:type="dxa"/>
            <w:tcBorders>
              <w:bottom w:val="single" w:sz="12" w:space="0" w:color="auto"/>
            </w:tcBorders>
            <w:vAlign w:val="center"/>
          </w:tcPr>
          <w:p w14:paraId="53431D36" w14:textId="786C3220" w:rsidR="00BC5361" w:rsidRPr="00950E9B" w:rsidRDefault="00022D1F" w:rsidP="00BC5361">
            <w:pPr>
              <w:pStyle w:val="DipnotMetni"/>
              <w:tabs>
                <w:tab w:val="left" w:pos="720"/>
                <w:tab w:val="left" w:pos="1620"/>
                <w:tab w:val="right" w:leader="dot" w:pos="8505"/>
                <w:tab w:val="right" w:pos="9356"/>
              </w:tabs>
              <w:jc w:val="right"/>
              <w:rPr>
                <w:rFonts w:asciiTheme="minorBidi" w:hAnsiTheme="minorBidi" w:cstheme="minorBidi"/>
                <w:sz w:val="18"/>
                <w:szCs w:val="18"/>
                <w:lang w:val="tr-TR"/>
              </w:rPr>
            </w:pPr>
            <w:r w:rsidRPr="00950E9B">
              <w:rPr>
                <w:rFonts w:ascii="Arial" w:hAnsi="Arial" w:cs="Arial"/>
                <w:sz w:val="18"/>
                <w:szCs w:val="18"/>
              </w:rPr>
              <w:t>8.870.776</w:t>
            </w:r>
          </w:p>
        </w:tc>
        <w:tc>
          <w:tcPr>
            <w:tcW w:w="2322" w:type="dxa"/>
            <w:tcBorders>
              <w:bottom w:val="single" w:sz="12" w:space="0" w:color="auto"/>
            </w:tcBorders>
            <w:vAlign w:val="center"/>
          </w:tcPr>
          <w:p w14:paraId="50C47642" w14:textId="6AC4C5B0" w:rsidR="00BC5361" w:rsidRPr="00950E9B" w:rsidRDefault="00BC5361" w:rsidP="00BC5361">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950E9B">
              <w:rPr>
                <w:rFonts w:ascii="Arial" w:hAnsi="Arial" w:cs="Arial"/>
                <w:sz w:val="18"/>
                <w:szCs w:val="18"/>
              </w:rPr>
              <w:t xml:space="preserve">                    1.783.070 </w:t>
            </w:r>
          </w:p>
        </w:tc>
      </w:tr>
      <w:tr w:rsidR="00BC5361" w:rsidRPr="00950E9B" w14:paraId="07569C90" w14:textId="77777777" w:rsidTr="00AC0272">
        <w:trPr>
          <w:trHeight w:val="199"/>
        </w:trPr>
        <w:tc>
          <w:tcPr>
            <w:tcW w:w="4689" w:type="dxa"/>
            <w:tcBorders>
              <w:top w:val="single" w:sz="12" w:space="0" w:color="auto"/>
              <w:bottom w:val="single" w:sz="12" w:space="0" w:color="auto"/>
            </w:tcBorders>
            <w:vAlign w:val="bottom"/>
          </w:tcPr>
          <w:p w14:paraId="5564E9DC" w14:textId="77777777" w:rsidR="00BC5361" w:rsidRPr="00950E9B" w:rsidRDefault="00BC5361" w:rsidP="00BC5361">
            <w:pPr>
              <w:pStyle w:val="DipnotMetni"/>
              <w:tabs>
                <w:tab w:val="left" w:pos="720"/>
                <w:tab w:val="left" w:pos="1620"/>
                <w:tab w:val="right" w:leader="dot" w:pos="8505"/>
                <w:tab w:val="right" w:pos="9356"/>
              </w:tabs>
              <w:jc w:val="both"/>
              <w:rPr>
                <w:rFonts w:asciiTheme="minorBidi" w:hAnsiTheme="minorBidi" w:cstheme="minorBidi"/>
                <w:b/>
                <w:sz w:val="18"/>
                <w:szCs w:val="18"/>
                <w:lang w:val="tr-TR"/>
              </w:rPr>
            </w:pPr>
            <w:r w:rsidRPr="00950E9B">
              <w:rPr>
                <w:rFonts w:asciiTheme="minorBidi" w:hAnsiTheme="minorBidi" w:cstheme="minorBidi"/>
                <w:b/>
                <w:bCs/>
                <w:sz w:val="18"/>
                <w:szCs w:val="18"/>
              </w:rPr>
              <w:t>Varlıklar Toplamı</w:t>
            </w:r>
          </w:p>
        </w:tc>
        <w:tc>
          <w:tcPr>
            <w:tcW w:w="2270" w:type="dxa"/>
            <w:tcBorders>
              <w:top w:val="single" w:sz="12" w:space="0" w:color="auto"/>
              <w:bottom w:val="single" w:sz="12" w:space="0" w:color="auto"/>
            </w:tcBorders>
            <w:vAlign w:val="center"/>
          </w:tcPr>
          <w:p w14:paraId="1B6C7C88" w14:textId="6007CD39" w:rsidR="00BC5361" w:rsidRPr="00950E9B" w:rsidRDefault="00022D1F" w:rsidP="00BC5361">
            <w:pPr>
              <w:pStyle w:val="DipnotMetni"/>
              <w:tabs>
                <w:tab w:val="left" w:pos="720"/>
                <w:tab w:val="left" w:pos="1620"/>
                <w:tab w:val="right" w:leader="dot" w:pos="8505"/>
                <w:tab w:val="right" w:pos="9356"/>
              </w:tabs>
              <w:jc w:val="right"/>
              <w:rPr>
                <w:rFonts w:asciiTheme="minorBidi" w:hAnsiTheme="minorBidi" w:cstheme="minorBidi"/>
                <w:b/>
                <w:sz w:val="18"/>
                <w:szCs w:val="18"/>
                <w:lang w:val="tr-TR"/>
              </w:rPr>
            </w:pPr>
            <w:r w:rsidRPr="00950E9B">
              <w:rPr>
                <w:rFonts w:ascii="Arial" w:hAnsi="Arial" w:cs="Arial"/>
                <w:b/>
                <w:bCs/>
                <w:sz w:val="18"/>
                <w:szCs w:val="18"/>
              </w:rPr>
              <w:t>38.941.344</w:t>
            </w:r>
          </w:p>
        </w:tc>
        <w:tc>
          <w:tcPr>
            <w:tcW w:w="2322" w:type="dxa"/>
            <w:tcBorders>
              <w:top w:val="single" w:sz="12" w:space="0" w:color="auto"/>
              <w:bottom w:val="single" w:sz="12" w:space="0" w:color="auto"/>
            </w:tcBorders>
            <w:vAlign w:val="center"/>
          </w:tcPr>
          <w:p w14:paraId="2BF23E8E" w14:textId="434047A9" w:rsidR="00BC5361" w:rsidRPr="00950E9B" w:rsidRDefault="00BC5361" w:rsidP="00BC5361">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950E9B">
              <w:rPr>
                <w:rFonts w:ascii="Arial" w:hAnsi="Arial" w:cs="Arial"/>
                <w:b/>
                <w:bCs/>
                <w:sz w:val="18"/>
                <w:szCs w:val="18"/>
              </w:rPr>
              <w:t xml:space="preserve">                  15.382.103 </w:t>
            </w:r>
          </w:p>
        </w:tc>
      </w:tr>
    </w:tbl>
    <w:p w14:paraId="20C10506" w14:textId="77777777" w:rsidR="008F0255" w:rsidRPr="00950E9B" w:rsidRDefault="008F0255" w:rsidP="008F0255">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950E9B" w14:paraId="42B31B7B" w14:textId="77777777" w:rsidTr="00AC0272">
        <w:trPr>
          <w:trHeight w:val="113"/>
        </w:trPr>
        <w:tc>
          <w:tcPr>
            <w:tcW w:w="4290" w:type="dxa"/>
            <w:tcBorders>
              <w:bottom w:val="single" w:sz="12" w:space="0" w:color="auto"/>
            </w:tcBorders>
            <w:shd w:val="clear" w:color="auto" w:fill="auto"/>
            <w:noWrap/>
            <w:vAlign w:val="bottom"/>
            <w:hideMark/>
          </w:tcPr>
          <w:p w14:paraId="27EA8050" w14:textId="77777777" w:rsidR="008F0255" w:rsidRPr="00950E9B" w:rsidRDefault="008F0255" w:rsidP="008F0255">
            <w:pPr>
              <w:rPr>
                <w:rFonts w:asciiTheme="minorBidi" w:hAnsiTheme="minorBidi" w:cstheme="minorBidi"/>
                <w:b/>
                <w:bCs/>
                <w:color w:val="000000"/>
                <w:sz w:val="18"/>
                <w:szCs w:val="18"/>
              </w:rPr>
            </w:pPr>
            <w:r w:rsidRPr="00950E9B">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6A493B53" w14:textId="77777777" w:rsidR="008F0255" w:rsidRPr="00950E9B" w:rsidRDefault="008F0255" w:rsidP="008F0255">
            <w:pPr>
              <w:jc w:val="right"/>
              <w:rPr>
                <w:rFonts w:asciiTheme="minorBidi" w:hAnsiTheme="minorBidi" w:cstheme="minorBidi"/>
                <w:b/>
                <w:bCs/>
                <w:color w:val="000000"/>
                <w:sz w:val="18"/>
                <w:szCs w:val="18"/>
              </w:rPr>
            </w:pPr>
            <w:r w:rsidRPr="00950E9B">
              <w:rPr>
                <w:rFonts w:asciiTheme="minorBidi" w:hAnsiTheme="minorBidi" w:cstheme="minorBidi"/>
                <w:b/>
                <w:bCs/>
                <w:color w:val="000000"/>
                <w:sz w:val="18"/>
                <w:szCs w:val="18"/>
              </w:rPr>
              <w:t>Cari Dönem</w:t>
            </w:r>
          </w:p>
        </w:tc>
        <w:tc>
          <w:tcPr>
            <w:tcW w:w="2351" w:type="dxa"/>
            <w:tcBorders>
              <w:bottom w:val="single" w:sz="12" w:space="0" w:color="auto"/>
            </w:tcBorders>
            <w:shd w:val="clear" w:color="auto" w:fill="auto"/>
            <w:noWrap/>
            <w:vAlign w:val="bottom"/>
            <w:hideMark/>
          </w:tcPr>
          <w:p w14:paraId="1675DD2F" w14:textId="77777777" w:rsidR="008F0255" w:rsidRPr="00950E9B" w:rsidRDefault="008F0255" w:rsidP="008F0255">
            <w:pPr>
              <w:jc w:val="right"/>
              <w:rPr>
                <w:rFonts w:asciiTheme="minorBidi" w:hAnsiTheme="minorBidi" w:cstheme="minorBidi"/>
                <w:b/>
                <w:bCs/>
                <w:color w:val="000000"/>
                <w:sz w:val="18"/>
                <w:szCs w:val="18"/>
              </w:rPr>
            </w:pPr>
            <w:r w:rsidRPr="00950E9B">
              <w:rPr>
                <w:rFonts w:asciiTheme="minorBidi" w:hAnsiTheme="minorBidi" w:cstheme="minorBidi"/>
                <w:b/>
                <w:bCs/>
                <w:color w:val="000000"/>
                <w:sz w:val="18"/>
                <w:szCs w:val="18"/>
              </w:rPr>
              <w:t>Önceki Dönem</w:t>
            </w:r>
          </w:p>
        </w:tc>
      </w:tr>
      <w:tr w:rsidR="00BC5361" w:rsidRPr="00950E9B" w14:paraId="6FC9DBD5" w14:textId="77777777" w:rsidTr="00AC0272">
        <w:trPr>
          <w:trHeight w:val="113"/>
        </w:trPr>
        <w:tc>
          <w:tcPr>
            <w:tcW w:w="4290" w:type="dxa"/>
            <w:tcBorders>
              <w:top w:val="single" w:sz="12" w:space="0" w:color="auto"/>
            </w:tcBorders>
            <w:shd w:val="clear" w:color="auto" w:fill="auto"/>
            <w:noWrap/>
            <w:vAlign w:val="bottom"/>
            <w:hideMark/>
          </w:tcPr>
          <w:p w14:paraId="6C321B7E"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9559A7F" w14:textId="2B8896E6"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950E9B">
              <w:rPr>
                <w:rFonts w:ascii="Arial" w:hAnsi="Arial" w:cs="Arial"/>
                <w:sz w:val="18"/>
                <w:szCs w:val="18"/>
              </w:rPr>
              <w:t xml:space="preserve">    46.402.027</w:t>
            </w:r>
            <w:r w:rsidR="00BC5361" w:rsidRPr="00950E9B">
              <w:rPr>
                <w:rFonts w:ascii="Arial" w:hAnsi="Arial" w:cs="Arial"/>
                <w:sz w:val="18"/>
                <w:szCs w:val="18"/>
              </w:rPr>
              <w:t xml:space="preserve"> </w:t>
            </w:r>
          </w:p>
        </w:tc>
        <w:tc>
          <w:tcPr>
            <w:tcW w:w="2351" w:type="dxa"/>
            <w:tcBorders>
              <w:top w:val="single" w:sz="12" w:space="0" w:color="auto"/>
            </w:tcBorders>
            <w:shd w:val="clear" w:color="auto" w:fill="auto"/>
            <w:noWrap/>
            <w:vAlign w:val="center"/>
            <w:hideMark/>
          </w:tcPr>
          <w:p w14:paraId="4414DF5D" w14:textId="2A8E1CAF" w:rsidR="00BC5361" w:rsidRPr="00950E9B"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950E9B">
              <w:rPr>
                <w:rFonts w:ascii="Arial" w:hAnsi="Arial" w:cs="Arial"/>
                <w:sz w:val="18"/>
                <w:szCs w:val="18"/>
              </w:rPr>
              <w:t xml:space="preserve">   11.677.400 </w:t>
            </w:r>
          </w:p>
        </w:tc>
      </w:tr>
      <w:tr w:rsidR="00BC5361" w:rsidRPr="00950E9B" w14:paraId="2939EF1F" w14:textId="77777777" w:rsidTr="00AC0272">
        <w:trPr>
          <w:trHeight w:val="113"/>
        </w:trPr>
        <w:tc>
          <w:tcPr>
            <w:tcW w:w="4290" w:type="dxa"/>
            <w:shd w:val="clear" w:color="auto" w:fill="auto"/>
            <w:noWrap/>
            <w:vAlign w:val="bottom"/>
            <w:hideMark/>
          </w:tcPr>
          <w:p w14:paraId="2E036D8C"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Alınan Krediler</w:t>
            </w:r>
          </w:p>
        </w:tc>
        <w:tc>
          <w:tcPr>
            <w:tcW w:w="2640" w:type="dxa"/>
            <w:shd w:val="clear" w:color="auto" w:fill="auto"/>
            <w:noWrap/>
            <w:vAlign w:val="center"/>
          </w:tcPr>
          <w:p w14:paraId="548E4E61" w14:textId="79AA14F0"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950E9B">
              <w:rPr>
                <w:rFonts w:ascii="Arial" w:hAnsi="Arial" w:cs="Arial"/>
                <w:sz w:val="18"/>
                <w:szCs w:val="18"/>
              </w:rPr>
              <w:t>4.745.849</w:t>
            </w:r>
          </w:p>
        </w:tc>
        <w:tc>
          <w:tcPr>
            <w:tcW w:w="2351" w:type="dxa"/>
            <w:shd w:val="clear" w:color="auto" w:fill="auto"/>
            <w:noWrap/>
            <w:vAlign w:val="center"/>
            <w:hideMark/>
          </w:tcPr>
          <w:p w14:paraId="7261B3C1" w14:textId="4B07834B" w:rsidR="00BC5361" w:rsidRPr="00950E9B"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950E9B">
              <w:rPr>
                <w:rFonts w:ascii="Arial" w:hAnsi="Arial" w:cs="Arial"/>
                <w:sz w:val="18"/>
                <w:szCs w:val="18"/>
              </w:rPr>
              <w:t xml:space="preserve">     4.653.931 </w:t>
            </w:r>
          </w:p>
        </w:tc>
      </w:tr>
      <w:tr w:rsidR="00BC5361" w:rsidRPr="00950E9B" w14:paraId="5446BE71" w14:textId="77777777" w:rsidTr="00AC0272">
        <w:trPr>
          <w:trHeight w:val="113"/>
        </w:trPr>
        <w:tc>
          <w:tcPr>
            <w:tcW w:w="4290" w:type="dxa"/>
            <w:tcBorders>
              <w:bottom w:val="single" w:sz="12" w:space="0" w:color="auto"/>
            </w:tcBorders>
            <w:shd w:val="clear" w:color="auto" w:fill="auto"/>
            <w:noWrap/>
            <w:vAlign w:val="bottom"/>
            <w:hideMark/>
          </w:tcPr>
          <w:p w14:paraId="2E97436B"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Özkaynaklar</w:t>
            </w:r>
          </w:p>
        </w:tc>
        <w:tc>
          <w:tcPr>
            <w:tcW w:w="2640" w:type="dxa"/>
            <w:tcBorders>
              <w:bottom w:val="single" w:sz="12" w:space="0" w:color="auto"/>
            </w:tcBorders>
            <w:shd w:val="clear" w:color="auto" w:fill="auto"/>
            <w:noWrap/>
            <w:vAlign w:val="center"/>
          </w:tcPr>
          <w:p w14:paraId="7C021A76" w14:textId="739E2124"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950E9B">
              <w:rPr>
                <w:rFonts w:ascii="Arial" w:hAnsi="Arial" w:cs="Arial"/>
                <w:sz w:val="18"/>
                <w:szCs w:val="18"/>
              </w:rPr>
              <w:t>3.172.654</w:t>
            </w:r>
          </w:p>
        </w:tc>
        <w:tc>
          <w:tcPr>
            <w:tcW w:w="2351" w:type="dxa"/>
            <w:tcBorders>
              <w:bottom w:val="single" w:sz="12" w:space="0" w:color="auto"/>
            </w:tcBorders>
            <w:shd w:val="clear" w:color="auto" w:fill="auto"/>
            <w:noWrap/>
            <w:vAlign w:val="center"/>
            <w:hideMark/>
          </w:tcPr>
          <w:p w14:paraId="77BE22B7" w14:textId="4980CC6A" w:rsidR="00BC5361" w:rsidRPr="00950E9B"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sidRPr="00950E9B">
              <w:rPr>
                <w:rFonts w:ascii="Arial" w:hAnsi="Arial" w:cs="Arial"/>
                <w:sz w:val="18"/>
                <w:szCs w:val="18"/>
              </w:rPr>
              <w:t xml:space="preserve">     1.728.423 </w:t>
            </w:r>
          </w:p>
        </w:tc>
      </w:tr>
      <w:tr w:rsidR="00BC5361" w:rsidRPr="00950E9B" w14:paraId="279CB22F" w14:textId="77777777" w:rsidTr="00AC0272">
        <w:trPr>
          <w:trHeight w:val="113"/>
        </w:trPr>
        <w:tc>
          <w:tcPr>
            <w:tcW w:w="4290" w:type="dxa"/>
            <w:tcBorders>
              <w:top w:val="single" w:sz="12" w:space="0" w:color="auto"/>
              <w:bottom w:val="single" w:sz="12" w:space="0" w:color="auto"/>
            </w:tcBorders>
            <w:shd w:val="clear" w:color="auto" w:fill="auto"/>
            <w:noWrap/>
            <w:vAlign w:val="bottom"/>
            <w:hideMark/>
          </w:tcPr>
          <w:p w14:paraId="3904C78C" w14:textId="77777777" w:rsidR="00BC5361" w:rsidRPr="00950E9B" w:rsidRDefault="00BC5361" w:rsidP="00BC5361">
            <w:pPr>
              <w:rPr>
                <w:rFonts w:asciiTheme="minorBidi" w:hAnsiTheme="minorBidi" w:cstheme="minorBidi"/>
                <w:b/>
                <w:bCs/>
                <w:color w:val="000000"/>
                <w:sz w:val="18"/>
                <w:szCs w:val="18"/>
              </w:rPr>
            </w:pPr>
            <w:r w:rsidRPr="00950E9B">
              <w:rPr>
                <w:rFonts w:asciiTheme="minorBidi" w:hAnsiTheme="minorBidi" w:cstheme="minorBidi"/>
                <w:b/>
                <w:bCs/>
                <w:color w:val="000000"/>
                <w:sz w:val="18"/>
                <w:szCs w:val="18"/>
              </w:rPr>
              <w:t>Yükümlülükler Toplamı</w:t>
            </w:r>
          </w:p>
        </w:tc>
        <w:tc>
          <w:tcPr>
            <w:tcW w:w="2640" w:type="dxa"/>
            <w:tcBorders>
              <w:top w:val="single" w:sz="12" w:space="0" w:color="auto"/>
              <w:bottom w:val="single" w:sz="12" w:space="0" w:color="auto"/>
            </w:tcBorders>
            <w:shd w:val="clear" w:color="auto" w:fill="auto"/>
            <w:noWrap/>
            <w:vAlign w:val="center"/>
          </w:tcPr>
          <w:p w14:paraId="07681F2D" w14:textId="1E473DDB" w:rsidR="00BC5361" w:rsidRPr="00950E9B" w:rsidRDefault="00022D1F" w:rsidP="00BC5361">
            <w:pPr>
              <w:pStyle w:val="DipnotMetni"/>
              <w:tabs>
                <w:tab w:val="left" w:pos="720"/>
                <w:tab w:val="left" w:pos="1620"/>
                <w:tab w:val="right" w:leader="dot" w:pos="8505"/>
                <w:tab w:val="right" w:pos="9356"/>
              </w:tabs>
              <w:jc w:val="right"/>
              <w:rPr>
                <w:rFonts w:asciiTheme="minorBidi" w:hAnsiTheme="minorBidi" w:cstheme="minorBidi"/>
                <w:b/>
                <w:sz w:val="18"/>
                <w:szCs w:val="18"/>
              </w:rPr>
            </w:pPr>
            <w:r w:rsidRPr="00950E9B">
              <w:rPr>
                <w:rFonts w:ascii="Arial" w:hAnsi="Arial" w:cs="Arial"/>
                <w:b/>
                <w:bCs/>
                <w:sz w:val="18"/>
                <w:szCs w:val="18"/>
              </w:rPr>
              <w:t>54.320.530</w:t>
            </w:r>
          </w:p>
        </w:tc>
        <w:tc>
          <w:tcPr>
            <w:tcW w:w="2351" w:type="dxa"/>
            <w:tcBorders>
              <w:top w:val="single" w:sz="12" w:space="0" w:color="auto"/>
              <w:bottom w:val="single" w:sz="12" w:space="0" w:color="auto"/>
            </w:tcBorders>
            <w:shd w:val="clear" w:color="auto" w:fill="auto"/>
            <w:noWrap/>
            <w:vAlign w:val="center"/>
            <w:hideMark/>
          </w:tcPr>
          <w:p w14:paraId="4080C89B" w14:textId="7B3FE766" w:rsidR="00BC5361" w:rsidRPr="00950E9B" w:rsidRDefault="00BC5361" w:rsidP="00BC5361">
            <w:pPr>
              <w:pStyle w:val="DipnotMetni"/>
              <w:tabs>
                <w:tab w:val="left" w:pos="720"/>
                <w:tab w:val="left" w:pos="1620"/>
                <w:tab w:val="right" w:leader="dot" w:pos="8505"/>
                <w:tab w:val="right" w:pos="9356"/>
              </w:tabs>
              <w:jc w:val="right"/>
              <w:rPr>
                <w:rFonts w:asciiTheme="minorBidi" w:hAnsiTheme="minorBidi" w:cstheme="minorBidi"/>
                <w:b/>
                <w:sz w:val="18"/>
                <w:szCs w:val="18"/>
              </w:rPr>
            </w:pPr>
            <w:r w:rsidRPr="00950E9B">
              <w:rPr>
                <w:rFonts w:ascii="Arial" w:hAnsi="Arial" w:cs="Arial"/>
                <w:b/>
                <w:bCs/>
                <w:sz w:val="18"/>
                <w:szCs w:val="18"/>
              </w:rPr>
              <w:t xml:space="preserve">                  18.059.754 </w:t>
            </w:r>
          </w:p>
        </w:tc>
      </w:tr>
    </w:tbl>
    <w:p w14:paraId="416C80AD" w14:textId="77777777" w:rsidR="008F0255" w:rsidRPr="00950E9B" w:rsidRDefault="008F0255" w:rsidP="008F0255">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950E9B" w14:paraId="0E582980" w14:textId="77777777" w:rsidTr="00AC0272">
        <w:trPr>
          <w:trHeight w:val="113"/>
        </w:trPr>
        <w:tc>
          <w:tcPr>
            <w:tcW w:w="4290" w:type="dxa"/>
            <w:tcBorders>
              <w:bottom w:val="single" w:sz="12" w:space="0" w:color="auto"/>
            </w:tcBorders>
            <w:shd w:val="clear" w:color="auto" w:fill="auto"/>
            <w:noWrap/>
            <w:vAlign w:val="bottom"/>
            <w:hideMark/>
          </w:tcPr>
          <w:p w14:paraId="7A915140" w14:textId="77777777" w:rsidR="008F0255" w:rsidRPr="00950E9B" w:rsidRDefault="008F0255" w:rsidP="008F0255">
            <w:pPr>
              <w:rPr>
                <w:rFonts w:asciiTheme="minorBidi" w:hAnsiTheme="minorBidi" w:cstheme="minorBidi"/>
                <w:b/>
                <w:bCs/>
                <w:color w:val="000000"/>
                <w:sz w:val="18"/>
                <w:szCs w:val="18"/>
              </w:rPr>
            </w:pPr>
            <w:r w:rsidRPr="00950E9B">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33E6ED60" w14:textId="77777777" w:rsidR="008F0255" w:rsidRPr="00950E9B" w:rsidRDefault="008F0255" w:rsidP="008F0255">
            <w:pPr>
              <w:jc w:val="right"/>
              <w:rPr>
                <w:rFonts w:asciiTheme="minorBidi" w:hAnsiTheme="minorBidi" w:cstheme="minorBidi"/>
                <w:b/>
                <w:bCs/>
                <w:sz w:val="18"/>
                <w:szCs w:val="18"/>
              </w:rPr>
            </w:pPr>
            <w:r w:rsidRPr="00950E9B">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3D2D4FB8" w14:textId="77777777" w:rsidR="008F0255" w:rsidRPr="00950E9B" w:rsidRDefault="008F0255" w:rsidP="008F0255">
            <w:pPr>
              <w:jc w:val="right"/>
              <w:rPr>
                <w:rFonts w:asciiTheme="minorBidi" w:hAnsiTheme="minorBidi" w:cstheme="minorBidi"/>
                <w:b/>
                <w:bCs/>
                <w:sz w:val="18"/>
                <w:szCs w:val="18"/>
              </w:rPr>
            </w:pPr>
            <w:r w:rsidRPr="00950E9B">
              <w:rPr>
                <w:rFonts w:asciiTheme="minorBidi" w:hAnsiTheme="minorBidi" w:cstheme="minorBidi"/>
                <w:b/>
                <w:bCs/>
                <w:sz w:val="18"/>
                <w:szCs w:val="18"/>
              </w:rPr>
              <w:t>Önceki Dönem</w:t>
            </w:r>
          </w:p>
        </w:tc>
      </w:tr>
      <w:tr w:rsidR="00BC5361" w:rsidRPr="00950E9B" w14:paraId="64B3CAE8" w14:textId="77777777" w:rsidTr="00AC0272">
        <w:trPr>
          <w:trHeight w:val="113"/>
        </w:trPr>
        <w:tc>
          <w:tcPr>
            <w:tcW w:w="4290" w:type="dxa"/>
            <w:tcBorders>
              <w:top w:val="single" w:sz="12" w:space="0" w:color="auto"/>
            </w:tcBorders>
            <w:shd w:val="clear" w:color="auto" w:fill="auto"/>
            <w:noWrap/>
            <w:vAlign w:val="bottom"/>
            <w:hideMark/>
          </w:tcPr>
          <w:p w14:paraId="673CDD4D"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2502CFF4" w14:textId="7D10DBF3"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 xml:space="preserve">2.883.409                      </w:t>
            </w:r>
            <w:r w:rsidR="00BC5361" w:rsidRPr="00950E9B">
              <w:rPr>
                <w:rFonts w:ascii="Arial" w:hAnsi="Arial" w:cs="Arial"/>
                <w:sz w:val="18"/>
                <w:szCs w:val="18"/>
              </w:rPr>
              <w:t xml:space="preserve"> </w:t>
            </w:r>
          </w:p>
        </w:tc>
        <w:tc>
          <w:tcPr>
            <w:tcW w:w="2351" w:type="dxa"/>
            <w:tcBorders>
              <w:top w:val="single" w:sz="12" w:space="0" w:color="auto"/>
            </w:tcBorders>
            <w:shd w:val="clear" w:color="auto" w:fill="auto"/>
            <w:noWrap/>
            <w:vAlign w:val="center"/>
          </w:tcPr>
          <w:p w14:paraId="77F09C94" w14:textId="72283465"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974.793</w:t>
            </w:r>
          </w:p>
        </w:tc>
      </w:tr>
      <w:tr w:rsidR="00BC5361" w:rsidRPr="00950E9B" w14:paraId="012B9168" w14:textId="77777777" w:rsidTr="00AC0272">
        <w:trPr>
          <w:trHeight w:val="113"/>
        </w:trPr>
        <w:tc>
          <w:tcPr>
            <w:tcW w:w="4290" w:type="dxa"/>
            <w:shd w:val="clear" w:color="auto" w:fill="auto"/>
            <w:noWrap/>
            <w:vAlign w:val="bottom"/>
            <w:hideMark/>
          </w:tcPr>
          <w:p w14:paraId="607C0AE9"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Kâr Payı Giderleri</w:t>
            </w:r>
          </w:p>
        </w:tc>
        <w:tc>
          <w:tcPr>
            <w:tcW w:w="2640" w:type="dxa"/>
            <w:shd w:val="clear" w:color="auto" w:fill="auto"/>
            <w:noWrap/>
            <w:vAlign w:val="center"/>
          </w:tcPr>
          <w:p w14:paraId="11BB6450" w14:textId="5C20B914"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1.613.371</w:t>
            </w:r>
          </w:p>
        </w:tc>
        <w:tc>
          <w:tcPr>
            <w:tcW w:w="2351" w:type="dxa"/>
            <w:shd w:val="clear" w:color="auto" w:fill="auto"/>
            <w:noWrap/>
            <w:vAlign w:val="center"/>
          </w:tcPr>
          <w:p w14:paraId="5D041878" w14:textId="7D579563"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817.992</w:t>
            </w:r>
          </w:p>
        </w:tc>
      </w:tr>
      <w:tr w:rsidR="00BC5361" w:rsidRPr="00950E9B" w14:paraId="4931B209" w14:textId="77777777" w:rsidTr="00AC0272">
        <w:trPr>
          <w:trHeight w:val="113"/>
        </w:trPr>
        <w:tc>
          <w:tcPr>
            <w:tcW w:w="4290" w:type="dxa"/>
            <w:shd w:val="clear" w:color="auto" w:fill="auto"/>
            <w:noWrap/>
            <w:vAlign w:val="bottom"/>
            <w:hideMark/>
          </w:tcPr>
          <w:p w14:paraId="7F760623"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Net Kâr Payı Geliri</w:t>
            </w:r>
          </w:p>
        </w:tc>
        <w:tc>
          <w:tcPr>
            <w:tcW w:w="2640" w:type="dxa"/>
            <w:shd w:val="clear" w:color="auto" w:fill="auto"/>
            <w:noWrap/>
            <w:vAlign w:val="center"/>
          </w:tcPr>
          <w:p w14:paraId="6DD6783B" w14:textId="7D4DF097"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1.270.038</w:t>
            </w:r>
          </w:p>
        </w:tc>
        <w:tc>
          <w:tcPr>
            <w:tcW w:w="2351" w:type="dxa"/>
            <w:shd w:val="clear" w:color="auto" w:fill="auto"/>
            <w:noWrap/>
            <w:vAlign w:val="center"/>
          </w:tcPr>
          <w:p w14:paraId="57CF5D0D" w14:textId="64FEEAE9"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156.801</w:t>
            </w:r>
          </w:p>
        </w:tc>
      </w:tr>
      <w:tr w:rsidR="00BC5361" w:rsidRPr="00950E9B" w14:paraId="25BC097B" w14:textId="77777777" w:rsidTr="00AC0272">
        <w:trPr>
          <w:trHeight w:val="113"/>
        </w:trPr>
        <w:tc>
          <w:tcPr>
            <w:tcW w:w="4290" w:type="dxa"/>
            <w:shd w:val="clear" w:color="auto" w:fill="auto"/>
            <w:noWrap/>
            <w:vAlign w:val="bottom"/>
            <w:hideMark/>
          </w:tcPr>
          <w:p w14:paraId="1287D5D8"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Net Ücret ve Komisyon Gelirleri/Giderleri</w:t>
            </w:r>
          </w:p>
        </w:tc>
        <w:tc>
          <w:tcPr>
            <w:tcW w:w="2640" w:type="dxa"/>
            <w:shd w:val="clear" w:color="auto" w:fill="auto"/>
            <w:noWrap/>
            <w:vAlign w:val="center"/>
          </w:tcPr>
          <w:p w14:paraId="00237964" w14:textId="5341E232"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110.735</w:t>
            </w:r>
          </w:p>
        </w:tc>
        <w:tc>
          <w:tcPr>
            <w:tcW w:w="2351" w:type="dxa"/>
            <w:shd w:val="clear" w:color="auto" w:fill="auto"/>
            <w:noWrap/>
            <w:vAlign w:val="center"/>
          </w:tcPr>
          <w:p w14:paraId="6BF4B476" w14:textId="7BCB661B"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28.591</w:t>
            </w:r>
          </w:p>
        </w:tc>
      </w:tr>
      <w:tr w:rsidR="00BC5361" w:rsidRPr="00950E9B" w14:paraId="61E8E64B" w14:textId="77777777" w:rsidTr="00AC0272">
        <w:trPr>
          <w:trHeight w:val="113"/>
        </w:trPr>
        <w:tc>
          <w:tcPr>
            <w:tcW w:w="4290" w:type="dxa"/>
            <w:shd w:val="clear" w:color="auto" w:fill="auto"/>
            <w:noWrap/>
            <w:vAlign w:val="bottom"/>
          </w:tcPr>
          <w:p w14:paraId="39C48A3A"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Personel Giderleri</w:t>
            </w:r>
          </w:p>
        </w:tc>
        <w:tc>
          <w:tcPr>
            <w:tcW w:w="2640" w:type="dxa"/>
            <w:shd w:val="clear" w:color="auto" w:fill="auto"/>
            <w:noWrap/>
            <w:vAlign w:val="center"/>
          </w:tcPr>
          <w:p w14:paraId="43F7A50B" w14:textId="2F5144A3"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196.363</w:t>
            </w:r>
          </w:p>
        </w:tc>
        <w:tc>
          <w:tcPr>
            <w:tcW w:w="2351" w:type="dxa"/>
            <w:shd w:val="clear" w:color="auto" w:fill="auto"/>
            <w:noWrap/>
            <w:vAlign w:val="center"/>
          </w:tcPr>
          <w:p w14:paraId="0E8365E6" w14:textId="49DEB596"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122.789</w:t>
            </w:r>
          </w:p>
        </w:tc>
      </w:tr>
      <w:tr w:rsidR="00BC5361" w:rsidRPr="00950E9B" w14:paraId="110A6ADC" w14:textId="77777777" w:rsidTr="00AC0272">
        <w:trPr>
          <w:trHeight w:val="113"/>
        </w:trPr>
        <w:tc>
          <w:tcPr>
            <w:tcW w:w="4290" w:type="dxa"/>
            <w:shd w:val="clear" w:color="auto" w:fill="auto"/>
            <w:noWrap/>
            <w:vAlign w:val="bottom"/>
            <w:hideMark/>
          </w:tcPr>
          <w:p w14:paraId="3ED7BEDC"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Ticari Kâr/Zarar</w:t>
            </w:r>
          </w:p>
        </w:tc>
        <w:tc>
          <w:tcPr>
            <w:tcW w:w="2640" w:type="dxa"/>
            <w:shd w:val="clear" w:color="auto" w:fill="auto"/>
            <w:noWrap/>
            <w:vAlign w:val="center"/>
          </w:tcPr>
          <w:p w14:paraId="75C1E22C" w14:textId="63B9C5EF"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93.991</w:t>
            </w:r>
          </w:p>
        </w:tc>
        <w:tc>
          <w:tcPr>
            <w:tcW w:w="2351" w:type="dxa"/>
            <w:shd w:val="clear" w:color="auto" w:fill="auto"/>
            <w:noWrap/>
            <w:vAlign w:val="center"/>
          </w:tcPr>
          <w:p w14:paraId="2A0EB389" w14:textId="60C26BDE"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(10.278)</w:t>
            </w:r>
          </w:p>
        </w:tc>
      </w:tr>
      <w:tr w:rsidR="00BC5361" w:rsidRPr="00950E9B" w14:paraId="0243B748" w14:textId="77777777" w:rsidTr="00AC0272">
        <w:trPr>
          <w:trHeight w:val="113"/>
        </w:trPr>
        <w:tc>
          <w:tcPr>
            <w:tcW w:w="4290" w:type="dxa"/>
            <w:shd w:val="clear" w:color="auto" w:fill="auto"/>
            <w:noWrap/>
            <w:vAlign w:val="bottom"/>
          </w:tcPr>
          <w:p w14:paraId="57B23676"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Diğer Faaliyet Gelirleri</w:t>
            </w:r>
          </w:p>
        </w:tc>
        <w:tc>
          <w:tcPr>
            <w:tcW w:w="2640" w:type="dxa"/>
            <w:shd w:val="clear" w:color="auto" w:fill="auto"/>
            <w:noWrap/>
            <w:vAlign w:val="center"/>
          </w:tcPr>
          <w:p w14:paraId="6AE04413" w14:textId="0E94697C"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55.525</w:t>
            </w:r>
          </w:p>
        </w:tc>
        <w:tc>
          <w:tcPr>
            <w:tcW w:w="2351" w:type="dxa"/>
            <w:shd w:val="clear" w:color="auto" w:fill="auto"/>
            <w:noWrap/>
            <w:vAlign w:val="center"/>
          </w:tcPr>
          <w:p w14:paraId="38A08CBB" w14:textId="7CC373E6"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110.521</w:t>
            </w:r>
          </w:p>
        </w:tc>
      </w:tr>
      <w:tr w:rsidR="00BC5361" w:rsidRPr="00950E9B" w14:paraId="1BAD4382" w14:textId="77777777" w:rsidTr="00AC0272">
        <w:trPr>
          <w:trHeight w:val="113"/>
        </w:trPr>
        <w:tc>
          <w:tcPr>
            <w:tcW w:w="4290" w:type="dxa"/>
            <w:shd w:val="clear" w:color="auto" w:fill="auto"/>
            <w:noWrap/>
            <w:vAlign w:val="bottom"/>
            <w:hideMark/>
          </w:tcPr>
          <w:p w14:paraId="7ADAF45C"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CDD57E6" w14:textId="79F1267F"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217.645</w:t>
            </w:r>
          </w:p>
        </w:tc>
        <w:tc>
          <w:tcPr>
            <w:tcW w:w="2351" w:type="dxa"/>
            <w:shd w:val="clear" w:color="auto" w:fill="auto"/>
            <w:noWrap/>
            <w:vAlign w:val="center"/>
          </w:tcPr>
          <w:p w14:paraId="1281E14F" w14:textId="2030FA79"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37.712</w:t>
            </w:r>
          </w:p>
        </w:tc>
      </w:tr>
      <w:tr w:rsidR="00BC5361" w:rsidRPr="00950E9B" w14:paraId="5FC54C5B" w14:textId="77777777" w:rsidTr="00AC0272">
        <w:trPr>
          <w:trHeight w:val="113"/>
        </w:trPr>
        <w:tc>
          <w:tcPr>
            <w:tcW w:w="4290" w:type="dxa"/>
            <w:shd w:val="clear" w:color="auto" w:fill="auto"/>
            <w:noWrap/>
            <w:vAlign w:val="bottom"/>
            <w:hideMark/>
          </w:tcPr>
          <w:p w14:paraId="6103815B"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Diğer Faaliyet Giderleri</w:t>
            </w:r>
          </w:p>
        </w:tc>
        <w:tc>
          <w:tcPr>
            <w:tcW w:w="2640" w:type="dxa"/>
            <w:shd w:val="clear" w:color="auto" w:fill="auto"/>
            <w:noWrap/>
            <w:vAlign w:val="center"/>
          </w:tcPr>
          <w:p w14:paraId="5E866390" w14:textId="60EDCC06"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170.769</w:t>
            </w:r>
          </w:p>
        </w:tc>
        <w:tc>
          <w:tcPr>
            <w:tcW w:w="2351" w:type="dxa"/>
            <w:shd w:val="clear" w:color="auto" w:fill="auto"/>
            <w:noWrap/>
            <w:vAlign w:val="center"/>
          </w:tcPr>
          <w:p w14:paraId="64A66D8B" w14:textId="7F258086" w:rsidR="00BC5361" w:rsidRPr="00950E9B" w:rsidRDefault="00022D1F"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95.859</w:t>
            </w:r>
          </w:p>
        </w:tc>
      </w:tr>
      <w:tr w:rsidR="00BC5361" w:rsidRPr="00950E9B" w14:paraId="11EF83B6" w14:textId="77777777" w:rsidTr="00AC0272">
        <w:trPr>
          <w:trHeight w:val="113"/>
        </w:trPr>
        <w:tc>
          <w:tcPr>
            <w:tcW w:w="4290" w:type="dxa"/>
            <w:shd w:val="clear" w:color="auto" w:fill="auto"/>
            <w:noWrap/>
            <w:vAlign w:val="bottom"/>
            <w:hideMark/>
          </w:tcPr>
          <w:p w14:paraId="2F0F1740"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Vergi Öncesi Kâr/Zarar</w:t>
            </w:r>
          </w:p>
        </w:tc>
        <w:tc>
          <w:tcPr>
            <w:tcW w:w="2640" w:type="dxa"/>
            <w:shd w:val="clear" w:color="auto" w:fill="auto"/>
            <w:noWrap/>
            <w:vAlign w:val="center"/>
          </w:tcPr>
          <w:p w14:paraId="70FBC412" w14:textId="361B0024" w:rsidR="00BC5361" w:rsidRPr="00950E9B" w:rsidRDefault="00022D1F" w:rsidP="00BC5361">
            <w:pPr>
              <w:jc w:val="right"/>
              <w:rPr>
                <w:rFonts w:asciiTheme="minorBidi" w:hAnsiTheme="minorBidi" w:cstheme="minorBidi"/>
                <w:sz w:val="18"/>
                <w:szCs w:val="18"/>
              </w:rPr>
            </w:pPr>
            <w:r w:rsidRPr="00950E9B">
              <w:rPr>
                <w:rFonts w:ascii="Arial" w:hAnsi="Arial" w:cs="Arial"/>
                <w:sz w:val="18"/>
                <w:szCs w:val="18"/>
              </w:rPr>
              <w:t>912</w:t>
            </w:r>
            <w:r w:rsidR="000E6AB6" w:rsidRPr="00950E9B">
              <w:rPr>
                <w:rFonts w:ascii="Arial" w:hAnsi="Arial" w:cs="Arial"/>
                <w:sz w:val="18"/>
                <w:szCs w:val="18"/>
              </w:rPr>
              <w:t>.144</w:t>
            </w:r>
          </w:p>
        </w:tc>
        <w:tc>
          <w:tcPr>
            <w:tcW w:w="2351" w:type="dxa"/>
            <w:shd w:val="clear" w:color="auto" w:fill="auto"/>
            <w:noWrap/>
            <w:vAlign w:val="center"/>
          </w:tcPr>
          <w:p w14:paraId="059DCDDE" w14:textId="2DDF3EBD" w:rsidR="00BC5361" w:rsidRPr="00950E9B" w:rsidRDefault="000E6AB6"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24.175</w:t>
            </w:r>
          </w:p>
        </w:tc>
      </w:tr>
      <w:tr w:rsidR="00BC5361" w:rsidRPr="00950E9B" w14:paraId="3B242D56" w14:textId="77777777" w:rsidTr="00AC0272">
        <w:trPr>
          <w:trHeight w:val="113"/>
        </w:trPr>
        <w:tc>
          <w:tcPr>
            <w:tcW w:w="4290" w:type="dxa"/>
            <w:shd w:val="clear" w:color="auto" w:fill="auto"/>
            <w:noWrap/>
            <w:vAlign w:val="bottom"/>
            <w:hideMark/>
          </w:tcPr>
          <w:p w14:paraId="2C9C8A3A"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Vergi Karşılığı</w:t>
            </w:r>
          </w:p>
        </w:tc>
        <w:tc>
          <w:tcPr>
            <w:tcW w:w="2640" w:type="dxa"/>
            <w:shd w:val="clear" w:color="auto" w:fill="auto"/>
            <w:noWrap/>
            <w:vAlign w:val="center"/>
          </w:tcPr>
          <w:p w14:paraId="0C6F93E3" w14:textId="10179BE1" w:rsidR="00BC5361" w:rsidRPr="00950E9B" w:rsidRDefault="000E6AB6" w:rsidP="00BC5361">
            <w:pPr>
              <w:jc w:val="right"/>
              <w:rPr>
                <w:rFonts w:asciiTheme="minorBidi" w:hAnsiTheme="minorBidi" w:cstheme="minorBidi"/>
                <w:sz w:val="18"/>
                <w:szCs w:val="18"/>
              </w:rPr>
            </w:pPr>
            <w:r w:rsidRPr="00950E9B">
              <w:rPr>
                <w:rFonts w:ascii="Arial" w:hAnsi="Arial" w:cs="Arial"/>
                <w:sz w:val="18"/>
                <w:szCs w:val="18"/>
              </w:rPr>
              <w:t>(227.648)</w:t>
            </w:r>
          </w:p>
        </w:tc>
        <w:tc>
          <w:tcPr>
            <w:tcW w:w="2351" w:type="dxa"/>
            <w:shd w:val="clear" w:color="auto" w:fill="auto"/>
            <w:noWrap/>
            <w:vAlign w:val="center"/>
          </w:tcPr>
          <w:p w14:paraId="2F892383" w14:textId="7B17EE8E" w:rsidR="00BC5361" w:rsidRPr="00950E9B" w:rsidRDefault="000E6AB6"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(4.497)</w:t>
            </w:r>
          </w:p>
        </w:tc>
      </w:tr>
      <w:tr w:rsidR="00BC5361" w:rsidRPr="00950E9B" w14:paraId="0B35675C" w14:textId="77777777" w:rsidTr="00AC0272">
        <w:trPr>
          <w:trHeight w:val="113"/>
        </w:trPr>
        <w:tc>
          <w:tcPr>
            <w:tcW w:w="4290" w:type="dxa"/>
            <w:shd w:val="clear" w:color="auto" w:fill="auto"/>
            <w:noWrap/>
            <w:vAlign w:val="bottom"/>
            <w:hideMark/>
          </w:tcPr>
          <w:p w14:paraId="75EC006D"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Dönem Net Kâr/Zararı</w:t>
            </w:r>
          </w:p>
        </w:tc>
        <w:tc>
          <w:tcPr>
            <w:tcW w:w="2640" w:type="dxa"/>
            <w:shd w:val="clear" w:color="auto" w:fill="auto"/>
            <w:noWrap/>
            <w:vAlign w:val="center"/>
          </w:tcPr>
          <w:p w14:paraId="79D93AAC" w14:textId="1FA896A9" w:rsidR="00BC5361" w:rsidRPr="00950E9B" w:rsidRDefault="000E6AB6" w:rsidP="00BC5361">
            <w:pPr>
              <w:jc w:val="right"/>
              <w:rPr>
                <w:rFonts w:asciiTheme="minorBidi" w:hAnsiTheme="minorBidi" w:cstheme="minorBidi"/>
                <w:sz w:val="18"/>
                <w:szCs w:val="18"/>
              </w:rPr>
            </w:pPr>
            <w:r w:rsidRPr="00950E9B">
              <w:rPr>
                <w:rFonts w:ascii="Arial" w:hAnsi="Arial" w:cs="Arial"/>
                <w:sz w:val="18"/>
                <w:szCs w:val="18"/>
              </w:rPr>
              <w:t>684.496</w:t>
            </w:r>
          </w:p>
        </w:tc>
        <w:tc>
          <w:tcPr>
            <w:tcW w:w="2351" w:type="dxa"/>
            <w:shd w:val="clear" w:color="auto" w:fill="auto"/>
            <w:noWrap/>
            <w:vAlign w:val="center"/>
          </w:tcPr>
          <w:p w14:paraId="1DACDA0A" w14:textId="5F5A292D" w:rsidR="00BC5361" w:rsidRPr="00950E9B" w:rsidRDefault="000E6AB6"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19.678</w:t>
            </w:r>
          </w:p>
        </w:tc>
      </w:tr>
    </w:tbl>
    <w:p w14:paraId="1ACAF0F7" w14:textId="77777777" w:rsidR="008F0255" w:rsidRPr="00950E9B" w:rsidRDefault="008F0255" w:rsidP="008F0255">
      <w:pPr>
        <w:tabs>
          <w:tab w:val="left" w:pos="360"/>
        </w:tabs>
        <w:spacing w:before="120" w:after="120"/>
        <w:jc w:val="both"/>
        <w:rPr>
          <w:rFonts w:asciiTheme="minorBidi" w:hAnsiTheme="minorBidi" w:cstheme="minorBidi"/>
          <w:b/>
          <w:sz w:val="10"/>
          <w:szCs w:val="22"/>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950E9B" w14:paraId="4514B6DC" w14:textId="77777777" w:rsidTr="00AC0272">
        <w:trPr>
          <w:trHeight w:val="113"/>
        </w:trPr>
        <w:tc>
          <w:tcPr>
            <w:tcW w:w="4290" w:type="dxa"/>
            <w:tcBorders>
              <w:bottom w:val="single" w:sz="12" w:space="0" w:color="auto"/>
            </w:tcBorders>
            <w:shd w:val="clear" w:color="auto" w:fill="auto"/>
            <w:noWrap/>
            <w:vAlign w:val="bottom"/>
            <w:hideMark/>
          </w:tcPr>
          <w:p w14:paraId="768B0493" w14:textId="77777777" w:rsidR="008F0255" w:rsidRPr="00950E9B" w:rsidRDefault="008F0255" w:rsidP="008F0255">
            <w:pPr>
              <w:rPr>
                <w:rFonts w:asciiTheme="minorBidi" w:hAnsiTheme="minorBidi" w:cstheme="minorBidi"/>
                <w:b/>
                <w:bCs/>
                <w:sz w:val="18"/>
                <w:szCs w:val="18"/>
              </w:rPr>
            </w:pPr>
            <w:r w:rsidRPr="00950E9B">
              <w:rPr>
                <w:rFonts w:asciiTheme="minorBidi" w:hAnsiTheme="minorBidi" w:cstheme="minorBidi"/>
                <w:b/>
                <w:bCs/>
                <w:sz w:val="18"/>
                <w:szCs w:val="18"/>
              </w:rPr>
              <w:t>Rasyolar (%)</w:t>
            </w:r>
          </w:p>
        </w:tc>
        <w:tc>
          <w:tcPr>
            <w:tcW w:w="2640" w:type="dxa"/>
            <w:tcBorders>
              <w:bottom w:val="single" w:sz="12" w:space="0" w:color="auto"/>
            </w:tcBorders>
            <w:shd w:val="clear" w:color="auto" w:fill="auto"/>
            <w:noWrap/>
            <w:vAlign w:val="center"/>
            <w:hideMark/>
          </w:tcPr>
          <w:p w14:paraId="4E3B7B3B" w14:textId="77777777" w:rsidR="008F0255" w:rsidRPr="00950E9B" w:rsidRDefault="008F0255" w:rsidP="008F0255">
            <w:pPr>
              <w:jc w:val="right"/>
              <w:rPr>
                <w:rFonts w:asciiTheme="minorBidi" w:hAnsiTheme="minorBidi" w:cstheme="minorBidi"/>
                <w:b/>
                <w:bCs/>
                <w:sz w:val="18"/>
                <w:szCs w:val="18"/>
              </w:rPr>
            </w:pPr>
            <w:r w:rsidRPr="00950E9B">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5AF35BC7" w14:textId="77777777" w:rsidR="008F0255" w:rsidRPr="00950E9B" w:rsidRDefault="008F0255" w:rsidP="008F0255">
            <w:pPr>
              <w:jc w:val="right"/>
              <w:rPr>
                <w:rFonts w:asciiTheme="minorBidi" w:hAnsiTheme="minorBidi" w:cstheme="minorBidi"/>
                <w:b/>
                <w:bCs/>
                <w:sz w:val="18"/>
                <w:szCs w:val="18"/>
              </w:rPr>
            </w:pPr>
            <w:r w:rsidRPr="00950E9B">
              <w:rPr>
                <w:rFonts w:asciiTheme="minorBidi" w:hAnsiTheme="minorBidi" w:cstheme="minorBidi"/>
                <w:b/>
                <w:bCs/>
                <w:sz w:val="18"/>
                <w:szCs w:val="18"/>
              </w:rPr>
              <w:t>Önceki Dönem</w:t>
            </w:r>
          </w:p>
        </w:tc>
      </w:tr>
      <w:tr w:rsidR="00BC5361" w:rsidRPr="00950E9B" w14:paraId="08FBCF6D" w14:textId="77777777" w:rsidTr="00AC0272">
        <w:trPr>
          <w:trHeight w:val="113"/>
        </w:trPr>
        <w:tc>
          <w:tcPr>
            <w:tcW w:w="4290" w:type="dxa"/>
            <w:tcBorders>
              <w:top w:val="single" w:sz="12" w:space="0" w:color="auto"/>
            </w:tcBorders>
            <w:shd w:val="clear" w:color="auto" w:fill="auto"/>
            <w:noWrap/>
            <w:vAlign w:val="bottom"/>
            <w:hideMark/>
          </w:tcPr>
          <w:p w14:paraId="46B80065"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tcPr>
          <w:p w14:paraId="1BF400CE" w14:textId="32AEC6D3" w:rsidR="00BC5361" w:rsidRPr="00950E9B" w:rsidRDefault="000E6AB6"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50,48</w:t>
            </w:r>
          </w:p>
        </w:tc>
        <w:tc>
          <w:tcPr>
            <w:tcW w:w="2351" w:type="dxa"/>
            <w:tcBorders>
              <w:top w:val="single" w:sz="12" w:space="0" w:color="auto"/>
            </w:tcBorders>
            <w:shd w:val="clear" w:color="auto" w:fill="auto"/>
            <w:noWrap/>
            <w:vAlign w:val="center"/>
            <w:hideMark/>
          </w:tcPr>
          <w:p w14:paraId="7ACF97B4" w14:textId="20EA2702" w:rsidR="00BC5361" w:rsidRPr="00950E9B"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35</w:t>
            </w:r>
            <w:r w:rsidR="000864F5" w:rsidRPr="00950E9B">
              <w:rPr>
                <w:rFonts w:ascii="Arial" w:hAnsi="Arial" w:cs="Arial"/>
                <w:sz w:val="18"/>
                <w:szCs w:val="18"/>
              </w:rPr>
              <w:t>,</w:t>
            </w:r>
            <w:r w:rsidRPr="00950E9B">
              <w:rPr>
                <w:rFonts w:ascii="Arial" w:hAnsi="Arial" w:cs="Arial"/>
                <w:sz w:val="18"/>
                <w:szCs w:val="18"/>
              </w:rPr>
              <w:t>09</w:t>
            </w:r>
          </w:p>
        </w:tc>
      </w:tr>
      <w:tr w:rsidR="00BC5361" w:rsidRPr="00950E9B" w14:paraId="24B49ABD" w14:textId="77777777" w:rsidTr="00AC0272">
        <w:trPr>
          <w:trHeight w:val="113"/>
        </w:trPr>
        <w:tc>
          <w:tcPr>
            <w:tcW w:w="4290" w:type="dxa"/>
            <w:shd w:val="clear" w:color="auto" w:fill="auto"/>
            <w:noWrap/>
            <w:vAlign w:val="bottom"/>
            <w:hideMark/>
          </w:tcPr>
          <w:p w14:paraId="3F5145F7"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Toplam Krediler/Toplanan Fonlar (*)</w:t>
            </w:r>
          </w:p>
        </w:tc>
        <w:tc>
          <w:tcPr>
            <w:tcW w:w="2640" w:type="dxa"/>
            <w:shd w:val="clear" w:color="auto" w:fill="auto"/>
            <w:noWrap/>
            <w:vAlign w:val="center"/>
          </w:tcPr>
          <w:p w14:paraId="2BF5E581" w14:textId="3AF221FD" w:rsidR="00BC5361" w:rsidRPr="00950E9B" w:rsidRDefault="000E6AB6"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64,80</w:t>
            </w:r>
          </w:p>
        </w:tc>
        <w:tc>
          <w:tcPr>
            <w:tcW w:w="2351" w:type="dxa"/>
            <w:shd w:val="clear" w:color="auto" w:fill="auto"/>
            <w:noWrap/>
            <w:vAlign w:val="center"/>
            <w:hideMark/>
          </w:tcPr>
          <w:p w14:paraId="1372585D" w14:textId="2E87E382" w:rsidR="00BC5361" w:rsidRPr="00950E9B"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116</w:t>
            </w:r>
            <w:r w:rsidR="000864F5" w:rsidRPr="00950E9B">
              <w:rPr>
                <w:rFonts w:ascii="Arial" w:hAnsi="Arial" w:cs="Arial"/>
                <w:sz w:val="18"/>
                <w:szCs w:val="18"/>
              </w:rPr>
              <w:t>,</w:t>
            </w:r>
            <w:r w:rsidRPr="00950E9B">
              <w:rPr>
                <w:rFonts w:ascii="Arial" w:hAnsi="Arial" w:cs="Arial"/>
                <w:sz w:val="18"/>
                <w:szCs w:val="18"/>
              </w:rPr>
              <w:t>46</w:t>
            </w:r>
          </w:p>
        </w:tc>
      </w:tr>
      <w:tr w:rsidR="00BC5361" w:rsidRPr="00950E9B" w14:paraId="65B921D0" w14:textId="77777777" w:rsidTr="00AC0272">
        <w:trPr>
          <w:trHeight w:val="113"/>
        </w:trPr>
        <w:tc>
          <w:tcPr>
            <w:tcW w:w="4290" w:type="dxa"/>
            <w:shd w:val="clear" w:color="auto" w:fill="auto"/>
            <w:noWrap/>
            <w:vAlign w:val="bottom"/>
            <w:hideMark/>
          </w:tcPr>
          <w:p w14:paraId="3FA10BEB" w14:textId="77777777" w:rsidR="00BC5361" w:rsidRPr="00950E9B" w:rsidRDefault="00BC5361" w:rsidP="00BC5361">
            <w:pPr>
              <w:rPr>
                <w:rFonts w:asciiTheme="minorBidi" w:hAnsiTheme="minorBidi" w:cstheme="minorBidi"/>
                <w:sz w:val="18"/>
                <w:szCs w:val="18"/>
              </w:rPr>
            </w:pPr>
            <w:r w:rsidRPr="00950E9B">
              <w:rPr>
                <w:rFonts w:asciiTheme="minorBidi" w:hAnsiTheme="minorBidi" w:cstheme="minorBidi"/>
                <w:sz w:val="18"/>
                <w:szCs w:val="18"/>
              </w:rPr>
              <w:t>Sermaye Yeterlilik Oranı</w:t>
            </w:r>
          </w:p>
        </w:tc>
        <w:tc>
          <w:tcPr>
            <w:tcW w:w="2640" w:type="dxa"/>
            <w:shd w:val="clear" w:color="auto" w:fill="auto"/>
            <w:noWrap/>
            <w:vAlign w:val="center"/>
          </w:tcPr>
          <w:p w14:paraId="2053063F" w14:textId="5853CB38" w:rsidR="00BC5361" w:rsidRPr="00950E9B" w:rsidRDefault="00BC5361" w:rsidP="00DB658D">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2</w:t>
            </w:r>
            <w:r w:rsidR="00DB658D" w:rsidRPr="00950E9B">
              <w:rPr>
                <w:rFonts w:ascii="Arial" w:hAnsi="Arial" w:cs="Arial"/>
                <w:sz w:val="18"/>
                <w:szCs w:val="18"/>
              </w:rPr>
              <w:t>5</w:t>
            </w:r>
            <w:r w:rsidR="000E6AB6" w:rsidRPr="00950E9B">
              <w:rPr>
                <w:rFonts w:ascii="Arial" w:hAnsi="Arial" w:cs="Arial"/>
                <w:sz w:val="18"/>
                <w:szCs w:val="18"/>
              </w:rPr>
              <w:t>,</w:t>
            </w:r>
            <w:r w:rsidR="00DB658D" w:rsidRPr="00950E9B">
              <w:rPr>
                <w:rFonts w:ascii="Arial" w:hAnsi="Arial" w:cs="Arial"/>
                <w:sz w:val="18"/>
                <w:szCs w:val="18"/>
              </w:rPr>
              <w:t>76</w:t>
            </w:r>
          </w:p>
        </w:tc>
        <w:tc>
          <w:tcPr>
            <w:tcW w:w="2351" w:type="dxa"/>
            <w:shd w:val="clear" w:color="auto" w:fill="auto"/>
            <w:noWrap/>
            <w:vAlign w:val="center"/>
            <w:hideMark/>
          </w:tcPr>
          <w:p w14:paraId="2C236A7E" w14:textId="7ABFF954" w:rsidR="00BC5361" w:rsidRPr="00950E9B"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950E9B">
              <w:rPr>
                <w:rFonts w:ascii="Arial" w:hAnsi="Arial" w:cs="Arial"/>
                <w:sz w:val="18"/>
                <w:szCs w:val="18"/>
              </w:rPr>
              <w:t>27</w:t>
            </w:r>
            <w:r w:rsidR="000864F5" w:rsidRPr="00950E9B">
              <w:rPr>
                <w:rFonts w:ascii="Arial" w:hAnsi="Arial" w:cs="Arial"/>
                <w:sz w:val="18"/>
                <w:szCs w:val="18"/>
              </w:rPr>
              <w:t>,</w:t>
            </w:r>
            <w:r w:rsidRPr="00950E9B">
              <w:rPr>
                <w:rFonts w:ascii="Arial" w:hAnsi="Arial" w:cs="Arial"/>
                <w:sz w:val="18"/>
                <w:szCs w:val="18"/>
              </w:rPr>
              <w:t>83</w:t>
            </w:r>
          </w:p>
        </w:tc>
      </w:tr>
    </w:tbl>
    <w:p w14:paraId="19D5565E" w14:textId="77777777" w:rsidR="00AC0272" w:rsidRPr="00950E9B" w:rsidRDefault="00AC0272" w:rsidP="008F0255">
      <w:pPr>
        <w:tabs>
          <w:tab w:val="right" w:pos="0"/>
        </w:tabs>
        <w:autoSpaceDE w:val="0"/>
        <w:autoSpaceDN w:val="0"/>
        <w:adjustRightInd w:val="0"/>
        <w:jc w:val="both"/>
        <w:rPr>
          <w:rFonts w:asciiTheme="minorBidi" w:hAnsiTheme="minorBidi" w:cstheme="minorBidi"/>
          <w:sz w:val="14"/>
          <w:szCs w:val="14"/>
        </w:rPr>
      </w:pPr>
    </w:p>
    <w:p w14:paraId="0A5311B1" w14:textId="1CF5B960" w:rsidR="008F0255" w:rsidRDefault="008F0255" w:rsidP="008F0255">
      <w:pPr>
        <w:tabs>
          <w:tab w:val="right" w:pos="0"/>
        </w:tabs>
        <w:autoSpaceDE w:val="0"/>
        <w:autoSpaceDN w:val="0"/>
        <w:adjustRightInd w:val="0"/>
        <w:jc w:val="both"/>
        <w:rPr>
          <w:rFonts w:ascii="Arial" w:hAnsi="Arial" w:cs="Arial"/>
          <w:sz w:val="20"/>
          <w:szCs w:val="20"/>
        </w:rPr>
      </w:pPr>
      <w:r w:rsidRPr="00950E9B">
        <w:rPr>
          <w:rFonts w:asciiTheme="minorBidi" w:hAnsiTheme="minorBidi" w:cstheme="minorBidi"/>
          <w:sz w:val="14"/>
          <w:szCs w:val="14"/>
        </w:rPr>
        <w:t>(*) Toplam Krediler rakamına Finansal Kiralama alacakları dahil olarak gösterilmiştir.</w:t>
      </w:r>
    </w:p>
    <w:p w14:paraId="2FDA60B5" w14:textId="77777777" w:rsidR="008F0255" w:rsidRPr="00D50360" w:rsidRDefault="008F0255" w:rsidP="008F0255">
      <w:pPr>
        <w:pStyle w:val="SonnotMetni"/>
        <w:tabs>
          <w:tab w:val="left" w:pos="2409"/>
        </w:tabs>
        <w:autoSpaceDE w:val="0"/>
        <w:autoSpaceDN w:val="0"/>
        <w:adjustRightInd w:val="0"/>
        <w:ind w:hanging="540"/>
        <w:jc w:val="both"/>
        <w:rPr>
          <w:rFonts w:ascii="Arial" w:hAnsi="Arial" w:cs="Arial"/>
          <w:b/>
        </w:rPr>
      </w:pPr>
    </w:p>
    <w:p w14:paraId="05F05CD0" w14:textId="77777777" w:rsidR="008F0255" w:rsidRPr="008C3541"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sectPr w:rsidR="008F0255" w:rsidRPr="008C3541" w:rsidSect="00B64A64">
      <w:footerReference w:type="default" r:id="rId52"/>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9A8E6" w14:textId="77777777" w:rsidR="004418DE" w:rsidRDefault="004418DE">
      <w:r>
        <w:separator/>
      </w:r>
    </w:p>
  </w:endnote>
  <w:endnote w:type="continuationSeparator" w:id="0">
    <w:p w14:paraId="6A2A3182" w14:textId="77777777" w:rsidR="004418DE" w:rsidRDefault="0044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0B199692" w:rsidR="00CB470C" w:rsidRDefault="00CB470C" w:rsidP="002C6E3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6</w:t>
    </w:r>
    <w:r>
      <w:rPr>
        <w:rStyle w:val="SayfaNumaras"/>
      </w:rPr>
      <w:fldChar w:fldCharType="end"/>
    </w:r>
  </w:p>
  <w:p w14:paraId="527838B2" w14:textId="77777777" w:rsidR="00CB470C" w:rsidRDefault="00CB470C">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9327" w14:textId="77777777" w:rsidR="00CB470C" w:rsidRPr="0017055E" w:rsidRDefault="00CB470C" w:rsidP="0017055E">
    <w:pPr>
      <w:pStyle w:val="AltBilgi"/>
      <w:jc w:val="center"/>
      <w:rPr>
        <w:rFonts w:ascii="Arial" w:hAnsi="Arial" w:cs="Arial"/>
        <w:sz w:val="2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CB470C" w:rsidRPr="00C47A5B" w:rsidRDefault="00CB470C">
        <w:pPr>
          <w:pStyle w:val="AltBilgi"/>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F8DF" w14:textId="2AEBD4BF" w:rsidR="00CB470C" w:rsidRPr="00AC0272" w:rsidRDefault="00CB470C">
    <w:pPr>
      <w:pStyle w:val="AltBilgi"/>
      <w:jc w:val="center"/>
      <w:rPr>
        <w:rFonts w:ascii="Arial" w:hAnsi="Arial" w:cs="Arial"/>
        <w:sz w:val="20"/>
        <w:szCs w:val="16"/>
      </w:rPr>
    </w:pPr>
    <w:r w:rsidRPr="00AC0272">
      <w:rPr>
        <w:rFonts w:ascii="Arial" w:hAnsi="Arial" w:cs="Arial"/>
        <w:sz w:val="20"/>
        <w:szCs w:val="16"/>
      </w:rPr>
      <w:t>(</w:t>
    </w:r>
    <w:sdt>
      <w:sdtPr>
        <w:rPr>
          <w:rFonts w:ascii="Arial" w:hAnsi="Arial" w:cs="Arial"/>
          <w:sz w:val="20"/>
          <w:szCs w:val="16"/>
        </w:rPr>
        <w:id w:val="2048714625"/>
        <w:docPartObj>
          <w:docPartGallery w:val="Page Numbers (Bottom of Page)"/>
          <w:docPartUnique/>
        </w:docPartObj>
      </w:sdtPr>
      <w:sdtEndPr/>
      <w:sdtContent>
        <w:r w:rsidRPr="00AC0272">
          <w:rPr>
            <w:rFonts w:ascii="Arial" w:hAnsi="Arial" w:cs="Arial"/>
            <w:sz w:val="20"/>
            <w:szCs w:val="16"/>
          </w:rPr>
          <w:fldChar w:fldCharType="begin"/>
        </w:r>
        <w:r w:rsidRPr="00AC0272">
          <w:rPr>
            <w:rFonts w:ascii="Arial" w:hAnsi="Arial" w:cs="Arial"/>
            <w:sz w:val="20"/>
            <w:szCs w:val="16"/>
          </w:rPr>
          <w:instrText>PAGE   \* MERGEFORMAT</w:instrText>
        </w:r>
        <w:r w:rsidRPr="00AC0272">
          <w:rPr>
            <w:rFonts w:ascii="Arial" w:hAnsi="Arial" w:cs="Arial"/>
            <w:sz w:val="20"/>
            <w:szCs w:val="16"/>
          </w:rPr>
          <w:fldChar w:fldCharType="separate"/>
        </w:r>
        <w:r w:rsidR="00535F5F">
          <w:rPr>
            <w:rFonts w:ascii="Arial" w:hAnsi="Arial" w:cs="Arial"/>
            <w:sz w:val="20"/>
            <w:szCs w:val="16"/>
          </w:rPr>
          <w:t>5</w:t>
        </w:r>
        <w:r w:rsidRPr="00AC0272">
          <w:rPr>
            <w:rFonts w:ascii="Arial" w:hAnsi="Arial" w:cs="Arial"/>
            <w:sz w:val="20"/>
            <w:szCs w:val="16"/>
          </w:rPr>
          <w:fldChar w:fldCharType="end"/>
        </w:r>
        <w:r w:rsidRPr="00AC0272">
          <w:rPr>
            <w:rFonts w:ascii="Arial" w:hAnsi="Arial" w:cs="Arial"/>
            <w:sz w:val="20"/>
            <w:szCs w:val="16"/>
          </w:rPr>
          <w:t>)</w:t>
        </w:r>
      </w:sdtContent>
    </w:sdt>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1A60" w14:textId="0202B500" w:rsidR="00CB470C" w:rsidRPr="00AC0272" w:rsidRDefault="00CB470C">
    <w:pPr>
      <w:pStyle w:val="AltBilgi"/>
      <w:jc w:val="center"/>
      <w:rPr>
        <w:rFonts w:ascii="Arial" w:hAnsi="Arial" w:cs="Arial"/>
        <w:sz w:val="20"/>
        <w:szCs w:val="16"/>
      </w:rPr>
    </w:pPr>
    <w:r w:rsidRPr="00AC0272">
      <w:rPr>
        <w:rFonts w:ascii="Arial" w:hAnsi="Arial" w:cs="Arial"/>
        <w:sz w:val="20"/>
        <w:szCs w:val="16"/>
      </w:rPr>
      <w:t>(</w:t>
    </w:r>
    <w:sdt>
      <w:sdtPr>
        <w:rPr>
          <w:rFonts w:ascii="Arial" w:hAnsi="Arial" w:cs="Arial"/>
          <w:sz w:val="20"/>
          <w:szCs w:val="16"/>
        </w:rPr>
        <w:id w:val="1175853609"/>
        <w:docPartObj>
          <w:docPartGallery w:val="Page Numbers (Bottom of Page)"/>
          <w:docPartUnique/>
        </w:docPartObj>
      </w:sdtPr>
      <w:sdtEndPr/>
      <w:sdtContent>
        <w:r w:rsidRPr="00AC0272">
          <w:rPr>
            <w:rFonts w:ascii="Arial" w:hAnsi="Arial" w:cs="Arial"/>
            <w:sz w:val="20"/>
            <w:szCs w:val="16"/>
          </w:rPr>
          <w:fldChar w:fldCharType="begin"/>
        </w:r>
        <w:r w:rsidRPr="00AC0272">
          <w:rPr>
            <w:rFonts w:ascii="Arial" w:hAnsi="Arial" w:cs="Arial"/>
            <w:sz w:val="20"/>
            <w:szCs w:val="16"/>
          </w:rPr>
          <w:instrText>PAGE   \* MERGEFORMAT</w:instrText>
        </w:r>
        <w:r w:rsidRPr="00AC0272">
          <w:rPr>
            <w:rFonts w:ascii="Arial" w:hAnsi="Arial" w:cs="Arial"/>
            <w:sz w:val="20"/>
            <w:szCs w:val="16"/>
          </w:rPr>
          <w:fldChar w:fldCharType="separate"/>
        </w:r>
        <w:r w:rsidR="00535F5F">
          <w:rPr>
            <w:rFonts w:ascii="Arial" w:hAnsi="Arial" w:cs="Arial"/>
            <w:sz w:val="20"/>
            <w:szCs w:val="16"/>
          </w:rPr>
          <w:t>6</w:t>
        </w:r>
        <w:r w:rsidRPr="00AC0272">
          <w:rPr>
            <w:rFonts w:ascii="Arial" w:hAnsi="Arial" w:cs="Arial"/>
            <w:sz w:val="20"/>
            <w:szCs w:val="16"/>
          </w:rPr>
          <w:fldChar w:fldCharType="end"/>
        </w:r>
        <w:r w:rsidRPr="00AC0272">
          <w:rPr>
            <w:rFonts w:ascii="Arial" w:hAnsi="Arial" w:cs="Arial"/>
            <w:sz w:val="20"/>
            <w:szCs w:val="16"/>
          </w:rPr>
          <w:t>)</w:t>
        </w:r>
      </w:sdtContent>
    </w:sdt>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77C73" w14:textId="6B5C1C2D" w:rsidR="00CB470C" w:rsidRPr="007E4CA4" w:rsidRDefault="00535F5F">
    <w:pPr>
      <w:pStyle w:val="AltBilgi"/>
      <w:jc w:val="center"/>
      <w:rPr>
        <w:rFonts w:ascii="Arial" w:hAnsi="Arial" w:cs="Arial"/>
        <w:sz w:val="20"/>
        <w:szCs w:val="16"/>
      </w:rPr>
    </w:pPr>
    <w:sdt>
      <w:sdtPr>
        <w:rPr>
          <w:rFonts w:ascii="Arial" w:hAnsi="Arial" w:cs="Arial"/>
          <w:sz w:val="20"/>
          <w:szCs w:val="16"/>
        </w:rPr>
        <w:id w:val="-889263849"/>
        <w:docPartObj>
          <w:docPartGallery w:val="Page Numbers (Bottom of Page)"/>
          <w:docPartUnique/>
        </w:docPartObj>
      </w:sdtPr>
      <w:sdtEndPr/>
      <w:sdtContent>
        <w:r w:rsidR="00CB470C" w:rsidRPr="007E4CA4">
          <w:rPr>
            <w:rFonts w:ascii="Arial" w:hAnsi="Arial" w:cs="Arial"/>
            <w:sz w:val="20"/>
            <w:szCs w:val="16"/>
          </w:rPr>
          <w:t>(</w:t>
        </w:r>
        <w:r w:rsidR="00CB470C" w:rsidRPr="007E4CA4">
          <w:rPr>
            <w:rFonts w:ascii="Arial" w:hAnsi="Arial" w:cs="Arial"/>
            <w:sz w:val="20"/>
            <w:szCs w:val="16"/>
          </w:rPr>
          <w:fldChar w:fldCharType="begin"/>
        </w:r>
        <w:r w:rsidR="00CB470C" w:rsidRPr="007E4CA4">
          <w:rPr>
            <w:rFonts w:ascii="Arial" w:hAnsi="Arial" w:cs="Arial"/>
            <w:sz w:val="20"/>
            <w:szCs w:val="16"/>
          </w:rPr>
          <w:instrText>PAGE   \* MERGEFORMAT</w:instrText>
        </w:r>
        <w:r w:rsidR="00CB470C" w:rsidRPr="007E4CA4">
          <w:rPr>
            <w:rFonts w:ascii="Arial" w:hAnsi="Arial" w:cs="Arial"/>
            <w:sz w:val="20"/>
            <w:szCs w:val="16"/>
          </w:rPr>
          <w:fldChar w:fldCharType="separate"/>
        </w:r>
        <w:r>
          <w:rPr>
            <w:rFonts w:ascii="Arial" w:hAnsi="Arial" w:cs="Arial"/>
            <w:sz w:val="20"/>
            <w:szCs w:val="16"/>
          </w:rPr>
          <w:t>7</w:t>
        </w:r>
        <w:r w:rsidR="00CB470C" w:rsidRPr="007E4CA4">
          <w:rPr>
            <w:rFonts w:ascii="Arial" w:hAnsi="Arial" w:cs="Arial"/>
            <w:sz w:val="20"/>
            <w:szCs w:val="16"/>
          </w:rPr>
          <w:fldChar w:fldCharType="end"/>
        </w:r>
      </w:sdtContent>
    </w:sdt>
    <w:r w:rsidR="00CB470C" w:rsidRPr="007E4CA4">
      <w:rPr>
        <w:rFonts w:ascii="Arial" w:hAnsi="Arial" w:cs="Arial"/>
        <w:sz w:val="20"/>
        <w:szCs w:val="16"/>
      </w:rPr>
      <w:t>)</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917EA" w14:textId="2C2C4376" w:rsidR="00CB470C" w:rsidRPr="007E4CA4" w:rsidRDefault="00CB470C">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399866366"/>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535F5F">
          <w:rPr>
            <w:rFonts w:ascii="Arial" w:hAnsi="Arial" w:cs="Arial"/>
            <w:sz w:val="20"/>
            <w:szCs w:val="16"/>
          </w:rPr>
          <w:t>8</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5FA7D" w14:textId="77777777" w:rsidR="00CB470C" w:rsidRPr="00BA5197" w:rsidRDefault="00535F5F">
    <w:pPr>
      <w:pStyle w:val="AltBilgi"/>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CB470C" w:rsidRPr="00BA5197">
          <w:rPr>
            <w:rFonts w:ascii="Arial" w:hAnsi="Arial" w:cs="Arial"/>
            <w:sz w:val="20"/>
            <w:szCs w:val="16"/>
          </w:rPr>
          <w:t>(</w:t>
        </w:r>
        <w:r w:rsidR="00CB470C">
          <w:rPr>
            <w:rFonts w:ascii="Arial" w:hAnsi="Arial" w:cs="Arial"/>
            <w:sz w:val="20"/>
            <w:szCs w:val="16"/>
          </w:rPr>
          <w:t>8</w:t>
        </w:r>
      </w:sdtContent>
    </w:sdt>
    <w:r w:rsidR="00CB470C" w:rsidRPr="00BA5197">
      <w:rPr>
        <w:rFonts w:ascii="Arial" w:hAnsi="Arial" w:cs="Arial"/>
        <w:sz w:val="20"/>
        <w:szCs w:val="16"/>
      </w:rPr>
      <w:t>)</w:t>
    </w:r>
  </w:p>
  <w:p w14:paraId="01075EDD" w14:textId="77777777" w:rsidR="00CB470C" w:rsidRPr="00737582" w:rsidRDefault="00CB470C"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FB7B" w14:textId="3BDCBBAA" w:rsidR="00CB470C" w:rsidRPr="007E4CA4" w:rsidRDefault="00CB470C">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413852440"/>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535F5F">
          <w:rPr>
            <w:rFonts w:ascii="Arial" w:hAnsi="Arial" w:cs="Arial"/>
            <w:sz w:val="20"/>
            <w:szCs w:val="16"/>
          </w:rPr>
          <w:t>9</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21936" w14:textId="261B8E0C" w:rsidR="00CB470C" w:rsidRPr="007E4CA4" w:rsidRDefault="00CB470C">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141033294"/>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535F5F">
          <w:rPr>
            <w:rFonts w:ascii="Arial" w:hAnsi="Arial" w:cs="Arial"/>
            <w:sz w:val="20"/>
            <w:szCs w:val="16"/>
          </w:rPr>
          <w:t>10</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EE334" w14:textId="53410BFE" w:rsidR="00CB470C" w:rsidRPr="007E4CA4" w:rsidRDefault="00CB470C">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404115465"/>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535F5F">
          <w:rPr>
            <w:rFonts w:ascii="Arial" w:hAnsi="Arial" w:cs="Arial"/>
            <w:sz w:val="20"/>
            <w:szCs w:val="16"/>
          </w:rPr>
          <w:t>11</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BAE5" w14:textId="77777777" w:rsidR="00CB470C" w:rsidRDefault="00CB470C">
    <w:pPr>
      <w:pStyle w:val="AltBilgi"/>
      <w:jc w:val="center"/>
    </w:pPr>
  </w:p>
  <w:p w14:paraId="14FA934C" w14:textId="77777777" w:rsidR="00CB470C" w:rsidRDefault="00CB470C">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258832"/>
      <w:docPartObj>
        <w:docPartGallery w:val="Page Numbers (Bottom of Page)"/>
        <w:docPartUnique/>
      </w:docPartObj>
    </w:sdtPr>
    <w:sdtEndPr/>
    <w:sdtContent>
      <w:p w14:paraId="25FBFE4E" w14:textId="75F3BCA6" w:rsidR="00CB470C" w:rsidRPr="007E4CA4" w:rsidRDefault="00CB470C" w:rsidP="007E4CA4">
        <w:pPr>
          <w:pStyle w:val="AltBilgi"/>
          <w:jc w:val="center"/>
        </w:pPr>
        <w:r w:rsidRPr="007E4CA4">
          <w:rPr>
            <w:rFonts w:ascii="Arial" w:hAnsi="Arial" w:cs="Arial"/>
            <w:sz w:val="20"/>
            <w:szCs w:val="16"/>
          </w:rPr>
          <w:t>(</w:t>
        </w:r>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535F5F">
          <w:rPr>
            <w:rFonts w:ascii="Arial" w:hAnsi="Arial" w:cs="Arial"/>
            <w:sz w:val="20"/>
            <w:szCs w:val="16"/>
          </w:rPr>
          <w:t>12</w:t>
        </w:r>
        <w:r w:rsidRPr="007E4CA4">
          <w:rPr>
            <w:rFonts w:ascii="Arial" w:hAnsi="Arial" w:cs="Arial"/>
            <w:sz w:val="20"/>
            <w:szCs w:val="16"/>
          </w:rPr>
          <w:fldChar w:fldCharType="end"/>
        </w:r>
        <w:r w:rsidRPr="007E4CA4">
          <w:rPr>
            <w:rFonts w:ascii="Arial" w:hAnsi="Arial" w:cs="Arial"/>
            <w:sz w:val="20"/>
            <w:szCs w:val="16"/>
          </w:rPr>
          <w:t>)</w:t>
        </w:r>
      </w:p>
    </w:sdtContent>
  </w:sdt>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015305"/>
      <w:docPartObj>
        <w:docPartGallery w:val="Page Numbers (Bottom of Page)"/>
        <w:docPartUnique/>
      </w:docPartObj>
    </w:sdtPr>
    <w:sdtEndPr/>
    <w:sdtContent>
      <w:p w14:paraId="1C7C3E6E" w14:textId="07BEC336" w:rsidR="00CB470C" w:rsidRPr="00D117F2" w:rsidRDefault="00D117F2" w:rsidP="00D117F2">
        <w:pPr>
          <w:pStyle w:val="AltBilgi"/>
          <w:jc w:val="center"/>
        </w:pPr>
        <w:r w:rsidRPr="00D117F2">
          <w:rPr>
            <w:rFonts w:ascii="Arial" w:hAnsi="Arial" w:cs="Arial"/>
            <w:sz w:val="20"/>
            <w:szCs w:val="16"/>
          </w:rPr>
          <w:t>(</w:t>
        </w:r>
        <w:r w:rsidRPr="00D117F2">
          <w:rPr>
            <w:rFonts w:ascii="Arial" w:hAnsi="Arial" w:cs="Arial"/>
            <w:sz w:val="20"/>
            <w:szCs w:val="16"/>
          </w:rPr>
          <w:fldChar w:fldCharType="begin"/>
        </w:r>
        <w:r w:rsidRPr="00D117F2">
          <w:rPr>
            <w:rFonts w:ascii="Arial" w:hAnsi="Arial" w:cs="Arial"/>
            <w:sz w:val="20"/>
            <w:szCs w:val="16"/>
          </w:rPr>
          <w:instrText>PAGE   \* MERGEFORMAT</w:instrText>
        </w:r>
        <w:r w:rsidRPr="00D117F2">
          <w:rPr>
            <w:rFonts w:ascii="Arial" w:hAnsi="Arial" w:cs="Arial"/>
            <w:sz w:val="20"/>
            <w:szCs w:val="16"/>
          </w:rPr>
          <w:fldChar w:fldCharType="separate"/>
        </w:r>
        <w:r w:rsidR="00535F5F">
          <w:rPr>
            <w:rFonts w:ascii="Arial" w:hAnsi="Arial" w:cs="Arial"/>
            <w:sz w:val="20"/>
            <w:szCs w:val="16"/>
          </w:rPr>
          <w:t>17</w:t>
        </w:r>
        <w:r w:rsidRPr="00D117F2">
          <w:rPr>
            <w:rFonts w:ascii="Arial" w:hAnsi="Arial" w:cs="Arial"/>
            <w:sz w:val="20"/>
            <w:szCs w:val="16"/>
          </w:rPr>
          <w:fldChar w:fldCharType="end"/>
        </w:r>
        <w:r w:rsidRPr="00D117F2">
          <w:rPr>
            <w:rFonts w:ascii="Arial" w:hAnsi="Arial" w:cs="Arial"/>
            <w:sz w:val="20"/>
            <w:szCs w:val="16"/>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864698"/>
      <w:docPartObj>
        <w:docPartGallery w:val="Page Numbers (Bottom of Page)"/>
        <w:docPartUnique/>
      </w:docPartObj>
    </w:sdtPr>
    <w:sdtEndPr/>
    <w:sdtContent>
      <w:p w14:paraId="6E5C2E7A" w14:textId="0887C347" w:rsidR="00892669" w:rsidRDefault="00892669">
        <w:pPr>
          <w:pStyle w:val="AltBilgi"/>
          <w:jc w:val="center"/>
        </w:pPr>
        <w:r w:rsidRPr="00892669">
          <w:rPr>
            <w:rFonts w:ascii="Arial" w:hAnsi="Arial" w:cs="Arial"/>
            <w:sz w:val="20"/>
            <w:szCs w:val="16"/>
          </w:rPr>
          <w:t>(</w:t>
        </w:r>
        <w:r w:rsidRPr="00892669">
          <w:rPr>
            <w:rFonts w:ascii="Arial" w:hAnsi="Arial" w:cs="Arial"/>
            <w:sz w:val="20"/>
            <w:szCs w:val="16"/>
          </w:rPr>
          <w:fldChar w:fldCharType="begin"/>
        </w:r>
        <w:r w:rsidRPr="00892669">
          <w:rPr>
            <w:rFonts w:ascii="Arial" w:hAnsi="Arial" w:cs="Arial"/>
            <w:sz w:val="20"/>
            <w:szCs w:val="16"/>
          </w:rPr>
          <w:instrText>PAGE   \* MERGEFORMAT</w:instrText>
        </w:r>
        <w:r w:rsidRPr="00892669">
          <w:rPr>
            <w:rFonts w:ascii="Arial" w:hAnsi="Arial" w:cs="Arial"/>
            <w:sz w:val="20"/>
            <w:szCs w:val="16"/>
          </w:rPr>
          <w:fldChar w:fldCharType="separate"/>
        </w:r>
        <w:r w:rsidR="00535F5F">
          <w:rPr>
            <w:rFonts w:ascii="Arial" w:hAnsi="Arial" w:cs="Arial"/>
            <w:sz w:val="20"/>
            <w:szCs w:val="16"/>
          </w:rPr>
          <w:t>42</w:t>
        </w:r>
        <w:r w:rsidRPr="00892669">
          <w:rPr>
            <w:rFonts w:ascii="Arial" w:hAnsi="Arial" w:cs="Arial"/>
            <w:sz w:val="20"/>
            <w:szCs w:val="16"/>
          </w:rPr>
          <w:fldChar w:fldCharType="end"/>
        </w:r>
        <w:r w:rsidRPr="00892669">
          <w:rPr>
            <w:rFonts w:ascii="Arial" w:hAnsi="Arial" w:cs="Arial"/>
            <w:sz w:val="20"/>
            <w:szCs w:val="16"/>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714752"/>
      <w:docPartObj>
        <w:docPartGallery w:val="Page Numbers (Bottom of Page)"/>
        <w:docPartUnique/>
      </w:docPartObj>
    </w:sdtPr>
    <w:sdtEndPr>
      <w:rPr>
        <w:rFonts w:ascii="Arial" w:hAnsi="Arial" w:cs="Arial"/>
        <w:sz w:val="20"/>
        <w:szCs w:val="16"/>
      </w:rPr>
    </w:sdtEndPr>
    <w:sdtContent>
      <w:p w14:paraId="1CD89173" w14:textId="1ADC6CBC" w:rsidR="00CB470C" w:rsidRPr="00FB59D8" w:rsidRDefault="00892669" w:rsidP="00892669">
        <w:pPr>
          <w:pStyle w:val="AltBilgi"/>
          <w:jc w:val="center"/>
          <w:rPr>
            <w:rFonts w:ascii="Arial" w:hAnsi="Arial" w:cs="Arial"/>
            <w:sz w:val="20"/>
            <w:szCs w:val="16"/>
          </w:rPr>
        </w:pPr>
        <w:r w:rsidRPr="00892669">
          <w:rPr>
            <w:rFonts w:ascii="Arial" w:hAnsi="Arial" w:cs="Arial"/>
            <w:sz w:val="20"/>
            <w:szCs w:val="16"/>
          </w:rPr>
          <w:t>(</w:t>
        </w:r>
        <w:r w:rsidRPr="00892669">
          <w:rPr>
            <w:rFonts w:ascii="Arial" w:hAnsi="Arial" w:cs="Arial"/>
            <w:sz w:val="20"/>
            <w:szCs w:val="16"/>
          </w:rPr>
          <w:fldChar w:fldCharType="begin"/>
        </w:r>
        <w:r w:rsidRPr="00892669">
          <w:rPr>
            <w:rFonts w:ascii="Arial" w:hAnsi="Arial" w:cs="Arial"/>
            <w:sz w:val="20"/>
            <w:szCs w:val="16"/>
          </w:rPr>
          <w:instrText>PAGE   \* MERGEFORMAT</w:instrText>
        </w:r>
        <w:r w:rsidRPr="00892669">
          <w:rPr>
            <w:rFonts w:ascii="Arial" w:hAnsi="Arial" w:cs="Arial"/>
            <w:sz w:val="20"/>
            <w:szCs w:val="16"/>
          </w:rPr>
          <w:fldChar w:fldCharType="separate"/>
        </w:r>
        <w:r w:rsidR="00535F5F">
          <w:rPr>
            <w:rFonts w:ascii="Arial" w:hAnsi="Arial" w:cs="Arial"/>
            <w:sz w:val="20"/>
            <w:szCs w:val="16"/>
          </w:rPr>
          <w:t>43</w:t>
        </w:r>
        <w:r w:rsidRPr="00892669">
          <w:rPr>
            <w:rFonts w:ascii="Arial" w:hAnsi="Arial" w:cs="Arial"/>
            <w:sz w:val="20"/>
            <w:szCs w:val="16"/>
          </w:rPr>
          <w:fldChar w:fldCharType="end"/>
        </w:r>
        <w:r w:rsidRPr="00892669">
          <w:rPr>
            <w:rFonts w:ascii="Arial" w:hAnsi="Arial" w:cs="Arial"/>
            <w:sz w:val="20"/>
            <w:szCs w:val="16"/>
          </w:rPr>
          <w:t>)</w:t>
        </w:r>
      </w:p>
    </w:sdtContent>
  </w:sdt>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01E0A" w14:textId="73A08287" w:rsidR="00CB470C" w:rsidRPr="00951057" w:rsidRDefault="00CB470C">
    <w:pPr>
      <w:pStyle w:val="AltBilgi"/>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1992780297"/>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535F5F">
          <w:rPr>
            <w:rFonts w:ascii="Arial" w:hAnsi="Arial" w:cs="Arial"/>
            <w:sz w:val="20"/>
            <w:szCs w:val="16"/>
          </w:rPr>
          <w:t>91</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E86F9" w14:textId="77777777" w:rsidR="00CB470C" w:rsidRDefault="00CB470C">
    <w:pPr>
      <w:pStyle w:val="AltBilgi"/>
      <w:jc w:val="center"/>
    </w:pPr>
  </w:p>
  <w:p w14:paraId="4A5CDF0A" w14:textId="77777777" w:rsidR="00CB470C" w:rsidRDefault="00CB470C" w:rsidP="00327B02">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664C" w14:textId="7E073657" w:rsidR="00CB470C" w:rsidRPr="00BA5197" w:rsidRDefault="00535F5F">
    <w:pPr>
      <w:pStyle w:val="AltBilgi"/>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EndPr/>
      <w:sdtContent>
        <w:r w:rsidR="00CB470C">
          <w:rPr>
            <w:rFonts w:ascii="Arial" w:hAnsi="Arial" w:cs="Arial"/>
            <w:sz w:val="20"/>
            <w:szCs w:val="16"/>
          </w:rPr>
          <w:t>(2)</w:t>
        </w:r>
      </w:sdtContent>
    </w:sdt>
  </w:p>
  <w:p w14:paraId="1C513293" w14:textId="77777777" w:rsidR="00CB470C" w:rsidRPr="00FB775B" w:rsidRDefault="00CB470C" w:rsidP="00FB775B">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57CED" w14:textId="77777777" w:rsidR="00CB470C" w:rsidRPr="0017055E" w:rsidRDefault="00CB470C" w:rsidP="0017055E">
    <w:pPr>
      <w:pStyle w:val="AltBilgi"/>
      <w:jc w:val="center"/>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D060" w14:textId="0AB08CB0" w:rsidR="00CB470C" w:rsidRPr="00C31218" w:rsidRDefault="00CB470C" w:rsidP="00327B02">
    <w:pPr>
      <w:pStyle w:val="AltBilgi"/>
      <w:jc w:val="center"/>
      <w:rPr>
        <w:rFonts w:asciiTheme="minorBidi" w:hAnsiTheme="minorBidi" w:cstheme="minorBidi"/>
        <w:sz w:val="20"/>
        <w:szCs w:val="16"/>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418600747"/>
      <w:docPartObj>
        <w:docPartGallery w:val="Page Numbers (Bottom of Page)"/>
        <w:docPartUnique/>
      </w:docPartObj>
    </w:sdtPr>
    <w:sdtEndPr>
      <w:rPr>
        <w:noProof/>
      </w:rPr>
    </w:sdtEndPr>
    <w:sdtContent>
      <w:p w14:paraId="0695013F" w14:textId="26D14C28" w:rsidR="00CB470C" w:rsidRDefault="00CB470C">
        <w:pPr>
          <w:pStyle w:val="AltBilgi"/>
          <w:jc w:val="center"/>
        </w:pPr>
        <w:r w:rsidRPr="00685DA1">
          <w:rPr>
            <w:noProof w:val="0"/>
            <w:sz w:val="20"/>
          </w:rPr>
          <w:t>(</w:t>
        </w:r>
        <w:r w:rsidRPr="00685DA1">
          <w:rPr>
            <w:rFonts w:ascii="Arial" w:hAnsi="Arial" w:cs="Arial"/>
            <w:noProof w:val="0"/>
            <w:sz w:val="20"/>
          </w:rPr>
          <w:t>3)</w:t>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18"/>
        <w:szCs w:val="20"/>
      </w:rPr>
    </w:sdtEndPr>
    <w:sdtContent>
      <w:p w14:paraId="1E1710BA" w14:textId="15FDEEEC" w:rsidR="00CB470C" w:rsidRPr="00685DA1" w:rsidRDefault="00CB470C" w:rsidP="00A10E87">
        <w:pPr>
          <w:pStyle w:val="AltBilgi"/>
          <w:jc w:val="center"/>
          <w:rPr>
            <w:rFonts w:asciiTheme="minorBidi" w:hAnsiTheme="minorBidi" w:cstheme="minorBidi"/>
            <w:iCs w:val="0"/>
            <w:noProof w:val="0"/>
            <w:sz w:val="18"/>
            <w:lang w:eastAsia="tr-TR"/>
          </w:rPr>
        </w:pPr>
        <w:r w:rsidRPr="00685DA1">
          <w:rPr>
            <w:rFonts w:asciiTheme="minorBidi" w:hAnsiTheme="minorBidi" w:cstheme="minorBidi"/>
            <w:iCs w:val="0"/>
            <w:noProof w:val="0"/>
            <w:sz w:val="20"/>
            <w:lang w:eastAsia="tr-TR"/>
          </w:rPr>
          <w:t>(1)</w:t>
        </w:r>
      </w:p>
    </w:sdtContent>
  </w:sdt>
  <w:p w14:paraId="75E9819D" w14:textId="77777777" w:rsidR="00CB470C" w:rsidRPr="006A1146" w:rsidRDefault="00CB470C" w:rsidP="00A10E87">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rPr>
        <w:sz w:val="20"/>
        <w:szCs w:val="20"/>
      </w:rPr>
    </w:sdtEndPr>
    <w:sdtContent>
      <w:p w14:paraId="1A5FF0D7" w14:textId="02FB70EA" w:rsidR="00CB470C" w:rsidRPr="00685DA1" w:rsidRDefault="00CB470C" w:rsidP="00A10E87">
        <w:pPr>
          <w:pStyle w:val="AltBilgi"/>
          <w:jc w:val="center"/>
          <w:rPr>
            <w:rFonts w:asciiTheme="minorBidi" w:hAnsiTheme="minorBidi" w:cstheme="minorBidi"/>
            <w:iCs w:val="0"/>
            <w:noProof w:val="0"/>
            <w:sz w:val="20"/>
            <w:lang w:eastAsia="tr-TR"/>
          </w:rPr>
        </w:pPr>
        <w:r w:rsidRPr="00685DA1">
          <w:rPr>
            <w:rFonts w:asciiTheme="minorBidi" w:hAnsiTheme="minorBidi" w:cstheme="minorBidi"/>
            <w:iCs w:val="0"/>
            <w:noProof w:val="0"/>
            <w:sz w:val="20"/>
            <w:lang w:eastAsia="tr-TR"/>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7311C" w14:textId="77777777" w:rsidR="004418DE" w:rsidRDefault="004418DE">
      <w:r>
        <w:separator/>
      </w:r>
    </w:p>
  </w:footnote>
  <w:footnote w:type="continuationSeparator" w:id="0">
    <w:p w14:paraId="35429D54" w14:textId="77777777" w:rsidR="004418DE" w:rsidRDefault="00441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CB470C" w:rsidRPr="009D2590" w:rsidRDefault="00CB470C" w:rsidP="009D2590">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CB470C" w:rsidRPr="00002396" w:rsidRDefault="00CB470C"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CB470C" w:rsidRPr="00002396" w:rsidRDefault="00CB470C" w:rsidP="002C6E36">
    <w:pPr>
      <w:pStyle w:val="GvdeMetniGirintisi2"/>
      <w:tabs>
        <w:tab w:val="center" w:pos="4253"/>
        <w:tab w:val="right" w:pos="9000"/>
      </w:tabs>
      <w:ind w:left="0" w:firstLine="0"/>
      <w:jc w:val="left"/>
      <w:rPr>
        <w:sz w:val="20"/>
      </w:rPr>
    </w:pPr>
  </w:p>
  <w:p w14:paraId="04BE9C7B" w14:textId="44C91C04" w:rsidR="00CB470C" w:rsidRPr="00002396" w:rsidRDefault="00CB470C" w:rsidP="002C6E36">
    <w:pPr>
      <w:rPr>
        <w:rFonts w:ascii="Arial" w:hAnsi="Arial"/>
        <w:b/>
        <w:sz w:val="20"/>
        <w:szCs w:val="20"/>
      </w:rPr>
    </w:pPr>
    <w:r>
      <w:rPr>
        <w:rFonts w:ascii="Arial" w:hAnsi="Arial"/>
        <w:b/>
        <w:sz w:val="20"/>
        <w:szCs w:val="20"/>
      </w:rPr>
      <w:t>30 Haziran 2021 tarihi itibarıyla</w:t>
    </w:r>
  </w:p>
  <w:p w14:paraId="1F85DA26" w14:textId="77777777" w:rsidR="00CB470C" w:rsidRPr="00002396" w:rsidRDefault="00CB470C" w:rsidP="002C6E36">
    <w:pPr>
      <w:rPr>
        <w:rFonts w:ascii="Arial" w:hAnsi="Arial"/>
        <w:b/>
        <w:sz w:val="20"/>
        <w:szCs w:val="20"/>
      </w:rPr>
    </w:pPr>
    <w:r w:rsidRPr="00002396">
      <w:rPr>
        <w:rFonts w:ascii="Arial" w:hAnsi="Arial"/>
        <w:b/>
        <w:sz w:val="20"/>
        <w:szCs w:val="20"/>
      </w:rPr>
      <w:t>Bilanço dışı hesaplar tabloları</w:t>
    </w:r>
  </w:p>
  <w:p w14:paraId="6D0EB7DF" w14:textId="77777777" w:rsidR="00CB470C" w:rsidRPr="00002396" w:rsidRDefault="00CB470C"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CB470C" w:rsidRPr="00002396" w:rsidRDefault="00CB470C" w:rsidP="002C6E36">
    <w:pPr>
      <w:pStyle w:val="stBilgi"/>
      <w:rPr>
        <w:sz w:val="20"/>
      </w:rPr>
    </w:pPr>
  </w:p>
  <w:p w14:paraId="64576AEB" w14:textId="77777777" w:rsidR="00CB470C" w:rsidRPr="00002396" w:rsidRDefault="00CB470C" w:rsidP="002C6E36">
    <w:pPr>
      <w:pStyle w:val="stBilgi"/>
      <w:rPr>
        <w:sz w:val="20"/>
      </w:rPr>
    </w:pPr>
  </w:p>
  <w:p w14:paraId="08AD9816" w14:textId="77777777" w:rsidR="00CB470C" w:rsidRPr="00002396" w:rsidRDefault="00CB470C" w:rsidP="002C6E36">
    <w:pPr>
      <w:pStyle w:val="stBilgi"/>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F997" w14:textId="77777777" w:rsidR="00CB470C" w:rsidRPr="00BD3E47" w:rsidRDefault="00CB470C"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TÜRKİYE EMLAK KATILIM BANKASI A.Ş.</w:t>
    </w:r>
    <w:r w:rsidRPr="00BD3E47">
      <w:rPr>
        <w:rFonts w:asciiTheme="minorBidi" w:hAnsiTheme="minorBidi" w:cstheme="minorBidi"/>
        <w:b/>
        <w:bCs/>
        <w:iCs w:val="0"/>
        <w:noProof w:val="0"/>
        <w:sz w:val="20"/>
        <w:lang w:eastAsia="tr-TR"/>
      </w:rPr>
      <w:tab/>
    </w:r>
  </w:p>
  <w:p w14:paraId="17FA14A3" w14:textId="280A5FCB" w:rsidR="00CB470C" w:rsidRPr="00BD3E47" w:rsidRDefault="00CB470C" w:rsidP="00BD3E47">
    <w:pPr>
      <w:pStyle w:val="stBilgi"/>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HAZİRAN 2022</w:t>
    </w:r>
    <w:r w:rsidRPr="00BD3E47">
      <w:rPr>
        <w:rFonts w:asciiTheme="minorBidi" w:hAnsiTheme="minorBidi" w:cstheme="minorBidi"/>
        <w:b/>
        <w:bCs/>
        <w:iCs w:val="0"/>
        <w:noProof w:val="0"/>
        <w:sz w:val="20"/>
        <w:lang w:eastAsia="tr-TR"/>
      </w:rPr>
      <w:t xml:space="preserve"> TARİHİNDE SONA EREN HESAP DÖNEMİNE AİT </w:t>
    </w:r>
  </w:p>
  <w:p w14:paraId="6FF67193" w14:textId="77777777" w:rsidR="00CB470C" w:rsidRPr="00BD3E47" w:rsidRDefault="00CB470C"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NAZIM HESAPLAR TABLOSU</w:t>
    </w:r>
  </w:p>
  <w:p w14:paraId="7095D2D6" w14:textId="3B5D665B" w:rsidR="00CB470C" w:rsidRDefault="00CB470C" w:rsidP="00BD3E47">
    <w:pPr>
      <w:pStyle w:val="stBilgi"/>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92C8D99" w14:textId="77777777" w:rsidR="00CB470C" w:rsidRPr="00BD3E47" w:rsidRDefault="00CB470C" w:rsidP="00BD3E47">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FABF" w14:textId="77777777" w:rsidR="00CB470C" w:rsidRPr="004B1B4D" w:rsidRDefault="00CB470C"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A145C50" w14:textId="58AAB19A" w:rsidR="00CB470C" w:rsidRPr="004B1B4D" w:rsidRDefault="00CB470C"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TARİHİNDE SONA EREN HESAP DÖNEMİNE AİT </w:t>
    </w:r>
  </w:p>
  <w:p w14:paraId="4A262455" w14:textId="77777777" w:rsidR="00CB470C" w:rsidRPr="004B1B4D" w:rsidRDefault="00CB470C"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5E4442FA" w14:textId="300E57B0" w:rsidR="00CB470C" w:rsidRPr="00A10E87" w:rsidRDefault="00CB470C"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D35C0" w14:textId="77777777" w:rsidR="00CB470C" w:rsidRPr="004B1B4D" w:rsidRDefault="00CB470C"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C73ECBB" w14:textId="7F8FAA5A" w:rsidR="00CB470C" w:rsidRPr="004B1B4D" w:rsidRDefault="00CB470C"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HAZİRAN 2022</w:t>
    </w:r>
    <w:r w:rsidRPr="004B1B4D">
      <w:rPr>
        <w:rFonts w:asciiTheme="minorBidi" w:hAnsiTheme="minorBidi" w:cstheme="minorBidi"/>
        <w:b/>
        <w:sz w:val="20"/>
        <w:szCs w:val="20"/>
      </w:rPr>
      <w:t xml:space="preserve"> TARİHİNDE SONA EREN HESAP DÖNEMİNE AİT </w:t>
    </w:r>
  </w:p>
  <w:p w14:paraId="764D7D93" w14:textId="4165CAAA" w:rsidR="00CB470C" w:rsidRPr="004B1B4D" w:rsidRDefault="00CB470C"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CB470C" w:rsidRPr="00A10E87" w:rsidRDefault="00CB470C"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D19EC" w14:textId="77777777" w:rsidR="00CB470C" w:rsidRPr="004B1B4D" w:rsidRDefault="00CB470C"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F683246" w14:textId="76225504" w:rsidR="00CB470C" w:rsidRPr="004B1B4D" w:rsidRDefault="00CB470C"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HAZİRAN 2022</w:t>
    </w:r>
    <w:r w:rsidRPr="004B1B4D">
      <w:rPr>
        <w:rFonts w:asciiTheme="minorBidi" w:hAnsiTheme="minorBidi" w:cstheme="minorBidi"/>
        <w:b/>
        <w:sz w:val="20"/>
        <w:szCs w:val="20"/>
      </w:rPr>
      <w:t xml:space="preserve"> TARİHİNDE SONA EREN HESAP DÖNEMİNE AİT </w:t>
    </w:r>
  </w:p>
  <w:p w14:paraId="1B5D8278" w14:textId="44B097D2" w:rsidR="00CB470C" w:rsidRPr="004B1B4D" w:rsidRDefault="00CB470C"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ÖZKAYNAK DEĞİŞİM</w:t>
    </w:r>
    <w:r w:rsidRPr="004B1B4D">
      <w:rPr>
        <w:rFonts w:asciiTheme="minorBidi" w:hAnsiTheme="minorBidi" w:cstheme="minorBidi"/>
        <w:b/>
        <w:sz w:val="20"/>
        <w:szCs w:val="20"/>
      </w:rPr>
      <w:t xml:space="preserve"> TABLOSU</w:t>
    </w:r>
  </w:p>
  <w:p w14:paraId="6D6303AB" w14:textId="77777777" w:rsidR="00CB470C" w:rsidRPr="00A10E87" w:rsidRDefault="00CB470C"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6EDD2" w14:textId="77777777" w:rsidR="00CB470C" w:rsidRPr="004B1B4D" w:rsidRDefault="00CB470C"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E5BB1" w14:textId="51764E7F" w:rsidR="00CB470C" w:rsidRPr="004B1B4D" w:rsidRDefault="00CB470C"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HAZİRAN 2022</w:t>
    </w:r>
    <w:r w:rsidRPr="004B1B4D">
      <w:rPr>
        <w:rFonts w:asciiTheme="minorBidi" w:hAnsiTheme="minorBidi" w:cstheme="minorBidi"/>
        <w:b/>
        <w:sz w:val="20"/>
        <w:szCs w:val="20"/>
      </w:rPr>
      <w:t xml:space="preserve"> TARİHİNDE SONA EREN HESAP DÖNEMİNE AİT </w:t>
    </w:r>
  </w:p>
  <w:p w14:paraId="75607D4C" w14:textId="77777777" w:rsidR="00CB470C" w:rsidRPr="004B1B4D" w:rsidRDefault="00CB470C"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ÖZKAYNAK DEĞİŞİM TABLOSU</w:t>
    </w:r>
  </w:p>
  <w:p w14:paraId="0DDCE056" w14:textId="64907E69" w:rsidR="00CB470C" w:rsidRPr="00A10E87" w:rsidRDefault="00CB470C"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273B1" w14:textId="77777777" w:rsidR="00CB470C" w:rsidRPr="004B1B4D" w:rsidRDefault="00CB470C"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B5D268B" w14:textId="7971F440" w:rsidR="00CB470C" w:rsidRPr="004B1B4D" w:rsidRDefault="00CB470C"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184D53BC" w:rsidR="00CB470C" w:rsidRPr="004B1B4D" w:rsidRDefault="00CB470C"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NAKİT AKIŞ TABLOSU</w:t>
    </w:r>
  </w:p>
  <w:p w14:paraId="1D868D04" w14:textId="77777777" w:rsidR="00CB470C" w:rsidRPr="00BD3E47" w:rsidRDefault="00CB470C"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5B6E7" w14:textId="77777777" w:rsidR="00CB470C" w:rsidRPr="004B1B4D" w:rsidRDefault="00CB470C"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0C67443" w14:textId="1E188362" w:rsidR="00CB470C" w:rsidRPr="004B1B4D" w:rsidRDefault="00CB470C"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8671EF4" w14:textId="77777777" w:rsidR="00CB470C" w:rsidRPr="004B1B4D" w:rsidRDefault="00CB470C"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71B7711" w14:textId="77777777" w:rsidR="00CB470C" w:rsidRPr="004B1B4D" w:rsidRDefault="00CB470C"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63B2" w14:textId="77777777" w:rsidR="00CB470C" w:rsidRPr="004B1B4D" w:rsidRDefault="00CB470C"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8763CD" w14:textId="14A192F9" w:rsidR="00CB470C" w:rsidRPr="004B1B4D" w:rsidRDefault="00CB470C"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E0C9BE4" w14:textId="77777777" w:rsidR="00CB470C" w:rsidRPr="004B1B4D" w:rsidRDefault="00CB470C"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C573AA" w14:textId="77777777" w:rsidR="00CB470C" w:rsidRPr="004B1B4D" w:rsidRDefault="00CB470C"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7975D" w14:textId="77777777" w:rsidR="00CB470C" w:rsidRPr="004B1B4D" w:rsidRDefault="00CB470C"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86A5FA" w14:textId="75B58D70" w:rsidR="00CB470C" w:rsidRPr="004B1B4D" w:rsidRDefault="00CB470C"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E9A1D78" w14:textId="77777777" w:rsidR="00CB470C" w:rsidRPr="004B1B4D" w:rsidRDefault="00CB470C"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696087" w14:textId="77777777" w:rsidR="00CB470C" w:rsidRPr="004B1B4D" w:rsidRDefault="00CB470C"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B6E62" w14:textId="77777777" w:rsidR="00CB470C" w:rsidRPr="004B1B4D" w:rsidRDefault="00CB470C"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3E468AD5" w14:textId="0BBF943D" w:rsidR="00CB470C" w:rsidRPr="004B1B4D" w:rsidRDefault="00CB470C" w:rsidP="00A10E87">
    <w:pPr>
      <w:ind w:right="-1"/>
      <w:jc w:val="both"/>
      <w:rPr>
        <w:rFonts w:asciiTheme="minorBidi" w:hAnsiTheme="minorBidi" w:cstheme="minorBidi"/>
        <w:b/>
        <w:bCs/>
        <w:sz w:val="20"/>
        <w:szCs w:val="20"/>
      </w:rPr>
    </w:pPr>
    <w:r>
      <w:rPr>
        <w:rFonts w:asciiTheme="minorBidi" w:hAnsiTheme="minorBidi" w:cstheme="minorBidi"/>
        <w:b/>
        <w:bCs/>
        <w:sz w:val="20"/>
        <w:szCs w:val="20"/>
      </w:rPr>
      <w:t>30 HAZİRAN 2022</w:t>
    </w:r>
    <w:r w:rsidRPr="004B1B4D">
      <w:rPr>
        <w:rFonts w:asciiTheme="minorBidi" w:hAnsiTheme="minorBidi" w:cstheme="minorBidi"/>
        <w:b/>
        <w:bCs/>
        <w:sz w:val="20"/>
        <w:szCs w:val="20"/>
      </w:rPr>
      <w:t xml:space="preserve"> TARİHİNDE SONA EREN HESAP DÖNEMİNE AİT </w:t>
    </w:r>
  </w:p>
  <w:p w14:paraId="3348D024" w14:textId="77777777" w:rsidR="00CB470C" w:rsidRPr="004B1B4D" w:rsidRDefault="00CB470C"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FİNANSAL TABLOLARA İLİŞKİN AÇIKLAMA VE DİPNOTLAR</w:t>
    </w:r>
  </w:p>
  <w:p w14:paraId="0B65C8DA" w14:textId="77777777" w:rsidR="00CB470C" w:rsidRPr="004B1B4D" w:rsidRDefault="00CB470C"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ED25" w14:textId="77777777" w:rsidR="00CB470C" w:rsidRPr="004B1B4D" w:rsidRDefault="00CB470C" w:rsidP="00A10E87">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536960AF" w14:textId="554B40A1" w:rsidR="00CB470C" w:rsidRPr="004B1B4D" w:rsidRDefault="00CB470C" w:rsidP="00A10E87">
    <w:pPr>
      <w:autoSpaceDE w:val="0"/>
      <w:autoSpaceDN w:val="0"/>
      <w:adjustRightInd w:val="0"/>
      <w:rPr>
        <w:rFonts w:ascii="Arial" w:hAnsi="Arial" w:cs="Arial"/>
        <w:b/>
        <w:sz w:val="20"/>
        <w:szCs w:val="20"/>
      </w:rPr>
    </w:pPr>
    <w:r>
      <w:rPr>
        <w:rFonts w:ascii="Arial" w:hAnsi="Arial" w:cs="Arial"/>
        <w:b/>
        <w:sz w:val="20"/>
        <w:szCs w:val="20"/>
      </w:rPr>
      <w:t>30 HAZİRAN 2022</w:t>
    </w:r>
    <w:r w:rsidRPr="004B1B4D">
      <w:rPr>
        <w:rFonts w:ascii="Arial" w:hAnsi="Arial" w:cs="Arial"/>
        <w:b/>
        <w:sz w:val="20"/>
        <w:szCs w:val="20"/>
      </w:rPr>
      <w:t xml:space="preserve"> TARİHİNDE SONA EREN HESAP DÖNEMİNE AİT </w:t>
    </w:r>
  </w:p>
  <w:p w14:paraId="0CAEF4EA" w14:textId="77777777" w:rsidR="00CB470C" w:rsidRPr="004B1B4D" w:rsidRDefault="00CB470C"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2EF67898" w14:textId="77777777" w:rsidR="00CB470C" w:rsidRPr="004B1B4D" w:rsidRDefault="00CB470C" w:rsidP="00A10E87">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CB470C" w:rsidRDefault="00CB470C">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CB470C" w:rsidRDefault="00CB470C">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2018" w14:textId="77777777" w:rsidR="00CB470C" w:rsidRPr="004B1B4D" w:rsidRDefault="00CB470C"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38E902D3" w14:textId="457A89F4" w:rsidR="00CB470C" w:rsidRPr="004B1B4D" w:rsidRDefault="00CB470C" w:rsidP="00BD3E47">
    <w:pPr>
      <w:ind w:left="-266" w:right="-1" w:firstLine="266"/>
      <w:jc w:val="both"/>
      <w:rPr>
        <w:rFonts w:ascii="Arial" w:hAnsi="Arial" w:cs="Arial"/>
        <w:b/>
        <w:bCs/>
        <w:sz w:val="20"/>
        <w:szCs w:val="20"/>
      </w:rPr>
    </w:pPr>
    <w:r>
      <w:rPr>
        <w:rFonts w:ascii="Arial" w:hAnsi="Arial" w:cs="Arial"/>
        <w:b/>
        <w:bCs/>
        <w:sz w:val="20"/>
        <w:szCs w:val="20"/>
      </w:rPr>
      <w:t>30 HAZİRAN 2022</w:t>
    </w:r>
    <w:r w:rsidRPr="004B1B4D">
      <w:rPr>
        <w:rFonts w:ascii="Arial" w:hAnsi="Arial" w:cs="Arial"/>
        <w:b/>
        <w:bCs/>
        <w:sz w:val="20"/>
        <w:szCs w:val="20"/>
      </w:rPr>
      <w:t xml:space="preserve"> TARİHİ İTİBARIYLA </w:t>
    </w:r>
  </w:p>
  <w:p w14:paraId="5E1E24C7" w14:textId="77777777" w:rsidR="00CB470C" w:rsidRPr="004B1B4D" w:rsidRDefault="00CB470C" w:rsidP="00BD3E47">
    <w:pPr>
      <w:ind w:left="-266" w:right="-1" w:firstLine="266"/>
      <w:jc w:val="both"/>
      <w:rPr>
        <w:rFonts w:ascii="Arial" w:hAnsi="Arial" w:cs="Arial"/>
        <w:b/>
        <w:bCs/>
        <w:sz w:val="20"/>
        <w:szCs w:val="20"/>
      </w:rPr>
    </w:pPr>
    <w:r w:rsidRPr="004B1B4D">
      <w:rPr>
        <w:rFonts w:ascii="Arial" w:hAnsi="Arial" w:cs="Arial"/>
        <w:b/>
        <w:bCs/>
        <w:sz w:val="20"/>
        <w:szCs w:val="20"/>
      </w:rPr>
      <w:t>KONSOLİDE OLMAYAN BİLANÇO (FİNANSAL DURUM TABLOSU)</w:t>
    </w:r>
  </w:p>
  <w:p w14:paraId="7F7AEB28" w14:textId="3A0EFD82" w:rsidR="00CB470C" w:rsidRDefault="00CB470C"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CB470C" w:rsidRPr="00002396" w:rsidRDefault="00CB470C"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CB470C" w:rsidRPr="00002396" w:rsidRDefault="00CB470C" w:rsidP="002C6E36">
    <w:pPr>
      <w:pStyle w:val="GvdeMetniGirintisi2"/>
      <w:tabs>
        <w:tab w:val="center" w:pos="4253"/>
        <w:tab w:val="right" w:pos="9000"/>
      </w:tabs>
      <w:ind w:left="0" w:firstLine="0"/>
      <w:jc w:val="left"/>
      <w:rPr>
        <w:sz w:val="20"/>
      </w:rPr>
    </w:pPr>
  </w:p>
  <w:p w14:paraId="21382097" w14:textId="3DF4FD69" w:rsidR="00CB470C" w:rsidRPr="00002396" w:rsidRDefault="00CB470C" w:rsidP="002C6E36">
    <w:pPr>
      <w:rPr>
        <w:rFonts w:ascii="Arial" w:hAnsi="Arial"/>
        <w:b/>
        <w:sz w:val="20"/>
        <w:szCs w:val="20"/>
      </w:rPr>
    </w:pPr>
    <w:r>
      <w:rPr>
        <w:rFonts w:ascii="Arial" w:hAnsi="Arial"/>
        <w:b/>
        <w:sz w:val="20"/>
        <w:szCs w:val="20"/>
      </w:rPr>
      <w:t>30 Haziran 2021 tarihi itibarıyla</w:t>
    </w:r>
  </w:p>
  <w:p w14:paraId="0147105C" w14:textId="77777777" w:rsidR="00CB470C" w:rsidRPr="00002396" w:rsidRDefault="00CB470C" w:rsidP="002C6E36">
    <w:pPr>
      <w:rPr>
        <w:rFonts w:ascii="Arial" w:hAnsi="Arial"/>
        <w:b/>
        <w:sz w:val="20"/>
        <w:szCs w:val="20"/>
      </w:rPr>
    </w:pPr>
    <w:r w:rsidRPr="00002396">
      <w:rPr>
        <w:rFonts w:ascii="Arial" w:hAnsi="Arial"/>
        <w:b/>
        <w:sz w:val="20"/>
        <w:szCs w:val="20"/>
      </w:rPr>
      <w:t>Bilanço dışı hesaplar tabloları</w:t>
    </w:r>
  </w:p>
  <w:p w14:paraId="1E4B422F" w14:textId="77777777" w:rsidR="00CB470C" w:rsidRPr="00002396" w:rsidRDefault="00CB470C"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CB470C" w:rsidRPr="00002396" w:rsidRDefault="00CB470C" w:rsidP="002C6E36">
    <w:pPr>
      <w:pStyle w:val="stBilgi"/>
      <w:rPr>
        <w:sz w:val="20"/>
      </w:rPr>
    </w:pPr>
  </w:p>
  <w:p w14:paraId="7AFEA098" w14:textId="77777777" w:rsidR="00CB470C" w:rsidRPr="00002396" w:rsidRDefault="00CB470C" w:rsidP="002C6E36">
    <w:pPr>
      <w:pStyle w:val="stBilgi"/>
      <w:rPr>
        <w:sz w:val="20"/>
      </w:rPr>
    </w:pPr>
  </w:p>
  <w:p w14:paraId="1563DB36" w14:textId="77777777" w:rsidR="00CB470C" w:rsidRPr="00002396" w:rsidRDefault="00CB470C" w:rsidP="002C6E36">
    <w:pPr>
      <w:pStyle w:val="stBilgi"/>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CB470C" w:rsidRDefault="00CB470C">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76377" w14:textId="77777777" w:rsidR="00CB470C" w:rsidRPr="00BD3E47" w:rsidRDefault="00CB470C"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A.Ş. </w:t>
    </w:r>
  </w:p>
  <w:p w14:paraId="069FB210" w14:textId="34A3A15D" w:rsidR="00CB470C" w:rsidRPr="00BD3E47" w:rsidRDefault="00CB470C" w:rsidP="00BD3E47">
    <w:pPr>
      <w:pStyle w:val="stBilgi"/>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30 HAZİRAN 2022</w:t>
    </w:r>
    <w:r w:rsidRPr="00BD3E47">
      <w:rPr>
        <w:rFonts w:asciiTheme="minorBidi" w:hAnsiTheme="minorBidi" w:cstheme="minorBidi"/>
        <w:b/>
        <w:bCs/>
        <w:iCs w:val="0"/>
        <w:noProof w:val="0"/>
        <w:sz w:val="20"/>
        <w:lang w:eastAsia="tr-TR"/>
      </w:rPr>
      <w:t xml:space="preserve"> TARİHİ İTİBARIYLA </w:t>
    </w:r>
  </w:p>
  <w:p w14:paraId="377EBD85" w14:textId="77777777" w:rsidR="00CB470C" w:rsidRPr="00BD3E47" w:rsidRDefault="00CB470C"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BİLANÇO (FİNANSAL DURUM TABLOSU)</w:t>
    </w:r>
  </w:p>
  <w:p w14:paraId="67E9B412" w14:textId="194ED5C1" w:rsidR="00CB470C" w:rsidRDefault="00CB470C" w:rsidP="00BD3E47">
    <w:pPr>
      <w:pStyle w:val="stBilgi"/>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06B199F" w14:textId="77777777" w:rsidR="00CB470C" w:rsidRPr="00BD3E47" w:rsidRDefault="00CB470C" w:rsidP="00BD3E4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9"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7CC04D0"/>
    <w:multiLevelType w:val="hybridMultilevel"/>
    <w:tmpl w:val="10AC0EF6"/>
    <w:lvl w:ilvl="0" w:tplc="621AF194">
      <w:start w:val="31"/>
      <w:numFmt w:val="bullet"/>
      <w:lvlText w:val="*"/>
      <w:lvlJc w:val="left"/>
      <w:pPr>
        <w:ind w:left="0" w:hanging="360"/>
      </w:pPr>
      <w:rPr>
        <w:rFonts w:ascii="Arial" w:eastAsia="Times New Roman" w:hAnsi="Arial" w:cs="Arial" w:hint="default"/>
        <w:b w:val="0"/>
        <w:color w:val="000000"/>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9"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1"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4"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7"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654ABF"/>
    <w:multiLevelType w:val="multilevel"/>
    <w:tmpl w:val="041F0023"/>
    <w:lvl w:ilvl="0">
      <w:start w:val="1"/>
      <w:numFmt w:val="upperRoman"/>
      <w:pStyle w:val="Balk1"/>
      <w:lvlText w:val="Madde %1."/>
      <w:lvlJc w:val="left"/>
      <w:pPr>
        <w:ind w:left="568" w:firstLine="0"/>
      </w:pPr>
    </w:lvl>
    <w:lvl w:ilvl="1">
      <w:start w:val="1"/>
      <w:numFmt w:val="decimalZero"/>
      <w:pStyle w:val="Balk2"/>
      <w:isLgl/>
      <w:lvlText w:val="Bölüm %1.%2"/>
      <w:lvlJc w:val="left"/>
      <w:pPr>
        <w:ind w:left="0" w:firstLine="0"/>
      </w:pPr>
    </w:lvl>
    <w:lvl w:ilvl="2">
      <w:start w:val="1"/>
      <w:numFmt w:val="lowerLetter"/>
      <w:pStyle w:val="Balk3"/>
      <w:lvlText w:val="(%3)"/>
      <w:lvlJc w:val="left"/>
      <w:pPr>
        <w:ind w:left="720" w:hanging="432"/>
      </w:pPr>
    </w:lvl>
    <w:lvl w:ilvl="3">
      <w:start w:val="1"/>
      <w:numFmt w:val="lowerRoman"/>
      <w:pStyle w:val="Balk4"/>
      <w:lvlText w:val="(%4)"/>
      <w:lvlJc w:val="right"/>
      <w:pPr>
        <w:ind w:left="864" w:hanging="144"/>
      </w:pPr>
    </w:lvl>
    <w:lvl w:ilvl="4">
      <w:start w:val="1"/>
      <w:numFmt w:val="decimal"/>
      <w:pStyle w:val="Balk5"/>
      <w:lvlText w:val="%5)"/>
      <w:lvlJc w:val="left"/>
      <w:pPr>
        <w:ind w:left="1008" w:hanging="432"/>
      </w:pPr>
    </w:lvl>
    <w:lvl w:ilvl="5">
      <w:start w:val="1"/>
      <w:numFmt w:val="lowerLetter"/>
      <w:pStyle w:val="Balk6"/>
      <w:lvlText w:val="%6)"/>
      <w:lvlJc w:val="left"/>
      <w:pPr>
        <w:ind w:left="1152" w:hanging="432"/>
      </w:pPr>
    </w:lvl>
    <w:lvl w:ilvl="6">
      <w:start w:val="1"/>
      <w:numFmt w:val="lowerRoman"/>
      <w:pStyle w:val="Balk7"/>
      <w:lvlText w:val="%7)"/>
      <w:lvlJc w:val="right"/>
      <w:pPr>
        <w:ind w:left="1296" w:hanging="288"/>
      </w:pPr>
    </w:lvl>
    <w:lvl w:ilvl="7">
      <w:start w:val="1"/>
      <w:numFmt w:val="lowerLetter"/>
      <w:pStyle w:val="Balk8"/>
      <w:lvlText w:val="%8."/>
      <w:lvlJc w:val="left"/>
      <w:pPr>
        <w:ind w:left="1440" w:hanging="432"/>
      </w:pPr>
    </w:lvl>
    <w:lvl w:ilvl="8">
      <w:start w:val="1"/>
      <w:numFmt w:val="lowerRoman"/>
      <w:pStyle w:val="Balk9"/>
      <w:lvlText w:val="%9."/>
      <w:lvlJc w:val="right"/>
      <w:pPr>
        <w:ind w:left="1584" w:hanging="144"/>
      </w:pPr>
    </w:lvl>
  </w:abstractNum>
  <w:abstractNum w:abstractNumId="29"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0"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3"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5"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6"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7"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9"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2"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5"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4"/>
  </w:num>
  <w:num w:numId="2">
    <w:abstractNumId w:val="43"/>
  </w:num>
  <w:num w:numId="3">
    <w:abstractNumId w:val="45"/>
  </w:num>
  <w:num w:numId="4">
    <w:abstractNumId w:val="12"/>
  </w:num>
  <w:num w:numId="5">
    <w:abstractNumId w:val="8"/>
  </w:num>
  <w:num w:numId="6">
    <w:abstractNumId w:val="23"/>
  </w:num>
  <w:num w:numId="7">
    <w:abstractNumId w:val="28"/>
  </w:num>
  <w:num w:numId="8">
    <w:abstractNumId w:val="39"/>
  </w:num>
  <w:num w:numId="9">
    <w:abstractNumId w:val="6"/>
  </w:num>
  <w:num w:numId="10">
    <w:abstractNumId w:val="27"/>
  </w:num>
  <w:num w:numId="11">
    <w:abstractNumId w:val="19"/>
  </w:num>
  <w:num w:numId="12">
    <w:abstractNumId w:val="5"/>
  </w:num>
  <w:num w:numId="13">
    <w:abstractNumId w:val="32"/>
  </w:num>
  <w:num w:numId="14">
    <w:abstractNumId w:val="33"/>
  </w:num>
  <w:num w:numId="15">
    <w:abstractNumId w:val="31"/>
  </w:num>
  <w:num w:numId="16">
    <w:abstractNumId w:val="1"/>
  </w:num>
  <w:num w:numId="17">
    <w:abstractNumId w:val="40"/>
  </w:num>
  <w:num w:numId="18">
    <w:abstractNumId w:val="17"/>
  </w:num>
  <w:num w:numId="19">
    <w:abstractNumId w:val="7"/>
  </w:num>
  <w:num w:numId="20">
    <w:abstractNumId w:val="3"/>
  </w:num>
  <w:num w:numId="21">
    <w:abstractNumId w:val="0"/>
  </w:num>
  <w:num w:numId="22">
    <w:abstractNumId w:val="26"/>
  </w:num>
  <w:num w:numId="23">
    <w:abstractNumId w:val="35"/>
  </w:num>
  <w:num w:numId="24">
    <w:abstractNumId w:val="9"/>
  </w:num>
  <w:num w:numId="25">
    <w:abstractNumId w:val="2"/>
  </w:num>
  <w:num w:numId="26">
    <w:abstractNumId w:val="37"/>
  </w:num>
  <w:num w:numId="27">
    <w:abstractNumId w:val="44"/>
  </w:num>
  <w:num w:numId="28">
    <w:abstractNumId w:val="13"/>
  </w:num>
  <w:num w:numId="29">
    <w:abstractNumId w:val="38"/>
  </w:num>
  <w:num w:numId="30">
    <w:abstractNumId w:val="41"/>
  </w:num>
  <w:num w:numId="31">
    <w:abstractNumId w:val="16"/>
  </w:num>
  <w:num w:numId="32">
    <w:abstractNumId w:val="10"/>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15"/>
  </w:num>
  <w:num w:numId="36">
    <w:abstractNumId w:val="24"/>
  </w:num>
  <w:num w:numId="37">
    <w:abstractNumId w:val="22"/>
  </w:num>
  <w:num w:numId="38">
    <w:abstractNumId w:val="42"/>
  </w:num>
  <w:num w:numId="39">
    <w:abstractNumId w:val="29"/>
  </w:num>
  <w:num w:numId="40">
    <w:abstractNumId w:val="20"/>
  </w:num>
  <w:num w:numId="41">
    <w:abstractNumId w:val="11"/>
  </w:num>
  <w:num w:numId="42">
    <w:abstractNumId w:val="14"/>
  </w:num>
  <w:num w:numId="43">
    <w:abstractNumId w:val="21"/>
  </w:num>
  <w:num w:numId="44">
    <w:abstractNumId w:val="25"/>
  </w:num>
  <w:num w:numId="45">
    <w:abstractNumId w:val="30"/>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3EDE"/>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35"/>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CE"/>
    <w:rsid w:val="000229F1"/>
    <w:rsid w:val="00022D1F"/>
    <w:rsid w:val="00022F41"/>
    <w:rsid w:val="00022F87"/>
    <w:rsid w:val="00023108"/>
    <w:rsid w:val="0002338C"/>
    <w:rsid w:val="000233E8"/>
    <w:rsid w:val="000236D5"/>
    <w:rsid w:val="00023855"/>
    <w:rsid w:val="00023A41"/>
    <w:rsid w:val="00023A7E"/>
    <w:rsid w:val="00023B4C"/>
    <w:rsid w:val="00023DE2"/>
    <w:rsid w:val="000240A6"/>
    <w:rsid w:val="00024627"/>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8D"/>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775"/>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6B8"/>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4AB"/>
    <w:rsid w:val="000958C5"/>
    <w:rsid w:val="00095D7A"/>
    <w:rsid w:val="00095DDD"/>
    <w:rsid w:val="00095ED9"/>
    <w:rsid w:val="0009608A"/>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696"/>
    <w:rsid w:val="000A0A56"/>
    <w:rsid w:val="000A0B19"/>
    <w:rsid w:val="000A0B30"/>
    <w:rsid w:val="000A1574"/>
    <w:rsid w:val="000A18FC"/>
    <w:rsid w:val="000A1BA5"/>
    <w:rsid w:val="000A1CBB"/>
    <w:rsid w:val="000A1D11"/>
    <w:rsid w:val="000A1D5D"/>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D23"/>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8A7"/>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B6"/>
    <w:rsid w:val="000E6AF7"/>
    <w:rsid w:val="000E6B0B"/>
    <w:rsid w:val="000E6BAE"/>
    <w:rsid w:val="000E6C71"/>
    <w:rsid w:val="000E6D0C"/>
    <w:rsid w:val="000E6F74"/>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778"/>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04C"/>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1"/>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A4D"/>
    <w:rsid w:val="00120BFB"/>
    <w:rsid w:val="00120F6B"/>
    <w:rsid w:val="00121046"/>
    <w:rsid w:val="00121091"/>
    <w:rsid w:val="0012131D"/>
    <w:rsid w:val="00121366"/>
    <w:rsid w:val="001214A4"/>
    <w:rsid w:val="001215BC"/>
    <w:rsid w:val="00121619"/>
    <w:rsid w:val="0012185F"/>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133"/>
    <w:rsid w:val="00124291"/>
    <w:rsid w:val="0012449C"/>
    <w:rsid w:val="001245C0"/>
    <w:rsid w:val="00124899"/>
    <w:rsid w:val="0012494B"/>
    <w:rsid w:val="0012499F"/>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C9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8B"/>
    <w:rsid w:val="001663BA"/>
    <w:rsid w:val="001664E9"/>
    <w:rsid w:val="00166808"/>
    <w:rsid w:val="00166A9A"/>
    <w:rsid w:val="00166DD5"/>
    <w:rsid w:val="001670DE"/>
    <w:rsid w:val="001674D1"/>
    <w:rsid w:val="0016754F"/>
    <w:rsid w:val="001675AA"/>
    <w:rsid w:val="001677BF"/>
    <w:rsid w:val="0016781D"/>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B32"/>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A59"/>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045"/>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76"/>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35"/>
    <w:rsid w:val="001B5DB3"/>
    <w:rsid w:val="001B5ED8"/>
    <w:rsid w:val="001B6034"/>
    <w:rsid w:val="001B606E"/>
    <w:rsid w:val="001B60A2"/>
    <w:rsid w:val="001B60CF"/>
    <w:rsid w:val="001B61C8"/>
    <w:rsid w:val="001B6209"/>
    <w:rsid w:val="001B628C"/>
    <w:rsid w:val="001B666D"/>
    <w:rsid w:val="001B6805"/>
    <w:rsid w:val="001B690A"/>
    <w:rsid w:val="001B6BDB"/>
    <w:rsid w:val="001B6CA9"/>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EFB"/>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4FFE"/>
    <w:rsid w:val="001E508C"/>
    <w:rsid w:val="001E5096"/>
    <w:rsid w:val="001E5328"/>
    <w:rsid w:val="001E577F"/>
    <w:rsid w:val="001E5B56"/>
    <w:rsid w:val="001E5B9C"/>
    <w:rsid w:val="001E5C97"/>
    <w:rsid w:val="001E5D25"/>
    <w:rsid w:val="001E5ED3"/>
    <w:rsid w:val="001E5FD2"/>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3F74"/>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17F42"/>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04"/>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E51"/>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0BE0"/>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790"/>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9F2"/>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AFF"/>
    <w:rsid w:val="00294C79"/>
    <w:rsid w:val="00294D27"/>
    <w:rsid w:val="00294E5F"/>
    <w:rsid w:val="00295090"/>
    <w:rsid w:val="002956A9"/>
    <w:rsid w:val="00295768"/>
    <w:rsid w:val="00295A38"/>
    <w:rsid w:val="00295B92"/>
    <w:rsid w:val="00295D02"/>
    <w:rsid w:val="00295D7D"/>
    <w:rsid w:val="00295E37"/>
    <w:rsid w:val="00295EF1"/>
    <w:rsid w:val="002960DC"/>
    <w:rsid w:val="002962CF"/>
    <w:rsid w:val="0029638A"/>
    <w:rsid w:val="0029652B"/>
    <w:rsid w:val="002965A6"/>
    <w:rsid w:val="002965D2"/>
    <w:rsid w:val="00296860"/>
    <w:rsid w:val="00296E6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D"/>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7C7"/>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3DAD"/>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B6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5CA5"/>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5BD"/>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3C4"/>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63C"/>
    <w:rsid w:val="00325C2C"/>
    <w:rsid w:val="00325CDF"/>
    <w:rsid w:val="00325ED6"/>
    <w:rsid w:val="0032616E"/>
    <w:rsid w:val="00326250"/>
    <w:rsid w:val="003262D2"/>
    <w:rsid w:val="0032634F"/>
    <w:rsid w:val="00326486"/>
    <w:rsid w:val="00326795"/>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9D8"/>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7D"/>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6A9"/>
    <w:rsid w:val="0037072A"/>
    <w:rsid w:val="0037092B"/>
    <w:rsid w:val="003709CB"/>
    <w:rsid w:val="00370A9E"/>
    <w:rsid w:val="00370B95"/>
    <w:rsid w:val="00370D28"/>
    <w:rsid w:val="00370FFF"/>
    <w:rsid w:val="00371097"/>
    <w:rsid w:val="00371190"/>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9D"/>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2D"/>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7B2"/>
    <w:rsid w:val="003B28F7"/>
    <w:rsid w:val="003B2ACF"/>
    <w:rsid w:val="003B2BDD"/>
    <w:rsid w:val="003B2C4D"/>
    <w:rsid w:val="003B2C8C"/>
    <w:rsid w:val="003B2DC1"/>
    <w:rsid w:val="003B2F4D"/>
    <w:rsid w:val="003B2F56"/>
    <w:rsid w:val="003B30C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5DD"/>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2E8"/>
    <w:rsid w:val="003D437F"/>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084"/>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C95"/>
    <w:rsid w:val="003E5DB8"/>
    <w:rsid w:val="003E5E83"/>
    <w:rsid w:val="003E632A"/>
    <w:rsid w:val="003E63F0"/>
    <w:rsid w:val="003E6632"/>
    <w:rsid w:val="003E6801"/>
    <w:rsid w:val="003E6841"/>
    <w:rsid w:val="003E68E9"/>
    <w:rsid w:val="003E6908"/>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A1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22"/>
    <w:rsid w:val="004330C1"/>
    <w:rsid w:val="00433243"/>
    <w:rsid w:val="004332C2"/>
    <w:rsid w:val="00433343"/>
    <w:rsid w:val="004336D9"/>
    <w:rsid w:val="004336EA"/>
    <w:rsid w:val="00433C90"/>
    <w:rsid w:val="004341F8"/>
    <w:rsid w:val="004344B4"/>
    <w:rsid w:val="004344D5"/>
    <w:rsid w:val="0043450A"/>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8B1"/>
    <w:rsid w:val="0044091F"/>
    <w:rsid w:val="00440CE2"/>
    <w:rsid w:val="00440D48"/>
    <w:rsid w:val="00440D51"/>
    <w:rsid w:val="0044136A"/>
    <w:rsid w:val="004413CC"/>
    <w:rsid w:val="0044144B"/>
    <w:rsid w:val="004414C5"/>
    <w:rsid w:val="00441542"/>
    <w:rsid w:val="00441620"/>
    <w:rsid w:val="004418DE"/>
    <w:rsid w:val="00441E5D"/>
    <w:rsid w:val="00441E81"/>
    <w:rsid w:val="00442179"/>
    <w:rsid w:val="004423D3"/>
    <w:rsid w:val="00442419"/>
    <w:rsid w:val="004427DD"/>
    <w:rsid w:val="004429C3"/>
    <w:rsid w:val="004429CD"/>
    <w:rsid w:val="00442AD6"/>
    <w:rsid w:val="00442CC2"/>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B"/>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5FD2"/>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709"/>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85A"/>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8DB"/>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E7D0C"/>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81F"/>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4A4"/>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2EF"/>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5F5F"/>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336"/>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7A"/>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786"/>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DC"/>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179"/>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05"/>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5AD"/>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B2"/>
    <w:rsid w:val="005F62CD"/>
    <w:rsid w:val="005F62E5"/>
    <w:rsid w:val="005F632C"/>
    <w:rsid w:val="005F6335"/>
    <w:rsid w:val="005F6608"/>
    <w:rsid w:val="005F6787"/>
    <w:rsid w:val="005F6BF5"/>
    <w:rsid w:val="005F6C5A"/>
    <w:rsid w:val="005F6CA3"/>
    <w:rsid w:val="005F7081"/>
    <w:rsid w:val="005F70FE"/>
    <w:rsid w:val="005F7179"/>
    <w:rsid w:val="005F717F"/>
    <w:rsid w:val="005F7264"/>
    <w:rsid w:val="005F732C"/>
    <w:rsid w:val="005F7396"/>
    <w:rsid w:val="005F746C"/>
    <w:rsid w:val="005F75A7"/>
    <w:rsid w:val="005F7665"/>
    <w:rsid w:val="005F76DC"/>
    <w:rsid w:val="005F770A"/>
    <w:rsid w:val="005F778F"/>
    <w:rsid w:val="005F793C"/>
    <w:rsid w:val="005F79C6"/>
    <w:rsid w:val="005F7A9E"/>
    <w:rsid w:val="00600296"/>
    <w:rsid w:val="00600664"/>
    <w:rsid w:val="006007EA"/>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08"/>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7DB"/>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BF3"/>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9CF"/>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4A2"/>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67C71"/>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2D1"/>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A9C"/>
    <w:rsid w:val="00681E30"/>
    <w:rsid w:val="00681EE6"/>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DA1"/>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0E"/>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5C6E"/>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5DF"/>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0FCD"/>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728"/>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E2F"/>
    <w:rsid w:val="006D23A0"/>
    <w:rsid w:val="006D2525"/>
    <w:rsid w:val="006D2611"/>
    <w:rsid w:val="006D2643"/>
    <w:rsid w:val="006D2A1E"/>
    <w:rsid w:val="006D2AA6"/>
    <w:rsid w:val="006D2C40"/>
    <w:rsid w:val="006D30C8"/>
    <w:rsid w:val="006D3171"/>
    <w:rsid w:val="006D3177"/>
    <w:rsid w:val="006D3238"/>
    <w:rsid w:val="006D331B"/>
    <w:rsid w:val="006D332F"/>
    <w:rsid w:val="006D33DB"/>
    <w:rsid w:val="006D353B"/>
    <w:rsid w:val="006D38AB"/>
    <w:rsid w:val="006D3BFB"/>
    <w:rsid w:val="006D3E17"/>
    <w:rsid w:val="006D3E6F"/>
    <w:rsid w:val="006D3F3D"/>
    <w:rsid w:val="006D40EB"/>
    <w:rsid w:val="006D41C0"/>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D7BDF"/>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B9"/>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BC2"/>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A96"/>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3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6ED2"/>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E71"/>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0DA1"/>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956"/>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7C"/>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682"/>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134"/>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1C87"/>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0D0"/>
    <w:rsid w:val="007B6202"/>
    <w:rsid w:val="007B6514"/>
    <w:rsid w:val="007B6864"/>
    <w:rsid w:val="007B6898"/>
    <w:rsid w:val="007B6E25"/>
    <w:rsid w:val="007B7310"/>
    <w:rsid w:val="007B73AC"/>
    <w:rsid w:val="007B7892"/>
    <w:rsid w:val="007B7C1C"/>
    <w:rsid w:val="007B7C83"/>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EF1"/>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CA4"/>
    <w:rsid w:val="007E4EE9"/>
    <w:rsid w:val="007E4F1C"/>
    <w:rsid w:val="007E5169"/>
    <w:rsid w:val="007E519B"/>
    <w:rsid w:val="007E543B"/>
    <w:rsid w:val="007E54D0"/>
    <w:rsid w:val="007E576D"/>
    <w:rsid w:val="007E57E6"/>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271"/>
    <w:rsid w:val="007F1532"/>
    <w:rsid w:val="007F15F5"/>
    <w:rsid w:val="007F18C6"/>
    <w:rsid w:val="007F1A5F"/>
    <w:rsid w:val="007F1D06"/>
    <w:rsid w:val="007F211F"/>
    <w:rsid w:val="007F2373"/>
    <w:rsid w:val="007F24B3"/>
    <w:rsid w:val="007F2621"/>
    <w:rsid w:val="007F2639"/>
    <w:rsid w:val="007F26A6"/>
    <w:rsid w:val="007F275C"/>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355"/>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20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997"/>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669"/>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96B"/>
    <w:rsid w:val="008A3CF5"/>
    <w:rsid w:val="008A3E81"/>
    <w:rsid w:val="008A3F79"/>
    <w:rsid w:val="008A4184"/>
    <w:rsid w:val="008A4213"/>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3D"/>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8F"/>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ECC"/>
    <w:rsid w:val="00901F32"/>
    <w:rsid w:val="0090205F"/>
    <w:rsid w:val="00902209"/>
    <w:rsid w:val="009027DF"/>
    <w:rsid w:val="009029C6"/>
    <w:rsid w:val="00902E2A"/>
    <w:rsid w:val="00902F20"/>
    <w:rsid w:val="00902FBC"/>
    <w:rsid w:val="00902FFA"/>
    <w:rsid w:val="0090307B"/>
    <w:rsid w:val="0090346D"/>
    <w:rsid w:val="0090374C"/>
    <w:rsid w:val="009037BB"/>
    <w:rsid w:val="009037F8"/>
    <w:rsid w:val="00903A6B"/>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33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B6"/>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9B"/>
    <w:rsid w:val="00950EE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7E5"/>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22"/>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A66"/>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6B4"/>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6F85"/>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3FE1"/>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C9"/>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60"/>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78D"/>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19C"/>
    <w:rsid w:val="009E1210"/>
    <w:rsid w:val="009E12C3"/>
    <w:rsid w:val="009E15DD"/>
    <w:rsid w:val="009E1750"/>
    <w:rsid w:val="009E1786"/>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06F"/>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3F3"/>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662"/>
    <w:rsid w:val="00A2184A"/>
    <w:rsid w:val="00A21975"/>
    <w:rsid w:val="00A21987"/>
    <w:rsid w:val="00A21B40"/>
    <w:rsid w:val="00A21BFD"/>
    <w:rsid w:val="00A21F69"/>
    <w:rsid w:val="00A22004"/>
    <w:rsid w:val="00A22043"/>
    <w:rsid w:val="00A2217C"/>
    <w:rsid w:val="00A22213"/>
    <w:rsid w:val="00A2278D"/>
    <w:rsid w:val="00A227E1"/>
    <w:rsid w:val="00A22829"/>
    <w:rsid w:val="00A2287D"/>
    <w:rsid w:val="00A22B3C"/>
    <w:rsid w:val="00A22B6C"/>
    <w:rsid w:val="00A22D7D"/>
    <w:rsid w:val="00A22D99"/>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4B1"/>
    <w:rsid w:val="00A329FF"/>
    <w:rsid w:val="00A32D95"/>
    <w:rsid w:val="00A32E1E"/>
    <w:rsid w:val="00A33003"/>
    <w:rsid w:val="00A33290"/>
    <w:rsid w:val="00A33305"/>
    <w:rsid w:val="00A3336A"/>
    <w:rsid w:val="00A333B1"/>
    <w:rsid w:val="00A333DB"/>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EA1"/>
    <w:rsid w:val="00A55F87"/>
    <w:rsid w:val="00A5616F"/>
    <w:rsid w:val="00A56368"/>
    <w:rsid w:val="00A56384"/>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AA7"/>
    <w:rsid w:val="00A64B14"/>
    <w:rsid w:val="00A64B2A"/>
    <w:rsid w:val="00A64B97"/>
    <w:rsid w:val="00A64BE8"/>
    <w:rsid w:val="00A64CF0"/>
    <w:rsid w:val="00A64F16"/>
    <w:rsid w:val="00A65120"/>
    <w:rsid w:val="00A653CB"/>
    <w:rsid w:val="00A653F3"/>
    <w:rsid w:val="00A65429"/>
    <w:rsid w:val="00A657FD"/>
    <w:rsid w:val="00A658A2"/>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80"/>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8E1"/>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176"/>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1FF"/>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4D4"/>
    <w:rsid w:val="00AB7524"/>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AE5"/>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67C"/>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8C4"/>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351"/>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E9E"/>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95"/>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22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303"/>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68"/>
    <w:rsid w:val="00B8136F"/>
    <w:rsid w:val="00B8151C"/>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23"/>
    <w:rsid w:val="00B94793"/>
    <w:rsid w:val="00B94867"/>
    <w:rsid w:val="00B94951"/>
    <w:rsid w:val="00B94A17"/>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A7EB4"/>
    <w:rsid w:val="00BB074B"/>
    <w:rsid w:val="00BB0B17"/>
    <w:rsid w:val="00BB100A"/>
    <w:rsid w:val="00BB102C"/>
    <w:rsid w:val="00BB11A0"/>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21"/>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0F5"/>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49"/>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E7E"/>
    <w:rsid w:val="00C24FC3"/>
    <w:rsid w:val="00C250BD"/>
    <w:rsid w:val="00C251E7"/>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F91"/>
    <w:rsid w:val="00C363C9"/>
    <w:rsid w:val="00C366EE"/>
    <w:rsid w:val="00C369E4"/>
    <w:rsid w:val="00C36AD6"/>
    <w:rsid w:val="00C36B4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2FB1"/>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23"/>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6EF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496"/>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70C"/>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0B2"/>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3B6"/>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89E"/>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085"/>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A10"/>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7F2"/>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112"/>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2"/>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3A"/>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6DA2"/>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2D5"/>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75"/>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4A59"/>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8D"/>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CEA"/>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BE6"/>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8FF"/>
    <w:rsid w:val="00E31BE4"/>
    <w:rsid w:val="00E31C2B"/>
    <w:rsid w:val="00E3201D"/>
    <w:rsid w:val="00E320C3"/>
    <w:rsid w:val="00E32283"/>
    <w:rsid w:val="00E32678"/>
    <w:rsid w:val="00E3296B"/>
    <w:rsid w:val="00E32FCB"/>
    <w:rsid w:val="00E32FFA"/>
    <w:rsid w:val="00E3308A"/>
    <w:rsid w:val="00E335F9"/>
    <w:rsid w:val="00E33667"/>
    <w:rsid w:val="00E3377A"/>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71B"/>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64F"/>
    <w:rsid w:val="00E6275D"/>
    <w:rsid w:val="00E62868"/>
    <w:rsid w:val="00E6290B"/>
    <w:rsid w:val="00E629BE"/>
    <w:rsid w:val="00E629C3"/>
    <w:rsid w:val="00E62C00"/>
    <w:rsid w:val="00E63355"/>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3A3"/>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77FA0"/>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1E"/>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9E4"/>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C7D"/>
    <w:rsid w:val="00EC5E66"/>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B1D"/>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81"/>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1CD"/>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14B"/>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BC6"/>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2E5"/>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CB"/>
    <w:rsid w:val="00F602D9"/>
    <w:rsid w:val="00F6044D"/>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8BE"/>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6B"/>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788"/>
    <w:rsid w:val="00F75920"/>
    <w:rsid w:val="00F75926"/>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3AE"/>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762"/>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97A"/>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442"/>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000"/>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1E1"/>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9D8"/>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B9"/>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10"/>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4E9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Balk1">
    <w:name w:val="heading 1"/>
    <w:basedOn w:val="Normal"/>
    <w:next w:val="Normal"/>
    <w:link w:val="Balk1Char"/>
    <w:qFormat/>
    <w:rsid w:val="002C6E36"/>
    <w:pPr>
      <w:numPr>
        <w:numId w:val="7"/>
      </w:num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numPr>
        <w:ilvl w:val="1"/>
        <w:numId w:val="7"/>
      </w:num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numPr>
        <w:ilvl w:val="2"/>
        <w:numId w:val="7"/>
      </w:numPr>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numPr>
        <w:ilvl w:val="3"/>
        <w:numId w:val="7"/>
      </w:numPr>
      <w:jc w:val="both"/>
      <w:outlineLvl w:val="3"/>
    </w:pPr>
    <w:rPr>
      <w:b/>
      <w:bCs/>
      <w:lang w:eastAsia="en-US"/>
    </w:rPr>
  </w:style>
  <w:style w:type="paragraph" w:styleId="Balk5">
    <w:name w:val="heading 5"/>
    <w:basedOn w:val="Normal"/>
    <w:next w:val="NormalGirinti"/>
    <w:link w:val="Balk5Char"/>
    <w:qFormat/>
    <w:rsid w:val="002C6E36"/>
    <w:pPr>
      <w:numPr>
        <w:ilvl w:val="4"/>
        <w:numId w:val="7"/>
      </w:numPr>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numPr>
        <w:ilvl w:val="5"/>
        <w:numId w:val="7"/>
      </w:numPr>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numPr>
        <w:ilvl w:val="6"/>
        <w:numId w:val="7"/>
      </w:numPr>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numPr>
        <w:ilvl w:val="7"/>
        <w:numId w:val="7"/>
      </w:numPr>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numPr>
        <w:ilvl w:val="8"/>
        <w:numId w:val="7"/>
      </w:numPr>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rPr>
  </w:style>
  <w:style w:type="character" w:customStyle="1" w:styleId="Balk9Char">
    <w:name w:val="Başlık 9 Char"/>
    <w:link w:val="Balk9"/>
    <w:locked/>
    <w:rsid w:val="00CC5C58"/>
    <w:rPr>
      <w:b/>
      <w:bCs/>
      <w:sz w:val="18"/>
      <w:szCs w:val="16"/>
      <w:lang w:val="tr-TR"/>
    </w:rPr>
  </w:style>
  <w:style w:type="character" w:customStyle="1" w:styleId="SonnotMetniChar">
    <w:name w:val="Sonnot Metni Char"/>
    <w:link w:val="SonnotMetni"/>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val="tr-TR"/>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character" w:customStyle="1" w:styleId="fontstyle01">
    <w:name w:val="fontstyle01"/>
    <w:basedOn w:val="VarsaylanParagrafYazTipi"/>
    <w:rsid w:val="00227F7D"/>
    <w:rPr>
      <w:rFonts w:ascii="DINPro-Light" w:hAnsi="DINPro-Light" w:hint="default"/>
      <w:b w:val="0"/>
      <w:bCs w:val="0"/>
      <w:i w:val="0"/>
      <w:iCs w:val="0"/>
      <w:color w:val="000000"/>
      <w:sz w:val="14"/>
      <w:szCs w:val="14"/>
    </w:rPr>
  </w:style>
  <w:style w:type="character" w:customStyle="1" w:styleId="ListeParagrafChar">
    <w:name w:val="Liste Paragraf Char"/>
    <w:aliases w:val="içindekiler vb Char,AK List num Char"/>
    <w:link w:val="ListeParagraf"/>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GvdeMetniChar">
    <w:name w:val="Gövde Metni Char"/>
    <w:basedOn w:val="VarsaylanParagrafYazTipi"/>
    <w:link w:val="GvdeMetni"/>
    <w:rsid w:val="00621940"/>
    <w:rPr>
      <w:color w:val="800000"/>
      <w:sz w:val="24"/>
      <w:lang w:val="tr-TR"/>
    </w:rPr>
  </w:style>
  <w:style w:type="character" w:customStyle="1" w:styleId="Balk1Char">
    <w:name w:val="Başlık 1 Char"/>
    <w:basedOn w:val="VarsaylanParagrafYazTipi"/>
    <w:link w:val="Balk1"/>
    <w:rsid w:val="007E495C"/>
    <w:rPr>
      <w:rFonts w:ascii="Univers (WN)" w:hAnsi="Univers (WN)"/>
      <w:b/>
      <w:noProof/>
      <w:sz w:val="24"/>
      <w:u w:val="single"/>
      <w:lang w:val="tr-TR"/>
    </w:rPr>
  </w:style>
  <w:style w:type="character" w:customStyle="1" w:styleId="Balk3Char">
    <w:name w:val="Başlık 3 Char"/>
    <w:basedOn w:val="VarsaylanParagrafYazTipi"/>
    <w:link w:val="Balk3"/>
    <w:rsid w:val="007E495C"/>
    <w:rPr>
      <w:rFonts w:ascii="CG Times (WN)" w:hAnsi="CG Times (WN)"/>
      <w:b/>
      <w:noProof/>
      <w:sz w:val="24"/>
      <w:lang w:val="tr-TR"/>
    </w:rPr>
  </w:style>
  <w:style w:type="character" w:customStyle="1" w:styleId="Balk5Char">
    <w:name w:val="Başlık 5 Char"/>
    <w:basedOn w:val="VarsaylanParagrafYazTipi"/>
    <w:link w:val="Balk5"/>
    <w:rsid w:val="007E495C"/>
    <w:rPr>
      <w:rFonts w:ascii="CG Times (WN)" w:hAnsi="CG Times (WN)"/>
      <w:b/>
      <w:noProof/>
      <w:lang w:val="tr-TR"/>
    </w:rPr>
  </w:style>
  <w:style w:type="character" w:customStyle="1" w:styleId="Balk6Char">
    <w:name w:val="Başlık 6 Char"/>
    <w:basedOn w:val="VarsaylanParagrafYazTipi"/>
    <w:link w:val="Balk6"/>
    <w:rsid w:val="007E495C"/>
    <w:rPr>
      <w:rFonts w:ascii="CG Times (WN)" w:hAnsi="CG Times (WN)"/>
      <w:noProof/>
      <w:u w:val="single"/>
      <w:lang w:val="tr-TR"/>
    </w:rPr>
  </w:style>
  <w:style w:type="character" w:customStyle="1" w:styleId="Balk7Char">
    <w:name w:val="Başlık 7 Char"/>
    <w:basedOn w:val="VarsaylanParagrafYazTipi"/>
    <w:link w:val="Balk7"/>
    <w:rsid w:val="007E495C"/>
    <w:rPr>
      <w:rFonts w:ascii="CG Times (WN)" w:hAnsi="CG Times (WN)"/>
      <w:i/>
      <w:noProof/>
      <w:lang w:val="tr-TR"/>
    </w:rPr>
  </w:style>
  <w:style w:type="character" w:customStyle="1" w:styleId="Balk8Char">
    <w:name w:val="Başlık 8 Char"/>
    <w:basedOn w:val="VarsaylanParagrafYazTipi"/>
    <w:link w:val="Balk8"/>
    <w:rsid w:val="007E495C"/>
    <w:rPr>
      <w:rFonts w:ascii="CG Times (WN)" w:hAnsi="CG Times (WN)"/>
      <w:i/>
      <w:noProof/>
      <w:lang w:val="tr-TR"/>
    </w:rPr>
  </w:style>
  <w:style w:type="character" w:customStyle="1" w:styleId="GvdeMetniGirintisi3Char">
    <w:name w:val="Gövde Metni Girintisi 3 Char"/>
    <w:basedOn w:val="VarsaylanParagrafYazTipi"/>
    <w:link w:val="GvdeMetniGirintisi3"/>
    <w:rsid w:val="007E495C"/>
    <w:rPr>
      <w:sz w:val="22"/>
      <w:szCs w:val="24"/>
      <w:lang w:val="tr-TR"/>
    </w:rPr>
  </w:style>
  <w:style w:type="character" w:customStyle="1" w:styleId="DipnotMetniChar">
    <w:name w:val="Dipnot Metni Char"/>
    <w:basedOn w:val="VarsaylanParagrafYazTipi"/>
    <w:link w:val="DipnotMetni"/>
    <w:semiHidden/>
    <w:rsid w:val="007E495C"/>
    <w:rPr>
      <w:rFonts w:ascii="Courier New" w:hAnsi="Courier New"/>
      <w:sz w:val="24"/>
      <w:lang w:val="en-AU"/>
    </w:rPr>
  </w:style>
  <w:style w:type="character" w:customStyle="1" w:styleId="GvdeMetni3Char">
    <w:name w:val="Gövde Metni 3 Char"/>
    <w:basedOn w:val="VarsaylanParagrafYazTipi"/>
    <w:link w:val="GvdeMetni3"/>
    <w:rsid w:val="007E495C"/>
    <w:rPr>
      <w:bCs/>
      <w:i/>
      <w:iCs/>
      <w:sz w:val="22"/>
      <w:lang w:val="tr-TR"/>
    </w:rPr>
  </w:style>
  <w:style w:type="character" w:customStyle="1" w:styleId="GvdeMetniGirintisi2Char">
    <w:name w:val="Gövde Metni Girintisi 2 Char"/>
    <w:basedOn w:val="VarsaylanParagrafYazTipi"/>
    <w:link w:val="GvdeMetniGirintisi2"/>
    <w:rsid w:val="007E495C"/>
    <w:rPr>
      <w:noProof/>
      <w:sz w:val="24"/>
      <w:lang w:val="tr-TR"/>
    </w:rPr>
  </w:style>
  <w:style w:type="character" w:customStyle="1" w:styleId="BalonMetniChar">
    <w:name w:val="Balon Metni Char"/>
    <w:basedOn w:val="VarsaylanParagrafYazTipi"/>
    <w:link w:val="BalonMetni"/>
    <w:semiHidden/>
    <w:rsid w:val="007E495C"/>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AralkYok">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3E7D9F"/>
    <w:rPr>
      <w:rFonts w:ascii="Times New Roman" w:hAnsi="Times New Roman" w:cs="Times New Roman" w:hint="default"/>
      <w:b/>
      <w:bCs/>
    </w:rPr>
  </w:style>
  <w:style w:type="character" w:customStyle="1" w:styleId="apple-converted-space">
    <w:name w:val="apple-converted-space"/>
    <w:basedOn w:val="VarsaylanParagrafYazTipi"/>
    <w:rsid w:val="003E7D9F"/>
  </w:style>
  <w:style w:type="character" w:customStyle="1" w:styleId="apple-tab-span">
    <w:name w:val="apple-tab-span"/>
    <w:basedOn w:val="VarsaylanParagrafYazTipi"/>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mza">
    <w:name w:val="Signature"/>
    <w:basedOn w:val="Normal"/>
    <w:link w:val="mzaChar"/>
    <w:semiHidden/>
    <w:rsid w:val="003E7D9F"/>
    <w:rPr>
      <w:sz w:val="22"/>
      <w:lang w:val="en-GB" w:eastAsia="en-US"/>
    </w:rPr>
  </w:style>
  <w:style w:type="character" w:customStyle="1" w:styleId="mzaChar">
    <w:name w:val="İmza Char"/>
    <w:basedOn w:val="VarsaylanParagrafYazTipi"/>
    <w:link w:val="mza"/>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SonnotBavurusu">
    <w:name w:val="endnote reference"/>
    <w:basedOn w:val="VarsaylanParagrafYazTipi"/>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 w:type="table" w:customStyle="1" w:styleId="TabloKlavuzu2">
    <w:name w:val="Tablo Kılavuzu2"/>
    <w:basedOn w:val="NormalTablo"/>
    <w:next w:val="TabloKlavuzu"/>
    <w:uiPriority w:val="39"/>
    <w:rsid w:val="00F84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6.xml"/><Relationship Id="rId39" Type="http://schemas.openxmlformats.org/officeDocument/2006/relationships/footer" Target="footer17.xml"/><Relationship Id="rId21" Type="http://schemas.openxmlformats.org/officeDocument/2006/relationships/footer" Target="footer9.xml"/><Relationship Id="rId34" Type="http://schemas.openxmlformats.org/officeDocument/2006/relationships/footer" Target="footer14.xml"/><Relationship Id="rId42" Type="http://schemas.openxmlformats.org/officeDocument/2006/relationships/header" Target="header15.xml"/><Relationship Id="rId47" Type="http://schemas.openxmlformats.org/officeDocument/2006/relationships/footer" Target="footer21.xml"/><Relationship Id="rId50" Type="http://schemas.openxmlformats.org/officeDocument/2006/relationships/header" Target="head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6.xml"/><Relationship Id="rId29" Type="http://schemas.openxmlformats.org/officeDocument/2006/relationships/header" Target="header8.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header" Target="header10.xml"/><Relationship Id="rId37" Type="http://schemas.openxmlformats.org/officeDocument/2006/relationships/footer" Target="footer16.xml"/><Relationship Id="rId40" Type="http://schemas.openxmlformats.org/officeDocument/2006/relationships/header" Target="header14.xml"/><Relationship Id="rId45" Type="http://schemas.openxmlformats.org/officeDocument/2006/relationships/footer" Target="footer20.xm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header" Target="header16.xml"/><Relationship Id="rId52" Type="http://schemas.openxmlformats.org/officeDocument/2006/relationships/footer" Target="footer2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2.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footer" Target="footer19.xml"/><Relationship Id="rId48" Type="http://schemas.openxmlformats.org/officeDocument/2006/relationships/header" Target="header18.xml"/><Relationship Id="rId8" Type="http://schemas.openxmlformats.org/officeDocument/2006/relationships/footnotes" Target="footnotes.xml"/><Relationship Id="rId51" Type="http://schemas.openxmlformats.org/officeDocument/2006/relationships/footer" Target="footer23.xml"/><Relationship Id="rId3" Type="http://schemas.openxmlformats.org/officeDocument/2006/relationships/customXml" Target="../customXml/item3.xml"/><Relationship Id="rId12" Type="http://schemas.openxmlformats.org/officeDocument/2006/relationships/footer" Target="footer3.xm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header" Target="header17.xml"/><Relationship Id="rId20" Type="http://schemas.openxmlformats.org/officeDocument/2006/relationships/footer" Target="footer8.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7.xml"/><Relationship Id="rId36" Type="http://schemas.openxmlformats.org/officeDocument/2006/relationships/footer" Target="footer15.xml"/><Relationship Id="rId49" Type="http://schemas.openxmlformats.org/officeDocument/2006/relationships/footer" Target="foot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DD13FEA5-360B-4B18-9775-A4DBB1492F2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2C785ED-254E-4B99-B624-EC114D9DD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96</Pages>
  <Words>33160</Words>
  <Characters>211502</Characters>
  <Application>Microsoft Office Word</Application>
  <DocSecurity>0</DocSecurity>
  <Lines>1762</Lines>
  <Paragraphs>488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244174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Hakan Ulus / Emlak Katılım - Resmi Raporlama Servisi</cp:lastModifiedBy>
  <cp:revision>12</cp:revision>
  <cp:lastPrinted>2022-08-15T15:00:00Z</cp:lastPrinted>
  <dcterms:created xsi:type="dcterms:W3CDTF">2022-08-15T12:53:00Z</dcterms:created>
  <dcterms:modified xsi:type="dcterms:W3CDTF">2022-08-15T15:33:00Z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9a47a675-6b49-4d7e-bb04-3d389ae6daf1</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